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FFC5B6">
      <w:pPr>
        <w:pStyle w:val="3"/>
        <w:numPr>
          <w:ilvl w:val="0"/>
          <w:numId w:val="0"/>
        </w:numPr>
        <w:tabs>
          <w:tab w:val="left" w:pos="1670"/>
        </w:tabs>
        <w:spacing w:before="241"/>
        <w:jc w:val="center"/>
        <w:rPr>
          <w:rFonts w:hint="eastAsia"/>
          <w:sz w:val="32"/>
          <w:szCs w:val="32"/>
          <w:highlight w:val="none"/>
          <w:lang w:eastAsia="zh-CN"/>
        </w:rPr>
      </w:pPr>
      <w:r>
        <w:rPr>
          <w:rFonts w:hint="eastAsia"/>
          <w:b/>
          <w:bCs/>
          <w:sz w:val="32"/>
          <w:szCs w:val="32"/>
          <w:highlight w:val="none"/>
          <w:lang w:eastAsia="zh-CN"/>
        </w:rPr>
        <w:t>招标公告</w:t>
      </w:r>
    </w:p>
    <w:p w14:paraId="3F7D9872">
      <w:pPr>
        <w:pStyle w:val="10"/>
        <w:spacing w:line="560" w:lineRule="exact"/>
        <w:rPr>
          <w:b/>
          <w:bCs/>
          <w:lang w:eastAsia="zh-CN"/>
        </w:rPr>
      </w:pPr>
      <w:r>
        <w:rPr>
          <w:rFonts w:hint="eastAsia"/>
          <w:b/>
          <w:bCs/>
          <w:lang w:eastAsia="zh-CN"/>
        </w:rPr>
        <w:t>一、项目基本情况</w:t>
      </w:r>
    </w:p>
    <w:p w14:paraId="75A5E877">
      <w:pPr>
        <w:pStyle w:val="10"/>
        <w:tabs>
          <w:tab w:val="left" w:pos="4222"/>
        </w:tabs>
        <w:spacing w:line="560" w:lineRule="exact"/>
        <w:ind w:firstLine="480" w:firstLineChars="200"/>
        <w:rPr>
          <w:highlight w:val="none"/>
          <w:lang w:eastAsia="zh-CN"/>
        </w:rPr>
      </w:pPr>
      <w:r>
        <w:rPr>
          <w:rFonts w:hint="eastAsia"/>
          <w:highlight w:val="none"/>
          <w:lang w:eastAsia="zh-CN"/>
        </w:rPr>
        <w:t>1.项目编号：0686-2611QI035070Z</w:t>
      </w:r>
    </w:p>
    <w:p w14:paraId="758C1DE8">
      <w:pPr>
        <w:pStyle w:val="10"/>
        <w:tabs>
          <w:tab w:val="left" w:pos="4222"/>
        </w:tabs>
        <w:spacing w:line="560" w:lineRule="exact"/>
        <w:ind w:firstLine="480" w:firstLineChars="200"/>
        <w:rPr>
          <w:highlight w:val="none"/>
          <w:lang w:eastAsia="zh-CN"/>
        </w:rPr>
      </w:pPr>
      <w:r>
        <w:rPr>
          <w:rFonts w:hint="eastAsia"/>
          <w:highlight w:val="none"/>
          <w:lang w:eastAsia="zh-CN"/>
        </w:rPr>
        <w:t>2.项目名称：2026年医疗设备购置项目</w:t>
      </w:r>
    </w:p>
    <w:p w14:paraId="42455555">
      <w:pPr>
        <w:pStyle w:val="10"/>
        <w:tabs>
          <w:tab w:val="left" w:pos="3089"/>
          <w:tab w:val="left" w:pos="6809"/>
        </w:tabs>
        <w:spacing w:line="560" w:lineRule="exact"/>
        <w:ind w:firstLine="480" w:firstLineChars="200"/>
        <w:rPr>
          <w:lang w:eastAsia="zh-CN"/>
        </w:rPr>
      </w:pPr>
      <w:r>
        <w:rPr>
          <w:rFonts w:hint="eastAsia"/>
          <w:lang w:eastAsia="zh-CN"/>
        </w:rPr>
        <w:t>3.项目预算金额：</w:t>
      </w:r>
      <w:r>
        <w:rPr>
          <w:rFonts w:hint="eastAsia"/>
          <w:highlight w:val="none"/>
          <w:lang w:val="en-US" w:eastAsia="zh-CN"/>
        </w:rPr>
        <w:t>145.121</w:t>
      </w:r>
      <w:r>
        <w:rPr>
          <w:rFonts w:hint="eastAsia"/>
          <w:lang w:eastAsia="zh-CN"/>
        </w:rPr>
        <w:t>万元</w:t>
      </w:r>
    </w:p>
    <w:p w14:paraId="454D5DAB">
      <w:pPr>
        <w:pStyle w:val="10"/>
        <w:spacing w:line="560" w:lineRule="exact"/>
        <w:ind w:firstLine="480" w:firstLineChars="200"/>
        <w:rPr>
          <w:lang w:eastAsia="zh-CN"/>
        </w:rPr>
      </w:pPr>
      <w:r>
        <w:rPr>
          <w:rFonts w:hint="eastAsia"/>
          <w:lang w:eastAsia="zh-CN"/>
        </w:rPr>
        <w:t>4.采购需求：</w:t>
      </w:r>
    </w:p>
    <w:tbl>
      <w:tblPr>
        <w:tblStyle w:val="26"/>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71"/>
        <w:gridCol w:w="1584"/>
        <w:gridCol w:w="1440"/>
        <w:gridCol w:w="1440"/>
        <w:gridCol w:w="1440"/>
        <w:gridCol w:w="1590"/>
      </w:tblGrid>
      <w:tr w14:paraId="6622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3F4">
            <w:pPr>
              <w:pStyle w:val="38"/>
              <w:jc w:val="center"/>
              <w:rPr>
                <w:sz w:val="24"/>
                <w:szCs w:val="24"/>
                <w:lang w:eastAsia="zh-CN"/>
              </w:rPr>
            </w:pPr>
            <w:r>
              <w:rPr>
                <w:rFonts w:hint="eastAsia"/>
                <w:sz w:val="24"/>
                <w:szCs w:val="24"/>
                <w:lang w:eastAsia="zh-CN"/>
              </w:rPr>
              <w:t>包号</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439">
            <w:pPr>
              <w:pStyle w:val="38"/>
              <w:jc w:val="center"/>
              <w:rPr>
                <w:sz w:val="24"/>
                <w:szCs w:val="24"/>
                <w:lang w:eastAsia="zh-CN"/>
              </w:rPr>
            </w:pPr>
            <w:r>
              <w:rPr>
                <w:rFonts w:hint="eastAsia"/>
                <w:sz w:val="24"/>
                <w:szCs w:val="24"/>
                <w:lang w:eastAsia="zh-CN"/>
              </w:rPr>
              <w:t>品目号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DA4">
            <w:pPr>
              <w:pStyle w:val="38"/>
              <w:jc w:val="center"/>
              <w:rPr>
                <w:sz w:val="24"/>
                <w:szCs w:val="24"/>
                <w:lang w:eastAsia="zh-CN"/>
              </w:rPr>
            </w:pPr>
            <w:r>
              <w:rPr>
                <w:rFonts w:hint="eastAsia"/>
                <w:sz w:val="24"/>
                <w:szCs w:val="24"/>
                <w:lang w:eastAsia="zh-CN"/>
              </w:rPr>
              <w:t>标的名称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393">
            <w:pPr>
              <w:pStyle w:val="38"/>
              <w:jc w:val="center"/>
              <w:rPr>
                <w:sz w:val="24"/>
                <w:szCs w:val="24"/>
                <w:lang w:eastAsia="zh-CN"/>
              </w:rPr>
            </w:pPr>
            <w:r>
              <w:rPr>
                <w:rFonts w:hint="eastAsia"/>
                <w:sz w:val="24"/>
                <w:szCs w:val="24"/>
                <w:lang w:eastAsia="zh-CN"/>
              </w:rPr>
              <w:t>采购预算金额</w:t>
            </w:r>
          </w:p>
          <w:p w14:paraId="169051F5">
            <w:pPr>
              <w:pStyle w:val="38"/>
              <w:jc w:val="center"/>
              <w:rPr>
                <w:sz w:val="24"/>
                <w:szCs w:val="24"/>
                <w:lang w:eastAsia="zh-CN"/>
              </w:rPr>
            </w:pPr>
            <w:r>
              <w:rPr>
                <w:rFonts w:hint="eastAsia"/>
                <w:sz w:val="24"/>
                <w:szCs w:val="24"/>
                <w:lang w:eastAsia="zh-CN"/>
              </w:rPr>
              <w:t>（万元）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2A8">
            <w:pPr>
              <w:pStyle w:val="38"/>
              <w:jc w:val="center"/>
              <w:rPr>
                <w:sz w:val="24"/>
                <w:szCs w:val="24"/>
                <w:lang w:eastAsia="zh-CN"/>
              </w:rPr>
            </w:pPr>
            <w:r>
              <w:rPr>
                <w:rFonts w:hint="eastAsia"/>
                <w:sz w:val="24"/>
                <w:szCs w:val="24"/>
                <w:lang w:eastAsia="zh-CN"/>
              </w:rPr>
              <w:t>单价最高限价</w:t>
            </w:r>
          </w:p>
          <w:p w14:paraId="0277DDD3">
            <w:pPr>
              <w:pStyle w:val="38"/>
              <w:jc w:val="center"/>
              <w:rPr>
                <w:sz w:val="24"/>
                <w:szCs w:val="24"/>
                <w:lang w:eastAsia="zh-CN"/>
              </w:rPr>
            </w:pPr>
            <w:r>
              <w:rPr>
                <w:rFonts w:hint="eastAsia"/>
                <w:sz w:val="24"/>
                <w:szCs w:val="24"/>
                <w:lang w:eastAsia="zh-CN"/>
              </w:rPr>
              <w:t>（万元）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34">
            <w:pPr>
              <w:pStyle w:val="38"/>
              <w:jc w:val="center"/>
              <w:rPr>
                <w:sz w:val="24"/>
                <w:szCs w:val="24"/>
                <w:lang w:eastAsia="zh-CN"/>
              </w:rPr>
            </w:pPr>
            <w:r>
              <w:rPr>
                <w:rFonts w:hint="eastAsia"/>
                <w:sz w:val="24"/>
                <w:szCs w:val="24"/>
                <w:lang w:eastAsia="zh-CN"/>
              </w:rPr>
              <w:t>数量</w:t>
            </w:r>
          </w:p>
          <w:p w14:paraId="5EE89BCF">
            <w:pPr>
              <w:pStyle w:val="38"/>
              <w:jc w:val="center"/>
              <w:rPr>
                <w:sz w:val="24"/>
                <w:szCs w:val="24"/>
                <w:lang w:eastAsia="zh-CN"/>
              </w:rPr>
            </w:pPr>
            <w:r>
              <w:rPr>
                <w:rFonts w:hint="eastAsia"/>
                <w:sz w:val="24"/>
                <w:szCs w:val="24"/>
                <w:lang w:eastAsia="zh-CN"/>
              </w:rPr>
              <w:t>（台/套）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F3C">
            <w:pPr>
              <w:pStyle w:val="38"/>
              <w:jc w:val="center"/>
              <w:rPr>
                <w:sz w:val="24"/>
                <w:szCs w:val="24"/>
                <w:lang w:eastAsia="zh-CN"/>
              </w:rPr>
            </w:pPr>
            <w:r>
              <w:rPr>
                <w:rFonts w:hint="eastAsia"/>
                <w:sz w:val="24"/>
                <w:szCs w:val="24"/>
                <w:lang w:eastAsia="zh-CN"/>
              </w:rPr>
              <w:t>简要技术需求或服务要求</w:t>
            </w:r>
          </w:p>
        </w:tc>
      </w:tr>
      <w:tr w14:paraId="63C9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restart"/>
            <w:tcBorders>
              <w:top w:val="single" w:color="000000" w:sz="4" w:space="0"/>
              <w:left w:val="single" w:color="000000" w:sz="4" w:space="0"/>
              <w:right w:val="single" w:color="000000" w:sz="4" w:space="0"/>
            </w:tcBorders>
            <w:shd w:val="clear" w:color="auto" w:fill="auto"/>
            <w:vAlign w:val="center"/>
          </w:tcPr>
          <w:p w14:paraId="027C7710">
            <w:pPr>
              <w:pStyle w:val="38"/>
              <w:jc w:val="center"/>
              <w:rPr>
                <w:sz w:val="24"/>
                <w:szCs w:val="24"/>
                <w:lang w:eastAsia="zh-CN"/>
              </w:rPr>
            </w:pPr>
            <w:r>
              <w:rPr>
                <w:rFonts w:hint="eastAsia"/>
                <w:sz w:val="24"/>
                <w:szCs w:val="24"/>
                <w:lang w:eastAsia="zh-CN"/>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3D0">
            <w:pPr>
              <w:widowControl/>
              <w:jc w:val="center"/>
              <w:rPr>
                <w:sz w:val="24"/>
                <w:szCs w:val="24"/>
                <w:lang w:eastAsia="zh-CN"/>
              </w:rPr>
            </w:pPr>
            <w:r>
              <w:rPr>
                <w:rFonts w:hint="eastAsia"/>
                <w:sz w:val="24"/>
                <w:szCs w:val="24"/>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BA5">
            <w:pPr>
              <w:widowControl/>
              <w:jc w:val="center"/>
              <w:rPr>
                <w:rFonts w:hint="eastAsia"/>
                <w:sz w:val="24"/>
                <w:szCs w:val="24"/>
                <w:lang w:eastAsia="zh-CN"/>
              </w:rPr>
            </w:pPr>
            <w:r>
              <w:rPr>
                <w:rFonts w:hint="eastAsia"/>
                <w:sz w:val="24"/>
                <w:szCs w:val="24"/>
                <w:lang w:val="en-US" w:eastAsia="zh-CN"/>
              </w:rPr>
              <w:t>儿童视力筛查仪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6FED">
            <w:pPr>
              <w:widowControl/>
              <w:jc w:val="center"/>
              <w:rPr>
                <w:rFonts w:hint="eastAsia" w:ascii="宋体" w:hAnsi="宋体" w:eastAsia="宋体" w:cs="宋体"/>
                <w:sz w:val="24"/>
                <w:szCs w:val="24"/>
                <w:lang w:val="en-US" w:eastAsia="zh-CN" w:bidi="ar-SA"/>
              </w:rPr>
            </w:pPr>
            <w:r>
              <w:rPr>
                <w:rFonts w:hint="eastAsia"/>
                <w:sz w:val="24"/>
                <w:szCs w:val="24"/>
                <w:lang w:val="en-US" w:eastAsia="zh-CN"/>
              </w:rPr>
              <w:t>120000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448">
            <w:pPr>
              <w:widowControl/>
              <w:jc w:val="center"/>
              <w:rPr>
                <w:rFonts w:hint="eastAsia" w:ascii="宋体" w:hAnsi="宋体" w:eastAsia="宋体" w:cs="宋体"/>
                <w:sz w:val="24"/>
                <w:szCs w:val="24"/>
                <w:lang w:val="en-US" w:eastAsia="zh-CN" w:bidi="ar-SA"/>
              </w:rPr>
            </w:pPr>
            <w:r>
              <w:rPr>
                <w:rFonts w:hint="eastAsia"/>
                <w:sz w:val="24"/>
                <w:szCs w:val="24"/>
                <w:lang w:val="en-US" w:eastAsia="zh-CN"/>
              </w:rPr>
              <w:t>120000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728">
            <w:pPr>
              <w:widowControl/>
              <w:jc w:val="center"/>
              <w:rPr>
                <w:sz w:val="24"/>
                <w:szCs w:val="24"/>
                <w:lang w:eastAsia="zh-CN"/>
              </w:rPr>
            </w:pPr>
            <w:r>
              <w:rPr>
                <w:rFonts w:hint="eastAsia"/>
                <w:sz w:val="24"/>
                <w:szCs w:val="24"/>
                <w:lang w:val="en-US" w:eastAsia="zh-CN"/>
              </w:rPr>
              <w:t>1</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4EA9D127">
            <w:pPr>
              <w:pStyle w:val="38"/>
              <w:jc w:val="center"/>
              <w:rPr>
                <w:sz w:val="24"/>
                <w:szCs w:val="24"/>
                <w:lang w:eastAsia="zh-CN"/>
              </w:rPr>
            </w:pPr>
            <w:r>
              <w:rPr>
                <w:rFonts w:hint="eastAsia"/>
                <w:sz w:val="24"/>
                <w:szCs w:val="24"/>
                <w:lang w:eastAsia="zh-CN"/>
              </w:rPr>
              <w:t>详见“采购需求”</w:t>
            </w:r>
          </w:p>
        </w:tc>
      </w:tr>
      <w:tr w14:paraId="4CE7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987066">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687">
            <w:pPr>
              <w:widowControl/>
              <w:jc w:val="center"/>
              <w:rPr>
                <w:sz w:val="24"/>
                <w:szCs w:val="24"/>
                <w:lang w:eastAsia="zh-CN"/>
              </w:rPr>
            </w:pPr>
            <w:r>
              <w:rPr>
                <w:rFonts w:hint="eastAsia"/>
                <w:sz w:val="24"/>
                <w:szCs w:val="24"/>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C9">
            <w:pPr>
              <w:widowControl/>
              <w:jc w:val="center"/>
              <w:rPr>
                <w:rFonts w:hint="eastAsia"/>
                <w:sz w:val="24"/>
                <w:szCs w:val="24"/>
                <w:lang w:eastAsia="zh-CN"/>
              </w:rPr>
            </w:pPr>
            <w:r>
              <w:rPr>
                <w:rFonts w:hint="eastAsia"/>
                <w:sz w:val="24"/>
                <w:szCs w:val="24"/>
                <w:lang w:val="en-US" w:eastAsia="zh-CN"/>
              </w:rPr>
              <w:t>新生婴儿心肺复苏模拟人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4693">
            <w:pPr>
              <w:widowControl/>
              <w:jc w:val="center"/>
              <w:rPr>
                <w:rFonts w:hint="eastAsia" w:ascii="宋体" w:hAnsi="宋体" w:eastAsia="宋体" w:cs="宋体"/>
                <w:sz w:val="24"/>
                <w:szCs w:val="24"/>
                <w:lang w:val="en-US" w:eastAsia="en-US" w:bidi="ar-SA"/>
              </w:rPr>
            </w:pPr>
            <w:r>
              <w:rPr>
                <w:rFonts w:hint="eastAsia"/>
                <w:sz w:val="24"/>
                <w:szCs w:val="24"/>
                <w:lang w:val="en-US" w:eastAsia="zh-CN"/>
              </w:rPr>
              <w:t>5500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9BDC">
            <w:pPr>
              <w:widowControl/>
              <w:jc w:val="center"/>
              <w:rPr>
                <w:rFonts w:hint="eastAsia" w:ascii="宋体" w:hAnsi="宋体" w:eastAsia="宋体" w:cs="宋体"/>
                <w:sz w:val="24"/>
                <w:szCs w:val="24"/>
                <w:lang w:val="en-US" w:eastAsia="en-US" w:bidi="ar-SA"/>
              </w:rPr>
            </w:pPr>
            <w:r>
              <w:rPr>
                <w:rFonts w:hint="eastAsia"/>
                <w:sz w:val="24"/>
                <w:szCs w:val="24"/>
                <w:lang w:val="en-US" w:eastAsia="zh-CN"/>
              </w:rPr>
              <w:t>5500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D65">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7FB7E561">
            <w:pPr>
              <w:pStyle w:val="38"/>
              <w:jc w:val="center"/>
              <w:rPr>
                <w:sz w:val="24"/>
                <w:szCs w:val="24"/>
                <w:lang w:eastAsia="zh-CN"/>
              </w:rPr>
            </w:pPr>
          </w:p>
        </w:tc>
      </w:tr>
      <w:tr w14:paraId="4F1F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6D9858DF">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DD7">
            <w:pPr>
              <w:widowControl/>
              <w:jc w:val="center"/>
              <w:rPr>
                <w:sz w:val="24"/>
                <w:szCs w:val="24"/>
                <w:lang w:eastAsia="zh-CN"/>
              </w:rPr>
            </w:pPr>
            <w:r>
              <w:rPr>
                <w:rFonts w:hint="eastAsia"/>
                <w:sz w:val="24"/>
                <w:szCs w:val="24"/>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601">
            <w:pPr>
              <w:widowControl/>
              <w:jc w:val="center"/>
              <w:rPr>
                <w:rFonts w:hint="eastAsia"/>
                <w:sz w:val="24"/>
                <w:szCs w:val="24"/>
                <w:lang w:eastAsia="zh-CN"/>
              </w:rPr>
            </w:pPr>
            <w:r>
              <w:rPr>
                <w:rFonts w:hint="eastAsia"/>
                <w:sz w:val="24"/>
                <w:szCs w:val="24"/>
                <w:lang w:val="en-US" w:eastAsia="zh-CN"/>
              </w:rPr>
              <w:t>儿童心肺复苏模拟人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CF5">
            <w:pPr>
              <w:widowControl/>
              <w:jc w:val="center"/>
              <w:rPr>
                <w:rFonts w:hint="eastAsia" w:ascii="宋体" w:hAnsi="宋体" w:eastAsia="宋体" w:cs="宋体"/>
                <w:sz w:val="24"/>
                <w:szCs w:val="24"/>
                <w:lang w:val="en-US" w:eastAsia="en-US" w:bidi="ar-SA"/>
              </w:rPr>
            </w:pPr>
            <w:r>
              <w:rPr>
                <w:rFonts w:hint="eastAsia"/>
                <w:sz w:val="24"/>
                <w:szCs w:val="24"/>
                <w:lang w:val="en-US" w:eastAsia="zh-CN"/>
              </w:rPr>
              <w:t>6500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5592">
            <w:pPr>
              <w:widowControl/>
              <w:jc w:val="center"/>
              <w:rPr>
                <w:rFonts w:hint="eastAsia" w:ascii="宋体" w:hAnsi="宋体" w:eastAsia="宋体" w:cs="宋体"/>
                <w:sz w:val="24"/>
                <w:szCs w:val="24"/>
                <w:lang w:val="en-US" w:eastAsia="en-US" w:bidi="ar-SA"/>
              </w:rPr>
            </w:pPr>
            <w:r>
              <w:rPr>
                <w:rFonts w:hint="eastAsia"/>
                <w:sz w:val="24"/>
                <w:szCs w:val="24"/>
                <w:lang w:val="en-US" w:eastAsia="zh-CN"/>
              </w:rPr>
              <w:t>6500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020">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0B2CC21A">
            <w:pPr>
              <w:pStyle w:val="38"/>
              <w:jc w:val="center"/>
              <w:rPr>
                <w:sz w:val="24"/>
                <w:szCs w:val="24"/>
                <w:lang w:eastAsia="zh-CN"/>
              </w:rPr>
            </w:pPr>
          </w:p>
        </w:tc>
      </w:tr>
      <w:tr w14:paraId="217D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26FC588F">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135B">
            <w:pPr>
              <w:widowControl/>
              <w:jc w:val="center"/>
              <w:rPr>
                <w:sz w:val="24"/>
                <w:szCs w:val="24"/>
                <w:lang w:eastAsia="zh-CN"/>
              </w:rPr>
            </w:pPr>
            <w:r>
              <w:rPr>
                <w:rFonts w:hint="eastAsia"/>
                <w:sz w:val="24"/>
                <w:szCs w:val="24"/>
              </w:rPr>
              <w:t>1-4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FE45">
            <w:pPr>
              <w:widowControl/>
              <w:jc w:val="center"/>
              <w:rPr>
                <w:rFonts w:hint="eastAsia"/>
                <w:sz w:val="24"/>
                <w:szCs w:val="24"/>
              </w:rPr>
            </w:pPr>
            <w:r>
              <w:rPr>
                <w:rFonts w:hint="eastAsia"/>
                <w:sz w:val="24"/>
                <w:szCs w:val="24"/>
                <w:lang w:val="en-US" w:eastAsia="zh-CN"/>
              </w:rPr>
              <w:t>电脑急救训练模拟人（成人）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914A">
            <w:pPr>
              <w:widowControl/>
              <w:jc w:val="center"/>
              <w:rPr>
                <w:rFonts w:hint="eastAsia" w:ascii="宋体" w:hAnsi="宋体" w:eastAsia="宋体" w:cs="宋体"/>
                <w:sz w:val="24"/>
                <w:szCs w:val="24"/>
                <w:lang w:val="en-US" w:eastAsia="en-US" w:bidi="ar-SA"/>
              </w:rPr>
            </w:pPr>
            <w:r>
              <w:rPr>
                <w:rFonts w:hint="eastAsia"/>
                <w:sz w:val="24"/>
                <w:szCs w:val="24"/>
                <w:lang w:val="en-US" w:eastAsia="zh-CN"/>
              </w:rPr>
              <w:t>16500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025">
            <w:pPr>
              <w:widowControl/>
              <w:jc w:val="center"/>
              <w:rPr>
                <w:rFonts w:hint="eastAsia" w:ascii="宋体" w:hAnsi="宋体" w:eastAsia="宋体" w:cs="宋体"/>
                <w:sz w:val="24"/>
                <w:szCs w:val="24"/>
                <w:lang w:val="en-US" w:eastAsia="en-US" w:bidi="ar-SA"/>
              </w:rPr>
            </w:pPr>
            <w:r>
              <w:rPr>
                <w:rFonts w:hint="eastAsia"/>
                <w:sz w:val="24"/>
                <w:szCs w:val="24"/>
                <w:lang w:val="en-US" w:eastAsia="zh-CN"/>
              </w:rPr>
              <w:t>16500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37E">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75FFA4C4">
            <w:pPr>
              <w:pStyle w:val="38"/>
              <w:jc w:val="center"/>
              <w:rPr>
                <w:sz w:val="24"/>
                <w:szCs w:val="24"/>
                <w:lang w:eastAsia="zh-CN"/>
              </w:rPr>
            </w:pPr>
          </w:p>
        </w:tc>
      </w:tr>
      <w:tr w14:paraId="428B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376804E0">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C789">
            <w:pPr>
              <w:widowControl/>
              <w:jc w:val="center"/>
              <w:rPr>
                <w:sz w:val="24"/>
                <w:szCs w:val="24"/>
                <w:lang w:eastAsia="zh-CN"/>
              </w:rPr>
            </w:pPr>
            <w:r>
              <w:rPr>
                <w:rFonts w:hint="eastAsia"/>
                <w:sz w:val="24"/>
                <w:szCs w:val="24"/>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416E">
            <w:pPr>
              <w:widowControl/>
              <w:jc w:val="center"/>
              <w:rPr>
                <w:rFonts w:hint="eastAsia"/>
                <w:sz w:val="24"/>
                <w:szCs w:val="24"/>
              </w:rPr>
            </w:pPr>
            <w:r>
              <w:rPr>
                <w:rFonts w:hint="eastAsia"/>
                <w:sz w:val="24"/>
                <w:szCs w:val="24"/>
                <w:lang w:val="en-US" w:eastAsia="zh-CN"/>
              </w:rPr>
              <w:t>儿童急救复苏气囊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7B7">
            <w:pPr>
              <w:widowControl/>
              <w:jc w:val="center"/>
              <w:rPr>
                <w:rFonts w:hint="eastAsia" w:ascii="宋体" w:hAnsi="宋体" w:eastAsia="宋体" w:cs="宋体"/>
                <w:sz w:val="24"/>
                <w:szCs w:val="24"/>
                <w:lang w:val="en-US" w:eastAsia="en-US" w:bidi="ar-SA"/>
              </w:rPr>
            </w:pPr>
            <w:r>
              <w:rPr>
                <w:rFonts w:hint="eastAsia"/>
                <w:sz w:val="24"/>
                <w:szCs w:val="24"/>
                <w:lang w:val="en-US" w:eastAsia="zh-CN"/>
              </w:rPr>
              <w:t>230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795">
            <w:pPr>
              <w:widowControl/>
              <w:jc w:val="center"/>
              <w:rPr>
                <w:rFonts w:hint="eastAsia" w:ascii="宋体" w:hAnsi="宋体" w:eastAsia="宋体" w:cs="宋体"/>
                <w:sz w:val="24"/>
                <w:szCs w:val="24"/>
                <w:lang w:val="en-US" w:eastAsia="en-US" w:bidi="ar-SA"/>
              </w:rPr>
            </w:pPr>
            <w:r>
              <w:rPr>
                <w:rFonts w:hint="eastAsia"/>
                <w:sz w:val="24"/>
                <w:szCs w:val="24"/>
                <w:lang w:val="en-US" w:eastAsia="zh-CN"/>
              </w:rPr>
              <w:t>230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FAC">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2504003A">
            <w:pPr>
              <w:pStyle w:val="38"/>
              <w:jc w:val="center"/>
              <w:rPr>
                <w:sz w:val="24"/>
                <w:szCs w:val="24"/>
                <w:lang w:eastAsia="zh-CN"/>
              </w:rPr>
            </w:pPr>
          </w:p>
        </w:tc>
      </w:tr>
      <w:tr w14:paraId="013A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6151D1C">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3496">
            <w:pPr>
              <w:widowControl/>
              <w:jc w:val="center"/>
              <w:rPr>
                <w:sz w:val="24"/>
                <w:szCs w:val="24"/>
                <w:lang w:eastAsia="zh-CN"/>
              </w:rPr>
            </w:pPr>
            <w:r>
              <w:rPr>
                <w:rFonts w:hint="eastAsia"/>
                <w:sz w:val="24"/>
                <w:szCs w:val="24"/>
              </w:rPr>
              <w:t>1-6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F08D">
            <w:pPr>
              <w:widowControl/>
              <w:jc w:val="center"/>
              <w:rPr>
                <w:rFonts w:hint="eastAsia"/>
                <w:sz w:val="24"/>
                <w:szCs w:val="24"/>
                <w:lang w:eastAsia="zh-CN"/>
              </w:rPr>
            </w:pPr>
            <w:r>
              <w:rPr>
                <w:rFonts w:hint="eastAsia"/>
                <w:sz w:val="24"/>
                <w:szCs w:val="24"/>
                <w:lang w:val="en-US" w:eastAsia="zh-CN"/>
              </w:rPr>
              <w:t>皮肤放大模型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50A">
            <w:pPr>
              <w:widowControl/>
              <w:jc w:val="center"/>
              <w:rPr>
                <w:rFonts w:hint="eastAsia" w:ascii="宋体" w:hAnsi="宋体" w:eastAsia="宋体" w:cs="宋体"/>
                <w:sz w:val="24"/>
                <w:szCs w:val="24"/>
                <w:lang w:val="en-US" w:eastAsia="en-US" w:bidi="ar-SA"/>
              </w:rPr>
            </w:pPr>
            <w:r>
              <w:rPr>
                <w:rFonts w:hint="eastAsia"/>
                <w:sz w:val="24"/>
                <w:szCs w:val="24"/>
                <w:lang w:val="en-US" w:eastAsia="zh-CN"/>
              </w:rPr>
              <w:t>280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FBEA">
            <w:pPr>
              <w:widowControl/>
              <w:jc w:val="center"/>
              <w:rPr>
                <w:rFonts w:hint="eastAsia" w:ascii="宋体" w:hAnsi="宋体" w:eastAsia="宋体" w:cs="宋体"/>
                <w:sz w:val="24"/>
                <w:szCs w:val="24"/>
                <w:lang w:val="en-US" w:eastAsia="en-US" w:bidi="ar-SA"/>
              </w:rPr>
            </w:pPr>
            <w:r>
              <w:rPr>
                <w:rFonts w:hint="eastAsia"/>
                <w:sz w:val="24"/>
                <w:szCs w:val="24"/>
                <w:lang w:val="en-US" w:eastAsia="zh-CN"/>
              </w:rPr>
              <w:t>280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73ED">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2E6791F6">
            <w:pPr>
              <w:pStyle w:val="38"/>
              <w:jc w:val="center"/>
              <w:rPr>
                <w:sz w:val="24"/>
                <w:szCs w:val="24"/>
                <w:lang w:eastAsia="zh-CN"/>
              </w:rPr>
            </w:pPr>
          </w:p>
        </w:tc>
      </w:tr>
      <w:tr w14:paraId="2FEE2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982ECAF">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D070">
            <w:pPr>
              <w:widowControl/>
              <w:jc w:val="center"/>
              <w:rPr>
                <w:sz w:val="24"/>
                <w:szCs w:val="24"/>
                <w:lang w:eastAsia="zh-CN"/>
              </w:rPr>
            </w:pPr>
            <w:r>
              <w:rPr>
                <w:rFonts w:hint="eastAsia"/>
                <w:sz w:val="24"/>
                <w:szCs w:val="24"/>
              </w:rPr>
              <w:t>1-7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F56B">
            <w:pPr>
              <w:widowControl/>
              <w:jc w:val="center"/>
              <w:rPr>
                <w:rFonts w:hint="eastAsia"/>
                <w:sz w:val="24"/>
                <w:szCs w:val="24"/>
              </w:rPr>
            </w:pPr>
            <w:r>
              <w:rPr>
                <w:rFonts w:hint="eastAsia"/>
                <w:sz w:val="24"/>
                <w:szCs w:val="24"/>
                <w:lang w:val="en-US" w:eastAsia="zh-CN"/>
              </w:rPr>
              <w:t>电子上臂肌肉注射训练模型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DC1">
            <w:pPr>
              <w:widowControl/>
              <w:jc w:val="center"/>
              <w:rPr>
                <w:rFonts w:hint="eastAsia" w:ascii="宋体" w:hAnsi="宋体" w:eastAsia="宋体" w:cs="宋体"/>
                <w:sz w:val="24"/>
                <w:szCs w:val="24"/>
                <w:lang w:val="en-US" w:eastAsia="en-US" w:bidi="ar-SA"/>
              </w:rPr>
            </w:pPr>
            <w:r>
              <w:rPr>
                <w:rFonts w:hint="eastAsia"/>
                <w:sz w:val="24"/>
                <w:szCs w:val="24"/>
                <w:lang w:val="en-US" w:eastAsia="zh-CN"/>
              </w:rPr>
              <w:t>1500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472">
            <w:pPr>
              <w:widowControl/>
              <w:jc w:val="center"/>
              <w:rPr>
                <w:rFonts w:hint="eastAsia" w:ascii="宋体" w:hAnsi="宋体" w:eastAsia="宋体" w:cs="宋体"/>
                <w:sz w:val="24"/>
                <w:szCs w:val="24"/>
                <w:lang w:val="en-US" w:eastAsia="en-US" w:bidi="ar-SA"/>
              </w:rPr>
            </w:pPr>
            <w:r>
              <w:rPr>
                <w:rFonts w:hint="eastAsia"/>
                <w:sz w:val="24"/>
                <w:szCs w:val="24"/>
                <w:lang w:val="en-US" w:eastAsia="zh-CN"/>
              </w:rPr>
              <w:t>1500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48B">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49E40D94">
            <w:pPr>
              <w:pStyle w:val="38"/>
              <w:jc w:val="center"/>
              <w:rPr>
                <w:sz w:val="24"/>
                <w:szCs w:val="24"/>
                <w:lang w:eastAsia="zh-CN"/>
              </w:rPr>
            </w:pPr>
          </w:p>
        </w:tc>
      </w:tr>
      <w:tr w14:paraId="2F99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BE919AB">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25D5">
            <w:pPr>
              <w:widowControl/>
              <w:jc w:val="center"/>
              <w:rPr>
                <w:sz w:val="24"/>
                <w:szCs w:val="24"/>
                <w:lang w:eastAsia="zh-CN"/>
              </w:rPr>
            </w:pPr>
            <w:r>
              <w:rPr>
                <w:rFonts w:hint="eastAsia"/>
                <w:sz w:val="24"/>
                <w:szCs w:val="24"/>
              </w:rPr>
              <w:t>1-8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986">
            <w:pPr>
              <w:widowControl/>
              <w:jc w:val="center"/>
              <w:rPr>
                <w:rFonts w:hint="eastAsia"/>
                <w:sz w:val="24"/>
                <w:szCs w:val="24"/>
                <w:lang w:eastAsia="zh-CN"/>
              </w:rPr>
            </w:pPr>
            <w:r>
              <w:rPr>
                <w:rFonts w:hint="eastAsia"/>
                <w:sz w:val="24"/>
                <w:szCs w:val="24"/>
                <w:lang w:val="en-US" w:eastAsia="zh-CN"/>
              </w:rPr>
              <w:t>手臂皮内注射模型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5AF">
            <w:pPr>
              <w:widowControl/>
              <w:jc w:val="center"/>
              <w:rPr>
                <w:rFonts w:hint="eastAsia" w:ascii="宋体" w:hAnsi="宋体" w:eastAsia="宋体" w:cs="宋体"/>
                <w:sz w:val="24"/>
                <w:szCs w:val="24"/>
                <w:lang w:val="en-US" w:eastAsia="en-US" w:bidi="ar-SA"/>
              </w:rPr>
            </w:pPr>
            <w:r>
              <w:rPr>
                <w:rFonts w:hint="eastAsia"/>
                <w:sz w:val="24"/>
                <w:szCs w:val="24"/>
                <w:lang w:val="en-US" w:eastAsia="zh-CN"/>
              </w:rPr>
              <w:t>1100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ED3C">
            <w:pPr>
              <w:widowControl/>
              <w:jc w:val="center"/>
              <w:rPr>
                <w:rFonts w:hint="eastAsia" w:ascii="宋体" w:hAnsi="宋体" w:eastAsia="宋体" w:cs="宋体"/>
                <w:sz w:val="24"/>
                <w:szCs w:val="24"/>
                <w:lang w:val="en-US" w:eastAsia="en-US" w:bidi="ar-SA"/>
              </w:rPr>
            </w:pPr>
            <w:r>
              <w:rPr>
                <w:rFonts w:hint="eastAsia"/>
                <w:sz w:val="24"/>
                <w:szCs w:val="24"/>
                <w:lang w:val="en-US" w:eastAsia="zh-CN"/>
              </w:rPr>
              <w:t>1100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3C54">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50C6CC60">
            <w:pPr>
              <w:pStyle w:val="38"/>
              <w:jc w:val="center"/>
              <w:rPr>
                <w:sz w:val="24"/>
                <w:szCs w:val="24"/>
                <w:lang w:eastAsia="zh-CN"/>
              </w:rPr>
            </w:pPr>
          </w:p>
        </w:tc>
      </w:tr>
      <w:tr w14:paraId="1AD9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35DD67B0">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6E6">
            <w:pPr>
              <w:widowControl/>
              <w:jc w:val="center"/>
              <w:rPr>
                <w:sz w:val="24"/>
                <w:szCs w:val="24"/>
                <w:lang w:eastAsia="zh-CN"/>
              </w:rPr>
            </w:pPr>
            <w:r>
              <w:rPr>
                <w:rFonts w:hint="eastAsia"/>
                <w:sz w:val="24"/>
                <w:szCs w:val="24"/>
              </w:rPr>
              <w:t>1-9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DBB">
            <w:pPr>
              <w:widowControl/>
              <w:jc w:val="center"/>
              <w:rPr>
                <w:rFonts w:hint="eastAsia"/>
                <w:sz w:val="24"/>
                <w:szCs w:val="24"/>
              </w:rPr>
            </w:pPr>
            <w:r>
              <w:rPr>
                <w:rFonts w:hint="eastAsia"/>
                <w:sz w:val="24"/>
                <w:szCs w:val="24"/>
                <w:lang w:val="en-US" w:eastAsia="zh-CN"/>
              </w:rPr>
              <w:t>肌肉注射模块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A8B0">
            <w:pPr>
              <w:widowControl/>
              <w:jc w:val="center"/>
              <w:rPr>
                <w:rFonts w:hint="eastAsia" w:ascii="宋体" w:hAnsi="宋体" w:eastAsia="宋体" w:cs="宋体"/>
                <w:sz w:val="24"/>
                <w:szCs w:val="24"/>
                <w:lang w:val="en-US" w:eastAsia="en-US" w:bidi="ar-SA"/>
              </w:rPr>
            </w:pPr>
            <w:r>
              <w:rPr>
                <w:rFonts w:hint="eastAsia"/>
                <w:sz w:val="24"/>
                <w:szCs w:val="24"/>
                <w:lang w:val="en-US" w:eastAsia="zh-CN"/>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08A">
            <w:pPr>
              <w:widowControl/>
              <w:jc w:val="center"/>
              <w:rPr>
                <w:rFonts w:hint="eastAsia" w:ascii="宋体" w:hAnsi="宋体" w:eastAsia="宋体" w:cs="宋体"/>
                <w:sz w:val="24"/>
                <w:szCs w:val="24"/>
                <w:lang w:val="en-US" w:eastAsia="en-US" w:bidi="ar-SA"/>
              </w:rPr>
            </w:pPr>
            <w:r>
              <w:rPr>
                <w:rFonts w:hint="eastAsia"/>
                <w:sz w:val="24"/>
                <w:szCs w:val="24"/>
                <w:lang w:val="en-US" w:eastAsia="zh-CN"/>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763B">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7DE296DF">
            <w:pPr>
              <w:pStyle w:val="38"/>
              <w:jc w:val="center"/>
              <w:rPr>
                <w:sz w:val="24"/>
                <w:szCs w:val="24"/>
                <w:lang w:eastAsia="zh-CN"/>
              </w:rPr>
            </w:pPr>
          </w:p>
        </w:tc>
      </w:tr>
      <w:tr w14:paraId="2C4E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FC7FF4B">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CD5A">
            <w:pPr>
              <w:widowControl/>
              <w:jc w:val="center"/>
              <w:rPr>
                <w:sz w:val="24"/>
                <w:szCs w:val="24"/>
                <w:lang w:eastAsia="zh-CN"/>
              </w:rPr>
            </w:pPr>
            <w:r>
              <w:rPr>
                <w:rFonts w:hint="eastAsia"/>
                <w:sz w:val="24"/>
                <w:szCs w:val="24"/>
              </w:rPr>
              <w:t>1-10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159">
            <w:pPr>
              <w:widowControl/>
              <w:jc w:val="center"/>
              <w:rPr>
                <w:rFonts w:hint="eastAsia"/>
                <w:sz w:val="24"/>
                <w:szCs w:val="24"/>
                <w:lang w:eastAsia="zh-CN"/>
              </w:rPr>
            </w:pPr>
            <w:r>
              <w:rPr>
                <w:rFonts w:hint="eastAsia"/>
                <w:sz w:val="24"/>
                <w:szCs w:val="24"/>
                <w:lang w:val="en-US" w:eastAsia="zh-CN"/>
              </w:rPr>
              <w:t>注射模拟人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BBC">
            <w:pPr>
              <w:widowControl/>
              <w:jc w:val="center"/>
              <w:rPr>
                <w:rFonts w:hint="eastAsia" w:ascii="宋体" w:hAnsi="宋体" w:eastAsia="宋体" w:cs="宋体"/>
                <w:sz w:val="24"/>
                <w:szCs w:val="24"/>
                <w:lang w:val="en-US" w:eastAsia="en-US" w:bidi="ar-SA"/>
              </w:rPr>
            </w:pPr>
            <w:r>
              <w:rPr>
                <w:rFonts w:hint="eastAsia"/>
                <w:sz w:val="24"/>
                <w:szCs w:val="24"/>
                <w:lang w:val="en-US" w:eastAsia="zh-CN"/>
              </w:rPr>
              <w:t>2400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C305">
            <w:pPr>
              <w:widowControl/>
              <w:jc w:val="center"/>
              <w:rPr>
                <w:rFonts w:hint="eastAsia" w:ascii="宋体" w:hAnsi="宋体" w:eastAsia="宋体" w:cs="宋体"/>
                <w:sz w:val="24"/>
                <w:szCs w:val="24"/>
                <w:lang w:val="en-US" w:eastAsia="en-US" w:bidi="ar-SA"/>
              </w:rPr>
            </w:pPr>
            <w:r>
              <w:rPr>
                <w:rFonts w:hint="eastAsia"/>
                <w:sz w:val="24"/>
                <w:szCs w:val="24"/>
                <w:lang w:val="en-US" w:eastAsia="zh-CN"/>
              </w:rPr>
              <w:t>2400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A12F">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2576A9E2">
            <w:pPr>
              <w:pStyle w:val="38"/>
              <w:jc w:val="center"/>
              <w:rPr>
                <w:sz w:val="24"/>
                <w:szCs w:val="24"/>
                <w:lang w:eastAsia="zh-CN"/>
              </w:rPr>
            </w:pPr>
          </w:p>
        </w:tc>
      </w:tr>
      <w:tr w14:paraId="28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DEE2FEC">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9B4">
            <w:pPr>
              <w:widowControl/>
              <w:jc w:val="center"/>
              <w:rPr>
                <w:sz w:val="24"/>
                <w:szCs w:val="24"/>
                <w:lang w:eastAsia="zh-CN"/>
              </w:rPr>
            </w:pPr>
            <w:r>
              <w:rPr>
                <w:rFonts w:hint="eastAsia"/>
                <w:sz w:val="24"/>
                <w:szCs w:val="24"/>
              </w:rPr>
              <w:t>1-11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7CA2">
            <w:pPr>
              <w:widowControl/>
              <w:jc w:val="center"/>
              <w:rPr>
                <w:rFonts w:hint="eastAsia"/>
                <w:sz w:val="24"/>
                <w:szCs w:val="24"/>
              </w:rPr>
            </w:pPr>
            <w:r>
              <w:rPr>
                <w:rFonts w:hint="eastAsia"/>
                <w:sz w:val="24"/>
                <w:szCs w:val="24"/>
                <w:lang w:val="en-US" w:eastAsia="zh-CN"/>
              </w:rPr>
              <w:t>盆底电刺激治疗仪（生物刺激反馈仪）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5B57">
            <w:pPr>
              <w:widowControl/>
              <w:jc w:val="center"/>
              <w:rPr>
                <w:rFonts w:hint="eastAsia" w:ascii="宋体" w:hAnsi="宋体" w:eastAsia="宋体" w:cs="宋体"/>
                <w:sz w:val="24"/>
                <w:szCs w:val="24"/>
                <w:lang w:val="en-US" w:eastAsia="en-US" w:bidi="ar-SA"/>
              </w:rPr>
            </w:pPr>
            <w:r>
              <w:rPr>
                <w:rFonts w:hint="eastAsia"/>
                <w:sz w:val="24"/>
                <w:szCs w:val="24"/>
                <w:lang w:val="en-US" w:eastAsia="zh-CN"/>
              </w:rPr>
              <w:t>200000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D6E6">
            <w:pPr>
              <w:widowControl/>
              <w:jc w:val="center"/>
              <w:rPr>
                <w:rFonts w:hint="eastAsia" w:ascii="宋体" w:hAnsi="宋体" w:eastAsia="宋体" w:cs="宋体"/>
                <w:sz w:val="24"/>
                <w:szCs w:val="24"/>
                <w:lang w:val="en-US" w:eastAsia="en-US" w:bidi="ar-SA"/>
              </w:rPr>
            </w:pPr>
            <w:r>
              <w:rPr>
                <w:rFonts w:hint="eastAsia"/>
                <w:sz w:val="24"/>
                <w:szCs w:val="24"/>
                <w:lang w:val="en-US" w:eastAsia="zh-CN"/>
              </w:rPr>
              <w:t>200000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20B">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14339D82">
            <w:pPr>
              <w:pStyle w:val="38"/>
              <w:jc w:val="center"/>
              <w:rPr>
                <w:sz w:val="24"/>
                <w:szCs w:val="24"/>
                <w:lang w:eastAsia="zh-CN"/>
              </w:rPr>
            </w:pPr>
          </w:p>
        </w:tc>
      </w:tr>
      <w:tr w14:paraId="5E82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483C692">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2D9">
            <w:pPr>
              <w:widowControl/>
              <w:jc w:val="center"/>
              <w:rPr>
                <w:rFonts w:hint="eastAsia" w:ascii="宋体" w:hAnsi="宋体" w:eastAsia="宋体" w:cs="宋体"/>
                <w:sz w:val="24"/>
                <w:szCs w:val="24"/>
                <w:lang w:val="en-US" w:eastAsia="zh-CN" w:bidi="ar-SA"/>
              </w:rPr>
            </w:pPr>
            <w:r>
              <w:rPr>
                <w:rFonts w:hint="eastAsia"/>
                <w:sz w:val="24"/>
                <w:szCs w:val="24"/>
              </w:rPr>
              <w:t>1-12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779">
            <w:pPr>
              <w:widowControl/>
              <w:jc w:val="center"/>
              <w:rPr>
                <w:rFonts w:hint="eastAsia"/>
                <w:sz w:val="24"/>
                <w:szCs w:val="24"/>
                <w:lang w:val="en-US" w:eastAsia="zh-CN"/>
              </w:rPr>
            </w:pPr>
            <w:r>
              <w:rPr>
                <w:rFonts w:hint="eastAsia"/>
                <w:sz w:val="24"/>
                <w:szCs w:val="24"/>
                <w:lang w:val="en-US" w:eastAsia="zh-CN"/>
              </w:rPr>
              <w:t>全自动生化分析仪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F367">
            <w:pPr>
              <w:widowControl/>
              <w:jc w:val="center"/>
              <w:rPr>
                <w:rFonts w:hint="eastAsia" w:ascii="宋体" w:hAnsi="宋体" w:eastAsia="宋体" w:cs="宋体"/>
                <w:sz w:val="24"/>
                <w:szCs w:val="24"/>
                <w:lang w:val="en-US" w:eastAsia="en-US" w:bidi="ar-SA"/>
              </w:rPr>
            </w:pPr>
            <w:r>
              <w:rPr>
                <w:rFonts w:hint="eastAsia"/>
                <w:sz w:val="24"/>
                <w:szCs w:val="24"/>
                <w:lang w:val="en-US" w:eastAsia="zh-CN"/>
              </w:rPr>
              <w:t>600000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CB7">
            <w:pPr>
              <w:widowControl/>
              <w:jc w:val="center"/>
              <w:rPr>
                <w:rFonts w:hint="eastAsia"/>
                <w:sz w:val="24"/>
                <w:szCs w:val="24"/>
                <w:lang w:val="en-US" w:eastAsia="en-US"/>
              </w:rPr>
            </w:pPr>
            <w:r>
              <w:rPr>
                <w:rFonts w:hint="eastAsia"/>
                <w:sz w:val="24"/>
                <w:szCs w:val="24"/>
                <w:lang w:val="en-US" w:eastAsia="zh-CN"/>
              </w:rPr>
              <w:t>600000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3A1">
            <w:pPr>
              <w:widowControl/>
              <w:jc w:val="center"/>
              <w:rPr>
                <w:rFonts w:hint="eastAsia" w:ascii="宋体" w:hAnsi="宋体" w:eastAsia="宋体" w:cs="宋体"/>
                <w:sz w:val="24"/>
                <w:szCs w:val="24"/>
                <w:lang w:val="en-US" w:eastAsia="zh-CN" w:bidi="ar-SA"/>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15BF5E77">
            <w:pPr>
              <w:pStyle w:val="38"/>
              <w:jc w:val="center"/>
              <w:rPr>
                <w:sz w:val="24"/>
                <w:szCs w:val="24"/>
                <w:lang w:eastAsia="zh-CN"/>
              </w:rPr>
            </w:pPr>
          </w:p>
        </w:tc>
      </w:tr>
      <w:tr w14:paraId="4E4F0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B98B4ED">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270">
            <w:pPr>
              <w:widowControl/>
              <w:jc w:val="center"/>
              <w:rPr>
                <w:rFonts w:hint="eastAsia" w:eastAsia="宋体"/>
                <w:sz w:val="24"/>
                <w:szCs w:val="24"/>
                <w:lang w:eastAsia="zh-CN"/>
              </w:rPr>
            </w:pPr>
            <w:r>
              <w:rPr>
                <w:rFonts w:hint="eastAsia"/>
                <w:sz w:val="24"/>
                <w:szCs w:val="24"/>
              </w:rPr>
              <w:t>1-1</w:t>
            </w:r>
            <w:r>
              <w:rPr>
                <w:rFonts w:hint="eastAsia"/>
                <w:sz w:val="24"/>
                <w:szCs w:val="24"/>
                <w:lang w:val="en-US" w:eastAsia="zh-CN"/>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5B4">
            <w:pPr>
              <w:widowControl/>
              <w:jc w:val="center"/>
              <w:rPr>
                <w:rFonts w:hint="eastAsia"/>
                <w:sz w:val="24"/>
                <w:szCs w:val="24"/>
                <w:lang w:eastAsia="zh-CN"/>
              </w:rPr>
            </w:pPr>
            <w:r>
              <w:rPr>
                <w:rFonts w:hint="eastAsia"/>
                <w:sz w:val="24"/>
                <w:szCs w:val="24"/>
                <w:lang w:val="en-US" w:eastAsia="zh-CN"/>
              </w:rPr>
              <w:t>糖化血红蛋白分析仪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8A4">
            <w:pPr>
              <w:widowControl/>
              <w:jc w:val="center"/>
              <w:rPr>
                <w:rFonts w:hint="eastAsia" w:ascii="宋体" w:hAnsi="宋体" w:eastAsia="宋体" w:cs="宋体"/>
                <w:sz w:val="24"/>
                <w:szCs w:val="24"/>
                <w:lang w:val="en-US" w:eastAsia="en-US" w:bidi="ar-SA"/>
              </w:rPr>
            </w:pPr>
            <w:r>
              <w:rPr>
                <w:rFonts w:hint="eastAsia"/>
                <w:sz w:val="24"/>
                <w:szCs w:val="24"/>
                <w:lang w:val="en-US" w:eastAsia="zh-CN"/>
              </w:rPr>
              <w:t>80000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D25">
            <w:pPr>
              <w:widowControl/>
              <w:jc w:val="center"/>
              <w:rPr>
                <w:rFonts w:hint="eastAsia"/>
                <w:sz w:val="24"/>
                <w:szCs w:val="24"/>
              </w:rPr>
            </w:pPr>
            <w:r>
              <w:rPr>
                <w:rFonts w:hint="eastAsia"/>
                <w:sz w:val="24"/>
                <w:szCs w:val="24"/>
                <w:lang w:val="en-US" w:eastAsia="zh-CN"/>
              </w:rPr>
              <w:t>80000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199C">
            <w:pPr>
              <w:widowControl/>
              <w:jc w:val="center"/>
              <w:rPr>
                <w:rFonts w:hint="eastAsia"/>
                <w:sz w:val="24"/>
                <w:szCs w:val="24"/>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11A49B2A">
            <w:pPr>
              <w:pStyle w:val="38"/>
              <w:jc w:val="center"/>
              <w:rPr>
                <w:sz w:val="24"/>
                <w:szCs w:val="24"/>
                <w:lang w:eastAsia="zh-CN"/>
              </w:rPr>
            </w:pPr>
          </w:p>
        </w:tc>
      </w:tr>
      <w:tr w14:paraId="3C77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9BDF811">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49A">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793">
            <w:pPr>
              <w:widowControl/>
              <w:jc w:val="center"/>
              <w:rPr>
                <w:rFonts w:hint="eastAsia"/>
                <w:sz w:val="24"/>
                <w:szCs w:val="24"/>
                <w:lang w:eastAsia="zh-CN"/>
              </w:rPr>
            </w:pPr>
            <w:r>
              <w:rPr>
                <w:rFonts w:hint="eastAsia"/>
                <w:sz w:val="24"/>
                <w:szCs w:val="24"/>
                <w:lang w:val="en-US" w:eastAsia="zh-CN"/>
              </w:rPr>
              <w:t>人体成分分析仪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119F">
            <w:pPr>
              <w:widowControl/>
              <w:jc w:val="center"/>
              <w:rPr>
                <w:rFonts w:hint="eastAsia" w:ascii="宋体" w:hAnsi="宋体" w:eastAsia="宋体" w:cs="宋体"/>
                <w:sz w:val="24"/>
                <w:szCs w:val="24"/>
                <w:lang w:val="en-US" w:eastAsia="en-US" w:bidi="ar-SA"/>
              </w:rPr>
            </w:pPr>
            <w:r>
              <w:rPr>
                <w:rFonts w:hint="eastAsia"/>
                <w:sz w:val="24"/>
                <w:szCs w:val="24"/>
                <w:lang w:val="en-US" w:eastAsia="zh-CN"/>
              </w:rPr>
              <w:t>89000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D8B5">
            <w:pPr>
              <w:widowControl/>
              <w:jc w:val="center"/>
              <w:rPr>
                <w:rFonts w:hint="eastAsia"/>
                <w:sz w:val="24"/>
                <w:szCs w:val="24"/>
              </w:rPr>
            </w:pPr>
            <w:r>
              <w:rPr>
                <w:rFonts w:hint="eastAsia"/>
                <w:sz w:val="24"/>
                <w:szCs w:val="24"/>
                <w:lang w:val="en-US" w:eastAsia="zh-CN"/>
              </w:rPr>
              <w:t>89000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A55B">
            <w:pPr>
              <w:widowControl/>
              <w:jc w:val="center"/>
              <w:rPr>
                <w:rFonts w:hint="eastAsia"/>
                <w:sz w:val="24"/>
                <w:szCs w:val="24"/>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0ABC124B">
            <w:pPr>
              <w:pStyle w:val="38"/>
              <w:jc w:val="center"/>
              <w:rPr>
                <w:sz w:val="24"/>
                <w:szCs w:val="24"/>
                <w:lang w:eastAsia="zh-CN"/>
              </w:rPr>
            </w:pPr>
          </w:p>
        </w:tc>
      </w:tr>
      <w:tr w14:paraId="5606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6708E46">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2CD1">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E29">
            <w:pPr>
              <w:widowControl/>
              <w:jc w:val="center"/>
              <w:rPr>
                <w:rFonts w:hint="eastAsia"/>
                <w:sz w:val="24"/>
                <w:szCs w:val="24"/>
                <w:lang w:eastAsia="zh-CN"/>
              </w:rPr>
            </w:pPr>
            <w:r>
              <w:rPr>
                <w:rFonts w:hint="eastAsia"/>
                <w:sz w:val="24"/>
                <w:szCs w:val="24"/>
                <w:lang w:val="en-US" w:eastAsia="zh-CN"/>
              </w:rPr>
              <w:t>根管治疗仪（根管马达一体机）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6B4">
            <w:pPr>
              <w:widowControl/>
              <w:jc w:val="center"/>
              <w:rPr>
                <w:rFonts w:hint="eastAsia" w:ascii="宋体" w:hAnsi="宋体" w:eastAsia="宋体" w:cs="宋体"/>
                <w:sz w:val="24"/>
                <w:szCs w:val="24"/>
                <w:lang w:val="en-US" w:eastAsia="en-US" w:bidi="ar-SA"/>
              </w:rPr>
            </w:pPr>
            <w:r>
              <w:rPr>
                <w:rFonts w:hint="eastAsia"/>
                <w:sz w:val="24"/>
                <w:szCs w:val="24"/>
                <w:lang w:val="en-US" w:eastAsia="zh-CN"/>
              </w:rPr>
              <w:t>4300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B3F">
            <w:pPr>
              <w:widowControl/>
              <w:jc w:val="center"/>
              <w:rPr>
                <w:rFonts w:hint="eastAsia"/>
                <w:sz w:val="24"/>
                <w:szCs w:val="24"/>
              </w:rPr>
            </w:pPr>
            <w:r>
              <w:rPr>
                <w:rFonts w:hint="eastAsia"/>
                <w:sz w:val="24"/>
                <w:szCs w:val="24"/>
                <w:lang w:val="en-US" w:eastAsia="zh-CN"/>
              </w:rPr>
              <w:t>4300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79FB">
            <w:pPr>
              <w:widowControl/>
              <w:jc w:val="center"/>
              <w:rPr>
                <w:rFonts w:hint="eastAsia"/>
                <w:sz w:val="24"/>
                <w:szCs w:val="24"/>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133ACAAF">
            <w:pPr>
              <w:pStyle w:val="38"/>
              <w:jc w:val="center"/>
              <w:rPr>
                <w:sz w:val="24"/>
                <w:szCs w:val="24"/>
                <w:lang w:eastAsia="zh-CN"/>
              </w:rPr>
            </w:pPr>
          </w:p>
        </w:tc>
      </w:tr>
      <w:tr w14:paraId="633E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465F243">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993A">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F8E">
            <w:pPr>
              <w:widowControl/>
              <w:jc w:val="center"/>
              <w:rPr>
                <w:rFonts w:hint="eastAsia"/>
                <w:sz w:val="24"/>
                <w:szCs w:val="24"/>
                <w:lang w:eastAsia="zh-CN"/>
              </w:rPr>
            </w:pPr>
            <w:r>
              <w:rPr>
                <w:rFonts w:hint="eastAsia"/>
                <w:sz w:val="24"/>
                <w:szCs w:val="24"/>
                <w:lang w:val="en-US" w:eastAsia="zh-CN"/>
              </w:rPr>
              <w:t>牙胶尖切断器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AE7">
            <w:pPr>
              <w:widowControl/>
              <w:jc w:val="center"/>
              <w:rPr>
                <w:rFonts w:hint="eastAsia" w:ascii="宋体" w:hAnsi="宋体" w:eastAsia="宋体" w:cs="宋体"/>
                <w:sz w:val="24"/>
                <w:szCs w:val="24"/>
                <w:lang w:val="en-US" w:eastAsia="en-US" w:bidi="ar-SA"/>
              </w:rPr>
            </w:pPr>
            <w:r>
              <w:rPr>
                <w:rFonts w:hint="eastAsia"/>
                <w:sz w:val="24"/>
                <w:szCs w:val="24"/>
                <w:lang w:val="en-US" w:eastAsia="zh-CN"/>
              </w:rPr>
              <w:t>2800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3700">
            <w:pPr>
              <w:widowControl/>
              <w:jc w:val="center"/>
              <w:rPr>
                <w:rFonts w:hint="eastAsia"/>
                <w:sz w:val="24"/>
                <w:szCs w:val="24"/>
              </w:rPr>
            </w:pPr>
            <w:r>
              <w:rPr>
                <w:rFonts w:hint="eastAsia"/>
                <w:sz w:val="24"/>
                <w:szCs w:val="24"/>
                <w:lang w:val="en-US" w:eastAsia="zh-CN"/>
              </w:rPr>
              <w:t>2800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7554">
            <w:pPr>
              <w:widowControl/>
              <w:jc w:val="center"/>
              <w:rPr>
                <w:rFonts w:hint="eastAsia"/>
                <w:sz w:val="24"/>
                <w:szCs w:val="24"/>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7B904F6F">
            <w:pPr>
              <w:pStyle w:val="38"/>
              <w:jc w:val="center"/>
              <w:rPr>
                <w:sz w:val="24"/>
                <w:szCs w:val="24"/>
                <w:lang w:eastAsia="zh-CN"/>
              </w:rPr>
            </w:pPr>
          </w:p>
        </w:tc>
      </w:tr>
      <w:tr w14:paraId="2AE1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0911B03">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36C3">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D2D8">
            <w:pPr>
              <w:widowControl/>
              <w:jc w:val="center"/>
              <w:rPr>
                <w:rFonts w:hint="eastAsia"/>
                <w:sz w:val="24"/>
                <w:szCs w:val="24"/>
                <w:lang w:eastAsia="zh-CN"/>
              </w:rPr>
            </w:pPr>
            <w:r>
              <w:rPr>
                <w:rFonts w:hint="eastAsia"/>
                <w:sz w:val="24"/>
                <w:szCs w:val="24"/>
                <w:lang w:val="en-US" w:eastAsia="zh-CN"/>
              </w:rPr>
              <w:t>输液架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FD6">
            <w:pPr>
              <w:widowControl/>
              <w:jc w:val="center"/>
              <w:rPr>
                <w:rFonts w:hint="default"/>
                <w:sz w:val="24"/>
                <w:szCs w:val="24"/>
                <w:lang w:val="en-US"/>
              </w:rPr>
            </w:pPr>
            <w:r>
              <w:rPr>
                <w:rFonts w:hint="eastAsia"/>
                <w:sz w:val="24"/>
                <w:szCs w:val="24"/>
                <w:lang w:val="en-US" w:eastAsia="zh-CN"/>
              </w:rPr>
              <w:t>5040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907">
            <w:pPr>
              <w:widowControl/>
              <w:jc w:val="center"/>
              <w:rPr>
                <w:rFonts w:hint="eastAsia"/>
                <w:sz w:val="24"/>
                <w:szCs w:val="24"/>
              </w:rPr>
            </w:pPr>
            <w:r>
              <w:rPr>
                <w:rFonts w:hint="eastAsia"/>
                <w:sz w:val="24"/>
                <w:szCs w:val="24"/>
                <w:lang w:val="en-US" w:eastAsia="zh-CN"/>
              </w:rPr>
              <w:t>360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E4AC">
            <w:pPr>
              <w:widowControl/>
              <w:jc w:val="center"/>
              <w:rPr>
                <w:rFonts w:hint="eastAsia"/>
                <w:sz w:val="24"/>
                <w:szCs w:val="24"/>
              </w:rPr>
            </w:pPr>
            <w:r>
              <w:rPr>
                <w:rFonts w:hint="eastAsia"/>
                <w:sz w:val="24"/>
                <w:szCs w:val="24"/>
                <w:lang w:val="en-US" w:eastAsia="zh-CN"/>
              </w:rPr>
              <w:t>14</w:t>
            </w:r>
          </w:p>
        </w:tc>
        <w:tc>
          <w:tcPr>
            <w:tcW w:w="1590" w:type="dxa"/>
            <w:vMerge w:val="continue"/>
            <w:tcBorders>
              <w:left w:val="single" w:color="000000" w:sz="4" w:space="0"/>
              <w:right w:val="single" w:color="000000" w:sz="4" w:space="0"/>
            </w:tcBorders>
            <w:vAlign w:val="center"/>
          </w:tcPr>
          <w:p w14:paraId="27237A73">
            <w:pPr>
              <w:pStyle w:val="38"/>
              <w:jc w:val="center"/>
              <w:rPr>
                <w:sz w:val="24"/>
                <w:szCs w:val="24"/>
                <w:lang w:eastAsia="zh-CN"/>
              </w:rPr>
            </w:pPr>
          </w:p>
        </w:tc>
      </w:tr>
      <w:tr w14:paraId="524CB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F28675">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06A4">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1689">
            <w:pPr>
              <w:widowControl/>
              <w:jc w:val="center"/>
              <w:rPr>
                <w:rFonts w:hint="eastAsia"/>
                <w:sz w:val="24"/>
                <w:szCs w:val="24"/>
                <w:lang w:eastAsia="zh-CN"/>
              </w:rPr>
            </w:pPr>
            <w:r>
              <w:rPr>
                <w:rFonts w:hint="eastAsia"/>
                <w:sz w:val="24"/>
                <w:szCs w:val="24"/>
                <w:lang w:val="en-US" w:eastAsia="zh-CN"/>
              </w:rPr>
              <w:t>认知功能康复训练与评估系统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B6F">
            <w:pPr>
              <w:widowControl/>
              <w:jc w:val="center"/>
              <w:rPr>
                <w:rFonts w:hint="eastAsia" w:ascii="宋体" w:hAnsi="宋体" w:eastAsia="宋体" w:cs="宋体"/>
                <w:sz w:val="24"/>
                <w:szCs w:val="24"/>
                <w:lang w:val="en-US" w:eastAsia="en-US" w:bidi="ar-SA"/>
              </w:rPr>
            </w:pPr>
            <w:r>
              <w:rPr>
                <w:rFonts w:hint="eastAsia"/>
                <w:sz w:val="24"/>
                <w:szCs w:val="24"/>
                <w:lang w:val="en-US" w:eastAsia="zh-CN"/>
              </w:rPr>
              <w:t>256000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98DD">
            <w:pPr>
              <w:widowControl/>
              <w:jc w:val="center"/>
              <w:rPr>
                <w:rFonts w:hint="eastAsia"/>
                <w:sz w:val="24"/>
                <w:szCs w:val="24"/>
              </w:rPr>
            </w:pPr>
            <w:r>
              <w:rPr>
                <w:rFonts w:hint="eastAsia"/>
                <w:sz w:val="24"/>
                <w:szCs w:val="24"/>
                <w:lang w:val="en-US" w:eastAsia="zh-CN"/>
              </w:rPr>
              <w:t>256000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60F5">
            <w:pPr>
              <w:widowControl/>
              <w:jc w:val="center"/>
              <w:rPr>
                <w:rFonts w:hint="eastAsia"/>
                <w:sz w:val="24"/>
                <w:szCs w:val="24"/>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3A65916E">
            <w:pPr>
              <w:pStyle w:val="38"/>
              <w:jc w:val="center"/>
              <w:rPr>
                <w:sz w:val="24"/>
                <w:szCs w:val="24"/>
                <w:lang w:eastAsia="zh-CN"/>
              </w:rPr>
            </w:pPr>
          </w:p>
        </w:tc>
      </w:tr>
      <w:tr w14:paraId="5B703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3B47A003">
            <w:pPr>
              <w:pStyle w:val="38"/>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2EAC">
            <w:pPr>
              <w:widowControl/>
              <w:jc w:val="center"/>
              <w:rPr>
                <w:rFonts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1</w:t>
            </w:r>
            <w:r>
              <w:rPr>
                <w:rFonts w:hint="eastAsia"/>
                <w:sz w:val="24"/>
                <w:szCs w:val="24"/>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93A3">
            <w:pPr>
              <w:widowControl/>
              <w:jc w:val="center"/>
              <w:rPr>
                <w:rFonts w:hint="eastAsia"/>
                <w:sz w:val="24"/>
                <w:szCs w:val="24"/>
                <w:lang w:eastAsia="zh-CN"/>
              </w:rPr>
            </w:pPr>
            <w:r>
              <w:rPr>
                <w:rFonts w:hint="eastAsia"/>
                <w:sz w:val="24"/>
                <w:szCs w:val="24"/>
                <w:lang w:val="en-US" w:eastAsia="zh-CN"/>
              </w:rPr>
              <w:t>冲击波治疗仪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D76C">
            <w:pPr>
              <w:widowControl/>
              <w:jc w:val="center"/>
              <w:rPr>
                <w:rFonts w:hint="eastAsia" w:ascii="宋体" w:hAnsi="宋体" w:eastAsia="宋体" w:cs="宋体"/>
                <w:sz w:val="24"/>
                <w:szCs w:val="24"/>
                <w:lang w:val="en-US" w:eastAsia="en-US" w:bidi="ar-SA"/>
              </w:rPr>
            </w:pPr>
            <w:r>
              <w:rPr>
                <w:rFonts w:hint="eastAsia"/>
                <w:sz w:val="24"/>
                <w:szCs w:val="24"/>
                <w:lang w:val="en-US" w:eastAsia="zh-CN"/>
              </w:rPr>
              <w:t>60000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D469">
            <w:pPr>
              <w:widowControl/>
              <w:jc w:val="center"/>
              <w:rPr>
                <w:rFonts w:hint="eastAsia"/>
                <w:sz w:val="24"/>
                <w:szCs w:val="24"/>
              </w:rPr>
            </w:pPr>
            <w:r>
              <w:rPr>
                <w:rFonts w:hint="eastAsia"/>
                <w:sz w:val="24"/>
                <w:szCs w:val="24"/>
                <w:lang w:val="en-US" w:eastAsia="zh-CN"/>
              </w:rPr>
              <w:t>60000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4A34">
            <w:pPr>
              <w:widowControl/>
              <w:jc w:val="center"/>
              <w:rPr>
                <w:sz w:val="24"/>
                <w:szCs w:val="24"/>
                <w:lang w:eastAsia="zh-CN"/>
              </w:rPr>
            </w:pPr>
            <w:r>
              <w:rPr>
                <w:rFonts w:hint="eastAsia"/>
                <w:sz w:val="24"/>
                <w:szCs w:val="24"/>
                <w:lang w:val="en-US" w:eastAsia="zh-CN"/>
              </w:rPr>
              <w:t>1</w:t>
            </w:r>
          </w:p>
        </w:tc>
        <w:tc>
          <w:tcPr>
            <w:tcW w:w="1590" w:type="dxa"/>
            <w:vMerge w:val="continue"/>
            <w:tcBorders>
              <w:left w:val="single" w:color="000000" w:sz="4" w:space="0"/>
              <w:right w:val="single" w:color="000000" w:sz="4" w:space="0"/>
            </w:tcBorders>
            <w:vAlign w:val="center"/>
          </w:tcPr>
          <w:p w14:paraId="691CAD29">
            <w:pPr>
              <w:pStyle w:val="38"/>
              <w:jc w:val="center"/>
              <w:rPr>
                <w:sz w:val="24"/>
                <w:szCs w:val="24"/>
                <w:lang w:eastAsia="zh-CN"/>
              </w:rPr>
            </w:pPr>
          </w:p>
        </w:tc>
      </w:tr>
    </w:tbl>
    <w:p w14:paraId="00A2E163">
      <w:pPr>
        <w:pStyle w:val="10"/>
        <w:tabs>
          <w:tab w:val="left" w:pos="4754"/>
        </w:tabs>
        <w:spacing w:line="560" w:lineRule="exact"/>
        <w:ind w:firstLine="504" w:firstLineChars="200"/>
        <w:rPr>
          <w:w w:val="105"/>
          <w:lang w:eastAsia="zh-CN"/>
        </w:rPr>
      </w:pPr>
      <w:r>
        <w:rPr>
          <w:rFonts w:hint="eastAsia"/>
          <w:w w:val="105"/>
          <w:lang w:eastAsia="zh-CN"/>
        </w:rPr>
        <w:t>5.合同履行期限：按采购人要求。</w:t>
      </w:r>
    </w:p>
    <w:p w14:paraId="16F4C67A">
      <w:pPr>
        <w:pStyle w:val="10"/>
        <w:tabs>
          <w:tab w:val="left" w:pos="4754"/>
        </w:tabs>
        <w:spacing w:line="560" w:lineRule="exact"/>
        <w:ind w:firstLine="480" w:firstLineChars="200"/>
        <w:rPr>
          <w:lang w:eastAsia="zh-CN"/>
        </w:rPr>
      </w:pPr>
      <w:r>
        <w:rPr>
          <w:rFonts w:hint="eastAsia"/>
          <w:lang w:eastAsia="zh-CN"/>
        </w:rPr>
        <w:t>6.</w:t>
      </w:r>
      <w:r>
        <w:rPr>
          <w:rFonts w:hint="eastAsia"/>
          <w:w w:val="105"/>
          <w:lang w:eastAsia="zh-CN"/>
        </w:rPr>
        <w:t>本项目是否接受联合体投标：</w:t>
      </w:r>
      <w:r>
        <w:rPr>
          <w:rFonts w:hint="eastAsia"/>
          <w:b/>
          <w:color w:val="000000"/>
          <w:lang w:eastAsia="zh-CN"/>
        </w:rPr>
        <w:t>□</w:t>
      </w:r>
      <w:r>
        <w:rPr>
          <w:rFonts w:hint="eastAsia"/>
          <w:w w:val="105"/>
          <w:lang w:eastAsia="zh-CN"/>
        </w:rPr>
        <w:t>是</w:t>
      </w:r>
      <w:r>
        <w:rPr>
          <w:rFonts w:hint="eastAsia"/>
          <w:w w:val="105"/>
          <w:lang w:eastAsia="zh-CN"/>
        </w:rPr>
        <w:tab/>
      </w:r>
      <w:r>
        <w:rPr>
          <w:rFonts w:hint="eastAsia"/>
          <w:w w:val="105"/>
          <w:lang w:eastAsia="zh-CN"/>
        </w:rPr>
        <w:t>■</w:t>
      </w:r>
      <w:r>
        <w:rPr>
          <w:rFonts w:hint="eastAsia"/>
          <w:w w:val="110"/>
          <w:lang w:eastAsia="zh-CN"/>
        </w:rPr>
        <w:t>否。</w:t>
      </w:r>
    </w:p>
    <w:p w14:paraId="4CFDD649">
      <w:pPr>
        <w:pStyle w:val="10"/>
        <w:spacing w:line="560" w:lineRule="exact"/>
        <w:rPr>
          <w:b/>
          <w:bCs/>
          <w:lang w:eastAsia="zh-CN"/>
        </w:rPr>
      </w:pPr>
      <w:r>
        <w:rPr>
          <w:rFonts w:hint="eastAsia"/>
          <w:b/>
          <w:bCs/>
          <w:lang w:eastAsia="zh-CN"/>
        </w:rPr>
        <w:t>二、申请人的资格要求（须同时满足）</w:t>
      </w:r>
    </w:p>
    <w:p w14:paraId="3FB220A5">
      <w:pPr>
        <w:pStyle w:val="10"/>
        <w:spacing w:line="560" w:lineRule="exact"/>
        <w:ind w:firstLine="480" w:firstLineChars="200"/>
        <w:rPr>
          <w:lang w:eastAsia="zh-CN"/>
        </w:rPr>
      </w:pPr>
      <w:r>
        <w:rPr>
          <w:rFonts w:hint="eastAsia"/>
          <w:lang w:eastAsia="zh-CN"/>
        </w:rPr>
        <w:t>1.满足《中华人民共和国政府采购法》第二十二条规定；</w:t>
      </w:r>
    </w:p>
    <w:p w14:paraId="7F3BB6EC">
      <w:pPr>
        <w:pStyle w:val="37"/>
        <w:numPr>
          <w:ilvl w:val="1"/>
          <w:numId w:val="0"/>
        </w:numPr>
        <w:tabs>
          <w:tab w:val="left" w:pos="1201"/>
          <w:tab w:val="left" w:pos="8160"/>
        </w:tabs>
        <w:spacing w:before="0" w:line="560" w:lineRule="exact"/>
        <w:ind w:firstLine="480" w:firstLineChars="200"/>
        <w:rPr>
          <w:sz w:val="24"/>
          <w:szCs w:val="24"/>
          <w:lang w:eastAsia="zh-CN"/>
        </w:rPr>
      </w:pPr>
      <w:r>
        <w:rPr>
          <w:rFonts w:hint="eastAsia"/>
          <w:sz w:val="24"/>
          <w:szCs w:val="24"/>
          <w:lang w:eastAsia="zh-CN"/>
        </w:rPr>
        <w:t>2.落实政府采购政策需满足的资格要求：</w:t>
      </w:r>
    </w:p>
    <w:p w14:paraId="1184931A">
      <w:pPr>
        <w:pStyle w:val="37"/>
        <w:numPr>
          <w:ilvl w:val="1"/>
          <w:numId w:val="0"/>
        </w:numPr>
        <w:tabs>
          <w:tab w:val="left" w:pos="1201"/>
          <w:tab w:val="left" w:pos="8160"/>
        </w:tabs>
        <w:spacing w:before="0" w:line="560" w:lineRule="exact"/>
        <w:ind w:firstLine="480" w:firstLineChars="200"/>
        <w:rPr>
          <w:sz w:val="24"/>
          <w:szCs w:val="24"/>
          <w:lang w:eastAsia="zh-CN"/>
        </w:rPr>
      </w:pPr>
      <w:r>
        <w:rPr>
          <w:rFonts w:hint="eastAsia"/>
          <w:sz w:val="24"/>
          <w:szCs w:val="24"/>
          <w:lang w:eastAsia="zh-CN"/>
        </w:rPr>
        <w:t>2.1 中小企业政策</w:t>
      </w:r>
    </w:p>
    <w:p w14:paraId="4367E7B7">
      <w:pPr>
        <w:pStyle w:val="10"/>
        <w:tabs>
          <w:tab w:val="left" w:pos="567"/>
        </w:tabs>
        <w:spacing w:line="360" w:lineRule="auto"/>
        <w:ind w:left="615"/>
        <w:rPr>
          <w:rFonts w:hint="eastAsia"/>
          <w:spacing w:val="0"/>
          <w:highlight w:val="none"/>
          <w:lang w:eastAsia="zh-CN"/>
        </w:rPr>
      </w:pPr>
      <w:r>
        <w:rPr>
          <w:rFonts w:hint="eastAsia"/>
          <w:b/>
          <w:spacing w:val="0"/>
          <w:sz w:val="24"/>
          <w:szCs w:val="24"/>
          <w:highlight w:val="none"/>
          <w:lang w:eastAsia="zh-CN"/>
        </w:rPr>
        <w:t>□</w:t>
      </w:r>
      <w:r>
        <w:rPr>
          <w:rFonts w:hint="eastAsia"/>
          <w:spacing w:val="0"/>
          <w:highlight w:val="none"/>
          <w:lang w:eastAsia="zh-CN"/>
        </w:rPr>
        <w:t>本项目不专门面向中小企业预留采购份额。</w:t>
      </w:r>
    </w:p>
    <w:p w14:paraId="2104481B">
      <w:pPr>
        <w:pStyle w:val="10"/>
        <w:tabs>
          <w:tab w:val="left" w:pos="567"/>
        </w:tabs>
        <w:spacing w:line="360" w:lineRule="auto"/>
        <w:ind w:left="116" w:right="57" w:firstLine="498"/>
        <w:rPr>
          <w:rFonts w:hint="eastAsia"/>
          <w:spacing w:val="0"/>
          <w:highlight w:val="none"/>
          <w:lang w:eastAsia="zh-CN"/>
        </w:rPr>
      </w:pPr>
      <w:r>
        <w:rPr>
          <w:rFonts w:hint="eastAsia"/>
          <w:spacing w:val="0"/>
          <w:highlight w:val="none"/>
          <w:lang w:eastAsia="zh-CN"/>
        </w:rPr>
        <w:t xml:space="preserve">■本项目专门面向  ■中小   </w:t>
      </w:r>
      <w:r>
        <w:rPr>
          <w:rFonts w:hint="eastAsia"/>
          <w:b/>
          <w:spacing w:val="0"/>
          <w:sz w:val="24"/>
          <w:szCs w:val="24"/>
          <w:highlight w:val="none"/>
          <w:lang w:eastAsia="zh-CN"/>
        </w:rPr>
        <w:t>□</w:t>
      </w:r>
      <w:r>
        <w:rPr>
          <w:rFonts w:hint="eastAsia"/>
          <w:spacing w:val="0"/>
          <w:highlight w:val="none"/>
          <w:lang w:eastAsia="zh-CN"/>
        </w:rPr>
        <w:t>小微企业 采购 。即：提供的货物全部由符合政策要求的</w:t>
      </w:r>
      <w:r>
        <w:rPr>
          <w:rFonts w:hint="eastAsia"/>
          <w:spacing w:val="0"/>
          <w:highlight w:val="none"/>
          <w:lang w:val="en-US" w:eastAsia="zh-CN"/>
        </w:rPr>
        <w:t>中小</w:t>
      </w:r>
      <w:r>
        <w:rPr>
          <w:rFonts w:hint="eastAsia"/>
          <w:spacing w:val="0"/>
          <w:highlight w:val="none"/>
          <w:lang w:eastAsia="zh-CN"/>
        </w:rPr>
        <w:t>企业承接。</w:t>
      </w:r>
    </w:p>
    <w:p w14:paraId="61826CBB">
      <w:pPr>
        <w:pStyle w:val="10"/>
        <w:spacing w:line="360" w:lineRule="auto"/>
        <w:ind w:left="615"/>
        <w:rPr>
          <w:rFonts w:hint="eastAsia"/>
          <w:spacing w:val="0"/>
          <w:highlight w:val="none"/>
          <w:lang w:eastAsia="zh-CN"/>
        </w:rPr>
      </w:pPr>
      <w:r>
        <w:rPr>
          <w:rFonts w:hint="eastAsia"/>
          <w:b/>
          <w:spacing w:val="0"/>
          <w:sz w:val="24"/>
          <w:szCs w:val="24"/>
          <w:highlight w:val="none"/>
          <w:lang w:eastAsia="zh-CN"/>
        </w:rPr>
        <w:t>□</w:t>
      </w:r>
      <w:r>
        <w:rPr>
          <w:rFonts w:hint="eastAsia"/>
          <w:spacing w:val="0"/>
          <w:highlight w:val="none"/>
          <w:lang w:eastAsia="zh-CN"/>
        </w:rPr>
        <w:t>本项目预留部分采购项目预算专门面向中小企业采购。对于预留份额，提供的服务由符合政策要求的中小企业承接。预留份额通过以下措施进行：</w:t>
      </w:r>
      <w:r>
        <w:rPr>
          <w:rFonts w:hint="eastAsia"/>
          <w:spacing w:val="0"/>
          <w:highlight w:val="none"/>
          <w:u w:val="single"/>
          <w:lang w:eastAsia="zh-CN"/>
        </w:rPr>
        <w:t xml:space="preserve">        </w:t>
      </w:r>
      <w:r>
        <w:rPr>
          <w:rFonts w:hint="eastAsia"/>
          <w:spacing w:val="0"/>
          <w:highlight w:val="none"/>
          <w:lang w:eastAsia="zh-CN"/>
        </w:rPr>
        <w:t>。</w:t>
      </w:r>
    </w:p>
    <w:p w14:paraId="03E16A84">
      <w:pPr>
        <w:pStyle w:val="37"/>
        <w:numPr>
          <w:ilvl w:val="1"/>
          <w:numId w:val="0"/>
        </w:numPr>
        <w:tabs>
          <w:tab w:val="left" w:pos="1201"/>
          <w:tab w:val="left" w:pos="8160"/>
        </w:tabs>
        <w:spacing w:before="0" w:line="560" w:lineRule="exact"/>
        <w:ind w:firstLine="480" w:firstLineChars="200"/>
        <w:rPr>
          <w:sz w:val="24"/>
          <w:szCs w:val="24"/>
          <w:lang w:eastAsia="zh-CN"/>
        </w:rPr>
      </w:pPr>
      <w:r>
        <w:rPr>
          <w:rFonts w:hint="eastAsia"/>
          <w:sz w:val="24"/>
          <w:szCs w:val="24"/>
          <w:lang w:eastAsia="zh-CN"/>
        </w:rPr>
        <w:t>2.2 其它落实政府采购政策的资格要求：/。</w:t>
      </w:r>
    </w:p>
    <w:p w14:paraId="7E3ABB73">
      <w:pPr>
        <w:pStyle w:val="10"/>
        <w:spacing w:line="560" w:lineRule="exact"/>
        <w:ind w:firstLine="480" w:firstLineChars="200"/>
        <w:rPr>
          <w:lang w:eastAsia="zh-CN"/>
        </w:rPr>
      </w:pPr>
      <w:r>
        <w:rPr>
          <w:rFonts w:hint="eastAsia"/>
          <w:lang w:eastAsia="zh-CN"/>
        </w:rPr>
        <w:t>3.本项目的特定资格要求：</w:t>
      </w:r>
    </w:p>
    <w:p w14:paraId="46F0CE88">
      <w:pPr>
        <w:tabs>
          <w:tab w:val="left" w:pos="900"/>
          <w:tab w:val="left" w:pos="1134"/>
          <w:tab w:val="left" w:pos="1589"/>
          <w:tab w:val="left" w:pos="5521"/>
        </w:tabs>
        <w:snapToGrid w:val="0"/>
        <w:spacing w:line="560" w:lineRule="exact"/>
        <w:ind w:firstLine="480" w:firstLineChars="200"/>
        <w:rPr>
          <w:sz w:val="24"/>
          <w:szCs w:val="24"/>
          <w:lang w:eastAsia="zh-CN"/>
        </w:rPr>
      </w:pPr>
      <w:r>
        <w:rPr>
          <w:rFonts w:hint="eastAsia"/>
          <w:sz w:val="24"/>
          <w:szCs w:val="24"/>
          <w:lang w:eastAsia="zh-CN"/>
        </w:rPr>
        <w:t>3.1 本项目是否接受分支机构参与投标：</w:t>
      </w:r>
      <w:r>
        <w:rPr>
          <w:rFonts w:hint="eastAsia"/>
          <w:b/>
          <w:color w:val="000000"/>
          <w:sz w:val="24"/>
          <w:szCs w:val="24"/>
          <w:lang w:eastAsia="zh-CN"/>
        </w:rPr>
        <w:t>□</w:t>
      </w:r>
      <w:r>
        <w:rPr>
          <w:rFonts w:hint="eastAsia"/>
          <w:sz w:val="24"/>
          <w:szCs w:val="24"/>
          <w:lang w:eastAsia="zh-CN"/>
        </w:rPr>
        <w:t xml:space="preserve">是   </w:t>
      </w:r>
      <w:r>
        <w:rPr>
          <w:rFonts w:hint="eastAsia"/>
          <w:b/>
          <w:color w:val="000000"/>
          <w:sz w:val="24"/>
          <w:szCs w:val="24"/>
          <w:lang w:eastAsia="zh-CN"/>
        </w:rPr>
        <w:t>■</w:t>
      </w:r>
      <w:r>
        <w:rPr>
          <w:rFonts w:hint="eastAsia"/>
          <w:sz w:val="24"/>
          <w:szCs w:val="24"/>
          <w:lang w:eastAsia="zh-CN"/>
        </w:rPr>
        <w:t>否；</w:t>
      </w:r>
    </w:p>
    <w:p w14:paraId="49FDC77A">
      <w:pPr>
        <w:tabs>
          <w:tab w:val="left" w:pos="900"/>
          <w:tab w:val="left" w:pos="1134"/>
          <w:tab w:val="left" w:pos="1589"/>
          <w:tab w:val="left" w:pos="5521"/>
        </w:tabs>
        <w:snapToGrid w:val="0"/>
        <w:spacing w:line="560" w:lineRule="exact"/>
        <w:ind w:firstLine="480" w:firstLineChars="200"/>
        <w:rPr>
          <w:sz w:val="24"/>
          <w:szCs w:val="24"/>
          <w:lang w:eastAsia="zh-CN"/>
        </w:rPr>
      </w:pPr>
      <w:r>
        <w:rPr>
          <w:rFonts w:hint="eastAsia"/>
          <w:sz w:val="24"/>
          <w:szCs w:val="24"/>
          <w:lang w:eastAsia="zh-CN"/>
        </w:rPr>
        <w:t>3.2 本项目是否属于政府购买服务：</w:t>
      </w:r>
    </w:p>
    <w:p w14:paraId="38EC3672">
      <w:pPr>
        <w:tabs>
          <w:tab w:val="left" w:pos="900"/>
          <w:tab w:val="left" w:pos="1134"/>
          <w:tab w:val="left" w:pos="1589"/>
          <w:tab w:val="left" w:pos="5521"/>
        </w:tabs>
        <w:snapToGrid w:val="0"/>
        <w:spacing w:line="560" w:lineRule="exact"/>
        <w:rPr>
          <w:sz w:val="24"/>
          <w:szCs w:val="24"/>
          <w:lang w:eastAsia="zh-CN"/>
        </w:rPr>
      </w:pPr>
      <w:r>
        <w:rPr>
          <w:rFonts w:hint="eastAsia"/>
          <w:b/>
          <w:color w:val="000000"/>
          <w:sz w:val="24"/>
          <w:szCs w:val="24"/>
          <w:lang w:eastAsia="zh-CN"/>
        </w:rPr>
        <w:t xml:space="preserve">        ■ </w:t>
      </w:r>
      <w:r>
        <w:rPr>
          <w:rFonts w:hint="eastAsia"/>
          <w:sz w:val="24"/>
          <w:szCs w:val="24"/>
          <w:lang w:eastAsia="zh-CN"/>
        </w:rPr>
        <w:t>否</w:t>
      </w:r>
    </w:p>
    <w:p w14:paraId="71C196B5">
      <w:pPr>
        <w:tabs>
          <w:tab w:val="left" w:pos="900"/>
          <w:tab w:val="left" w:pos="1134"/>
          <w:tab w:val="left" w:pos="1589"/>
          <w:tab w:val="left" w:pos="5521"/>
        </w:tabs>
        <w:snapToGrid w:val="0"/>
        <w:spacing w:line="560" w:lineRule="exact"/>
        <w:ind w:left="792" w:leftChars="360"/>
        <w:rPr>
          <w:sz w:val="24"/>
          <w:szCs w:val="24"/>
          <w:lang w:eastAsia="zh-CN"/>
        </w:rPr>
      </w:pPr>
      <w:r>
        <w:rPr>
          <w:rFonts w:hint="eastAsia"/>
          <w:b/>
          <w:color w:val="000000"/>
          <w:sz w:val="24"/>
          <w:szCs w:val="24"/>
          <w:lang w:eastAsia="zh-CN"/>
        </w:rPr>
        <w:t xml:space="preserve"> □ </w:t>
      </w:r>
      <w:r>
        <w:rPr>
          <w:rFonts w:hint="eastAsia"/>
          <w:sz w:val="24"/>
          <w:szCs w:val="24"/>
          <w:lang w:eastAsia="zh-CN"/>
        </w:rPr>
        <w:t>是，公益一类事业单位、使用事业编制且由财政拨款保障的群团组织，不得</w:t>
      </w:r>
    </w:p>
    <w:p w14:paraId="17C9BFB7">
      <w:pPr>
        <w:tabs>
          <w:tab w:val="left" w:pos="900"/>
          <w:tab w:val="left" w:pos="1134"/>
          <w:tab w:val="left" w:pos="1589"/>
          <w:tab w:val="left" w:pos="5521"/>
        </w:tabs>
        <w:snapToGrid w:val="0"/>
        <w:spacing w:line="560" w:lineRule="exact"/>
        <w:rPr>
          <w:sz w:val="24"/>
          <w:szCs w:val="24"/>
          <w:lang w:eastAsia="zh-CN"/>
        </w:rPr>
      </w:pPr>
      <w:r>
        <w:rPr>
          <w:rFonts w:hint="eastAsia"/>
          <w:sz w:val="24"/>
          <w:szCs w:val="24"/>
          <w:lang w:eastAsia="zh-CN"/>
        </w:rPr>
        <w:t xml:space="preserve">              作为承接主体；</w:t>
      </w:r>
    </w:p>
    <w:p w14:paraId="6CBA93D2">
      <w:pPr>
        <w:pStyle w:val="37"/>
        <w:numPr>
          <w:ilvl w:val="1"/>
          <w:numId w:val="0"/>
        </w:numPr>
        <w:tabs>
          <w:tab w:val="left" w:pos="1041"/>
          <w:tab w:val="left" w:pos="4520"/>
        </w:tabs>
        <w:spacing w:before="0" w:line="560" w:lineRule="exact"/>
        <w:ind w:firstLine="480" w:firstLineChars="200"/>
        <w:rPr>
          <w:sz w:val="24"/>
          <w:szCs w:val="24"/>
          <w:lang w:eastAsia="zh-CN"/>
        </w:rPr>
      </w:pPr>
      <w:r>
        <w:rPr>
          <w:rFonts w:hint="eastAsia"/>
          <w:sz w:val="24"/>
          <w:szCs w:val="24"/>
          <w:lang w:eastAsia="zh-CN"/>
        </w:rPr>
        <w:t>3.3 其他特定资格要求：投标产品属于医疗器械的，供应商如为代理商，应具有合法的医疗器械经营资格；供应商如为制造商，使用自身生产的产品投标时，应具有合法的医疗器械生产资格。</w:t>
      </w:r>
    </w:p>
    <w:p w14:paraId="6B184696">
      <w:pPr>
        <w:pStyle w:val="10"/>
        <w:spacing w:line="560" w:lineRule="exact"/>
        <w:rPr>
          <w:b/>
          <w:bCs/>
          <w:lang w:eastAsia="zh-CN"/>
        </w:rPr>
      </w:pPr>
      <w:r>
        <w:rPr>
          <w:rFonts w:hint="eastAsia"/>
          <w:b/>
          <w:bCs/>
          <w:lang w:eastAsia="zh-CN"/>
        </w:rPr>
        <w:t>三、获取招标文件</w:t>
      </w:r>
    </w:p>
    <w:p w14:paraId="687F8EDA">
      <w:pPr>
        <w:pStyle w:val="10"/>
        <w:tabs>
          <w:tab w:val="left" w:pos="1899"/>
          <w:tab w:val="left" w:pos="3702"/>
        </w:tabs>
        <w:spacing w:before="120" w:beforeLines="50" w:line="360" w:lineRule="auto"/>
        <w:ind w:left="119" w:right="170" w:firstLine="476"/>
        <w:rPr>
          <w:lang w:eastAsia="zh-CN"/>
        </w:rPr>
      </w:pPr>
      <w:r>
        <w:rPr>
          <w:rFonts w:hint="eastAsia"/>
          <w:highlight w:val="none"/>
          <w:lang w:eastAsia="zh-CN"/>
        </w:rPr>
        <w:t>1.时间：</w:t>
      </w:r>
      <w:r>
        <w:rPr>
          <w:rFonts w:hint="eastAsia"/>
          <w:highlight w:val="none"/>
          <w:lang w:val="en-US" w:eastAsia="zh-CN"/>
        </w:rPr>
        <w:t>2026</w:t>
      </w:r>
      <w:r>
        <w:rPr>
          <w:rFonts w:hint="eastAsia"/>
          <w:highlight w:val="none"/>
          <w:lang w:eastAsia="zh-CN"/>
        </w:rPr>
        <w:t>年</w:t>
      </w:r>
      <w:r>
        <w:rPr>
          <w:rFonts w:hint="eastAsia"/>
          <w:highlight w:val="none"/>
          <w:lang w:val="en-US" w:eastAsia="zh-CN"/>
        </w:rPr>
        <w:t>6</w:t>
      </w:r>
      <w:r>
        <w:rPr>
          <w:rFonts w:hint="eastAsia"/>
          <w:highlight w:val="none"/>
          <w:lang w:eastAsia="zh-CN"/>
        </w:rPr>
        <w:t>月</w:t>
      </w:r>
      <w:r>
        <w:rPr>
          <w:rFonts w:hint="eastAsia"/>
          <w:highlight w:val="none"/>
          <w:lang w:val="en-US" w:eastAsia="zh-CN"/>
        </w:rPr>
        <w:t>3</w:t>
      </w:r>
      <w:bookmarkStart w:id="0" w:name="_GoBack"/>
      <w:bookmarkEnd w:id="0"/>
      <w:r>
        <w:rPr>
          <w:rFonts w:hint="eastAsia"/>
          <w:highlight w:val="none"/>
          <w:lang w:eastAsia="zh-CN"/>
        </w:rPr>
        <w:t>日至</w:t>
      </w:r>
      <w:r>
        <w:rPr>
          <w:rFonts w:hint="eastAsia"/>
          <w:highlight w:val="none"/>
          <w:lang w:val="en-US" w:eastAsia="zh-CN"/>
        </w:rPr>
        <w:t>2026</w:t>
      </w:r>
      <w:r>
        <w:rPr>
          <w:rFonts w:hint="eastAsia"/>
          <w:highlight w:val="none"/>
          <w:lang w:eastAsia="zh-CN"/>
        </w:rPr>
        <w:t>年</w:t>
      </w:r>
      <w:r>
        <w:rPr>
          <w:rFonts w:hint="eastAsia"/>
          <w:highlight w:val="none"/>
          <w:lang w:val="en-US" w:eastAsia="zh-CN"/>
        </w:rPr>
        <w:t>6</w:t>
      </w:r>
      <w:r>
        <w:rPr>
          <w:rFonts w:hint="eastAsia"/>
          <w:highlight w:val="none"/>
          <w:lang w:eastAsia="zh-CN"/>
        </w:rPr>
        <w:t>月</w:t>
      </w:r>
      <w:r>
        <w:rPr>
          <w:rFonts w:hint="eastAsia"/>
          <w:highlight w:val="none"/>
          <w:lang w:val="en-US" w:eastAsia="zh-CN"/>
        </w:rPr>
        <w:t>9</w:t>
      </w:r>
      <w:r>
        <w:rPr>
          <w:rFonts w:hint="eastAsia"/>
          <w:highlight w:val="none"/>
          <w:lang w:eastAsia="zh-CN"/>
        </w:rPr>
        <w:t>日，每天上午8:30至12:00，下午12:00至</w:t>
      </w:r>
      <w:r>
        <w:rPr>
          <w:rFonts w:hint="eastAsia"/>
          <w:lang w:eastAsia="zh-CN"/>
        </w:rPr>
        <w:t>16:30（北京时间，法定节假日除外）。</w:t>
      </w:r>
    </w:p>
    <w:p w14:paraId="3CF9DC40">
      <w:pPr>
        <w:pStyle w:val="10"/>
        <w:tabs>
          <w:tab w:val="left" w:pos="1899"/>
          <w:tab w:val="left" w:pos="3702"/>
        </w:tabs>
        <w:spacing w:line="560" w:lineRule="exact"/>
        <w:ind w:right="169" w:firstLine="480" w:firstLineChars="200"/>
        <w:rPr>
          <w:lang w:eastAsia="zh-CN"/>
        </w:rPr>
      </w:pPr>
      <w:r>
        <w:rPr>
          <w:rFonts w:hint="eastAsia"/>
          <w:lang w:eastAsia="zh-CN"/>
        </w:rPr>
        <w:t>2.地点：北京市政府采购电子交易平台</w:t>
      </w:r>
    </w:p>
    <w:p w14:paraId="7E3EA383">
      <w:pPr>
        <w:pStyle w:val="10"/>
        <w:spacing w:line="560" w:lineRule="exact"/>
        <w:ind w:right="170" w:firstLine="480" w:firstLineChars="200"/>
      </w:pPr>
      <w:r>
        <w:rPr>
          <w:rFonts w:hint="eastAsia"/>
        </w:rPr>
        <w:t>3.</w:t>
      </w:r>
      <w:r>
        <w:rPr>
          <w:rFonts w:hint="eastAsia"/>
          <w:spacing w:val="-11"/>
        </w:rPr>
        <w:t xml:space="preserve">方式：供应商使用 </w:t>
      </w:r>
      <w:r>
        <w:rPr>
          <w:rFonts w:hint="eastAsia"/>
        </w:rPr>
        <w:t>CA 数字证书或电子营业执照登录北京市政府采购电子交易平</w:t>
      </w:r>
      <w:r>
        <w:rPr>
          <w:rFonts w:hint="eastAsia"/>
          <w:spacing w:val="-5"/>
          <w:w w:val="105"/>
        </w:rPr>
        <w:t>台（</w:t>
      </w:r>
      <w:r>
        <w:fldChar w:fldCharType="begin"/>
      </w:r>
      <w:r>
        <w:instrText xml:space="preserve"> HYPERLINK "http://zbcg-bjzc.zhongcy.com/bjczj-portal-site/index.html%23/home" \h </w:instrText>
      </w:r>
      <w:r>
        <w:fldChar w:fldCharType="separate"/>
      </w:r>
      <w:r>
        <w:rPr>
          <w:rFonts w:hint="eastAsia"/>
          <w:spacing w:val="-5"/>
          <w:w w:val="105"/>
        </w:rPr>
        <w:t>http://zbcg-bjzc.zhongcy.com/bjczj-portal-site/index.html#/home</w:t>
      </w:r>
      <w:r>
        <w:rPr>
          <w:rFonts w:hint="eastAsia"/>
          <w:spacing w:val="-5"/>
          <w:w w:val="105"/>
        </w:rPr>
        <w:fldChar w:fldCharType="end"/>
      </w:r>
      <w:r>
        <w:rPr>
          <w:rFonts w:hint="eastAsia"/>
          <w:spacing w:val="-5"/>
          <w:w w:val="105"/>
        </w:rPr>
        <w:t>）</w:t>
      </w:r>
      <w:r>
        <w:rPr>
          <w:rFonts w:hint="eastAsia"/>
          <w:spacing w:val="-4"/>
          <w:w w:val="105"/>
        </w:rPr>
        <w:t>获取</w:t>
      </w:r>
      <w:r>
        <w:rPr>
          <w:rFonts w:hint="eastAsia"/>
        </w:rPr>
        <w:t>电子版招标文件。</w:t>
      </w:r>
    </w:p>
    <w:p w14:paraId="73E48BAD">
      <w:pPr>
        <w:pStyle w:val="10"/>
        <w:spacing w:line="560" w:lineRule="exact"/>
        <w:ind w:firstLine="504" w:firstLineChars="200"/>
      </w:pPr>
      <w:r>
        <w:rPr>
          <w:rFonts w:hint="eastAsia"/>
          <w:w w:val="105"/>
        </w:rPr>
        <w:t>4.售价：0 元。</w:t>
      </w:r>
    </w:p>
    <w:p w14:paraId="199367BF">
      <w:pPr>
        <w:pStyle w:val="10"/>
        <w:spacing w:line="360" w:lineRule="auto"/>
        <w:ind w:left="121"/>
        <w:rPr>
          <w:lang w:eastAsia="zh-CN"/>
        </w:rPr>
      </w:pPr>
      <w:r>
        <w:rPr>
          <w:rFonts w:hint="eastAsia"/>
          <w:b/>
          <w:bCs/>
          <w:lang w:eastAsia="zh-CN"/>
        </w:rPr>
        <w:t>四、提交投标文件截止时间、开标时间和地点</w:t>
      </w:r>
    </w:p>
    <w:p w14:paraId="4FFC5305">
      <w:pPr>
        <w:pStyle w:val="10"/>
        <w:tabs>
          <w:tab w:val="left" w:pos="3841"/>
          <w:tab w:val="left" w:pos="4441"/>
          <w:tab w:val="left" w:pos="5041"/>
          <w:tab w:val="left" w:pos="5641"/>
          <w:tab w:val="left" w:pos="6241"/>
        </w:tabs>
        <w:spacing w:line="360" w:lineRule="auto"/>
        <w:ind w:left="601" w:right="950"/>
        <w:rPr>
          <w:highlight w:val="none"/>
          <w:lang w:eastAsia="zh-CN"/>
        </w:rPr>
      </w:pPr>
      <w:r>
        <w:rPr>
          <w:rFonts w:hint="eastAsia"/>
          <w:lang w:eastAsia="zh-CN"/>
        </w:rPr>
        <w:t>投标截止时间、开标</w:t>
      </w:r>
      <w:r>
        <w:rPr>
          <w:rFonts w:hint="eastAsia"/>
          <w:highlight w:val="none"/>
          <w:lang w:eastAsia="zh-CN"/>
        </w:rPr>
        <w:t>时间：</w:t>
      </w:r>
      <w:r>
        <w:rPr>
          <w:rFonts w:hint="eastAsia"/>
          <w:highlight w:val="none"/>
          <w:lang w:val="en-US" w:eastAsia="zh-CN"/>
        </w:rPr>
        <w:t>2026</w:t>
      </w:r>
      <w:r>
        <w:rPr>
          <w:rFonts w:hint="eastAsia"/>
          <w:highlight w:val="none"/>
          <w:lang w:eastAsia="zh-CN"/>
        </w:rPr>
        <w:t>年</w:t>
      </w:r>
      <w:r>
        <w:rPr>
          <w:rFonts w:hint="eastAsia"/>
          <w:highlight w:val="none"/>
          <w:lang w:val="en-US" w:eastAsia="zh-CN"/>
        </w:rPr>
        <w:t>6</w:t>
      </w:r>
      <w:r>
        <w:rPr>
          <w:rFonts w:hint="eastAsia"/>
          <w:highlight w:val="none"/>
          <w:lang w:eastAsia="zh-CN"/>
        </w:rPr>
        <w:t>月</w:t>
      </w:r>
      <w:r>
        <w:rPr>
          <w:rFonts w:hint="eastAsia"/>
          <w:highlight w:val="none"/>
          <w:lang w:val="en-US" w:eastAsia="zh-CN"/>
        </w:rPr>
        <w:t>24</w:t>
      </w:r>
      <w:r>
        <w:rPr>
          <w:rFonts w:hint="eastAsia"/>
          <w:highlight w:val="none"/>
          <w:lang w:eastAsia="zh-CN"/>
        </w:rPr>
        <w:t>日</w:t>
      </w:r>
      <w:r>
        <w:rPr>
          <w:rFonts w:hint="eastAsia"/>
          <w:highlight w:val="none"/>
          <w:lang w:val="en-US" w:eastAsia="zh-CN"/>
        </w:rPr>
        <w:t>9</w:t>
      </w:r>
      <w:r>
        <w:rPr>
          <w:rFonts w:hint="eastAsia"/>
          <w:highlight w:val="none"/>
          <w:lang w:eastAsia="zh-CN"/>
        </w:rPr>
        <w:t>点30分（北京时间）。</w:t>
      </w:r>
    </w:p>
    <w:p w14:paraId="6B021199">
      <w:pPr>
        <w:spacing w:line="360" w:lineRule="auto"/>
        <w:ind w:firstLine="440" w:firstLineChars="200"/>
        <w:rPr>
          <w:rFonts w:hint="eastAsia" w:ascii="宋体" w:hAnsi="宋体" w:eastAsia="宋体" w:cs="宋体"/>
          <w:spacing w:val="0"/>
          <w:kern w:val="0"/>
          <w:sz w:val="24"/>
          <w:highlight w:val="none"/>
        </w:rPr>
      </w:pPr>
      <w:r>
        <w:rPr>
          <w:rFonts w:hint="eastAsia"/>
          <w:highlight w:val="none"/>
          <w:lang w:eastAsia="zh-CN"/>
        </w:rPr>
        <w:t>地点：</w:t>
      </w:r>
      <w:r>
        <w:rPr>
          <w:rFonts w:hint="eastAsia" w:ascii="宋体" w:hAnsi="宋体" w:eastAsia="宋体" w:cs="宋体"/>
          <w:spacing w:val="0"/>
          <w:kern w:val="0"/>
          <w:sz w:val="24"/>
          <w:highlight w:val="none"/>
        </w:rPr>
        <w:t>北京市政府采购电子交易平台</w:t>
      </w:r>
      <w:r>
        <w:rPr>
          <w:rFonts w:hint="eastAsia" w:ascii="宋体" w:hAnsi="宋体" w:eastAsia="宋体" w:cs="宋体"/>
          <w:spacing w:val="0"/>
          <w:kern w:val="0"/>
          <w:sz w:val="24"/>
          <w:highlight w:val="none"/>
          <w:lang w:eastAsia="zh-CN"/>
        </w:rPr>
        <w:t>（</w:t>
      </w:r>
      <w:r>
        <w:rPr>
          <w:rFonts w:hint="eastAsia" w:ascii="宋体" w:hAnsi="宋体" w:eastAsia="宋体" w:cs="宋体"/>
          <w:spacing w:val="0"/>
          <w:kern w:val="0"/>
          <w:sz w:val="24"/>
          <w:highlight w:val="none"/>
        </w:rPr>
        <w:t>提交电子投标文件</w:t>
      </w:r>
      <w:r>
        <w:rPr>
          <w:rFonts w:hint="eastAsia" w:ascii="宋体" w:hAnsi="宋体" w:eastAsia="宋体" w:cs="宋体"/>
          <w:spacing w:val="0"/>
          <w:kern w:val="0"/>
          <w:sz w:val="24"/>
          <w:highlight w:val="none"/>
          <w:lang w:eastAsia="zh-CN"/>
        </w:rPr>
        <w:t>）</w:t>
      </w:r>
      <w:r>
        <w:rPr>
          <w:rFonts w:hint="eastAsia" w:ascii="宋体" w:hAnsi="宋体" w:eastAsia="宋体" w:cs="宋体"/>
          <w:spacing w:val="0"/>
          <w:kern w:val="0"/>
          <w:sz w:val="24"/>
          <w:highlight w:val="none"/>
        </w:rPr>
        <w:t>；</w:t>
      </w:r>
    </w:p>
    <w:p w14:paraId="256B52FB">
      <w:pPr>
        <w:pStyle w:val="10"/>
        <w:tabs>
          <w:tab w:val="left" w:pos="3841"/>
          <w:tab w:val="left" w:pos="4441"/>
          <w:tab w:val="left" w:pos="5041"/>
          <w:tab w:val="left" w:pos="5641"/>
          <w:tab w:val="left" w:pos="6241"/>
        </w:tabs>
        <w:spacing w:line="560" w:lineRule="exact"/>
        <w:ind w:right="1321" w:firstLine="480" w:firstLineChars="200"/>
        <w:rPr>
          <w:lang w:eastAsia="zh-CN"/>
        </w:rPr>
      </w:pPr>
      <w:r>
        <w:rPr>
          <w:rFonts w:hint="eastAsia" w:ascii="宋体" w:hAnsi="宋体" w:eastAsia="宋体" w:cs="宋体"/>
          <w:spacing w:val="0"/>
          <w:kern w:val="0"/>
          <w:sz w:val="24"/>
          <w:highlight w:val="none"/>
          <w:lang w:eastAsia="zh-CN"/>
        </w:rPr>
        <w:t>（北京国际贸易有限公司东楼二层第七评标室</w:t>
      </w:r>
      <w:r>
        <w:rPr>
          <w:rFonts w:hint="eastAsia" w:ascii="宋体" w:hAnsi="宋体" w:eastAsia="宋体" w:cs="宋体"/>
          <w:spacing w:val="0"/>
          <w:kern w:val="0"/>
          <w:sz w:val="24"/>
          <w:highlight w:val="none"/>
        </w:rPr>
        <w:t>（北京市</w:t>
      </w:r>
      <w:r>
        <w:rPr>
          <w:rFonts w:hint="eastAsia" w:ascii="宋体" w:hAnsi="宋体" w:eastAsia="宋体" w:cs="宋体"/>
          <w:spacing w:val="0"/>
          <w:kern w:val="0"/>
          <w:sz w:val="24"/>
          <w:highlight w:val="none"/>
          <w:lang w:eastAsia="zh-CN"/>
        </w:rPr>
        <w:t>朝阳区建国门外大街甲</w:t>
      </w:r>
      <w:r>
        <w:rPr>
          <w:rFonts w:hint="eastAsia" w:ascii="宋体" w:hAnsi="宋体" w:eastAsia="宋体" w:cs="宋体"/>
          <w:spacing w:val="0"/>
          <w:kern w:val="0"/>
          <w:sz w:val="24"/>
          <w:highlight w:val="none"/>
          <w:lang w:val="en-US" w:eastAsia="zh-CN"/>
        </w:rPr>
        <w:t>3号</w:t>
      </w:r>
      <w:r>
        <w:rPr>
          <w:rFonts w:hint="eastAsia" w:ascii="宋体" w:hAnsi="宋体" w:eastAsia="宋体" w:cs="宋体"/>
          <w:spacing w:val="0"/>
          <w:kern w:val="0"/>
          <w:sz w:val="24"/>
          <w:highlight w:val="none"/>
        </w:rPr>
        <w:t>），提交纸质投标文件。</w:t>
      </w:r>
      <w:r>
        <w:rPr>
          <w:rFonts w:hint="eastAsia" w:ascii="宋体" w:hAnsi="宋体" w:eastAsia="宋体" w:cs="宋体"/>
          <w:spacing w:val="0"/>
          <w:kern w:val="0"/>
          <w:sz w:val="24"/>
          <w:highlight w:val="none"/>
          <w:lang w:eastAsia="zh-CN"/>
        </w:rPr>
        <w:t>）</w:t>
      </w:r>
      <w:r>
        <w:rPr>
          <w:rFonts w:hint="eastAsia"/>
          <w:lang w:eastAsia="zh-CN"/>
        </w:rPr>
        <w:t>。</w:t>
      </w:r>
    </w:p>
    <w:p w14:paraId="19D3C1D1">
      <w:pPr>
        <w:pStyle w:val="10"/>
        <w:spacing w:line="560" w:lineRule="exact"/>
        <w:rPr>
          <w:b/>
          <w:bCs/>
          <w:lang w:eastAsia="zh-CN"/>
        </w:rPr>
      </w:pPr>
      <w:r>
        <w:rPr>
          <w:rFonts w:hint="eastAsia"/>
          <w:b/>
          <w:bCs/>
          <w:lang w:eastAsia="zh-CN"/>
        </w:rPr>
        <w:t>五、公告期限</w:t>
      </w:r>
    </w:p>
    <w:p w14:paraId="5F68EA37">
      <w:pPr>
        <w:pStyle w:val="10"/>
        <w:spacing w:line="560" w:lineRule="exact"/>
        <w:ind w:firstLine="480" w:firstLineChars="200"/>
        <w:rPr>
          <w:lang w:eastAsia="zh-CN"/>
        </w:rPr>
      </w:pPr>
      <w:r>
        <w:rPr>
          <w:rFonts w:hint="eastAsia"/>
          <w:lang w:eastAsia="zh-CN"/>
        </w:rPr>
        <w:t>自本公告发布之日起5个工作日。</w:t>
      </w:r>
    </w:p>
    <w:p w14:paraId="4F545720">
      <w:pPr>
        <w:pStyle w:val="10"/>
        <w:spacing w:line="560" w:lineRule="exact"/>
        <w:rPr>
          <w:b/>
          <w:bCs/>
          <w:lang w:eastAsia="zh-CN"/>
        </w:rPr>
      </w:pPr>
      <w:r>
        <w:rPr>
          <w:rFonts w:hint="eastAsia"/>
          <w:b/>
          <w:bCs/>
          <w:lang w:eastAsia="zh-CN"/>
        </w:rPr>
        <w:t>六、其他补充事宜</w:t>
      </w:r>
    </w:p>
    <w:p w14:paraId="56DD337D">
      <w:pPr>
        <w:pStyle w:val="1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line="560" w:lineRule="exact"/>
        <w:rPr>
          <w:lang w:eastAsia="zh-CN"/>
        </w:rPr>
      </w:pPr>
      <w:r>
        <w:rPr>
          <w:rFonts w:hint="eastAsia"/>
          <w:lang w:eastAsia="zh-CN"/>
        </w:rPr>
        <w:t>1.本项目需要落实的政府采购政策：促进中小企业发展政策、监狱企业扶持政策、促进残疾人就业政府采购政策、鼓励节能、环保政策、</w:t>
      </w:r>
      <w:r>
        <w:rPr>
          <w:rFonts w:hint="eastAsia"/>
          <w:color w:val="383838"/>
          <w:shd w:val="clear" w:color="auto" w:fill="FFFFFF"/>
          <w:lang w:eastAsia="zh-CN"/>
        </w:rPr>
        <w:t>实施本国产品标准及相关政策等</w:t>
      </w:r>
      <w:r>
        <w:rPr>
          <w:rFonts w:hint="eastAsia"/>
          <w:lang w:eastAsia="zh-CN"/>
        </w:rPr>
        <w:t>。</w:t>
      </w:r>
      <w:r>
        <w:rPr>
          <w:rFonts w:hint="eastAsia"/>
        </w:rPr>
        <w:t xml:space="preserve">具体落实情况详见招标文件。 </w:t>
      </w:r>
    </w:p>
    <w:p w14:paraId="07F218F2">
      <w:pPr>
        <w:pStyle w:val="10"/>
        <w:numPr>
          <w:ilvl w:val="0"/>
          <w:numId w:val="1"/>
        </w:numPr>
        <w:spacing w:line="560" w:lineRule="exact"/>
        <w:ind w:right="169"/>
        <w:rPr>
          <w:lang w:eastAsia="zh-CN"/>
        </w:rPr>
      </w:pPr>
      <w:r>
        <w:rPr>
          <w:rFonts w:hint="eastAsia"/>
          <w:lang w:eastAsia="zh-CN"/>
        </w:rPr>
        <w:t xml:space="preserve">申请人的资格要求补充： </w:t>
      </w:r>
    </w:p>
    <w:p w14:paraId="5D6155E1">
      <w:pPr>
        <w:pStyle w:val="10"/>
        <w:numPr>
          <w:ilvl w:val="0"/>
          <w:numId w:val="2"/>
        </w:numPr>
        <w:spacing w:line="560" w:lineRule="exact"/>
        <w:ind w:right="169"/>
        <w:rPr>
          <w:lang w:eastAsia="zh-CN"/>
        </w:rPr>
      </w:pPr>
      <w:r>
        <w:rPr>
          <w:rFonts w:hint="eastAsia"/>
          <w:lang w:eastAsia="zh-CN"/>
        </w:rPr>
        <w:t>被“信用中国”网站（www.creditchina.gov.cn）列入失信被执行人和重大税收</w:t>
      </w:r>
    </w:p>
    <w:p w14:paraId="3787B40B">
      <w:pPr>
        <w:pStyle w:val="10"/>
        <w:spacing w:line="560" w:lineRule="exact"/>
        <w:ind w:right="169"/>
        <w:rPr>
          <w:lang w:eastAsia="zh-CN"/>
        </w:rPr>
      </w:pPr>
      <w:r>
        <w:rPr>
          <w:rFonts w:hint="eastAsia"/>
          <w:lang w:eastAsia="zh-CN"/>
        </w:rPr>
        <w:t xml:space="preserve">     违法案件当事人名单的、被“中国政府采购网”网站（www.ccgp.gov.cn）列入政</w:t>
      </w:r>
    </w:p>
    <w:p w14:paraId="33FCF483">
      <w:pPr>
        <w:pStyle w:val="10"/>
        <w:spacing w:line="560" w:lineRule="exact"/>
        <w:ind w:right="169"/>
        <w:rPr>
          <w:lang w:eastAsia="zh-CN"/>
        </w:rPr>
      </w:pPr>
      <w:r>
        <w:rPr>
          <w:rFonts w:hint="eastAsia"/>
          <w:lang w:eastAsia="zh-CN"/>
        </w:rPr>
        <w:t xml:space="preserve">     府采购严重违法失信行为记录名单（处罚期限尚未届满的）的供应商，不得参与</w:t>
      </w:r>
    </w:p>
    <w:p w14:paraId="733B10A7">
      <w:pPr>
        <w:pStyle w:val="10"/>
        <w:spacing w:line="560" w:lineRule="exact"/>
        <w:ind w:right="169"/>
        <w:rPr>
          <w:lang w:eastAsia="zh-CN"/>
        </w:rPr>
      </w:pPr>
      <w:r>
        <w:rPr>
          <w:rFonts w:hint="eastAsia"/>
          <w:lang w:eastAsia="zh-CN"/>
        </w:rPr>
        <w:t xml:space="preserve">     本项目的政府采购活动。 </w:t>
      </w:r>
    </w:p>
    <w:p w14:paraId="182FA174">
      <w:pPr>
        <w:pStyle w:val="10"/>
        <w:numPr>
          <w:ilvl w:val="0"/>
          <w:numId w:val="2"/>
        </w:numPr>
        <w:spacing w:line="560" w:lineRule="exact"/>
        <w:ind w:right="169"/>
        <w:rPr>
          <w:lang w:eastAsia="zh-CN"/>
        </w:rPr>
      </w:pPr>
      <w:r>
        <w:rPr>
          <w:rFonts w:hint="eastAsia"/>
          <w:lang w:eastAsia="zh-CN"/>
        </w:rPr>
        <w:t>单位负责人为同一人或者存在直接控股、管理关系的不同供应商，不得参加同一</w:t>
      </w:r>
    </w:p>
    <w:p w14:paraId="1CF96CE0">
      <w:pPr>
        <w:pStyle w:val="10"/>
        <w:spacing w:line="560" w:lineRule="exact"/>
        <w:ind w:right="169"/>
        <w:rPr>
          <w:lang w:eastAsia="zh-CN"/>
        </w:rPr>
      </w:pPr>
      <w:r>
        <w:rPr>
          <w:rFonts w:hint="eastAsia"/>
          <w:lang w:eastAsia="zh-CN"/>
        </w:rPr>
        <w:t xml:space="preserve">     包的投标或者未划分包的同一招标项目的投标。 </w:t>
      </w:r>
    </w:p>
    <w:p w14:paraId="54F22DA8">
      <w:pPr>
        <w:pStyle w:val="10"/>
        <w:numPr>
          <w:ilvl w:val="0"/>
          <w:numId w:val="3"/>
        </w:numPr>
        <w:spacing w:line="560" w:lineRule="exact"/>
        <w:ind w:left="121" w:right="169" w:firstLine="480"/>
        <w:rPr>
          <w:lang w:eastAsia="zh-CN"/>
        </w:rPr>
      </w:pPr>
      <w:r>
        <w:rPr>
          <w:rFonts w:hint="eastAsia"/>
          <w:lang w:eastAsia="zh-CN"/>
        </w:rPr>
        <w:t xml:space="preserve"> 本条所指单位负责人为同一人指单位法定代表人或者法律、行政法规规定代表</w:t>
      </w:r>
    </w:p>
    <w:p w14:paraId="608603FA">
      <w:pPr>
        <w:pStyle w:val="10"/>
        <w:spacing w:line="560" w:lineRule="exact"/>
        <w:ind w:left="601" w:right="169"/>
        <w:rPr>
          <w:lang w:eastAsia="zh-CN"/>
        </w:rPr>
      </w:pPr>
      <w:r>
        <w:rPr>
          <w:rFonts w:hint="eastAsia"/>
          <w:lang w:eastAsia="zh-CN"/>
        </w:rPr>
        <w:t xml:space="preserve">   单位行使职权的主要负责人。 </w:t>
      </w:r>
    </w:p>
    <w:p w14:paraId="403F1C16">
      <w:pPr>
        <w:pStyle w:val="10"/>
        <w:spacing w:line="560" w:lineRule="exact"/>
        <w:ind w:right="169"/>
        <w:rPr>
          <w:lang w:eastAsia="zh-CN"/>
        </w:rPr>
      </w:pPr>
      <w:r>
        <w:rPr>
          <w:rFonts w:hint="eastAsia"/>
          <w:lang w:eastAsia="zh-CN"/>
        </w:rPr>
        <w:t xml:space="preserve">     2) 本条所指控股关系指单位或股东的控股关系。控股股东指：</w:t>
      </w:r>
    </w:p>
    <w:p w14:paraId="4EA95B85">
      <w:pPr>
        <w:pStyle w:val="10"/>
        <w:spacing w:line="560" w:lineRule="exact"/>
        <w:ind w:right="169"/>
        <w:rPr>
          <w:lang w:eastAsia="zh-CN"/>
        </w:rPr>
      </w:pPr>
      <w:r>
        <w:rPr>
          <w:rFonts w:hint="eastAsia"/>
          <w:lang w:eastAsia="zh-CN"/>
        </w:rPr>
        <w:t xml:space="preserve">      a.出资额占有限责任公司资本总额百分之五十以上或者其持有的股份占股份有限</w:t>
      </w:r>
    </w:p>
    <w:p w14:paraId="0438FCA2">
      <w:pPr>
        <w:pStyle w:val="10"/>
        <w:spacing w:line="560" w:lineRule="exact"/>
        <w:ind w:right="169"/>
        <w:rPr>
          <w:lang w:eastAsia="zh-CN"/>
        </w:rPr>
      </w:pPr>
      <w:r>
        <w:rPr>
          <w:rFonts w:hint="eastAsia"/>
          <w:lang w:eastAsia="zh-CN"/>
        </w:rPr>
        <w:t xml:space="preserve">        公司股本总额百分之五十以上的股东； </w:t>
      </w:r>
    </w:p>
    <w:p w14:paraId="45631D70">
      <w:pPr>
        <w:pStyle w:val="10"/>
        <w:spacing w:line="560" w:lineRule="exact"/>
        <w:ind w:left="121" w:right="169" w:firstLine="480"/>
        <w:rPr>
          <w:lang w:eastAsia="zh-CN"/>
        </w:rPr>
      </w:pPr>
      <w:r>
        <w:rPr>
          <w:rFonts w:hint="eastAsia"/>
          <w:lang w:eastAsia="zh-CN"/>
        </w:rPr>
        <w:t xml:space="preserve"> b.出资额或者持有股份的比例不足百分之五十，但其出资额或者持有的股份所享</w:t>
      </w:r>
    </w:p>
    <w:p w14:paraId="20D410F0">
      <w:pPr>
        <w:pStyle w:val="10"/>
        <w:spacing w:line="560" w:lineRule="exact"/>
        <w:ind w:left="121" w:right="169" w:firstLine="480"/>
        <w:rPr>
          <w:lang w:eastAsia="zh-CN"/>
        </w:rPr>
      </w:pPr>
      <w:r>
        <w:rPr>
          <w:rFonts w:hint="eastAsia"/>
          <w:lang w:eastAsia="zh-CN"/>
        </w:rPr>
        <w:t xml:space="preserve">   有的表决权已足以对股东会、股东大会的决议产生重大影响的股东。 </w:t>
      </w:r>
    </w:p>
    <w:p w14:paraId="7C2D5E31">
      <w:pPr>
        <w:pStyle w:val="10"/>
        <w:numPr>
          <w:ilvl w:val="0"/>
          <w:numId w:val="4"/>
        </w:numPr>
        <w:spacing w:line="560" w:lineRule="exact"/>
        <w:ind w:left="121" w:right="169" w:firstLine="480"/>
        <w:rPr>
          <w:lang w:eastAsia="zh-CN"/>
        </w:rPr>
      </w:pPr>
      <w:r>
        <w:rPr>
          <w:rFonts w:hint="eastAsia"/>
          <w:lang w:eastAsia="zh-CN"/>
        </w:rPr>
        <w:t xml:space="preserve"> 本条所指管理关系指不具有出资持股关系的其他单位之间存在的管理与被管理</w:t>
      </w:r>
    </w:p>
    <w:p w14:paraId="189BC6FB">
      <w:pPr>
        <w:pStyle w:val="10"/>
        <w:spacing w:line="560" w:lineRule="exact"/>
        <w:ind w:right="169"/>
        <w:rPr>
          <w:lang w:eastAsia="zh-CN"/>
        </w:rPr>
      </w:pPr>
      <w:r>
        <w:rPr>
          <w:rFonts w:hint="eastAsia"/>
          <w:lang w:eastAsia="zh-CN"/>
        </w:rPr>
        <w:t xml:space="preserve">        关系。 </w:t>
      </w:r>
    </w:p>
    <w:p w14:paraId="58F04E30">
      <w:pPr>
        <w:pStyle w:val="10"/>
        <w:spacing w:line="560" w:lineRule="exact"/>
        <w:ind w:left="121" w:right="169" w:firstLine="480"/>
        <w:rPr>
          <w:lang w:eastAsia="zh-CN"/>
        </w:rPr>
      </w:pPr>
      <w:r>
        <w:rPr>
          <w:rFonts w:hint="eastAsia"/>
          <w:lang w:eastAsia="zh-CN"/>
        </w:rPr>
        <w:t>注：本条所指的控股、管理关系仅限于直接控股、直接管理关系，不包括间接控</w:t>
      </w:r>
    </w:p>
    <w:p w14:paraId="318F6080">
      <w:pPr>
        <w:pStyle w:val="10"/>
        <w:spacing w:line="560" w:lineRule="exact"/>
        <w:ind w:left="121" w:right="169" w:firstLine="480"/>
        <w:rPr>
          <w:lang w:eastAsia="zh-CN"/>
        </w:rPr>
      </w:pPr>
      <w:r>
        <w:rPr>
          <w:rFonts w:hint="eastAsia"/>
          <w:lang w:eastAsia="zh-CN"/>
        </w:rPr>
        <w:t xml:space="preserve">股或管理关系。 </w:t>
      </w:r>
    </w:p>
    <w:p w14:paraId="0FEEAA22">
      <w:pPr>
        <w:pStyle w:val="10"/>
        <w:numPr>
          <w:ilvl w:val="0"/>
          <w:numId w:val="5"/>
        </w:numPr>
        <w:spacing w:line="560" w:lineRule="exact"/>
        <w:ind w:right="169"/>
        <w:rPr>
          <w:lang w:eastAsia="zh-CN"/>
        </w:rPr>
      </w:pPr>
      <w:r>
        <w:rPr>
          <w:rFonts w:hint="eastAsia"/>
          <w:lang w:eastAsia="zh-CN"/>
        </w:rPr>
        <w:t>为本采购项目提供过整体设计、规范编制或者项目管理、监理、检测等服务的供</w:t>
      </w:r>
    </w:p>
    <w:p w14:paraId="290039C2">
      <w:pPr>
        <w:pStyle w:val="10"/>
        <w:spacing w:line="560" w:lineRule="exact"/>
        <w:ind w:right="169"/>
        <w:rPr>
          <w:lang w:eastAsia="zh-CN"/>
        </w:rPr>
      </w:pPr>
      <w:r>
        <w:rPr>
          <w:rFonts w:hint="eastAsia"/>
          <w:lang w:eastAsia="zh-CN"/>
        </w:rPr>
        <w:t xml:space="preserve">     应商及其附属机构，不得再参加本采购项目的投标活动。 </w:t>
      </w:r>
    </w:p>
    <w:p w14:paraId="038FCD7D">
      <w:pPr>
        <w:pStyle w:val="10"/>
        <w:spacing w:line="560" w:lineRule="exact"/>
        <w:ind w:right="169"/>
        <w:rPr>
          <w:lang w:eastAsia="zh-CN"/>
        </w:rPr>
      </w:pPr>
      <w:r>
        <w:rPr>
          <w:rFonts w:hint="eastAsia"/>
          <w:lang w:eastAsia="zh-CN"/>
        </w:rPr>
        <w:t xml:space="preserve">（4）按照招标公告要求获取了招标文件。 </w:t>
      </w:r>
    </w:p>
    <w:p w14:paraId="5A08DC44">
      <w:pPr>
        <w:pStyle w:val="10"/>
        <w:spacing w:line="560" w:lineRule="exact"/>
        <w:ind w:right="169"/>
        <w:rPr>
          <w:lang w:eastAsia="zh-CN"/>
        </w:rPr>
      </w:pPr>
      <w:r>
        <w:rPr>
          <w:rFonts w:hint="eastAsia"/>
          <w:lang w:eastAsia="zh-CN"/>
        </w:rPr>
        <w:t>（5）符合法律、行政法规规定的其他要求。</w:t>
      </w:r>
    </w:p>
    <w:p w14:paraId="5CEC4AC2">
      <w:pPr>
        <w:tabs>
          <w:tab w:val="left" w:pos="3469"/>
          <w:tab w:val="left" w:pos="5579"/>
          <w:tab w:val="left" w:pos="8166"/>
        </w:tabs>
        <w:spacing w:line="560" w:lineRule="exact"/>
        <w:ind w:right="169"/>
        <w:rPr>
          <w:i/>
          <w:sz w:val="24"/>
          <w:szCs w:val="24"/>
          <w:lang w:eastAsia="zh-CN"/>
        </w:rPr>
      </w:pPr>
      <w:r>
        <w:rPr>
          <w:rFonts w:hint="eastAsia"/>
          <w:sz w:val="24"/>
          <w:szCs w:val="24"/>
          <w:lang w:eastAsia="zh-CN"/>
        </w:rPr>
        <w:t>3.本次招标供应商必须以包为单位进行投标响应，评标和合同授予也以包为单位。</w:t>
      </w:r>
    </w:p>
    <w:p w14:paraId="49426BAA">
      <w:pPr>
        <w:pStyle w:val="10"/>
        <w:spacing w:line="560" w:lineRule="exact"/>
        <w:ind w:right="169"/>
        <w:rPr>
          <w:lang w:eastAsia="zh-CN"/>
        </w:rPr>
      </w:pPr>
      <w:r>
        <w:rPr>
          <w:rFonts w:hint="eastAsia"/>
          <w:lang w:eastAsia="zh-CN"/>
        </w:rPr>
        <w:t>4.</w:t>
      </w:r>
      <w:r>
        <w:rPr>
          <w:rFonts w:hint="eastAsia"/>
          <w:b/>
          <w:bCs/>
          <w:lang w:eastAsia="zh-CN" w:bidi="ar"/>
        </w:rPr>
        <w:t>本项目采用全流程电子化招标方式</w:t>
      </w:r>
      <w:r>
        <w:rPr>
          <w:rFonts w:hint="eastAsia"/>
          <w:b/>
          <w:bCs/>
          <w:lang w:eastAsia="zh-CN"/>
        </w:rPr>
        <w:t>，</w:t>
      </w:r>
      <w:r>
        <w:rPr>
          <w:rFonts w:hint="eastAsia"/>
          <w:lang w:eastAsia="zh-CN"/>
        </w:rPr>
        <w:t>请供应商认真学习北京市政府采购电子交易平台发布的相关操作手册（供应商可在交易平台下载相关手册），办理</w:t>
      </w:r>
      <w:r>
        <w:rPr>
          <w:rFonts w:hint="eastAsia"/>
          <w:w w:val="85"/>
          <w:lang w:eastAsia="zh-CN"/>
        </w:rPr>
        <w:t>C</w:t>
      </w:r>
      <w:r>
        <w:rPr>
          <w:rFonts w:hint="eastAsia"/>
          <w:w w:val="92"/>
          <w:lang w:eastAsia="zh-CN"/>
        </w:rPr>
        <w:t>A</w:t>
      </w:r>
      <w:r>
        <w:rPr>
          <w:rFonts w:hint="eastAsia"/>
          <w:lang w:eastAsia="zh-CN"/>
        </w:rPr>
        <w:t>数字证书或电子营业执照、进行北京市政府采购电子交易平台注册绑定，并认真核实CA数字证书或电子营业执照情况确认是否符合本项目电子化采购流程要求。</w:t>
      </w:r>
    </w:p>
    <w:p w14:paraId="6230D12C">
      <w:pPr>
        <w:pStyle w:val="10"/>
        <w:spacing w:line="560" w:lineRule="exact"/>
        <w:ind w:left="601"/>
        <w:rPr>
          <w:lang w:eastAsia="zh-CN"/>
        </w:rPr>
      </w:pPr>
      <w:r>
        <w:rPr>
          <w:rFonts w:hint="eastAsia"/>
          <w:lang w:eastAsia="zh-CN"/>
        </w:rPr>
        <w:t>CA 数字证书服务热线 010-58511086</w:t>
      </w:r>
    </w:p>
    <w:p w14:paraId="4BC755C4">
      <w:pPr>
        <w:pStyle w:val="10"/>
        <w:spacing w:line="560" w:lineRule="exact"/>
        <w:ind w:left="601"/>
        <w:rPr>
          <w:lang w:eastAsia="zh-CN"/>
        </w:rPr>
      </w:pPr>
      <w:r>
        <w:rPr>
          <w:rFonts w:hint="eastAsia"/>
          <w:lang w:eastAsia="zh-CN"/>
        </w:rPr>
        <w:t>电子营业执照服务热线  400-699-7000</w:t>
      </w:r>
    </w:p>
    <w:p w14:paraId="7D9B5E20">
      <w:pPr>
        <w:pStyle w:val="10"/>
        <w:tabs>
          <w:tab w:val="left" w:pos="3001"/>
        </w:tabs>
        <w:spacing w:line="560" w:lineRule="exact"/>
        <w:ind w:left="601"/>
        <w:rPr>
          <w:lang w:eastAsia="zh-CN"/>
        </w:rPr>
      </w:pPr>
      <w:r>
        <w:rPr>
          <w:rFonts w:hint="eastAsia"/>
          <w:lang w:eastAsia="zh-CN"/>
        </w:rPr>
        <w:t>技术支持服务热线  010-86483801</w:t>
      </w:r>
    </w:p>
    <w:p w14:paraId="0672B208">
      <w:pPr>
        <w:pStyle w:val="37"/>
        <w:numPr>
          <w:ilvl w:val="1"/>
          <w:numId w:val="0"/>
        </w:numPr>
        <w:tabs>
          <w:tab w:val="left" w:pos="1041"/>
        </w:tabs>
        <w:spacing w:before="0" w:line="560" w:lineRule="exact"/>
        <w:rPr>
          <w:sz w:val="24"/>
          <w:szCs w:val="24"/>
          <w:lang w:eastAsia="zh-CN"/>
        </w:rPr>
      </w:pPr>
      <w:r>
        <w:rPr>
          <w:rFonts w:hint="eastAsia"/>
          <w:sz w:val="24"/>
          <w:szCs w:val="24"/>
          <w:lang w:eastAsia="zh-CN"/>
        </w:rPr>
        <w:t>4.1 办理 CA 数字证书或电子营业执照</w:t>
      </w:r>
    </w:p>
    <w:p w14:paraId="3A808C7F">
      <w:pPr>
        <w:pStyle w:val="10"/>
        <w:spacing w:line="560" w:lineRule="exact"/>
        <w:ind w:right="464" w:firstLine="480" w:firstLineChars="200"/>
        <w:rPr>
          <w:lang w:eastAsia="zh-CN"/>
        </w:rPr>
      </w:pPr>
      <w:r>
        <w:rPr>
          <w:rFonts w:hint="eastAsia"/>
          <w:lang w:eastAsia="zh-CN"/>
        </w:rPr>
        <w:t>供应商登录北京市政府采购电子交易平台查阅 “用户指南”—“操作指南”—“市场主体 CA 办理操作流程指引”/“电子营业执照使用指南”，按照程序要求办理。</w:t>
      </w:r>
    </w:p>
    <w:p w14:paraId="7B891925">
      <w:pPr>
        <w:pStyle w:val="37"/>
        <w:numPr>
          <w:ilvl w:val="1"/>
          <w:numId w:val="0"/>
        </w:numPr>
        <w:tabs>
          <w:tab w:val="left" w:pos="1041"/>
        </w:tabs>
        <w:spacing w:before="0" w:line="560" w:lineRule="exact"/>
        <w:rPr>
          <w:sz w:val="24"/>
          <w:szCs w:val="24"/>
          <w:lang w:eastAsia="zh-CN"/>
        </w:rPr>
      </w:pPr>
      <w:r>
        <w:rPr>
          <w:rFonts w:hint="eastAsia"/>
          <w:sz w:val="24"/>
          <w:szCs w:val="24"/>
          <w:lang w:eastAsia="zh-CN"/>
        </w:rPr>
        <w:t>4.2 注册</w:t>
      </w:r>
    </w:p>
    <w:p w14:paraId="75980484">
      <w:pPr>
        <w:pStyle w:val="10"/>
        <w:spacing w:line="560" w:lineRule="exact"/>
        <w:ind w:left="121" w:right="464" w:firstLine="479"/>
        <w:rPr>
          <w:lang w:eastAsia="zh-CN"/>
        </w:rPr>
      </w:pPr>
      <w:r>
        <w:rPr>
          <w:rFonts w:hint="eastAsia"/>
          <w:lang w:eastAsia="zh-CN"/>
        </w:rPr>
        <w:t>供应商登录北京市政府采购电子交易平台“用户指南”—“操作指南”—“市场主体注册入库操作流程指引”进行自助注册绑定。</w:t>
      </w:r>
    </w:p>
    <w:p w14:paraId="50BC1029">
      <w:pPr>
        <w:pStyle w:val="37"/>
        <w:numPr>
          <w:ilvl w:val="1"/>
          <w:numId w:val="0"/>
        </w:numPr>
        <w:tabs>
          <w:tab w:val="left" w:pos="1041"/>
        </w:tabs>
        <w:spacing w:before="0" w:line="560" w:lineRule="exact"/>
        <w:rPr>
          <w:sz w:val="24"/>
          <w:szCs w:val="24"/>
          <w:lang w:eastAsia="zh-CN"/>
        </w:rPr>
      </w:pPr>
      <w:r>
        <w:rPr>
          <w:rFonts w:hint="eastAsia"/>
          <w:sz w:val="24"/>
          <w:szCs w:val="24"/>
          <w:lang w:eastAsia="zh-CN"/>
        </w:rPr>
        <w:t>4.3 驱动、客户端下载</w:t>
      </w:r>
    </w:p>
    <w:p w14:paraId="40522A55">
      <w:pPr>
        <w:pStyle w:val="10"/>
        <w:spacing w:line="560" w:lineRule="exact"/>
        <w:ind w:left="121" w:right="464" w:firstLine="479"/>
        <w:rPr>
          <w:lang w:eastAsia="zh-CN"/>
        </w:rPr>
      </w:pPr>
      <w:r>
        <w:rPr>
          <w:rFonts w:hint="eastAsia"/>
          <w:lang w:eastAsia="zh-CN"/>
        </w:rPr>
        <w:t>供应商登录北京市政府采购电子交易平台“用户指南”—“工具下载”—“招标采购系统文件驱动安装包”下载相关驱动。</w:t>
      </w:r>
    </w:p>
    <w:p w14:paraId="10074688">
      <w:pPr>
        <w:pStyle w:val="10"/>
        <w:spacing w:line="560" w:lineRule="exact"/>
        <w:ind w:left="121" w:right="464" w:firstLine="479"/>
        <w:rPr>
          <w:lang w:eastAsia="zh-CN"/>
        </w:rPr>
      </w:pPr>
      <w:r>
        <w:rPr>
          <w:rFonts w:hint="eastAsia"/>
          <w:lang w:eastAsia="zh-CN"/>
        </w:rPr>
        <w:t>供应商登录北京市政府采购电子交易平台“用户指南”—“工具下载”—“投标文件编制工具”下载相关客户端。</w:t>
      </w:r>
    </w:p>
    <w:p w14:paraId="22327D29">
      <w:pPr>
        <w:pStyle w:val="37"/>
        <w:numPr>
          <w:ilvl w:val="1"/>
          <w:numId w:val="0"/>
        </w:numPr>
        <w:tabs>
          <w:tab w:val="left" w:pos="1041"/>
        </w:tabs>
        <w:spacing w:before="0" w:line="560" w:lineRule="exact"/>
        <w:rPr>
          <w:sz w:val="24"/>
          <w:szCs w:val="24"/>
          <w:lang w:eastAsia="zh-CN"/>
        </w:rPr>
      </w:pPr>
      <w:r>
        <w:rPr>
          <w:rFonts w:hint="eastAsia"/>
          <w:sz w:val="24"/>
          <w:szCs w:val="24"/>
          <w:lang w:eastAsia="zh-CN"/>
        </w:rPr>
        <w:t>4.4 获取电子招标文件</w:t>
      </w:r>
    </w:p>
    <w:p w14:paraId="352F23A6">
      <w:pPr>
        <w:pStyle w:val="10"/>
        <w:spacing w:line="560" w:lineRule="exact"/>
        <w:ind w:left="121" w:right="147" w:firstLine="480"/>
        <w:rPr>
          <w:lang w:eastAsia="zh-CN"/>
        </w:rPr>
      </w:pPr>
      <w:r>
        <w:rPr>
          <w:rFonts w:hint="eastAsia"/>
          <w:lang w:eastAsia="zh-CN"/>
        </w:rPr>
        <w:t>供应商使用 CA 数字证书或电子营业执照登录北京市政府采购电子交易平台获取</w:t>
      </w:r>
    </w:p>
    <w:p w14:paraId="342AEBA4">
      <w:pPr>
        <w:pStyle w:val="10"/>
        <w:spacing w:line="560" w:lineRule="exact"/>
        <w:ind w:right="147"/>
        <w:rPr>
          <w:lang w:eastAsia="zh-CN"/>
        </w:rPr>
      </w:pPr>
      <w:r>
        <w:rPr>
          <w:rFonts w:hint="eastAsia"/>
          <w:lang w:eastAsia="zh-CN"/>
        </w:rPr>
        <w:t>电子招标文件。</w:t>
      </w:r>
    </w:p>
    <w:p w14:paraId="437BD5C8">
      <w:pPr>
        <w:pStyle w:val="10"/>
        <w:spacing w:line="560" w:lineRule="exact"/>
        <w:ind w:left="121" w:right="303" w:firstLine="479"/>
        <w:jc w:val="both"/>
        <w:rPr>
          <w:lang w:eastAsia="zh-CN"/>
        </w:rPr>
      </w:pPr>
      <w:r>
        <w:rPr>
          <w:rFonts w:hint="eastAsia"/>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lang w:eastAsia="zh-CN"/>
        </w:rPr>
        <w:t>投标无效</w:t>
      </w:r>
      <w:r>
        <w:rPr>
          <w:rFonts w:hint="eastAsia"/>
          <w:lang w:eastAsia="zh-CN"/>
        </w:rPr>
        <w:t>。</w:t>
      </w:r>
    </w:p>
    <w:p w14:paraId="2123C7BD">
      <w:pPr>
        <w:adjustRightInd w:val="0"/>
        <w:snapToGrid w:val="0"/>
        <w:spacing w:line="560" w:lineRule="exact"/>
        <w:rPr>
          <w:sz w:val="24"/>
          <w:szCs w:val="24"/>
          <w:lang w:eastAsia="zh-CN" w:bidi="ar"/>
        </w:rPr>
      </w:pPr>
      <w:r>
        <w:rPr>
          <w:rFonts w:hint="eastAsia"/>
          <w:sz w:val="24"/>
          <w:szCs w:val="24"/>
          <w:lang w:eastAsia="zh-CN" w:bidi="ar"/>
        </w:rPr>
        <w:t>4.5 编制电子投标文件</w:t>
      </w:r>
    </w:p>
    <w:p w14:paraId="5C4475E2">
      <w:pPr>
        <w:adjustRightInd w:val="0"/>
        <w:snapToGrid w:val="0"/>
        <w:spacing w:line="560" w:lineRule="exact"/>
        <w:ind w:firstLine="480" w:firstLineChars="200"/>
        <w:rPr>
          <w:sz w:val="24"/>
          <w:szCs w:val="24"/>
          <w:lang w:eastAsia="zh-CN" w:bidi="ar"/>
        </w:rPr>
      </w:pPr>
      <w:r>
        <w:rPr>
          <w:rFonts w:hint="eastAsia"/>
          <w:sz w:val="24"/>
          <w:szCs w:val="24"/>
          <w:lang w:eastAsia="zh-CN" w:bidi="ar"/>
        </w:rPr>
        <w:t>供应商应使用电子投标客户端编制电子投标文件并进行线上投标，供应商电子投标</w:t>
      </w:r>
    </w:p>
    <w:p w14:paraId="1746838C">
      <w:pPr>
        <w:adjustRightInd w:val="0"/>
        <w:snapToGrid w:val="0"/>
        <w:spacing w:line="560" w:lineRule="exact"/>
        <w:rPr>
          <w:sz w:val="24"/>
          <w:szCs w:val="24"/>
          <w:lang w:eastAsia="zh-CN" w:bidi="ar"/>
        </w:rPr>
      </w:pPr>
      <w:r>
        <w:rPr>
          <w:rFonts w:hint="eastAsia"/>
          <w:sz w:val="24"/>
          <w:szCs w:val="24"/>
          <w:lang w:eastAsia="zh-CN" w:bidi="ar"/>
        </w:rPr>
        <w:t>文件需要加密并加盖电子签章</w:t>
      </w:r>
      <w:r>
        <w:rPr>
          <w:rFonts w:hint="eastAsia"/>
          <w:bCs/>
          <w:sz w:val="24"/>
          <w:szCs w:val="24"/>
          <w:lang w:eastAsia="zh-CN" w:bidi="ar"/>
        </w:rPr>
        <w:t>，如无法按照要求在电子投标文件中加盖电子签章和加密，请及时通过技术支持服务热线联系技术人员</w:t>
      </w:r>
      <w:r>
        <w:rPr>
          <w:rFonts w:hint="eastAsia"/>
          <w:sz w:val="24"/>
          <w:szCs w:val="24"/>
          <w:lang w:eastAsia="zh-CN" w:bidi="ar"/>
        </w:rPr>
        <w:t>。</w:t>
      </w:r>
    </w:p>
    <w:p w14:paraId="40D39B55">
      <w:pPr>
        <w:widowControl/>
        <w:snapToGrid w:val="0"/>
        <w:spacing w:line="560" w:lineRule="exact"/>
        <w:rPr>
          <w:sz w:val="24"/>
          <w:szCs w:val="24"/>
          <w:lang w:val="zh-TW" w:eastAsia="zh-CN" w:bidi="ar"/>
        </w:rPr>
      </w:pPr>
      <w:r>
        <w:rPr>
          <w:rFonts w:hint="eastAsia"/>
          <w:sz w:val="24"/>
          <w:szCs w:val="24"/>
          <w:lang w:eastAsia="zh-CN" w:bidi="ar"/>
        </w:rPr>
        <w:t>4</w:t>
      </w:r>
      <w:r>
        <w:rPr>
          <w:rFonts w:hint="eastAsia"/>
          <w:sz w:val="24"/>
          <w:szCs w:val="24"/>
          <w:lang w:val="zh-TW" w:eastAsia="zh-TW" w:bidi="ar"/>
        </w:rPr>
        <w:t>.6</w:t>
      </w:r>
      <w:r>
        <w:rPr>
          <w:rFonts w:hint="eastAsia"/>
          <w:sz w:val="24"/>
          <w:szCs w:val="24"/>
          <w:lang w:eastAsia="zh-CN" w:bidi="ar"/>
        </w:rPr>
        <w:t xml:space="preserve"> </w:t>
      </w:r>
      <w:r>
        <w:rPr>
          <w:rFonts w:hint="eastAsia"/>
          <w:sz w:val="24"/>
          <w:szCs w:val="24"/>
          <w:lang w:val="zh-TW" w:eastAsia="zh-CN" w:bidi="ar"/>
        </w:rPr>
        <w:t>提交电子投标文件</w:t>
      </w:r>
    </w:p>
    <w:p w14:paraId="5CBCA8E0">
      <w:pPr>
        <w:widowControl/>
        <w:snapToGrid w:val="0"/>
        <w:spacing w:line="560" w:lineRule="exact"/>
        <w:ind w:firstLine="480" w:firstLineChars="200"/>
        <w:rPr>
          <w:sz w:val="24"/>
          <w:szCs w:val="24"/>
          <w:lang w:eastAsia="zh-CN" w:bidi="ar"/>
        </w:rPr>
      </w:pPr>
      <w:r>
        <w:rPr>
          <w:rFonts w:hint="eastAsia"/>
          <w:sz w:val="24"/>
          <w:szCs w:val="24"/>
          <w:lang w:eastAsia="zh-CN" w:bidi="ar"/>
        </w:rPr>
        <w:t>供应商应于投标截止时间前在北京市政府采购电子交易平台提交电子投标文件，上传电子投标文件过程中请保持与互联网的连接畅通。</w:t>
      </w:r>
    </w:p>
    <w:p w14:paraId="1D64E691">
      <w:pPr>
        <w:widowControl/>
        <w:snapToGrid w:val="0"/>
        <w:spacing w:line="560" w:lineRule="exact"/>
        <w:rPr>
          <w:sz w:val="24"/>
          <w:szCs w:val="24"/>
          <w:lang w:eastAsia="zh-TW" w:bidi="ar"/>
        </w:rPr>
      </w:pPr>
      <w:r>
        <w:rPr>
          <w:rFonts w:hint="eastAsia"/>
          <w:sz w:val="24"/>
          <w:szCs w:val="24"/>
          <w:lang w:eastAsia="zh-CN" w:bidi="ar"/>
        </w:rPr>
        <w:t>4</w:t>
      </w:r>
      <w:r>
        <w:rPr>
          <w:rFonts w:hint="eastAsia"/>
          <w:sz w:val="24"/>
          <w:szCs w:val="24"/>
          <w:lang w:val="zh-TW" w:eastAsia="zh-CN" w:bidi="ar"/>
        </w:rPr>
        <w:t>.</w:t>
      </w:r>
      <w:r>
        <w:rPr>
          <w:rFonts w:hint="eastAsia"/>
          <w:sz w:val="24"/>
          <w:szCs w:val="24"/>
          <w:lang w:val="zh-TW" w:eastAsia="zh-TW" w:bidi="ar"/>
        </w:rPr>
        <w:t>7</w:t>
      </w:r>
      <w:r>
        <w:rPr>
          <w:rFonts w:hint="eastAsia"/>
          <w:sz w:val="24"/>
          <w:szCs w:val="24"/>
          <w:lang w:eastAsia="zh-CN" w:bidi="ar"/>
        </w:rPr>
        <w:t xml:space="preserve"> </w:t>
      </w:r>
      <w:r>
        <w:rPr>
          <w:rFonts w:hint="eastAsia"/>
          <w:sz w:val="24"/>
          <w:szCs w:val="24"/>
          <w:lang w:val="zh-TW" w:eastAsia="zh-CN" w:bidi="ar"/>
        </w:rPr>
        <w:t>电子开标</w:t>
      </w:r>
    </w:p>
    <w:p w14:paraId="7D1F7236">
      <w:pPr>
        <w:pStyle w:val="10"/>
        <w:spacing w:line="560" w:lineRule="exact"/>
        <w:ind w:firstLine="480" w:firstLineChars="200"/>
        <w:rPr>
          <w:lang w:eastAsia="zh-CN"/>
        </w:rPr>
      </w:pPr>
      <w:r>
        <w:rPr>
          <w:rFonts w:hint="eastAsia"/>
          <w:lang w:val="zh-TW" w:eastAsia="zh-CN" w:bidi="ar"/>
        </w:rPr>
        <w:t>供应商在开标地点使用</w:t>
      </w:r>
      <w:r>
        <w:rPr>
          <w:rFonts w:hint="eastAsia"/>
          <w:lang w:eastAsia="zh-CN" w:bidi="ar"/>
        </w:rPr>
        <w:t>CA认证证书</w:t>
      </w:r>
      <w:r>
        <w:rPr>
          <w:rFonts w:hint="eastAsia"/>
          <w:lang w:val="zh-TW" w:eastAsia="zh-CN" w:bidi="ar"/>
        </w:rPr>
        <w:t>登录</w:t>
      </w:r>
      <w:r>
        <w:rPr>
          <w:rFonts w:hint="eastAsia"/>
          <w:lang w:eastAsia="zh-CN" w:bidi="ar"/>
        </w:rPr>
        <w:t>北京市政府采购电子交易平台进行电子开标</w:t>
      </w:r>
      <w:r>
        <w:rPr>
          <w:rFonts w:hint="eastAsia"/>
          <w:lang w:val="zh-TW" w:eastAsia="zh-CN" w:bidi="ar"/>
        </w:rPr>
        <w:t>。</w:t>
      </w:r>
    </w:p>
    <w:p w14:paraId="31393504">
      <w:pPr>
        <w:pStyle w:val="10"/>
        <w:spacing w:line="560" w:lineRule="exact"/>
        <w:rPr>
          <w:lang w:eastAsia="zh-CN"/>
        </w:rPr>
      </w:pPr>
      <w:r>
        <w:rPr>
          <w:rFonts w:hint="eastAsia"/>
          <w:b/>
          <w:bCs/>
          <w:lang w:eastAsia="zh-CN"/>
        </w:rPr>
        <w:t>七、对本次招标提出询问，请按以下方式联系。</w:t>
      </w:r>
    </w:p>
    <w:p w14:paraId="02F2913E">
      <w:pPr>
        <w:spacing w:line="560" w:lineRule="exact"/>
        <w:ind w:firstLine="482" w:firstLineChars="200"/>
        <w:jc w:val="both"/>
        <w:rPr>
          <w:b/>
          <w:sz w:val="24"/>
          <w:szCs w:val="24"/>
          <w:lang w:eastAsia="zh-CN"/>
        </w:rPr>
      </w:pPr>
      <w:r>
        <w:rPr>
          <w:rFonts w:hint="eastAsia"/>
          <w:b/>
          <w:sz w:val="24"/>
          <w:szCs w:val="24"/>
          <w:lang w:eastAsia="zh-CN"/>
        </w:rPr>
        <w:t>1.采购人信息</w:t>
      </w:r>
    </w:p>
    <w:p w14:paraId="407935B2">
      <w:pPr>
        <w:pStyle w:val="10"/>
        <w:tabs>
          <w:tab w:val="left" w:pos="3591"/>
        </w:tabs>
        <w:spacing w:line="560" w:lineRule="exact"/>
        <w:ind w:firstLine="480" w:firstLineChars="200"/>
        <w:jc w:val="both"/>
        <w:rPr>
          <w:u w:val="single"/>
          <w:lang w:eastAsia="zh-CN"/>
        </w:rPr>
      </w:pPr>
      <w:r>
        <w:rPr>
          <w:rFonts w:hint="eastAsia"/>
          <w:lang w:eastAsia="zh-CN"/>
        </w:rPr>
        <w:t>名    称：北京市丰台区右安门社区卫生服务中心</w:t>
      </w:r>
    </w:p>
    <w:p w14:paraId="20720BC6">
      <w:pPr>
        <w:pStyle w:val="10"/>
        <w:tabs>
          <w:tab w:val="left" w:pos="3591"/>
        </w:tabs>
        <w:spacing w:line="560" w:lineRule="exact"/>
        <w:ind w:firstLine="480" w:firstLineChars="200"/>
        <w:jc w:val="both"/>
        <w:rPr>
          <w:spacing w:val="10"/>
          <w:u w:val="single"/>
          <w:lang w:eastAsia="zh-CN"/>
        </w:rPr>
      </w:pPr>
      <w:r>
        <w:rPr>
          <w:rFonts w:hint="eastAsia"/>
          <w:lang w:eastAsia="zh-CN"/>
        </w:rPr>
        <w:t>地    址：丰台区右安门外开阳里二街5号</w:t>
      </w:r>
    </w:p>
    <w:p w14:paraId="20CF3500">
      <w:pPr>
        <w:pStyle w:val="10"/>
        <w:tabs>
          <w:tab w:val="left" w:pos="3591"/>
        </w:tabs>
        <w:spacing w:line="560" w:lineRule="exact"/>
        <w:ind w:firstLine="476" w:firstLineChars="200"/>
        <w:jc w:val="both"/>
        <w:rPr>
          <w:lang w:eastAsia="zh-CN"/>
        </w:rPr>
      </w:pPr>
      <w:r>
        <w:rPr>
          <w:rFonts w:hint="eastAsia"/>
          <w:spacing w:val="-1"/>
          <w:lang w:eastAsia="zh-CN"/>
        </w:rPr>
        <w:t>联</w:t>
      </w:r>
      <w:r>
        <w:rPr>
          <w:rFonts w:hint="eastAsia"/>
          <w:lang w:eastAsia="zh-CN"/>
        </w:rPr>
        <w:t>系方式：010-63538453</w:t>
      </w:r>
    </w:p>
    <w:p w14:paraId="0AD6AA4A">
      <w:pPr>
        <w:pStyle w:val="10"/>
        <w:spacing w:line="560" w:lineRule="exact"/>
        <w:ind w:firstLine="482" w:firstLineChars="200"/>
        <w:jc w:val="both"/>
        <w:rPr>
          <w:b/>
          <w:lang w:eastAsia="zh-CN"/>
        </w:rPr>
      </w:pPr>
      <w:r>
        <w:rPr>
          <w:rFonts w:hint="eastAsia"/>
          <w:b/>
          <w:lang w:eastAsia="zh-CN"/>
        </w:rPr>
        <w:t>2.采购代理机构信息</w:t>
      </w:r>
    </w:p>
    <w:p w14:paraId="19D7C77D">
      <w:pPr>
        <w:pStyle w:val="10"/>
        <w:tabs>
          <w:tab w:val="left" w:pos="3591"/>
        </w:tabs>
        <w:spacing w:line="560" w:lineRule="exact"/>
        <w:ind w:firstLine="480" w:firstLineChars="200"/>
        <w:jc w:val="both"/>
        <w:rPr>
          <w:u w:val="single"/>
          <w:lang w:eastAsia="zh-CN"/>
        </w:rPr>
      </w:pPr>
      <w:r>
        <w:rPr>
          <w:rFonts w:hint="eastAsia"/>
          <w:lang w:eastAsia="zh-CN"/>
        </w:rPr>
        <w:t>名    称：北京国际贸易有限公司</w:t>
      </w:r>
    </w:p>
    <w:p w14:paraId="6E2FB40B">
      <w:pPr>
        <w:pStyle w:val="10"/>
        <w:tabs>
          <w:tab w:val="left" w:pos="3591"/>
        </w:tabs>
        <w:spacing w:line="560" w:lineRule="exact"/>
        <w:ind w:firstLine="480" w:firstLineChars="200"/>
        <w:jc w:val="both"/>
        <w:rPr>
          <w:spacing w:val="10"/>
          <w:u w:val="single"/>
          <w:lang w:eastAsia="zh-CN"/>
        </w:rPr>
      </w:pPr>
      <w:r>
        <w:rPr>
          <w:rFonts w:hint="eastAsia"/>
          <w:lang w:eastAsia="zh-CN"/>
        </w:rPr>
        <w:t>地    址：北京市朝阳区建国门外大街甲3号</w:t>
      </w:r>
    </w:p>
    <w:p w14:paraId="586B68A6">
      <w:pPr>
        <w:pStyle w:val="10"/>
        <w:tabs>
          <w:tab w:val="left" w:pos="3591"/>
        </w:tabs>
        <w:spacing w:line="560" w:lineRule="exact"/>
        <w:ind w:firstLine="476" w:firstLineChars="200"/>
        <w:jc w:val="both"/>
        <w:rPr>
          <w:rFonts w:hint="default"/>
          <w:lang w:val="en-US" w:eastAsia="zh-CN"/>
        </w:rPr>
      </w:pPr>
      <w:r>
        <w:rPr>
          <w:rFonts w:hint="eastAsia"/>
          <w:spacing w:val="-1"/>
          <w:lang w:eastAsia="zh-CN"/>
        </w:rPr>
        <w:t>联</w:t>
      </w:r>
      <w:r>
        <w:rPr>
          <w:rFonts w:hint="eastAsia"/>
          <w:lang w:eastAsia="zh-CN"/>
        </w:rPr>
        <w:t>系方式：010-853434</w:t>
      </w:r>
      <w:r>
        <w:rPr>
          <w:rFonts w:hint="eastAsia"/>
          <w:lang w:val="en-US" w:eastAsia="zh-CN"/>
        </w:rPr>
        <w:t>89</w:t>
      </w:r>
    </w:p>
    <w:p w14:paraId="29711EAC">
      <w:pPr>
        <w:spacing w:line="560" w:lineRule="exact"/>
        <w:ind w:firstLine="482" w:firstLineChars="200"/>
        <w:jc w:val="both"/>
        <w:rPr>
          <w:b/>
          <w:sz w:val="24"/>
          <w:szCs w:val="24"/>
          <w:lang w:eastAsia="zh-CN"/>
        </w:rPr>
      </w:pPr>
      <w:r>
        <w:rPr>
          <w:rFonts w:hint="eastAsia"/>
          <w:b/>
          <w:sz w:val="24"/>
          <w:szCs w:val="24"/>
          <w:lang w:eastAsia="zh-CN"/>
        </w:rPr>
        <w:t>3.项目联系方式</w:t>
      </w:r>
    </w:p>
    <w:p w14:paraId="1C274E8C">
      <w:pPr>
        <w:pStyle w:val="10"/>
        <w:tabs>
          <w:tab w:val="left" w:pos="1859"/>
          <w:tab w:val="left" w:pos="3711"/>
        </w:tabs>
        <w:spacing w:line="560" w:lineRule="exact"/>
        <w:ind w:firstLine="476" w:firstLineChars="200"/>
        <w:rPr>
          <w:u w:val="single"/>
          <w:lang w:eastAsia="zh-CN"/>
        </w:rPr>
      </w:pPr>
      <w:r>
        <w:rPr>
          <w:rFonts w:hint="eastAsia"/>
          <w:spacing w:val="-1"/>
          <w:lang w:eastAsia="zh-CN"/>
        </w:rPr>
        <w:t>项</w:t>
      </w:r>
      <w:r>
        <w:rPr>
          <w:rFonts w:hint="eastAsia"/>
          <w:lang w:eastAsia="zh-CN"/>
        </w:rPr>
        <w:t>目联系人：韩威、梁潇</w:t>
      </w:r>
    </w:p>
    <w:p w14:paraId="3EAFCE50">
      <w:pPr>
        <w:pStyle w:val="10"/>
        <w:tabs>
          <w:tab w:val="left" w:pos="1859"/>
          <w:tab w:val="left" w:pos="3711"/>
        </w:tabs>
        <w:spacing w:line="560" w:lineRule="exact"/>
        <w:ind w:firstLine="480" w:firstLineChars="200"/>
        <w:rPr>
          <w:rFonts w:hint="eastAsia"/>
          <w:sz w:val="24"/>
          <w:szCs w:val="24"/>
          <w:highlight w:val="none"/>
          <w:lang w:val="en-US" w:eastAsia="zh-CN"/>
        </w:rPr>
      </w:pPr>
      <w:r>
        <w:rPr>
          <w:rFonts w:hint="eastAsia"/>
          <w:lang w:eastAsia="zh-CN"/>
        </w:rPr>
        <w:t>电</w:t>
      </w:r>
      <w:r>
        <w:rPr>
          <w:rFonts w:hint="eastAsia"/>
          <w:spacing w:val="-1"/>
          <w:lang w:eastAsia="zh-CN"/>
        </w:rPr>
        <w:t>话</w:t>
      </w:r>
      <w:r>
        <w:rPr>
          <w:rFonts w:hint="eastAsia"/>
          <w:lang w:eastAsia="zh-CN"/>
        </w:rPr>
        <w:t>：010-853434</w:t>
      </w:r>
      <w:r>
        <w:rPr>
          <w:rFonts w:hint="eastAsia"/>
          <w:lang w:val="en-US" w:eastAsia="zh-CN"/>
        </w:rPr>
        <w:t>89</w:t>
      </w:r>
    </w:p>
    <w:p w14:paraId="4D9C4A04">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p>
    <w:p w14:paraId="2ABD36DB">
      <w:pPr>
        <w:pStyle w:val="2"/>
        <w:keepNext w:val="0"/>
        <w:keepLines w:val="0"/>
        <w:pageBreakBefore w:val="0"/>
        <w:widowControl w:val="0"/>
        <w:kinsoku/>
        <w:wordWrap/>
        <w:overflowPunct/>
        <w:topLinePunct w:val="0"/>
        <w:autoSpaceDE w:val="0"/>
        <w:autoSpaceDN w:val="0"/>
        <w:bidi w:val="0"/>
        <w:adjustRightInd/>
        <w:snapToGrid/>
        <w:spacing w:line="360" w:lineRule="auto"/>
        <w:ind w:firstLine="6240" w:firstLineChars="2600"/>
        <w:textAlignment w:val="auto"/>
        <w:rPr>
          <w:rFonts w:hint="eastAsia"/>
          <w:sz w:val="24"/>
          <w:szCs w:val="24"/>
          <w:highlight w:val="none"/>
          <w:lang w:val="en-US" w:eastAsia="zh-CN"/>
        </w:rPr>
      </w:pPr>
      <w:r>
        <w:rPr>
          <w:rFonts w:hint="eastAsia"/>
          <w:sz w:val="24"/>
          <w:szCs w:val="24"/>
          <w:highlight w:val="none"/>
          <w:lang w:val="en-US" w:eastAsia="zh-CN"/>
        </w:rPr>
        <w:t>北京国际贸易有限公司</w:t>
      </w:r>
    </w:p>
    <w:p w14:paraId="52180BFB">
      <w:pPr>
        <w:pStyle w:val="10"/>
        <w:keepNext w:val="0"/>
        <w:keepLines w:val="0"/>
        <w:pageBreakBefore w:val="0"/>
        <w:widowControl w:val="0"/>
        <w:kinsoku/>
        <w:wordWrap/>
        <w:overflowPunct/>
        <w:topLinePunct w:val="0"/>
        <w:autoSpaceDE w:val="0"/>
        <w:autoSpaceDN w:val="0"/>
        <w:bidi w:val="0"/>
        <w:adjustRightInd/>
        <w:snapToGrid/>
        <w:spacing w:line="360" w:lineRule="auto"/>
        <w:ind w:firstLine="6720" w:firstLineChars="2800"/>
        <w:textAlignment w:val="auto"/>
        <w:rPr>
          <w:rFonts w:hint="default"/>
          <w:sz w:val="24"/>
          <w:szCs w:val="24"/>
          <w:lang w:val="en-US" w:eastAsia="zh-CN"/>
        </w:rPr>
      </w:pPr>
      <w:r>
        <w:rPr>
          <w:rFonts w:hint="eastAsia"/>
          <w:sz w:val="24"/>
          <w:szCs w:val="24"/>
          <w:highlight w:val="none"/>
          <w:lang w:val="en-US" w:eastAsia="zh-CN"/>
        </w:rPr>
        <w:t>2026年6月2日</w:t>
      </w:r>
    </w:p>
    <w:sectPr>
      <w:headerReference r:id="rId3" w:type="default"/>
      <w:footerReference r:id="rId4" w:type="default"/>
      <w:pgSz w:w="11910" w:h="16840"/>
      <w:pgMar w:top="1440" w:right="1080" w:bottom="1440" w:left="108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9299">
    <w:pPr>
      <w:pStyle w:val="10"/>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7B737">
                          <w:pPr>
                            <w:pStyle w:val="15"/>
                            <w:rPr>
                              <w:rFonts w:hint="eastAsia"/>
                            </w:rPr>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747B737">
                    <w:pPr>
                      <w:pStyle w:val="15"/>
                      <w:rPr>
                        <w:rFonts w:hint="eastAsia"/>
                      </w:rPr>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27B0">
    <w:pPr>
      <w:pStyle w:val="1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YmZhYzRkNmIwN2E5ZmU4Nzg4OGJlZGZjNmU0ZjQifQ=="/>
    <w:docVar w:name="KSO_WPS_MARK_KEY" w:val="522e8d09-c011-4577-ba05-beee0d1878e4"/>
  </w:docVars>
  <w:rsids>
    <w:rsidRoot w:val="00172A27"/>
    <w:rsid w:val="00035597"/>
    <w:rsid w:val="00035F0B"/>
    <w:rsid w:val="00094FFD"/>
    <w:rsid w:val="000B33D8"/>
    <w:rsid w:val="000D4CD6"/>
    <w:rsid w:val="001056D2"/>
    <w:rsid w:val="001274DE"/>
    <w:rsid w:val="00157F50"/>
    <w:rsid w:val="00172A27"/>
    <w:rsid w:val="001A01A6"/>
    <w:rsid w:val="0023008A"/>
    <w:rsid w:val="002350F7"/>
    <w:rsid w:val="002553A2"/>
    <w:rsid w:val="00261055"/>
    <w:rsid w:val="00271F3F"/>
    <w:rsid w:val="00311032"/>
    <w:rsid w:val="0031688B"/>
    <w:rsid w:val="00395A69"/>
    <w:rsid w:val="003E1F3A"/>
    <w:rsid w:val="003F2D54"/>
    <w:rsid w:val="00400C69"/>
    <w:rsid w:val="00401147"/>
    <w:rsid w:val="00406AB4"/>
    <w:rsid w:val="00432095"/>
    <w:rsid w:val="005779D1"/>
    <w:rsid w:val="005822C5"/>
    <w:rsid w:val="005B6548"/>
    <w:rsid w:val="00624006"/>
    <w:rsid w:val="00624BA9"/>
    <w:rsid w:val="0065768E"/>
    <w:rsid w:val="00690B04"/>
    <w:rsid w:val="006A0CE3"/>
    <w:rsid w:val="006C6E93"/>
    <w:rsid w:val="007069D9"/>
    <w:rsid w:val="00720D96"/>
    <w:rsid w:val="0073577F"/>
    <w:rsid w:val="00736779"/>
    <w:rsid w:val="0076457F"/>
    <w:rsid w:val="00804072"/>
    <w:rsid w:val="00805026"/>
    <w:rsid w:val="00857198"/>
    <w:rsid w:val="008D6DB3"/>
    <w:rsid w:val="008F5CE1"/>
    <w:rsid w:val="009E217E"/>
    <w:rsid w:val="00A10769"/>
    <w:rsid w:val="00A4381D"/>
    <w:rsid w:val="00AA224A"/>
    <w:rsid w:val="00BC7CFB"/>
    <w:rsid w:val="00BD61A8"/>
    <w:rsid w:val="00C25CD1"/>
    <w:rsid w:val="00C52D4A"/>
    <w:rsid w:val="00D23F35"/>
    <w:rsid w:val="00D24B42"/>
    <w:rsid w:val="00D316A8"/>
    <w:rsid w:val="00D3774F"/>
    <w:rsid w:val="00D50EBA"/>
    <w:rsid w:val="00D601FD"/>
    <w:rsid w:val="00D753BA"/>
    <w:rsid w:val="00D9477A"/>
    <w:rsid w:val="00DD3188"/>
    <w:rsid w:val="00E726BA"/>
    <w:rsid w:val="00EA4938"/>
    <w:rsid w:val="00F14F09"/>
    <w:rsid w:val="00F61E91"/>
    <w:rsid w:val="00FC2A9F"/>
    <w:rsid w:val="00FC7046"/>
    <w:rsid w:val="01F33FE8"/>
    <w:rsid w:val="02092C94"/>
    <w:rsid w:val="02971350"/>
    <w:rsid w:val="02BE4B54"/>
    <w:rsid w:val="02DC2D3E"/>
    <w:rsid w:val="03600D18"/>
    <w:rsid w:val="03DD31BD"/>
    <w:rsid w:val="042A05A5"/>
    <w:rsid w:val="04CD0CC5"/>
    <w:rsid w:val="04E71EA6"/>
    <w:rsid w:val="04EB245B"/>
    <w:rsid w:val="051A3D5B"/>
    <w:rsid w:val="052D5B2A"/>
    <w:rsid w:val="0556472D"/>
    <w:rsid w:val="056F72B2"/>
    <w:rsid w:val="059D3D9F"/>
    <w:rsid w:val="05DE3558"/>
    <w:rsid w:val="05E07B33"/>
    <w:rsid w:val="066649BE"/>
    <w:rsid w:val="06963DDF"/>
    <w:rsid w:val="06AE6E8C"/>
    <w:rsid w:val="06F832D7"/>
    <w:rsid w:val="072A2FCD"/>
    <w:rsid w:val="074C0309"/>
    <w:rsid w:val="0782437F"/>
    <w:rsid w:val="07913C76"/>
    <w:rsid w:val="07B30267"/>
    <w:rsid w:val="07DE5A63"/>
    <w:rsid w:val="081E159A"/>
    <w:rsid w:val="0836536B"/>
    <w:rsid w:val="084600BF"/>
    <w:rsid w:val="085A594C"/>
    <w:rsid w:val="091F4B4B"/>
    <w:rsid w:val="09A45050"/>
    <w:rsid w:val="09C87119"/>
    <w:rsid w:val="0A26054B"/>
    <w:rsid w:val="0A445FC1"/>
    <w:rsid w:val="0A970CEC"/>
    <w:rsid w:val="0ABD6577"/>
    <w:rsid w:val="0AC36139"/>
    <w:rsid w:val="0B0F299D"/>
    <w:rsid w:val="0B127061"/>
    <w:rsid w:val="0B462863"/>
    <w:rsid w:val="0B801D75"/>
    <w:rsid w:val="0B911F88"/>
    <w:rsid w:val="0B98179E"/>
    <w:rsid w:val="0C2A5CE1"/>
    <w:rsid w:val="0C41127C"/>
    <w:rsid w:val="0C785D28"/>
    <w:rsid w:val="0CB163A0"/>
    <w:rsid w:val="0CDD4D10"/>
    <w:rsid w:val="0D056F36"/>
    <w:rsid w:val="0D4D1A2E"/>
    <w:rsid w:val="0DBB0313"/>
    <w:rsid w:val="0E1C78CF"/>
    <w:rsid w:val="0E2D71FC"/>
    <w:rsid w:val="0E2E5A87"/>
    <w:rsid w:val="0E467EF7"/>
    <w:rsid w:val="0E566E2C"/>
    <w:rsid w:val="0E5F65FA"/>
    <w:rsid w:val="0E9769FD"/>
    <w:rsid w:val="0EAF2F8B"/>
    <w:rsid w:val="0F812D5A"/>
    <w:rsid w:val="0FBD2063"/>
    <w:rsid w:val="0FC53F17"/>
    <w:rsid w:val="0FD80F4D"/>
    <w:rsid w:val="101626F1"/>
    <w:rsid w:val="10BB784F"/>
    <w:rsid w:val="10D848DD"/>
    <w:rsid w:val="110404A2"/>
    <w:rsid w:val="11317B11"/>
    <w:rsid w:val="11361D9D"/>
    <w:rsid w:val="118C5756"/>
    <w:rsid w:val="118F2CA9"/>
    <w:rsid w:val="12C76CD7"/>
    <w:rsid w:val="12F21BA5"/>
    <w:rsid w:val="12FC3082"/>
    <w:rsid w:val="131A3C63"/>
    <w:rsid w:val="13327B9A"/>
    <w:rsid w:val="13484B32"/>
    <w:rsid w:val="138F1BA5"/>
    <w:rsid w:val="13C0517C"/>
    <w:rsid w:val="14575AE1"/>
    <w:rsid w:val="148F527B"/>
    <w:rsid w:val="149C7998"/>
    <w:rsid w:val="152E36CE"/>
    <w:rsid w:val="155246DE"/>
    <w:rsid w:val="1579383A"/>
    <w:rsid w:val="158C54DA"/>
    <w:rsid w:val="15DA37E6"/>
    <w:rsid w:val="1638549E"/>
    <w:rsid w:val="16F05D79"/>
    <w:rsid w:val="173C0FBE"/>
    <w:rsid w:val="17C92852"/>
    <w:rsid w:val="17D62327"/>
    <w:rsid w:val="18A6717D"/>
    <w:rsid w:val="18E5693E"/>
    <w:rsid w:val="19330066"/>
    <w:rsid w:val="19356939"/>
    <w:rsid w:val="195977A9"/>
    <w:rsid w:val="195B50A1"/>
    <w:rsid w:val="19967B08"/>
    <w:rsid w:val="19FC4FFF"/>
    <w:rsid w:val="1A0A53A3"/>
    <w:rsid w:val="1A1C1367"/>
    <w:rsid w:val="1A4C776A"/>
    <w:rsid w:val="1A5A47C7"/>
    <w:rsid w:val="1A5D0CB5"/>
    <w:rsid w:val="1A6633EF"/>
    <w:rsid w:val="1A862CA9"/>
    <w:rsid w:val="1A91517D"/>
    <w:rsid w:val="1AA72D33"/>
    <w:rsid w:val="1AED2CFB"/>
    <w:rsid w:val="1B685A87"/>
    <w:rsid w:val="1B6F6F76"/>
    <w:rsid w:val="1B8A66C7"/>
    <w:rsid w:val="1BB455C7"/>
    <w:rsid w:val="1BCB0A96"/>
    <w:rsid w:val="1C3F47E4"/>
    <w:rsid w:val="1C770DC1"/>
    <w:rsid w:val="1C8C1AB7"/>
    <w:rsid w:val="1CB33AD0"/>
    <w:rsid w:val="1CE77E7F"/>
    <w:rsid w:val="1CF22541"/>
    <w:rsid w:val="1D465657"/>
    <w:rsid w:val="1D6B06CF"/>
    <w:rsid w:val="1DDE7037"/>
    <w:rsid w:val="1E250DF8"/>
    <w:rsid w:val="1E6432D4"/>
    <w:rsid w:val="1E875215"/>
    <w:rsid w:val="1EBF675C"/>
    <w:rsid w:val="1ED3697B"/>
    <w:rsid w:val="1F2A6673"/>
    <w:rsid w:val="1F613653"/>
    <w:rsid w:val="1F761A29"/>
    <w:rsid w:val="1F880B5C"/>
    <w:rsid w:val="1FBB5E9A"/>
    <w:rsid w:val="1FCD7EB9"/>
    <w:rsid w:val="20582ABC"/>
    <w:rsid w:val="20A91472"/>
    <w:rsid w:val="20AA657A"/>
    <w:rsid w:val="212152E8"/>
    <w:rsid w:val="21357EC9"/>
    <w:rsid w:val="215B63C6"/>
    <w:rsid w:val="218E652C"/>
    <w:rsid w:val="22954E49"/>
    <w:rsid w:val="23387884"/>
    <w:rsid w:val="233E10F9"/>
    <w:rsid w:val="238C6E29"/>
    <w:rsid w:val="24125580"/>
    <w:rsid w:val="2418083F"/>
    <w:rsid w:val="245E60BE"/>
    <w:rsid w:val="24844675"/>
    <w:rsid w:val="250D168C"/>
    <w:rsid w:val="2519649B"/>
    <w:rsid w:val="256516E0"/>
    <w:rsid w:val="25AE7AAE"/>
    <w:rsid w:val="260016A0"/>
    <w:rsid w:val="26031CD0"/>
    <w:rsid w:val="26204253"/>
    <w:rsid w:val="262805A9"/>
    <w:rsid w:val="263A0DBE"/>
    <w:rsid w:val="267F786F"/>
    <w:rsid w:val="26873E45"/>
    <w:rsid w:val="269229A8"/>
    <w:rsid w:val="270304BE"/>
    <w:rsid w:val="272E2055"/>
    <w:rsid w:val="272E4CCC"/>
    <w:rsid w:val="27692EB5"/>
    <w:rsid w:val="27AB0D8A"/>
    <w:rsid w:val="27C217D2"/>
    <w:rsid w:val="28780D72"/>
    <w:rsid w:val="287C5B60"/>
    <w:rsid w:val="28BE385B"/>
    <w:rsid w:val="29712F8E"/>
    <w:rsid w:val="29CE29EA"/>
    <w:rsid w:val="2A57372D"/>
    <w:rsid w:val="2AAA1F8B"/>
    <w:rsid w:val="2AB625A7"/>
    <w:rsid w:val="2AB63D98"/>
    <w:rsid w:val="2AD32229"/>
    <w:rsid w:val="2AF61758"/>
    <w:rsid w:val="2B4017F0"/>
    <w:rsid w:val="2B7E67DE"/>
    <w:rsid w:val="2B9D32F3"/>
    <w:rsid w:val="2BD82718"/>
    <w:rsid w:val="2C155C0E"/>
    <w:rsid w:val="2C1E56F0"/>
    <w:rsid w:val="2C267E1B"/>
    <w:rsid w:val="2C594A76"/>
    <w:rsid w:val="2C725A32"/>
    <w:rsid w:val="2CB034BA"/>
    <w:rsid w:val="2D040E66"/>
    <w:rsid w:val="2D1A688D"/>
    <w:rsid w:val="2D3B78F6"/>
    <w:rsid w:val="2D5F7A59"/>
    <w:rsid w:val="2D6A1F89"/>
    <w:rsid w:val="2ED71217"/>
    <w:rsid w:val="2F09435F"/>
    <w:rsid w:val="2F5062E1"/>
    <w:rsid w:val="2F600CC5"/>
    <w:rsid w:val="2F7929F9"/>
    <w:rsid w:val="2F972DDE"/>
    <w:rsid w:val="309026BC"/>
    <w:rsid w:val="30A76F34"/>
    <w:rsid w:val="30AB1D45"/>
    <w:rsid w:val="30BE4D76"/>
    <w:rsid w:val="31212E6E"/>
    <w:rsid w:val="315471D8"/>
    <w:rsid w:val="316A07AA"/>
    <w:rsid w:val="317410FA"/>
    <w:rsid w:val="31837ABD"/>
    <w:rsid w:val="31857A93"/>
    <w:rsid w:val="3189548D"/>
    <w:rsid w:val="31B934DF"/>
    <w:rsid w:val="32177C12"/>
    <w:rsid w:val="323E39E4"/>
    <w:rsid w:val="32E7282F"/>
    <w:rsid w:val="32FB47A8"/>
    <w:rsid w:val="335C05C6"/>
    <w:rsid w:val="3390201E"/>
    <w:rsid w:val="33CD1809"/>
    <w:rsid w:val="34034262"/>
    <w:rsid w:val="34410550"/>
    <w:rsid w:val="34484294"/>
    <w:rsid w:val="34490647"/>
    <w:rsid w:val="347B2CCE"/>
    <w:rsid w:val="34864D52"/>
    <w:rsid w:val="34D0301A"/>
    <w:rsid w:val="352538E5"/>
    <w:rsid w:val="35522C8A"/>
    <w:rsid w:val="356579BA"/>
    <w:rsid w:val="3576115B"/>
    <w:rsid w:val="359124C2"/>
    <w:rsid w:val="35C020D4"/>
    <w:rsid w:val="35DB7EC8"/>
    <w:rsid w:val="36054F45"/>
    <w:rsid w:val="3628478F"/>
    <w:rsid w:val="36507471"/>
    <w:rsid w:val="366D232A"/>
    <w:rsid w:val="366E2AEA"/>
    <w:rsid w:val="367D6D56"/>
    <w:rsid w:val="36A1521E"/>
    <w:rsid w:val="36A57629"/>
    <w:rsid w:val="36AB673F"/>
    <w:rsid w:val="370C05D9"/>
    <w:rsid w:val="37D132C8"/>
    <w:rsid w:val="380D6D02"/>
    <w:rsid w:val="381B1EC5"/>
    <w:rsid w:val="384653A1"/>
    <w:rsid w:val="38505561"/>
    <w:rsid w:val="387719FE"/>
    <w:rsid w:val="38D330D8"/>
    <w:rsid w:val="391B682D"/>
    <w:rsid w:val="393846F2"/>
    <w:rsid w:val="394B380F"/>
    <w:rsid w:val="395872A2"/>
    <w:rsid w:val="395A1000"/>
    <w:rsid w:val="3963392D"/>
    <w:rsid w:val="39721E55"/>
    <w:rsid w:val="39AB195F"/>
    <w:rsid w:val="39C34A46"/>
    <w:rsid w:val="39D22FA6"/>
    <w:rsid w:val="3A15620E"/>
    <w:rsid w:val="3A422AA2"/>
    <w:rsid w:val="3A72247D"/>
    <w:rsid w:val="3AB54FE0"/>
    <w:rsid w:val="3ABC01EE"/>
    <w:rsid w:val="3AD65514"/>
    <w:rsid w:val="3ADF5130"/>
    <w:rsid w:val="3B7627D7"/>
    <w:rsid w:val="3B7A2B4A"/>
    <w:rsid w:val="3B7F420C"/>
    <w:rsid w:val="3BA44C68"/>
    <w:rsid w:val="3BB02C79"/>
    <w:rsid w:val="3BCB12A4"/>
    <w:rsid w:val="3C5D055B"/>
    <w:rsid w:val="3C71435D"/>
    <w:rsid w:val="3CBE195F"/>
    <w:rsid w:val="3CFE26EE"/>
    <w:rsid w:val="3D380F65"/>
    <w:rsid w:val="3D4103E4"/>
    <w:rsid w:val="3D98059B"/>
    <w:rsid w:val="3DB334D8"/>
    <w:rsid w:val="3DBC621B"/>
    <w:rsid w:val="3E24017F"/>
    <w:rsid w:val="3E2772F8"/>
    <w:rsid w:val="3E605CDB"/>
    <w:rsid w:val="3E832EAB"/>
    <w:rsid w:val="3EAE00E3"/>
    <w:rsid w:val="3F251027"/>
    <w:rsid w:val="3F281FAB"/>
    <w:rsid w:val="3F4D5267"/>
    <w:rsid w:val="3F514D57"/>
    <w:rsid w:val="3F540F08"/>
    <w:rsid w:val="3F695A81"/>
    <w:rsid w:val="40017CEC"/>
    <w:rsid w:val="40267F92"/>
    <w:rsid w:val="413761CE"/>
    <w:rsid w:val="41685BD9"/>
    <w:rsid w:val="418C0A13"/>
    <w:rsid w:val="41A85DB3"/>
    <w:rsid w:val="41ED3DDD"/>
    <w:rsid w:val="420044FB"/>
    <w:rsid w:val="42093900"/>
    <w:rsid w:val="4250605B"/>
    <w:rsid w:val="42872140"/>
    <w:rsid w:val="431E7646"/>
    <w:rsid w:val="433B249B"/>
    <w:rsid w:val="43AE4F45"/>
    <w:rsid w:val="440202B5"/>
    <w:rsid w:val="441A4E09"/>
    <w:rsid w:val="455D1B84"/>
    <w:rsid w:val="45CD0190"/>
    <w:rsid w:val="463B7C87"/>
    <w:rsid w:val="463F2A4E"/>
    <w:rsid w:val="467B4E31"/>
    <w:rsid w:val="468C2113"/>
    <w:rsid w:val="47453DC4"/>
    <w:rsid w:val="47830694"/>
    <w:rsid w:val="47B03BA9"/>
    <w:rsid w:val="47D670D9"/>
    <w:rsid w:val="47DD39CE"/>
    <w:rsid w:val="47E25CB6"/>
    <w:rsid w:val="48074B4D"/>
    <w:rsid w:val="486401D4"/>
    <w:rsid w:val="487331E0"/>
    <w:rsid w:val="48FA645F"/>
    <w:rsid w:val="490E1F0B"/>
    <w:rsid w:val="491A2526"/>
    <w:rsid w:val="4961203A"/>
    <w:rsid w:val="49FC7FB5"/>
    <w:rsid w:val="4A286FFC"/>
    <w:rsid w:val="4A391054"/>
    <w:rsid w:val="4A5E7F8F"/>
    <w:rsid w:val="4AA679A6"/>
    <w:rsid w:val="4AC75014"/>
    <w:rsid w:val="4ACA0437"/>
    <w:rsid w:val="4B5921C9"/>
    <w:rsid w:val="4BC44B1B"/>
    <w:rsid w:val="4BCA3B64"/>
    <w:rsid w:val="4C2757BD"/>
    <w:rsid w:val="4C324162"/>
    <w:rsid w:val="4C424A18"/>
    <w:rsid w:val="4CA24C53"/>
    <w:rsid w:val="4CA565F4"/>
    <w:rsid w:val="4CCE6A8F"/>
    <w:rsid w:val="4CF338F1"/>
    <w:rsid w:val="4CFD70ED"/>
    <w:rsid w:val="4D123D00"/>
    <w:rsid w:val="4D203FBB"/>
    <w:rsid w:val="4D2A72F3"/>
    <w:rsid w:val="4D812CAB"/>
    <w:rsid w:val="4DBC2E94"/>
    <w:rsid w:val="4E0E53DC"/>
    <w:rsid w:val="4E1C24FB"/>
    <w:rsid w:val="4E3F6810"/>
    <w:rsid w:val="4E74730C"/>
    <w:rsid w:val="4E9A037D"/>
    <w:rsid w:val="4EC56D78"/>
    <w:rsid w:val="4EE532FF"/>
    <w:rsid w:val="4F493920"/>
    <w:rsid w:val="4F8212AA"/>
    <w:rsid w:val="4F860A4D"/>
    <w:rsid w:val="4FA26F09"/>
    <w:rsid w:val="4FA64C4B"/>
    <w:rsid w:val="4FBC01ED"/>
    <w:rsid w:val="501B3C78"/>
    <w:rsid w:val="508C1FFF"/>
    <w:rsid w:val="50A01D48"/>
    <w:rsid w:val="50D4080E"/>
    <w:rsid w:val="50F1625A"/>
    <w:rsid w:val="511937AF"/>
    <w:rsid w:val="51C03390"/>
    <w:rsid w:val="51C63383"/>
    <w:rsid w:val="527C6137"/>
    <w:rsid w:val="529726FC"/>
    <w:rsid w:val="52BA1EAC"/>
    <w:rsid w:val="52F42DFF"/>
    <w:rsid w:val="53346A12"/>
    <w:rsid w:val="53687D5D"/>
    <w:rsid w:val="53B95A73"/>
    <w:rsid w:val="53E75FCA"/>
    <w:rsid w:val="542D593B"/>
    <w:rsid w:val="54812C33"/>
    <w:rsid w:val="54D933CD"/>
    <w:rsid w:val="5523738C"/>
    <w:rsid w:val="55C57020"/>
    <w:rsid w:val="561202E1"/>
    <w:rsid w:val="568169D9"/>
    <w:rsid w:val="56970887"/>
    <w:rsid w:val="56B8058E"/>
    <w:rsid w:val="56C774E9"/>
    <w:rsid w:val="56C85C90"/>
    <w:rsid w:val="56CC7F1B"/>
    <w:rsid w:val="56CF4314"/>
    <w:rsid w:val="572A6162"/>
    <w:rsid w:val="573E66B1"/>
    <w:rsid w:val="57553106"/>
    <w:rsid w:val="58460008"/>
    <w:rsid w:val="586953EC"/>
    <w:rsid w:val="58AA765A"/>
    <w:rsid w:val="58AB1684"/>
    <w:rsid w:val="594F1212"/>
    <w:rsid w:val="59513E7A"/>
    <w:rsid w:val="59611F42"/>
    <w:rsid w:val="59863F8A"/>
    <w:rsid w:val="599E484C"/>
    <w:rsid w:val="59E56021"/>
    <w:rsid w:val="5A8A6755"/>
    <w:rsid w:val="5A8A69B1"/>
    <w:rsid w:val="5AA954DE"/>
    <w:rsid w:val="5B144918"/>
    <w:rsid w:val="5B206F0E"/>
    <w:rsid w:val="5BB45F1C"/>
    <w:rsid w:val="5BD7618C"/>
    <w:rsid w:val="5BED27BD"/>
    <w:rsid w:val="5BF92475"/>
    <w:rsid w:val="5C025303"/>
    <w:rsid w:val="5C7349C4"/>
    <w:rsid w:val="5C9A5B38"/>
    <w:rsid w:val="5CAD26FB"/>
    <w:rsid w:val="5CFF1E3E"/>
    <w:rsid w:val="5D0A2001"/>
    <w:rsid w:val="5D3C4BBB"/>
    <w:rsid w:val="5E4BA29E"/>
    <w:rsid w:val="5E7A598C"/>
    <w:rsid w:val="5E960581"/>
    <w:rsid w:val="5EA01F36"/>
    <w:rsid w:val="5FB20F0C"/>
    <w:rsid w:val="5FE96E67"/>
    <w:rsid w:val="601125AA"/>
    <w:rsid w:val="605D367D"/>
    <w:rsid w:val="606F2E37"/>
    <w:rsid w:val="607D18D9"/>
    <w:rsid w:val="60892134"/>
    <w:rsid w:val="60B22133"/>
    <w:rsid w:val="60E06D2A"/>
    <w:rsid w:val="60E76E71"/>
    <w:rsid w:val="61051BBD"/>
    <w:rsid w:val="611063C8"/>
    <w:rsid w:val="6160584C"/>
    <w:rsid w:val="616E30EF"/>
    <w:rsid w:val="61813705"/>
    <w:rsid w:val="619F1497"/>
    <w:rsid w:val="61ED6147"/>
    <w:rsid w:val="6211064A"/>
    <w:rsid w:val="62367D31"/>
    <w:rsid w:val="62D63A7A"/>
    <w:rsid w:val="62D825D4"/>
    <w:rsid w:val="62F14638"/>
    <w:rsid w:val="631E2EA9"/>
    <w:rsid w:val="632308B3"/>
    <w:rsid w:val="63490D7B"/>
    <w:rsid w:val="6367429A"/>
    <w:rsid w:val="637B05DC"/>
    <w:rsid w:val="63B53257"/>
    <w:rsid w:val="63C41C60"/>
    <w:rsid w:val="63F111C7"/>
    <w:rsid w:val="63F95413"/>
    <w:rsid w:val="64326656"/>
    <w:rsid w:val="64410F8F"/>
    <w:rsid w:val="644E652A"/>
    <w:rsid w:val="647549DD"/>
    <w:rsid w:val="64B33C3A"/>
    <w:rsid w:val="64C9691A"/>
    <w:rsid w:val="64F55404"/>
    <w:rsid w:val="653B4082"/>
    <w:rsid w:val="654A4331"/>
    <w:rsid w:val="655F01DD"/>
    <w:rsid w:val="65865E9F"/>
    <w:rsid w:val="658E41D7"/>
    <w:rsid w:val="6643683C"/>
    <w:rsid w:val="66B3780A"/>
    <w:rsid w:val="66EA5766"/>
    <w:rsid w:val="679C300B"/>
    <w:rsid w:val="67B4327B"/>
    <w:rsid w:val="689B2F2E"/>
    <w:rsid w:val="68AB7945"/>
    <w:rsid w:val="68AD66CB"/>
    <w:rsid w:val="6913359B"/>
    <w:rsid w:val="69213ADE"/>
    <w:rsid w:val="69A350DF"/>
    <w:rsid w:val="69CC0DEE"/>
    <w:rsid w:val="6A4A20E4"/>
    <w:rsid w:val="6B136F4A"/>
    <w:rsid w:val="6B1C774A"/>
    <w:rsid w:val="6B5862AA"/>
    <w:rsid w:val="6BAE7688"/>
    <w:rsid w:val="6BC06C3D"/>
    <w:rsid w:val="6BD10123"/>
    <w:rsid w:val="6BDB5AEC"/>
    <w:rsid w:val="6C7A2DC5"/>
    <w:rsid w:val="6C7C2B89"/>
    <w:rsid w:val="6CDA788A"/>
    <w:rsid w:val="6D035306"/>
    <w:rsid w:val="6D2A1A28"/>
    <w:rsid w:val="6D2A61A5"/>
    <w:rsid w:val="6D7E290C"/>
    <w:rsid w:val="6DE201F2"/>
    <w:rsid w:val="6DFF5D7C"/>
    <w:rsid w:val="6EB2602C"/>
    <w:rsid w:val="6ECE1671"/>
    <w:rsid w:val="6EEE1041"/>
    <w:rsid w:val="6EFC189C"/>
    <w:rsid w:val="6F03756C"/>
    <w:rsid w:val="6F0508D1"/>
    <w:rsid w:val="6F7F5C4F"/>
    <w:rsid w:val="6F95081D"/>
    <w:rsid w:val="6F9B59F7"/>
    <w:rsid w:val="6FC4136C"/>
    <w:rsid w:val="6FE45FA6"/>
    <w:rsid w:val="6FF33364"/>
    <w:rsid w:val="704725DB"/>
    <w:rsid w:val="706C1141"/>
    <w:rsid w:val="70741DA4"/>
    <w:rsid w:val="70786C79"/>
    <w:rsid w:val="70A37984"/>
    <w:rsid w:val="70B44045"/>
    <w:rsid w:val="70BA544D"/>
    <w:rsid w:val="70DA6D24"/>
    <w:rsid w:val="7128150C"/>
    <w:rsid w:val="714809EA"/>
    <w:rsid w:val="71501016"/>
    <w:rsid w:val="71816E6E"/>
    <w:rsid w:val="719630DF"/>
    <w:rsid w:val="71B948A5"/>
    <w:rsid w:val="71EF2F7B"/>
    <w:rsid w:val="72693B8A"/>
    <w:rsid w:val="72EF2B1D"/>
    <w:rsid w:val="730036AD"/>
    <w:rsid w:val="735137E2"/>
    <w:rsid w:val="735F253D"/>
    <w:rsid w:val="737A0503"/>
    <w:rsid w:val="738C79D7"/>
    <w:rsid w:val="738F7621"/>
    <w:rsid w:val="73F914B6"/>
    <w:rsid w:val="74155770"/>
    <w:rsid w:val="74841A27"/>
    <w:rsid w:val="74BB2697"/>
    <w:rsid w:val="750F3E1D"/>
    <w:rsid w:val="75140ACA"/>
    <w:rsid w:val="75722896"/>
    <w:rsid w:val="757F36C5"/>
    <w:rsid w:val="76851400"/>
    <w:rsid w:val="76EB5DD6"/>
    <w:rsid w:val="772D1133"/>
    <w:rsid w:val="77401E8D"/>
    <w:rsid w:val="77560455"/>
    <w:rsid w:val="77E34BBF"/>
    <w:rsid w:val="77ED76CD"/>
    <w:rsid w:val="78610688"/>
    <w:rsid w:val="787310FE"/>
    <w:rsid w:val="78C051CC"/>
    <w:rsid w:val="78C80EDF"/>
    <w:rsid w:val="78F32400"/>
    <w:rsid w:val="7907149F"/>
    <w:rsid w:val="79240F4C"/>
    <w:rsid w:val="7930331C"/>
    <w:rsid w:val="79FD25A0"/>
    <w:rsid w:val="7A205476"/>
    <w:rsid w:val="7A252A8D"/>
    <w:rsid w:val="7A6740BD"/>
    <w:rsid w:val="7A6E6E90"/>
    <w:rsid w:val="7A70182E"/>
    <w:rsid w:val="7A9C3890"/>
    <w:rsid w:val="7B1C2905"/>
    <w:rsid w:val="7B1D7C08"/>
    <w:rsid w:val="7B1D9D2D"/>
    <w:rsid w:val="7B3D0AA2"/>
    <w:rsid w:val="7B712812"/>
    <w:rsid w:val="7B7D2454"/>
    <w:rsid w:val="7BA66489"/>
    <w:rsid w:val="7BD90529"/>
    <w:rsid w:val="7BE35CBC"/>
    <w:rsid w:val="7BE97E5E"/>
    <w:rsid w:val="7BEDCC4E"/>
    <w:rsid w:val="7BEE6FDC"/>
    <w:rsid w:val="7C1E3658"/>
    <w:rsid w:val="7C3D024C"/>
    <w:rsid w:val="7CA630DE"/>
    <w:rsid w:val="7D2230A3"/>
    <w:rsid w:val="7D2452D6"/>
    <w:rsid w:val="7D33257D"/>
    <w:rsid w:val="7DDF73F6"/>
    <w:rsid w:val="7DE00095"/>
    <w:rsid w:val="7DE57D18"/>
    <w:rsid w:val="7DE866B6"/>
    <w:rsid w:val="7DF85A3C"/>
    <w:rsid w:val="7E4A2F1D"/>
    <w:rsid w:val="7E614B2D"/>
    <w:rsid w:val="7EBD3C25"/>
    <w:rsid w:val="7EBE6383"/>
    <w:rsid w:val="7F250FC4"/>
    <w:rsid w:val="7F2C666B"/>
    <w:rsid w:val="7F511C2E"/>
    <w:rsid w:val="7F8F0840"/>
    <w:rsid w:val="8FBF54E1"/>
    <w:rsid w:val="D7A6AFEC"/>
    <w:rsid w:val="FDEFF1B2"/>
    <w:rsid w:val="FF7E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5"/>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9">
    <w:name w:val="annotation text"/>
    <w:basedOn w:val="1"/>
    <w:link w:val="86"/>
    <w:qFormat/>
    <w:uiPriority w:val="0"/>
  </w:style>
  <w:style w:type="paragraph" w:styleId="10">
    <w:name w:val="Body Text"/>
    <w:basedOn w:val="1"/>
    <w:next w:val="1"/>
    <w:qFormat/>
    <w:uiPriority w:val="1"/>
    <w:rPr>
      <w:sz w:val="24"/>
      <w:szCs w:val="24"/>
    </w:rPr>
  </w:style>
  <w:style w:type="paragraph" w:styleId="11">
    <w:name w:val="Body Text Indent"/>
    <w:basedOn w:val="1"/>
    <w:qFormat/>
    <w:uiPriority w:val="0"/>
    <w:pPr>
      <w:spacing w:line="360" w:lineRule="auto"/>
      <w:ind w:firstLine="570"/>
    </w:pPr>
    <w:rPr>
      <w:sz w:val="24"/>
    </w:rPr>
  </w:style>
  <w:style w:type="paragraph" w:styleId="12">
    <w:name w:val="Plain Text"/>
    <w:basedOn w:val="1"/>
    <w:unhideWhenUsed/>
    <w:qFormat/>
    <w:uiPriority w:val="0"/>
    <w:rPr>
      <w:rFonts w:hAnsi="Courier New" w:cs="Courier New"/>
      <w:sz w:val="24"/>
      <w:szCs w:val="21"/>
    </w:rPr>
  </w:style>
  <w:style w:type="paragraph" w:styleId="13">
    <w:name w:val="Body Text Indent 2"/>
    <w:basedOn w:val="1"/>
    <w:unhideWhenUsed/>
    <w:qFormat/>
    <w:uiPriority w:val="0"/>
    <w:pPr>
      <w:spacing w:after="120" w:line="480" w:lineRule="auto"/>
      <w:ind w:left="420" w:leftChars="200"/>
    </w:pPr>
  </w:style>
  <w:style w:type="paragraph" w:styleId="14">
    <w:name w:val="Balloon Text"/>
    <w:basedOn w:val="1"/>
    <w:link w:val="85"/>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135"/>
      <w:ind w:left="121"/>
    </w:pPr>
    <w:rPr>
      <w:sz w:val="24"/>
      <w:szCs w:val="24"/>
    </w:rPr>
  </w:style>
  <w:style w:type="paragraph" w:styleId="18">
    <w:name w:val="Body Text Indent 3"/>
    <w:basedOn w:val="1"/>
    <w:qFormat/>
    <w:uiPriority w:val="0"/>
    <w:pPr>
      <w:adjustRightInd w:val="0"/>
      <w:spacing w:before="120" w:line="22" w:lineRule="atLeast"/>
      <w:ind w:left="720" w:firstLine="480"/>
    </w:pPr>
    <w:rPr>
      <w:sz w:val="24"/>
      <w:szCs w:val="20"/>
    </w:rPr>
  </w:style>
  <w:style w:type="paragraph" w:styleId="19">
    <w:name w:val="toc 2"/>
    <w:basedOn w:val="1"/>
    <w:next w:val="1"/>
    <w:qFormat/>
    <w:uiPriority w:val="39"/>
    <w:pPr>
      <w:tabs>
        <w:tab w:val="right" w:leader="dot" w:pos="8937"/>
      </w:tabs>
      <w:spacing w:line="312" w:lineRule="auto"/>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1">
    <w:name w:val="Normal (Web)"/>
    <w:basedOn w:val="1"/>
    <w:unhideWhenUsed/>
    <w:qFormat/>
    <w:uiPriority w:val="99"/>
  </w:style>
  <w:style w:type="paragraph" w:styleId="22">
    <w:name w:val="index 1"/>
    <w:basedOn w:val="1"/>
    <w:next w:val="1"/>
    <w:qFormat/>
    <w:uiPriority w:val="0"/>
    <w:rPr>
      <w:szCs w:val="20"/>
    </w:rPr>
  </w:style>
  <w:style w:type="paragraph" w:styleId="23">
    <w:name w:val="Title"/>
    <w:basedOn w:val="1"/>
    <w:next w:val="1"/>
    <w:qFormat/>
    <w:uiPriority w:val="0"/>
    <w:pPr>
      <w:jc w:val="center"/>
      <w:outlineLvl w:val="0"/>
    </w:pPr>
    <w:rPr>
      <w:b/>
      <w:sz w:val="32"/>
      <w:szCs w:val="20"/>
    </w:rPr>
  </w:style>
  <w:style w:type="paragraph" w:styleId="24">
    <w:name w:val="annotation subject"/>
    <w:basedOn w:val="9"/>
    <w:next w:val="9"/>
    <w:link w:val="87"/>
    <w:qFormat/>
    <w:uiPriority w:val="0"/>
    <w:rPr>
      <w:b/>
      <w:bCs/>
    </w:rPr>
  </w:style>
  <w:style w:type="paragraph" w:styleId="25">
    <w:name w:val="Body Text First Indent 2"/>
    <w:basedOn w:val="11"/>
    <w:qFormat/>
    <w:uiPriority w:val="0"/>
    <w:pPr>
      <w:spacing w:after="120" w:line="480" w:lineRule="exact"/>
      <w:ind w:left="420" w:leftChars="200" w:firstLine="420" w:firstLineChars="200"/>
    </w:pPr>
    <w:rPr>
      <w:szCs w:val="20"/>
    </w:rPr>
  </w:style>
  <w:style w:type="table" w:styleId="27">
    <w:name w:val="Table Grid"/>
    <w:basedOn w:val="2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490F8"/>
      <w:u w:val="single"/>
    </w:rPr>
  </w:style>
  <w:style w:type="character" w:styleId="32">
    <w:name w:val="Emphasis"/>
    <w:basedOn w:val="28"/>
    <w:qFormat/>
    <w:uiPriority w:val="20"/>
    <w:rPr>
      <w:i/>
      <w:iCs/>
    </w:rPr>
  </w:style>
  <w:style w:type="character" w:styleId="33">
    <w:name w:val="Hyperlink"/>
    <w:basedOn w:val="28"/>
    <w:qFormat/>
    <w:uiPriority w:val="0"/>
    <w:rPr>
      <w:color w:val="2490F8"/>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出段落1"/>
    <w:basedOn w:val="1"/>
    <w:qFormat/>
    <w:uiPriority w:val="1"/>
    <w:pPr>
      <w:spacing w:before="134"/>
      <w:ind w:left="1196" w:hanging="720"/>
    </w:pPr>
    <w:rPr>
      <w:sz w:val="20"/>
    </w:rPr>
  </w:style>
  <w:style w:type="paragraph" w:customStyle="1" w:styleId="38">
    <w:name w:val="Table Paragraph"/>
    <w:basedOn w:val="1"/>
    <w:qFormat/>
    <w:uiPriority w:val="1"/>
  </w:style>
  <w:style w:type="paragraph" w:customStyle="1" w:styleId="39">
    <w:name w:val="图例"/>
    <w:basedOn w:val="1"/>
    <w:qFormat/>
    <w:uiPriority w:val="0"/>
    <w:pPr>
      <w:spacing w:before="120" w:after="120" w:line="360" w:lineRule="auto"/>
      <w:jc w:val="center"/>
    </w:pPr>
    <w:rPr>
      <w:rFonts w:eastAsia="仿宋_GB2312"/>
      <w:b/>
      <w:sz w:val="24"/>
      <w:szCs w:val="20"/>
    </w:rPr>
  </w:style>
  <w:style w:type="paragraph" w:customStyle="1" w:styleId="40">
    <w:name w:val="正文3"/>
    <w:qFormat/>
    <w:uiPriority w:val="99"/>
    <w:pPr>
      <w:jc w:val="both"/>
    </w:pPr>
    <w:rPr>
      <w:rFonts w:ascii="Calibri" w:hAnsi="Calibri" w:eastAsia="宋体" w:cs="Calibri"/>
      <w:kern w:val="2"/>
      <w:sz w:val="21"/>
      <w:szCs w:val="21"/>
      <w:lang w:val="en-US" w:eastAsia="zh-CN" w:bidi="ar-SA"/>
    </w:rPr>
  </w:style>
  <w:style w:type="paragraph" w:customStyle="1" w:styleId="41">
    <w:name w:val="引用1"/>
    <w:basedOn w:val="1"/>
    <w:next w:val="1"/>
    <w:qFormat/>
    <w:uiPriority w:val="99"/>
    <w:pPr>
      <w:widowControl/>
      <w:wordWrap w:val="0"/>
      <w:spacing w:before="200" w:after="160"/>
      <w:ind w:left="864" w:right="864"/>
      <w:jc w:val="center"/>
    </w:pPr>
    <w:rPr>
      <w:rFonts w:ascii="Calibri" w:hAnsi="Calibri"/>
      <w:i/>
      <w:szCs w:val="20"/>
    </w:rPr>
  </w:style>
  <w:style w:type="character" w:customStyle="1" w:styleId="42">
    <w:name w:val="active5"/>
    <w:basedOn w:val="28"/>
    <w:qFormat/>
    <w:uiPriority w:val="0"/>
    <w:rPr>
      <w:color w:val="00FF00"/>
      <w:shd w:val="clear" w:color="auto" w:fill="111111"/>
    </w:rPr>
  </w:style>
  <w:style w:type="character" w:customStyle="1" w:styleId="43">
    <w:name w:val="active6"/>
    <w:basedOn w:val="28"/>
    <w:qFormat/>
    <w:uiPriority w:val="0"/>
    <w:rPr>
      <w:shd w:val="clear" w:color="auto" w:fill="EC3535"/>
    </w:rPr>
  </w:style>
  <w:style w:type="character" w:customStyle="1" w:styleId="44">
    <w:name w:val="layui-layer-tabnow"/>
    <w:basedOn w:val="28"/>
    <w:qFormat/>
    <w:uiPriority w:val="0"/>
    <w:rPr>
      <w:bdr w:val="single" w:color="CCCCCC" w:sz="6" w:space="0"/>
      <w:shd w:val="clear" w:color="auto" w:fill="FFFFFF"/>
    </w:rPr>
  </w:style>
  <w:style w:type="character" w:customStyle="1" w:styleId="45">
    <w:name w:val="cy"/>
    <w:basedOn w:val="28"/>
    <w:qFormat/>
    <w:uiPriority w:val="0"/>
  </w:style>
  <w:style w:type="character" w:customStyle="1" w:styleId="46">
    <w:name w:val="w32"/>
    <w:basedOn w:val="28"/>
    <w:qFormat/>
    <w:uiPriority w:val="0"/>
  </w:style>
  <w:style w:type="character" w:customStyle="1" w:styleId="47">
    <w:name w:val="cdropleft"/>
    <w:basedOn w:val="28"/>
    <w:qFormat/>
    <w:uiPriority w:val="0"/>
  </w:style>
  <w:style w:type="character" w:customStyle="1" w:styleId="48">
    <w:name w:val="after"/>
    <w:basedOn w:val="28"/>
    <w:qFormat/>
    <w:uiPriority w:val="0"/>
    <w:rPr>
      <w:sz w:val="0"/>
      <w:szCs w:val="0"/>
    </w:rPr>
  </w:style>
  <w:style w:type="character" w:customStyle="1" w:styleId="49">
    <w:name w:val="iconline2"/>
    <w:basedOn w:val="28"/>
    <w:qFormat/>
    <w:uiPriority w:val="0"/>
  </w:style>
  <w:style w:type="character" w:customStyle="1" w:styleId="50">
    <w:name w:val="tmpztreemove_arrow"/>
    <w:basedOn w:val="28"/>
    <w:qFormat/>
    <w:uiPriority w:val="0"/>
  </w:style>
  <w:style w:type="character" w:customStyle="1" w:styleId="51">
    <w:name w:val="pagechatarealistclose_box"/>
    <w:basedOn w:val="28"/>
    <w:qFormat/>
    <w:uiPriority w:val="0"/>
  </w:style>
  <w:style w:type="character" w:customStyle="1" w:styleId="52">
    <w:name w:val="pagechatarealistclose_box1"/>
    <w:basedOn w:val="28"/>
    <w:qFormat/>
    <w:uiPriority w:val="0"/>
  </w:style>
  <w:style w:type="character" w:customStyle="1" w:styleId="53">
    <w:name w:val="ico1653"/>
    <w:basedOn w:val="28"/>
    <w:qFormat/>
    <w:uiPriority w:val="0"/>
  </w:style>
  <w:style w:type="character" w:customStyle="1" w:styleId="54">
    <w:name w:val="ico1654"/>
    <w:basedOn w:val="28"/>
    <w:qFormat/>
    <w:uiPriority w:val="0"/>
  </w:style>
  <w:style w:type="character" w:customStyle="1" w:styleId="55">
    <w:name w:val="first-child"/>
    <w:basedOn w:val="28"/>
    <w:qFormat/>
    <w:uiPriority w:val="0"/>
  </w:style>
  <w:style w:type="character" w:customStyle="1" w:styleId="56">
    <w:name w:val="cdropright"/>
    <w:basedOn w:val="28"/>
    <w:qFormat/>
    <w:uiPriority w:val="0"/>
  </w:style>
  <w:style w:type="character" w:customStyle="1" w:styleId="57">
    <w:name w:val="button"/>
    <w:basedOn w:val="28"/>
    <w:qFormat/>
    <w:uiPriority w:val="0"/>
  </w:style>
  <w:style w:type="character" w:customStyle="1" w:styleId="58">
    <w:name w:val="drapbtn"/>
    <w:basedOn w:val="28"/>
    <w:qFormat/>
    <w:uiPriority w:val="0"/>
  </w:style>
  <w:style w:type="character" w:customStyle="1" w:styleId="59">
    <w:name w:val="associateddata"/>
    <w:basedOn w:val="28"/>
    <w:qFormat/>
    <w:uiPriority w:val="0"/>
    <w:rPr>
      <w:shd w:val="clear" w:color="auto" w:fill="50A6F9"/>
    </w:rPr>
  </w:style>
  <w:style w:type="character" w:customStyle="1" w:styleId="60">
    <w:name w:val="icontext1"/>
    <w:basedOn w:val="28"/>
    <w:qFormat/>
    <w:uiPriority w:val="0"/>
  </w:style>
  <w:style w:type="character" w:customStyle="1" w:styleId="61">
    <w:name w:val="icontext11"/>
    <w:basedOn w:val="28"/>
    <w:qFormat/>
    <w:uiPriority w:val="0"/>
  </w:style>
  <w:style w:type="character" w:customStyle="1" w:styleId="62">
    <w:name w:val="icontext12"/>
    <w:basedOn w:val="28"/>
    <w:qFormat/>
    <w:uiPriority w:val="0"/>
  </w:style>
  <w:style w:type="character" w:customStyle="1" w:styleId="63">
    <w:name w:val="icontext2"/>
    <w:basedOn w:val="28"/>
    <w:qFormat/>
    <w:uiPriority w:val="0"/>
  </w:style>
  <w:style w:type="character" w:customStyle="1" w:styleId="64">
    <w:name w:val="icontext3"/>
    <w:basedOn w:val="28"/>
    <w:qFormat/>
    <w:uiPriority w:val="0"/>
  </w:style>
  <w:style w:type="character" w:customStyle="1" w:styleId="65">
    <w:name w:val="hilite4"/>
    <w:basedOn w:val="28"/>
    <w:qFormat/>
    <w:uiPriority w:val="0"/>
    <w:rPr>
      <w:color w:val="FFFFFF"/>
      <w:shd w:val="clear" w:color="auto" w:fill="666666"/>
    </w:rPr>
  </w:style>
  <w:style w:type="character" w:customStyle="1" w:styleId="66">
    <w:name w:val="active"/>
    <w:basedOn w:val="28"/>
    <w:qFormat/>
    <w:uiPriority w:val="0"/>
    <w:rPr>
      <w:color w:val="00FF00"/>
      <w:shd w:val="clear" w:color="auto" w:fill="111111"/>
    </w:rPr>
  </w:style>
  <w:style w:type="character" w:customStyle="1" w:styleId="67">
    <w:name w:val="active1"/>
    <w:basedOn w:val="28"/>
    <w:qFormat/>
    <w:uiPriority w:val="0"/>
    <w:rPr>
      <w:shd w:val="clear" w:color="auto" w:fill="EC3535"/>
    </w:rPr>
  </w:style>
  <w:style w:type="character" w:customStyle="1" w:styleId="68">
    <w:name w:val="hilite6"/>
    <w:basedOn w:val="28"/>
    <w:qFormat/>
    <w:uiPriority w:val="0"/>
    <w:rPr>
      <w:color w:val="FFFFFF"/>
      <w:shd w:val="clear" w:color="auto" w:fill="666666"/>
    </w:rPr>
  </w:style>
  <w:style w:type="character" w:customStyle="1" w:styleId="69">
    <w:name w:val="iconline21"/>
    <w:basedOn w:val="28"/>
    <w:qFormat/>
    <w:uiPriority w:val="0"/>
  </w:style>
  <w:style w:type="character" w:customStyle="1" w:styleId="70">
    <w:name w:val="button3"/>
    <w:basedOn w:val="28"/>
    <w:qFormat/>
    <w:uiPriority w:val="0"/>
  </w:style>
  <w:style w:type="character" w:customStyle="1" w:styleId="71">
    <w:name w:val="ico1655"/>
    <w:basedOn w:val="28"/>
    <w:qFormat/>
    <w:uiPriority w:val="0"/>
  </w:style>
  <w:style w:type="character" w:customStyle="1" w:styleId="72">
    <w:name w:val="active2"/>
    <w:basedOn w:val="28"/>
    <w:qFormat/>
    <w:uiPriority w:val="0"/>
    <w:rPr>
      <w:color w:val="00FF00"/>
      <w:shd w:val="clear" w:color="auto" w:fill="111111"/>
    </w:rPr>
  </w:style>
  <w:style w:type="character" w:customStyle="1" w:styleId="73">
    <w:name w:val="active3"/>
    <w:basedOn w:val="28"/>
    <w:qFormat/>
    <w:uiPriority w:val="0"/>
    <w:rPr>
      <w:shd w:val="clear" w:color="auto" w:fill="EC3535"/>
    </w:rPr>
  </w:style>
  <w:style w:type="character" w:customStyle="1" w:styleId="74">
    <w:name w:val="button4"/>
    <w:basedOn w:val="28"/>
    <w:qFormat/>
    <w:uiPriority w:val="0"/>
  </w:style>
  <w:style w:type="character" w:customStyle="1" w:styleId="75">
    <w:name w:val="active7"/>
    <w:basedOn w:val="28"/>
    <w:qFormat/>
    <w:uiPriority w:val="0"/>
    <w:rPr>
      <w:color w:val="00FF00"/>
      <w:shd w:val="clear" w:color="auto" w:fill="111111"/>
    </w:rPr>
  </w:style>
  <w:style w:type="character" w:customStyle="1" w:styleId="76">
    <w:name w:val="active8"/>
    <w:basedOn w:val="28"/>
    <w:qFormat/>
    <w:uiPriority w:val="0"/>
    <w:rPr>
      <w:shd w:val="clear" w:color="auto" w:fill="EC3535"/>
    </w:rPr>
  </w:style>
  <w:style w:type="paragraph" w:customStyle="1" w:styleId="77">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8">
    <w:name w:val="a0"/>
    <w:basedOn w:val="1"/>
    <w:qFormat/>
    <w:uiPriority w:val="0"/>
    <w:pPr>
      <w:spacing w:before="100" w:beforeAutospacing="1" w:after="100" w:afterAutospacing="1"/>
    </w:pPr>
  </w:style>
  <w:style w:type="paragraph" w:customStyle="1" w:styleId="79">
    <w:name w:val="itemlistintable"/>
    <w:basedOn w:val="1"/>
    <w:qFormat/>
    <w:uiPriority w:val="0"/>
    <w:pPr>
      <w:spacing w:before="100" w:beforeAutospacing="1" w:after="100" w:afterAutospacing="1"/>
    </w:pPr>
  </w:style>
  <w:style w:type="paragraph" w:customStyle="1" w:styleId="80">
    <w:name w:val="列出段落11"/>
    <w:basedOn w:val="1"/>
    <w:qFormat/>
    <w:uiPriority w:val="1"/>
    <w:pPr>
      <w:spacing w:before="134"/>
      <w:ind w:left="1196" w:hanging="720"/>
    </w:pPr>
    <w:rPr>
      <w:sz w:val="20"/>
    </w:rPr>
  </w:style>
  <w:style w:type="paragraph" w:customStyle="1" w:styleId="81">
    <w:name w:val="正文文字缩进 2"/>
    <w:basedOn w:val="1"/>
    <w:qFormat/>
    <w:uiPriority w:val="0"/>
    <w:pPr>
      <w:widowControl/>
      <w:spacing w:line="351" w:lineRule="atLeast"/>
      <w:ind w:firstLine="481"/>
    </w:pPr>
    <w:rPr>
      <w:rFonts w:ascii="仿宋_GB2312" w:hAnsi="Times New Roman" w:eastAsia="仿宋_GB2312" w:cs="Times New Roman"/>
      <w:color w:val="000000"/>
      <w:sz w:val="24"/>
      <w:szCs w:val="20"/>
      <w:u w:color="000000"/>
    </w:rPr>
  </w:style>
  <w:style w:type="paragraph" w:customStyle="1" w:styleId="82">
    <w:name w:val="正文文字缩进 3"/>
    <w:basedOn w:val="1"/>
    <w:qFormat/>
    <w:uiPriority w:val="0"/>
    <w:pPr>
      <w:widowControl/>
      <w:spacing w:before="119" w:line="272" w:lineRule="atLeast"/>
      <w:ind w:left="719" w:firstLine="481"/>
    </w:pPr>
    <w:rPr>
      <w:rFonts w:hAnsi="Times New Roman" w:cs="Times New Roman"/>
      <w:color w:val="000000"/>
      <w:sz w:val="24"/>
      <w:szCs w:val="20"/>
      <w:u w:color="000000"/>
    </w:rPr>
  </w:style>
  <w:style w:type="paragraph" w:customStyle="1" w:styleId="83">
    <w:name w:val="普通文字"/>
    <w:basedOn w:val="1"/>
    <w:qFormat/>
    <w:uiPriority w:val="0"/>
    <w:pPr>
      <w:widowControl/>
      <w:spacing w:line="351" w:lineRule="atLeast"/>
      <w:ind w:firstLine="419"/>
      <w:textAlignment w:val="baseline"/>
    </w:pPr>
    <w:rPr>
      <w:color w:val="000000"/>
      <w:u w:color="000000"/>
    </w:rPr>
  </w:style>
  <w:style w:type="paragraph" w:customStyle="1" w:styleId="84">
    <w:name w:val="首行缩进"/>
    <w:basedOn w:val="1"/>
    <w:qFormat/>
    <w:uiPriority w:val="0"/>
    <w:pPr>
      <w:spacing w:line="360" w:lineRule="auto"/>
      <w:ind w:firstLine="480" w:firstLineChars="200"/>
    </w:pPr>
    <w:rPr>
      <w:sz w:val="24"/>
    </w:rPr>
  </w:style>
  <w:style w:type="character" w:customStyle="1" w:styleId="85">
    <w:name w:val="批注框文本 字符"/>
    <w:basedOn w:val="28"/>
    <w:link w:val="14"/>
    <w:qFormat/>
    <w:uiPriority w:val="0"/>
    <w:rPr>
      <w:rFonts w:ascii="宋体" w:hAnsi="宋体" w:cs="宋体"/>
      <w:sz w:val="18"/>
      <w:szCs w:val="18"/>
      <w:lang w:eastAsia="en-US"/>
    </w:rPr>
  </w:style>
  <w:style w:type="character" w:customStyle="1" w:styleId="86">
    <w:name w:val="批注文字 字符"/>
    <w:basedOn w:val="28"/>
    <w:link w:val="9"/>
    <w:qFormat/>
    <w:uiPriority w:val="0"/>
    <w:rPr>
      <w:rFonts w:ascii="宋体" w:hAnsi="宋体" w:cs="宋体"/>
      <w:sz w:val="22"/>
      <w:szCs w:val="22"/>
      <w:lang w:eastAsia="en-US"/>
    </w:rPr>
  </w:style>
  <w:style w:type="character" w:customStyle="1" w:styleId="87">
    <w:name w:val="批注主题 字符"/>
    <w:basedOn w:val="86"/>
    <w:link w:val="24"/>
    <w:qFormat/>
    <w:uiPriority w:val="0"/>
    <w:rPr>
      <w:rFonts w:ascii="宋体" w:hAnsi="宋体" w:cs="宋体"/>
      <w:b/>
      <w:bCs/>
      <w:sz w:val="22"/>
      <w:szCs w:val="22"/>
      <w:lang w:eastAsia="en-US"/>
    </w:rPr>
  </w:style>
  <w:style w:type="paragraph" w:customStyle="1" w:styleId="88">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0"/>
    <w:basedOn w:val="1"/>
    <w:qFormat/>
    <w:uiPriority w:val="0"/>
    <w:pPr>
      <w:widowControl/>
    </w:pPr>
    <w:rPr>
      <w:szCs w:val="21"/>
    </w:rPr>
  </w:style>
  <w:style w:type="paragraph" w:customStyle="1" w:styleId="91">
    <w:name w:val="Table Text"/>
    <w:basedOn w:val="1"/>
    <w:semiHidden/>
    <w:qFormat/>
    <w:uiPriority w:val="0"/>
    <w:rPr>
      <w:rFonts w:ascii="Arial" w:hAnsi="Arial" w:eastAsia="Arial" w:cs="Arial"/>
      <w:sz w:val="21"/>
      <w:szCs w:val="21"/>
    </w:rPr>
  </w:style>
  <w:style w:type="character" w:customStyle="1" w:styleId="92">
    <w:name w:val="def"/>
    <w:basedOn w:val="28"/>
    <w:qFormat/>
    <w:uiPriority w:val="0"/>
  </w:style>
  <w:style w:type="paragraph" w:customStyle="1" w:styleId="93">
    <w:name w:val="_Style 1"/>
    <w:basedOn w:val="1"/>
    <w:qFormat/>
    <w:uiPriority w:val="34"/>
    <w:pPr>
      <w:ind w:firstLine="420" w:firstLineChars="200"/>
    </w:pPr>
    <w:rPr>
      <w:rFonts w:ascii="Cambria" w:hAnsi="Cambria" w:cs="Times New Roman"/>
      <w:sz w:val="24"/>
      <w:szCs w:val="24"/>
    </w:rPr>
  </w:style>
  <w:style w:type="character" w:customStyle="1" w:styleId="94">
    <w:name w:val="NormalCharacter"/>
    <w:semiHidden/>
    <w:qFormat/>
    <w:uiPriority w:val="0"/>
  </w:style>
  <w:style w:type="paragraph" w:customStyle="1" w:styleId="95">
    <w:name w:val="列表段落11"/>
    <w:basedOn w:val="1"/>
    <w:qFormat/>
    <w:uiPriority w:val="1"/>
    <w:pPr>
      <w:spacing w:before="134"/>
      <w:ind w:left="1196" w:hanging="720"/>
    </w:pPr>
    <w:rPr>
      <w:sz w:val="20"/>
    </w:rPr>
  </w:style>
  <w:style w:type="character" w:customStyle="1" w:styleId="96">
    <w:name w:val="font11"/>
    <w:basedOn w:val="28"/>
    <w:qFormat/>
    <w:uiPriority w:val="0"/>
    <w:rPr>
      <w:rFonts w:hint="default" w:ascii="Times New Roman" w:hAnsi="Times New Roman" w:cs="Times New Roman"/>
      <w:color w:val="000000"/>
      <w:sz w:val="20"/>
      <w:szCs w:val="20"/>
      <w:u w:val="none"/>
    </w:rPr>
  </w:style>
  <w:style w:type="character" w:customStyle="1" w:styleId="97">
    <w:name w:val="font21"/>
    <w:basedOn w:val="28"/>
    <w:qFormat/>
    <w:uiPriority w:val="0"/>
    <w:rPr>
      <w:rFonts w:hint="eastAsia" w:ascii="宋体" w:hAnsi="宋体" w:eastAsia="宋体" w:cs="宋体"/>
      <w:color w:val="000000"/>
      <w:sz w:val="20"/>
      <w:szCs w:val="20"/>
      <w:u w:val="none"/>
    </w:rPr>
  </w:style>
  <w:style w:type="character" w:customStyle="1" w:styleId="98">
    <w:name w:val="font31"/>
    <w:basedOn w:val="28"/>
    <w:qFormat/>
    <w:uiPriority w:val="0"/>
    <w:rPr>
      <w:rFonts w:hint="default" w:ascii="Times New Roman" w:hAnsi="Times New Roman" w:cs="Times New Roman"/>
      <w:color w:val="000000"/>
      <w:sz w:val="20"/>
      <w:szCs w:val="20"/>
      <w:u w:val="none"/>
    </w:rPr>
  </w:style>
  <w:style w:type="paragraph" w:customStyle="1" w:styleId="99">
    <w:name w:val="Body text|1"/>
    <w:basedOn w:val="1"/>
    <w:qFormat/>
    <w:uiPriority w:val="0"/>
    <w:pPr>
      <w:spacing w:line="480" w:lineRule="auto"/>
    </w:pPr>
    <w:rPr>
      <w:sz w:val="19"/>
      <w:szCs w:val="19"/>
      <w:lang w:val="zh-TW" w:eastAsia="zh-TW" w:bidi="zh-TW"/>
    </w:rPr>
  </w:style>
  <w:style w:type="character" w:customStyle="1" w:styleId="100">
    <w:name w:val="标题 1 Char Char"/>
    <w:qFormat/>
    <w:uiPriority w:val="0"/>
    <w:rPr>
      <w:rFonts w:eastAsia="宋体"/>
      <w:b/>
      <w:spacing w:val="-2"/>
      <w:sz w:val="24"/>
      <w:lang w:val="en-US" w:eastAsia="zh-CN" w:bidi="ar-SA"/>
    </w:rPr>
  </w:style>
  <w:style w:type="paragraph" w:customStyle="1" w:styleId="101">
    <w:name w:val="Revision"/>
    <w:hidden/>
    <w:unhideWhenUsed/>
    <w:qFormat/>
    <w:uiPriority w:val="99"/>
    <w:rPr>
      <w:rFonts w:ascii="宋体" w:hAnsi="宋体" w:eastAsia="宋体" w:cs="宋体"/>
      <w:sz w:val="22"/>
      <w:szCs w:val="22"/>
      <w:lang w:val="en-US" w:eastAsia="en-US" w:bidi="ar-SA"/>
    </w:rPr>
  </w:style>
  <w:style w:type="paragraph" w:styleId="102">
    <w:name w:val="List Paragraph"/>
    <w:basedOn w:val="1"/>
    <w:qFormat/>
    <w:uiPriority w:val="34"/>
    <w:pPr>
      <w:ind w:left="720"/>
      <w:contextualSpacing/>
    </w:pPr>
  </w:style>
  <w:style w:type="paragraph" w:customStyle="1" w:styleId="103">
    <w:name w:val="样式 首行缩进:  2 字符"/>
    <w:basedOn w:val="1"/>
    <w:qFormat/>
    <w:uiPriority w:val="0"/>
    <w:pPr>
      <w:ind w:firstLine="560"/>
    </w:pPr>
    <w:rPr>
      <w:rFonts w:ascii="Calibri" w:hAnsi="Calibri" w:eastAsia="仿宋_GB2312" w:cs="宋体"/>
      <w:sz w:val="24"/>
    </w:rPr>
  </w:style>
  <w:style w:type="paragraph" w:customStyle="1" w:styleId="104">
    <w:name w:val="Char Char Char1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2674</Words>
  <Characters>3124</Characters>
  <Lines>335</Lines>
  <Paragraphs>94</Paragraphs>
  <TotalTime>0</TotalTime>
  <ScaleCrop>false</ScaleCrop>
  <LinksUpToDate>false</LinksUpToDate>
  <CharactersWithSpaces>3285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2025-11-13T09:52:00Z</dcterms:created>
  <dc:creator>admin</dc:creator>
  <cp:lastModifiedBy>KB106</cp:lastModifiedBy>
  <cp:lastPrinted>2025-11-07T14:52:00Z</cp:lastPrinted>
  <dcterms:modified xsi:type="dcterms:W3CDTF">2026-06-02T08:14:11Z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2052-12.1.0.26375</vt:lpwstr>
  </property>
  <property fmtid="{D5CDD505-2E9C-101B-9397-08002B2CF9AE}" pid="5" name="ICV">
    <vt:lpwstr>945CB7D2C8104C66BF17080184706532_13</vt:lpwstr>
  </property>
  <property fmtid="{D5CDD505-2E9C-101B-9397-08002B2CF9AE}" pid="6" name="KSOTemplateDocerSaveRecord">
    <vt:lpwstr>eyJoZGlkIjoiYjVlOTc4YmVmY2RjYmFiYTM3OTljYzBiMTU4MDNjZmYiLCJ1c2VySWQiOiIyMTg5Mjc5NjMifQ==</vt:lpwstr>
  </property>
</Properties>
</file>