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28359002"/>
      <w:bookmarkStart w:id="2" w:name="_Toc35393621"/>
      <w:bookmarkStart w:id="3" w:name="_Toc28359079"/>
      <w:bookmarkStart w:id="4" w:name="_Toc35393790"/>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09DE237E">
      <w:pPr>
        <w:spacing w:line="360" w:lineRule="auto"/>
        <w:ind w:firstLine="480" w:firstLineChars="200"/>
        <w:rPr>
          <w:rFonts w:hint="default"/>
          <w:sz w:val="24"/>
          <w:highlight w:val="none"/>
          <w:lang w:val="en-US"/>
        </w:rPr>
      </w:pPr>
      <w:r>
        <w:rPr>
          <w:sz w:val="24"/>
          <w:highlight w:val="none"/>
        </w:rPr>
        <w:t>2.项目名称：</w:t>
      </w:r>
      <w:bookmarkEnd w:id="5"/>
      <w:r>
        <w:rPr>
          <w:rFonts w:hint="eastAsia"/>
          <w:sz w:val="24"/>
          <w:highlight w:val="none"/>
        </w:rPr>
        <w:t>丰台康复医院医疗设备购置市级资金项目第一包</w:t>
      </w:r>
      <w:r>
        <w:rPr>
          <w:rFonts w:hint="eastAsia"/>
          <w:sz w:val="24"/>
          <w:highlight w:val="none"/>
          <w:lang w:eastAsia="zh-CN"/>
        </w:rPr>
        <w:t>（</w:t>
      </w:r>
      <w:r>
        <w:rPr>
          <w:rFonts w:hint="eastAsia"/>
          <w:sz w:val="24"/>
          <w:highlight w:val="none"/>
        </w:rPr>
        <w:t>非康复设备</w:t>
      </w:r>
      <w:r>
        <w:rPr>
          <w:rFonts w:hint="eastAsia"/>
          <w:sz w:val="24"/>
          <w:highlight w:val="none"/>
          <w:lang w:eastAsia="zh-CN"/>
        </w:rPr>
        <w:t>）</w:t>
      </w:r>
      <w:r>
        <w:rPr>
          <w:rFonts w:hint="eastAsia"/>
          <w:sz w:val="24"/>
          <w:highlight w:val="none"/>
          <w:lang w:val="en-US" w:eastAsia="zh-CN"/>
        </w:rPr>
        <w:t>二次</w:t>
      </w:r>
    </w:p>
    <w:p w14:paraId="20010D4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782.217456</w:t>
      </w:r>
      <w:r>
        <w:rPr>
          <w:sz w:val="24"/>
          <w:highlight w:val="none"/>
        </w:rPr>
        <w:t>万元、项目最高限价（如有）：</w:t>
      </w:r>
      <w:r>
        <w:rPr>
          <w:rFonts w:hint="eastAsia"/>
          <w:sz w:val="24"/>
          <w:highlight w:val="none"/>
          <w:lang w:val="en-US" w:eastAsia="zh-CN"/>
        </w:rPr>
        <w:t>782.217456</w:t>
      </w:r>
      <w:r>
        <w:rPr>
          <w:sz w:val="24"/>
          <w:highlight w:val="none"/>
        </w:rPr>
        <w:t>万元</w:t>
      </w:r>
    </w:p>
    <w:p w14:paraId="0649C999">
      <w:pPr>
        <w:spacing w:line="360" w:lineRule="auto"/>
        <w:ind w:firstLine="480" w:firstLineChars="200"/>
        <w:rPr>
          <w:sz w:val="24"/>
          <w:highlight w:val="none"/>
        </w:rPr>
      </w:pPr>
      <w:r>
        <w:rPr>
          <w:sz w:val="24"/>
          <w:highlight w:val="none"/>
        </w:rPr>
        <w:t>4.采购需求：</w:t>
      </w:r>
    </w:p>
    <w:tbl>
      <w:tblPr>
        <w:tblStyle w:val="5"/>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3152"/>
        <w:gridCol w:w="1169"/>
        <w:gridCol w:w="1763"/>
        <w:gridCol w:w="2019"/>
      </w:tblGrid>
      <w:tr w14:paraId="1CD18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96" w:type="dxa"/>
            <w:tcBorders>
              <w:bottom w:val="single" w:color="000000" w:sz="4" w:space="0"/>
              <w:right w:val="single" w:color="000000" w:sz="4" w:space="0"/>
            </w:tcBorders>
            <w:shd w:val="clear" w:color="auto" w:fill="auto"/>
            <w:vAlign w:val="center"/>
          </w:tcPr>
          <w:p w14:paraId="327DCFEB">
            <w:pPr>
              <w:jc w:val="center"/>
              <w:rPr>
                <w:rFonts w:hint="eastAsia" w:ascii="宋体" w:hAnsi="宋体" w:eastAsia="宋体" w:cs="宋体"/>
                <w:i w:val="0"/>
                <w:iCs w:val="0"/>
                <w:color w:val="000000"/>
                <w:kern w:val="0"/>
                <w:sz w:val="24"/>
                <w:szCs w:val="24"/>
                <w:u w:val="none"/>
                <w:lang w:val="en-US" w:eastAsia="zh-CN" w:bidi="ar"/>
              </w:rPr>
            </w:pPr>
            <w:r>
              <w:rPr>
                <w:bCs/>
                <w:sz w:val="24"/>
                <w:szCs w:val="24"/>
              </w:rPr>
              <w:t>包号</w:t>
            </w:r>
          </w:p>
        </w:tc>
        <w:tc>
          <w:tcPr>
            <w:tcW w:w="3152" w:type="dxa"/>
            <w:tcBorders>
              <w:left w:val="single" w:color="000000" w:sz="4" w:space="0"/>
              <w:bottom w:val="single" w:color="000000" w:sz="4" w:space="0"/>
              <w:right w:val="single" w:color="000000" w:sz="4" w:space="0"/>
            </w:tcBorders>
            <w:shd w:val="clear" w:color="auto" w:fill="auto"/>
            <w:vAlign w:val="center"/>
          </w:tcPr>
          <w:p w14:paraId="452E3B49">
            <w:pPr>
              <w:jc w:val="center"/>
              <w:rPr>
                <w:rFonts w:hint="eastAsia" w:ascii="宋体" w:hAnsi="宋体" w:eastAsia="宋体" w:cs="宋体"/>
                <w:i w:val="0"/>
                <w:iCs w:val="0"/>
                <w:color w:val="000000"/>
                <w:kern w:val="0"/>
                <w:sz w:val="24"/>
                <w:szCs w:val="24"/>
                <w:u w:val="none"/>
                <w:lang w:val="en-US" w:eastAsia="zh-CN" w:bidi="ar"/>
              </w:rPr>
            </w:pPr>
            <w:r>
              <w:rPr>
                <w:bCs/>
                <w:sz w:val="24"/>
                <w:szCs w:val="24"/>
              </w:rPr>
              <w:t>标的名称</w:t>
            </w:r>
          </w:p>
        </w:tc>
        <w:tc>
          <w:tcPr>
            <w:tcW w:w="1169" w:type="dxa"/>
            <w:tcBorders>
              <w:left w:val="single" w:color="000000" w:sz="4" w:space="0"/>
              <w:bottom w:val="single" w:color="000000" w:sz="4" w:space="0"/>
              <w:right w:val="single" w:color="000000" w:sz="4" w:space="0"/>
            </w:tcBorders>
            <w:shd w:val="clear" w:color="auto" w:fill="auto"/>
            <w:vAlign w:val="center"/>
          </w:tcPr>
          <w:p w14:paraId="4668DD14">
            <w:pPr>
              <w:jc w:val="center"/>
              <w:rPr>
                <w:bCs/>
                <w:sz w:val="24"/>
                <w:szCs w:val="24"/>
              </w:rPr>
            </w:pPr>
            <w:r>
              <w:rPr>
                <w:bCs/>
                <w:sz w:val="24"/>
                <w:szCs w:val="24"/>
              </w:rPr>
              <w:t>数量</w:t>
            </w:r>
          </w:p>
        </w:tc>
        <w:tc>
          <w:tcPr>
            <w:tcW w:w="1763" w:type="dxa"/>
            <w:tcBorders>
              <w:left w:val="single" w:color="000000" w:sz="4" w:space="0"/>
              <w:bottom w:val="single" w:color="000000" w:sz="4" w:space="0"/>
              <w:right w:val="single" w:color="000000" w:sz="4" w:space="0"/>
            </w:tcBorders>
            <w:shd w:val="clear" w:color="auto" w:fill="auto"/>
            <w:vAlign w:val="center"/>
          </w:tcPr>
          <w:p w14:paraId="3714D84A">
            <w:pPr>
              <w:jc w:val="center"/>
              <w:rPr>
                <w:bCs/>
                <w:sz w:val="24"/>
                <w:szCs w:val="24"/>
              </w:rPr>
            </w:pPr>
            <w:r>
              <w:rPr>
                <w:bCs/>
                <w:sz w:val="24"/>
                <w:szCs w:val="24"/>
              </w:rPr>
              <w:t>采购包</w:t>
            </w:r>
          </w:p>
          <w:p w14:paraId="1D9A6435">
            <w:pPr>
              <w:jc w:val="center"/>
              <w:rPr>
                <w:bCs/>
                <w:sz w:val="24"/>
                <w:szCs w:val="24"/>
              </w:rPr>
            </w:pPr>
            <w:r>
              <w:rPr>
                <w:bCs/>
                <w:sz w:val="24"/>
                <w:szCs w:val="24"/>
              </w:rPr>
              <w:t>预算金额</w:t>
            </w:r>
          </w:p>
          <w:p w14:paraId="0508C6F8">
            <w:pPr>
              <w:jc w:val="center"/>
              <w:rPr>
                <w:rFonts w:hint="eastAsia" w:ascii="宋体" w:hAnsi="宋体" w:eastAsia="宋体" w:cs="宋体"/>
                <w:i w:val="0"/>
                <w:iCs w:val="0"/>
                <w:color w:val="000000"/>
                <w:kern w:val="0"/>
                <w:sz w:val="24"/>
                <w:szCs w:val="24"/>
                <w:u w:val="none"/>
                <w:lang w:val="en-US" w:eastAsia="zh-CN" w:bidi="ar"/>
              </w:rPr>
            </w:pPr>
            <w:r>
              <w:rPr>
                <w:bCs/>
                <w:sz w:val="24"/>
                <w:szCs w:val="24"/>
              </w:rPr>
              <w:t>（万元）</w:t>
            </w:r>
          </w:p>
        </w:tc>
        <w:tc>
          <w:tcPr>
            <w:tcW w:w="2019" w:type="dxa"/>
            <w:tcBorders>
              <w:left w:val="single" w:color="000000" w:sz="4" w:space="0"/>
              <w:bottom w:val="single" w:color="000000" w:sz="4" w:space="0"/>
            </w:tcBorders>
            <w:shd w:val="clear" w:color="auto" w:fill="auto"/>
            <w:vAlign w:val="center"/>
          </w:tcPr>
          <w:p w14:paraId="500524A0">
            <w:pPr>
              <w:jc w:val="center"/>
              <w:rPr>
                <w:rFonts w:hint="eastAsia" w:ascii="宋体" w:hAnsi="宋体" w:eastAsia="宋体" w:cs="宋体"/>
                <w:i w:val="0"/>
                <w:iCs w:val="0"/>
                <w:color w:val="000000"/>
                <w:kern w:val="0"/>
                <w:sz w:val="24"/>
                <w:szCs w:val="24"/>
                <w:u w:val="none"/>
                <w:lang w:val="en-US" w:eastAsia="zh-CN" w:bidi="ar"/>
              </w:rPr>
            </w:pPr>
            <w:r>
              <w:rPr>
                <w:sz w:val="24"/>
                <w:szCs w:val="24"/>
              </w:rPr>
              <w:t>简要技术需求或服务要求</w:t>
            </w:r>
          </w:p>
        </w:tc>
      </w:tr>
      <w:tr w14:paraId="06CB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restart"/>
            <w:tcBorders>
              <w:top w:val="single" w:color="000000" w:sz="4" w:space="0"/>
              <w:right w:val="single" w:color="000000" w:sz="4" w:space="0"/>
            </w:tcBorders>
            <w:shd w:val="clear" w:color="auto" w:fill="auto"/>
            <w:vAlign w:val="center"/>
          </w:tcPr>
          <w:p w14:paraId="3AD3458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高端多功能彩超机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2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restart"/>
            <w:tcBorders>
              <w:top w:val="single" w:color="000000" w:sz="4" w:space="0"/>
              <w:left w:val="single" w:color="000000" w:sz="4" w:space="0"/>
              <w:right w:val="single" w:color="000000" w:sz="4" w:space="0"/>
            </w:tcBorders>
            <w:shd w:val="clear" w:color="auto" w:fill="auto"/>
            <w:vAlign w:val="center"/>
          </w:tcPr>
          <w:p w14:paraId="5C0578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2"/>
                <w:u w:val="none"/>
                <w:lang w:val="en-US" w:eastAsia="zh-CN" w:bidi="ar"/>
              </w:rPr>
              <w:t>782.217456</w:t>
            </w:r>
          </w:p>
        </w:tc>
        <w:tc>
          <w:tcPr>
            <w:tcW w:w="2019" w:type="dxa"/>
            <w:vMerge w:val="restart"/>
            <w:tcBorders>
              <w:top w:val="single" w:color="000000" w:sz="4" w:space="0"/>
              <w:left w:val="single" w:color="000000" w:sz="4" w:space="0"/>
            </w:tcBorders>
            <w:shd w:val="clear" w:color="auto" w:fill="auto"/>
            <w:vAlign w:val="center"/>
          </w:tcPr>
          <w:p w14:paraId="050182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20BC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09992F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视频脑电图仪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CF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6CB01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2A3A32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5A0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440B3D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3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肌电图与诱发电位仪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2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noWrap/>
            <w:vAlign w:val="center"/>
          </w:tcPr>
          <w:p w14:paraId="6F70D9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noWrap/>
            <w:vAlign w:val="center"/>
          </w:tcPr>
          <w:p w14:paraId="64293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A45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0C598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B2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医用事件相关电位检测仪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E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2"/>
                <w:u w:val="none"/>
                <w:lang w:val="en-US" w:eastAsia="zh-CN" w:bidi="ar"/>
              </w:rPr>
            </w:pPr>
            <w:r>
              <w:rPr>
                <w:rFonts w:hint="eastAsia" w:ascii="宋体" w:hAnsi="宋体" w:eastAsia="宋体" w:cs="宋体"/>
                <w:i w:val="0"/>
                <w:iCs w:val="0"/>
                <w:color w:val="000000"/>
                <w:kern w:val="0"/>
                <w:sz w:val="24"/>
                <w:szCs w:val="22"/>
                <w:u w:val="none"/>
                <w:lang w:val="en-US" w:eastAsia="zh-CN" w:bidi="ar"/>
              </w:rPr>
              <w:t>1</w:t>
            </w:r>
          </w:p>
        </w:tc>
        <w:tc>
          <w:tcPr>
            <w:tcW w:w="1763" w:type="dxa"/>
            <w:vMerge w:val="continue"/>
            <w:tcBorders>
              <w:left w:val="single" w:color="000000" w:sz="4" w:space="0"/>
              <w:right w:val="single" w:color="000000" w:sz="4" w:space="0"/>
            </w:tcBorders>
            <w:shd w:val="clear" w:color="auto" w:fill="auto"/>
            <w:noWrap/>
            <w:vAlign w:val="center"/>
          </w:tcPr>
          <w:p w14:paraId="2669E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9" w:type="dxa"/>
            <w:vMerge w:val="continue"/>
            <w:tcBorders>
              <w:left w:val="single" w:color="000000" w:sz="4" w:space="0"/>
            </w:tcBorders>
            <w:shd w:val="clear" w:color="auto" w:fill="auto"/>
            <w:noWrap/>
            <w:vAlign w:val="center"/>
          </w:tcPr>
          <w:p w14:paraId="16759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55F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17B9D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7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脑电图仪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61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2"/>
                <w:u w:val="none"/>
                <w:lang w:val="en-US" w:eastAsia="zh-CN" w:bidi="ar"/>
              </w:rPr>
            </w:pPr>
            <w:r>
              <w:rPr>
                <w:rFonts w:hint="eastAsia" w:ascii="宋体" w:hAnsi="宋体" w:eastAsia="宋体" w:cs="宋体"/>
                <w:i w:val="0"/>
                <w:iCs w:val="0"/>
                <w:color w:val="000000"/>
                <w:kern w:val="0"/>
                <w:sz w:val="24"/>
                <w:szCs w:val="22"/>
                <w:u w:val="none"/>
                <w:lang w:val="en-US" w:eastAsia="zh-CN" w:bidi="ar"/>
              </w:rPr>
              <w:t>1</w:t>
            </w:r>
          </w:p>
        </w:tc>
        <w:tc>
          <w:tcPr>
            <w:tcW w:w="1763" w:type="dxa"/>
            <w:vMerge w:val="continue"/>
            <w:tcBorders>
              <w:left w:val="single" w:color="000000" w:sz="4" w:space="0"/>
              <w:right w:val="single" w:color="000000" w:sz="4" w:space="0"/>
            </w:tcBorders>
            <w:shd w:val="clear" w:color="auto" w:fill="auto"/>
            <w:noWrap/>
            <w:vAlign w:val="center"/>
          </w:tcPr>
          <w:p w14:paraId="38B7A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9" w:type="dxa"/>
            <w:vMerge w:val="continue"/>
            <w:tcBorders>
              <w:left w:val="single" w:color="000000" w:sz="4" w:space="0"/>
            </w:tcBorders>
            <w:shd w:val="clear" w:color="auto" w:fill="auto"/>
            <w:noWrap/>
            <w:vAlign w:val="center"/>
          </w:tcPr>
          <w:p w14:paraId="46BEF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F1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74CA81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D5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功能性近红外光谱分析仪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A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2"/>
                <w:u w:val="none"/>
                <w:lang w:val="en-US" w:eastAsia="zh-CN" w:bidi="ar"/>
              </w:rPr>
            </w:pPr>
            <w:r>
              <w:rPr>
                <w:rFonts w:hint="eastAsia" w:ascii="宋体" w:hAnsi="宋体" w:eastAsia="宋体" w:cs="宋体"/>
                <w:i w:val="0"/>
                <w:iCs w:val="0"/>
                <w:color w:val="000000"/>
                <w:kern w:val="0"/>
                <w:sz w:val="24"/>
                <w:szCs w:val="22"/>
                <w:u w:val="none"/>
                <w:lang w:val="en-US" w:eastAsia="zh-CN" w:bidi="ar"/>
              </w:rPr>
              <w:t>1</w:t>
            </w:r>
          </w:p>
        </w:tc>
        <w:tc>
          <w:tcPr>
            <w:tcW w:w="1763" w:type="dxa"/>
            <w:vMerge w:val="continue"/>
            <w:tcBorders>
              <w:left w:val="single" w:color="000000" w:sz="4" w:space="0"/>
              <w:right w:val="single" w:color="000000" w:sz="4" w:space="0"/>
            </w:tcBorders>
            <w:shd w:val="clear" w:color="auto" w:fill="auto"/>
            <w:noWrap/>
            <w:vAlign w:val="center"/>
          </w:tcPr>
          <w:p w14:paraId="7BAF4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9" w:type="dxa"/>
            <w:vMerge w:val="continue"/>
            <w:tcBorders>
              <w:left w:val="single" w:color="000000" w:sz="4" w:space="0"/>
            </w:tcBorders>
            <w:shd w:val="clear" w:color="auto" w:fill="auto"/>
            <w:noWrap/>
            <w:vAlign w:val="center"/>
          </w:tcPr>
          <w:p w14:paraId="70AC3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1F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421434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A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针灸治疗床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1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63" w:type="dxa"/>
            <w:vMerge w:val="continue"/>
            <w:tcBorders>
              <w:left w:val="single" w:color="000000" w:sz="4" w:space="0"/>
              <w:right w:val="single" w:color="000000" w:sz="4" w:space="0"/>
            </w:tcBorders>
            <w:shd w:val="clear" w:color="auto" w:fill="auto"/>
            <w:vAlign w:val="center"/>
          </w:tcPr>
          <w:p w14:paraId="713192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7D3F6B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30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707F28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0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器械柜</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63" w:type="dxa"/>
            <w:vMerge w:val="continue"/>
            <w:tcBorders>
              <w:left w:val="single" w:color="000000" w:sz="4" w:space="0"/>
              <w:right w:val="single" w:color="000000" w:sz="4" w:space="0"/>
            </w:tcBorders>
            <w:shd w:val="clear" w:color="auto" w:fill="auto"/>
            <w:vAlign w:val="center"/>
          </w:tcPr>
          <w:p w14:paraId="2A69E2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D53D9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79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28C20E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C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一人一方膏贴机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1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7824ED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71EB4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CC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54ECC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96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红外线灯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4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63" w:type="dxa"/>
            <w:vMerge w:val="continue"/>
            <w:tcBorders>
              <w:left w:val="single" w:color="000000" w:sz="4" w:space="0"/>
              <w:right w:val="single" w:color="000000" w:sz="4" w:space="0"/>
            </w:tcBorders>
            <w:shd w:val="clear" w:color="auto" w:fill="auto"/>
            <w:vAlign w:val="center"/>
          </w:tcPr>
          <w:p w14:paraId="4D9806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6DDB1A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D4E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E6C82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68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D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63" w:type="dxa"/>
            <w:vMerge w:val="continue"/>
            <w:tcBorders>
              <w:left w:val="single" w:color="000000" w:sz="4" w:space="0"/>
              <w:right w:val="single" w:color="000000" w:sz="4" w:space="0"/>
            </w:tcBorders>
            <w:shd w:val="clear" w:color="auto" w:fill="auto"/>
            <w:vAlign w:val="center"/>
          </w:tcPr>
          <w:p w14:paraId="1A3FF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6CC23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FA2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10C2C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床单元（电动病床）</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63" w:type="dxa"/>
            <w:vMerge w:val="continue"/>
            <w:tcBorders>
              <w:left w:val="single" w:color="000000" w:sz="4" w:space="0"/>
              <w:right w:val="single" w:color="000000" w:sz="4" w:space="0"/>
            </w:tcBorders>
            <w:shd w:val="clear" w:color="auto" w:fill="auto"/>
            <w:vAlign w:val="center"/>
          </w:tcPr>
          <w:p w14:paraId="19CF3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28CBD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C4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7073AF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C6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治疗柜</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8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52FD71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06125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B9C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5DEEE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5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药物冰箱</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0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0C8E5B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0E65D4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68E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593607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B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呼叫器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E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2976C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21A5BE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304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3A0E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FC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扫床车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6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72AE32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54A347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17C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51F893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6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2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63" w:type="dxa"/>
            <w:vMerge w:val="continue"/>
            <w:tcBorders>
              <w:left w:val="single" w:color="000000" w:sz="4" w:space="0"/>
              <w:right w:val="single" w:color="000000" w:sz="4" w:space="0"/>
            </w:tcBorders>
            <w:shd w:val="clear" w:color="auto" w:fill="auto"/>
            <w:vAlign w:val="center"/>
          </w:tcPr>
          <w:p w14:paraId="3D2D5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3DE04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70F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55831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0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观片灯</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A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005FB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1D6218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705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25749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51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治疗车2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8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5804D2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36447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F47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1D4E7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F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抢救车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421C2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12B125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D56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277B6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06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2"/>
                <w:u w:val="none"/>
                <w:lang w:val="en-US" w:eastAsia="zh-CN" w:bidi="ar"/>
              </w:rPr>
              <w:t>气囊压力表</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2"/>
                <w:u w:val="none"/>
                <w:lang w:val="en-US" w:eastAsia="zh-CN" w:bidi="ar"/>
              </w:rPr>
            </w:pPr>
            <w:r>
              <w:rPr>
                <w:rFonts w:hint="eastAsia" w:ascii="宋体" w:hAnsi="宋体" w:eastAsia="宋体" w:cs="宋体"/>
                <w:i w:val="0"/>
                <w:iCs w:val="0"/>
                <w:color w:val="000000"/>
                <w:kern w:val="0"/>
                <w:sz w:val="24"/>
                <w:szCs w:val="22"/>
                <w:u w:val="none"/>
                <w:lang w:val="en-US" w:eastAsia="zh-CN" w:bidi="ar"/>
              </w:rPr>
              <w:t>1</w:t>
            </w:r>
          </w:p>
        </w:tc>
        <w:tc>
          <w:tcPr>
            <w:tcW w:w="1763" w:type="dxa"/>
            <w:vMerge w:val="continue"/>
            <w:tcBorders>
              <w:left w:val="single" w:color="000000" w:sz="4" w:space="0"/>
              <w:right w:val="single" w:color="000000" w:sz="4" w:space="0"/>
            </w:tcBorders>
            <w:shd w:val="clear" w:color="auto" w:fill="auto"/>
            <w:noWrap/>
            <w:vAlign w:val="center"/>
          </w:tcPr>
          <w:p w14:paraId="53207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9" w:type="dxa"/>
            <w:vMerge w:val="continue"/>
            <w:tcBorders>
              <w:left w:val="single" w:color="000000" w:sz="4" w:space="0"/>
            </w:tcBorders>
            <w:shd w:val="clear" w:color="auto" w:fill="auto"/>
            <w:noWrap/>
            <w:vAlign w:val="center"/>
          </w:tcPr>
          <w:p w14:paraId="0DD9C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27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095AC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2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发药车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C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1580A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6A214F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BBF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761C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B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病历车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25C07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019" w:type="dxa"/>
            <w:vMerge w:val="continue"/>
            <w:tcBorders>
              <w:left w:val="single" w:color="000000" w:sz="4" w:space="0"/>
            </w:tcBorders>
            <w:shd w:val="clear" w:color="auto" w:fill="auto"/>
            <w:vAlign w:val="center"/>
          </w:tcPr>
          <w:p w14:paraId="103B8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1F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7DD1A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7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治疗盘</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DD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63" w:type="dxa"/>
            <w:vMerge w:val="continue"/>
            <w:tcBorders>
              <w:left w:val="single" w:color="000000" w:sz="4" w:space="0"/>
              <w:right w:val="single" w:color="000000" w:sz="4" w:space="0"/>
            </w:tcBorders>
            <w:shd w:val="clear" w:color="auto" w:fill="auto"/>
            <w:vAlign w:val="center"/>
          </w:tcPr>
          <w:p w14:paraId="3FFACF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77830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06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37A8E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A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心电监护仪（1拖12）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D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5F3FC7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ABFCC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4B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19254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C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超声骨密度</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67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58FA77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2AA6F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2BE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F4CA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手术器械包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B4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318A24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7232F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437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3201A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5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显微神经外科器械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75098B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BBAE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4D7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43F0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2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动力系统</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31E6E8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275B4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FC4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0EBCC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F7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颈动脉内膜剥脱包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A4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1EB053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304B82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4C6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278FC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D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软轴牵开器</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7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007462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4B135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5E1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896" w:type="dxa"/>
            <w:vMerge w:val="continue"/>
            <w:tcBorders>
              <w:right w:val="single" w:color="000000" w:sz="4" w:space="0"/>
            </w:tcBorders>
            <w:shd w:val="clear" w:color="auto" w:fill="auto"/>
            <w:vAlign w:val="center"/>
          </w:tcPr>
          <w:p w14:paraId="66CD6F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30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3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63" w:type="dxa"/>
            <w:vMerge w:val="continue"/>
            <w:tcBorders>
              <w:left w:val="single" w:color="000000" w:sz="4" w:space="0"/>
              <w:right w:val="single" w:color="000000" w:sz="4" w:space="0"/>
            </w:tcBorders>
            <w:shd w:val="clear" w:color="auto" w:fill="auto"/>
            <w:vAlign w:val="center"/>
          </w:tcPr>
          <w:p w14:paraId="281925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4EBE68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669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96" w:type="dxa"/>
            <w:vMerge w:val="continue"/>
            <w:tcBorders>
              <w:right w:val="single" w:color="000000" w:sz="4" w:space="0"/>
            </w:tcBorders>
            <w:shd w:val="clear" w:color="auto" w:fill="auto"/>
            <w:vAlign w:val="center"/>
          </w:tcPr>
          <w:p w14:paraId="31CF5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152" w:type="dxa"/>
            <w:tcBorders>
              <w:top w:val="single" w:color="000000" w:sz="4" w:space="0"/>
              <w:left w:val="single" w:color="000000" w:sz="4" w:space="0"/>
              <w:right w:val="single" w:color="000000" w:sz="4" w:space="0"/>
            </w:tcBorders>
            <w:shd w:val="clear" w:color="auto" w:fill="auto"/>
            <w:vAlign w:val="center"/>
          </w:tcPr>
          <w:p w14:paraId="56403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硅胶体位垫</w:t>
            </w:r>
          </w:p>
        </w:tc>
        <w:tc>
          <w:tcPr>
            <w:tcW w:w="1169" w:type="dxa"/>
            <w:tcBorders>
              <w:top w:val="single" w:color="000000" w:sz="4" w:space="0"/>
              <w:left w:val="single" w:color="000000" w:sz="4" w:space="0"/>
              <w:right w:val="single" w:color="000000" w:sz="4" w:space="0"/>
            </w:tcBorders>
            <w:shd w:val="clear" w:color="auto" w:fill="auto"/>
            <w:vAlign w:val="center"/>
          </w:tcPr>
          <w:p w14:paraId="304D1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3" w:type="dxa"/>
            <w:vMerge w:val="continue"/>
            <w:tcBorders>
              <w:left w:val="single" w:color="000000" w:sz="4" w:space="0"/>
              <w:right w:val="single" w:color="000000" w:sz="4" w:space="0"/>
            </w:tcBorders>
            <w:shd w:val="clear" w:color="auto" w:fill="auto"/>
            <w:vAlign w:val="center"/>
          </w:tcPr>
          <w:p w14:paraId="09038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19" w:type="dxa"/>
            <w:vMerge w:val="continue"/>
            <w:tcBorders>
              <w:left w:val="single" w:color="000000" w:sz="4" w:space="0"/>
            </w:tcBorders>
            <w:shd w:val="clear" w:color="auto" w:fill="auto"/>
            <w:vAlign w:val="center"/>
          </w:tcPr>
          <w:p w14:paraId="07424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C43B1AB">
      <w:pPr>
        <w:spacing w:line="360" w:lineRule="auto"/>
        <w:rPr>
          <w:sz w:val="24"/>
          <w:highlight w:val="yellow"/>
        </w:rPr>
      </w:pPr>
    </w:p>
    <w:p w14:paraId="6EC48160">
      <w:pPr>
        <w:spacing w:line="360" w:lineRule="auto"/>
        <w:ind w:firstLine="480" w:firstLineChars="200"/>
        <w:rPr>
          <w:sz w:val="24"/>
          <w:highlight w:val="yellow"/>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622"/>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yellow"/>
          <w:u w:val="single"/>
        </w:rPr>
      </w:pPr>
      <w:r>
        <w:rPr>
          <w:sz w:val="24"/>
        </w:rPr>
        <w:t>3</w:t>
      </w:r>
      <w:r>
        <w:rPr>
          <w:sz w:val="24"/>
          <w:highlight w:val="none"/>
        </w:rPr>
        <w:t>.本项目的特定资格要求：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highlight w:val="none"/>
        </w:rPr>
      </w:pPr>
      <w:bookmarkStart w:id="12" w:name="_Toc28359082"/>
      <w:bookmarkStart w:id="13" w:name="_Toc28359005"/>
      <w:bookmarkStart w:id="14" w:name="_Toc35393793"/>
      <w:bookmarkStart w:id="15" w:name="_Toc35393624"/>
      <w:r>
        <w:rPr>
          <w:rFonts w:ascii="Times New Roman" w:hAnsi="Times New Roman" w:eastAsia="宋体"/>
          <w:sz w:val="24"/>
          <w:szCs w:val="24"/>
        </w:rPr>
        <w:t>三、获</w:t>
      </w:r>
      <w:r>
        <w:rPr>
          <w:rFonts w:ascii="Times New Roman" w:hAnsi="Times New Roman" w:eastAsia="宋体"/>
          <w:sz w:val="24"/>
          <w:szCs w:val="24"/>
          <w:highlight w:val="none"/>
        </w:rPr>
        <w:t>取招标文件</w:t>
      </w:r>
    </w:p>
    <w:p w14:paraId="0F3F1EA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6</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30</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7</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6</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7AF7A5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highlight w:val="none"/>
        </w:rPr>
      </w:pPr>
      <w:r>
        <w:rPr>
          <w:sz w:val="24"/>
          <w:highlight w:val="none"/>
          <w:lang w:bidi="ar"/>
        </w:rPr>
        <w:t>4.售价：0元。</w:t>
      </w:r>
    </w:p>
    <w:p w14:paraId="318F7303">
      <w:pPr>
        <w:pStyle w:val="2"/>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四、提交投标文件</w:t>
      </w:r>
      <w:bookmarkEnd w:id="12"/>
      <w:bookmarkEnd w:id="13"/>
      <w:r>
        <w:rPr>
          <w:rFonts w:ascii="Times New Roman" w:hAnsi="Times New Roman" w:eastAsia="宋体"/>
          <w:sz w:val="24"/>
          <w:szCs w:val="24"/>
          <w:highlight w:val="none"/>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7</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20</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07"/>
      <w:bookmarkStart w:id="17" w:name="_Toc35393794"/>
      <w:bookmarkStart w:id="18" w:name="_Toc28359084"/>
      <w:bookmarkStart w:id="19" w:name="_Toc35393625"/>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626"/>
      <w:bookmarkStart w:id="21" w:name="_Toc35393795"/>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35393796"/>
      <w:bookmarkStart w:id="23" w:name="_Toc28359008"/>
      <w:bookmarkStart w:id="24" w:name="_Toc35393627"/>
      <w:bookmarkStart w:id="25" w:name="_Toc28359085"/>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6AFCDF55">
      <w:pPr>
        <w:spacing w:line="360" w:lineRule="auto"/>
        <w:ind w:left="1079" w:leftChars="371" w:hanging="300" w:hangingChars="125"/>
        <w:jc w:val="left"/>
        <w:rPr>
          <w:sz w:val="24"/>
          <w:highlight w:val="none"/>
          <w:u w:val="single"/>
        </w:rPr>
      </w:pPr>
      <w:bookmarkStart w:id="26" w:name="_Toc28359009"/>
      <w:bookmarkStart w:id="27" w:name="_Toc28359086"/>
      <w:r>
        <w:rPr>
          <w:sz w:val="24"/>
          <w:highlight w:val="none"/>
        </w:rPr>
        <w:t>名    称：</w:t>
      </w:r>
      <w:r>
        <w:rPr>
          <w:rFonts w:hint="eastAsia"/>
          <w:sz w:val="24"/>
          <w:highlight w:val="none"/>
        </w:rPr>
        <w:t>北京市丰台康复医院（北京市丰台区铁营医院）</w:t>
      </w:r>
    </w:p>
    <w:p w14:paraId="22BE0BFE">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3A786C45">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10"/>
      <w:bookmarkStart w:id="29" w:name="_Toc28359087"/>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41712F29">
      <w:bookmarkStart w:id="31" w:name="_GoBack"/>
      <w:bookmarkEnd w:id="31"/>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176D"/>
    <w:rsid w:val="1B746016"/>
    <w:rsid w:val="6774176D"/>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2026-06-29T01:39:00Z</dcterms:created>
  <dc:creator>袁袁</dc:creator>
  <cp:lastModifiedBy>袁袁</cp:lastModifiedBy>
  <dcterms:modified xsi:type="dcterms:W3CDTF">2026-06-29T01:40:10Z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4B2F2A16F4F14F39ABB098E46C9D01AD_13</vt:lpwstr>
  </property>
  <property fmtid="{D5CDD505-2E9C-101B-9397-08002B2CF9AE}" pid="4" name="KSOTemplateDocerSaveRecord">
    <vt:lpwstr>eyJoZGlkIjoiYTkxNGVlZGJkNmZjMDBkNmE2OTc3NmE1ZTA0NWY0NWYiLCJ1c2VySWQiOiI2NjUwODMwMzMifQ==</vt:lpwstr>
  </property>
</Properties>
</file>