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C5CDF">
      <w:pPr>
        <w:pStyle w:val="2"/>
        <w:spacing w:before="0" w:line="360" w:lineRule="auto"/>
        <w:jc w:val="center"/>
        <w:rPr>
          <w:rFonts w:hint="default" w:ascii="Times New Roman" w:hAnsi="Times New Roman" w:eastAsiaTheme="minorEastAsia"/>
          <w:sz w:val="28"/>
          <w:szCs w:val="28"/>
          <w:lang w:val="en-US" w:eastAsia="zh-CN"/>
        </w:rPr>
      </w:pPr>
      <w:bookmarkStart w:id="32" w:name="_GoBack"/>
      <w:r>
        <w:rPr>
          <w:rFonts w:hint="eastAsia" w:ascii="Times New Roman" w:hAnsi="Times New Roman" w:eastAsiaTheme="minorEastAsia"/>
          <w:sz w:val="28"/>
          <w:szCs w:val="28"/>
        </w:rPr>
        <w:t>温泉镇城市管理环境保障服务项目</w:t>
      </w:r>
      <w:r>
        <w:rPr>
          <w:rFonts w:hint="eastAsia" w:ascii="Times New Roman" w:hAnsi="Times New Roman" w:eastAsiaTheme="minorEastAsia"/>
          <w:sz w:val="28"/>
          <w:szCs w:val="28"/>
          <w:lang w:eastAsia="zh-CN"/>
        </w:rPr>
        <w:t>（</w:t>
      </w:r>
      <w:r>
        <w:rPr>
          <w:rFonts w:hint="eastAsia" w:ascii="Times New Roman" w:hAnsi="Times New Roman" w:eastAsiaTheme="minorEastAsia"/>
          <w:sz w:val="28"/>
          <w:szCs w:val="28"/>
          <w:lang w:val="en-US" w:eastAsia="zh-CN"/>
        </w:rPr>
        <w:t>第一包）竞争性磋商公告</w:t>
      </w:r>
    </w:p>
    <w:bookmarkEnd w:id="32"/>
    <w:p w14:paraId="31A14810">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13565479">
      <w:pPr>
        <w:spacing w:line="360" w:lineRule="auto"/>
        <w:ind w:firstLine="480" w:firstLineChars="200"/>
        <w:rPr>
          <w:rFonts w:eastAsiaTheme="minorEastAsia"/>
          <w:sz w:val="24"/>
          <w:u w:val="single"/>
        </w:rPr>
      </w:pPr>
      <w:r>
        <w:rPr>
          <w:rFonts w:eastAsiaTheme="minorEastAsia"/>
          <w:sz w:val="24"/>
        </w:rPr>
        <w:t>1.项目编号：</w:t>
      </w:r>
      <w:r>
        <w:rPr>
          <w:rFonts w:eastAsiaTheme="minorEastAsia"/>
          <w:sz w:val="24"/>
          <w:u w:val="single"/>
        </w:rPr>
        <w:t>2606-HXTC-IF1302</w:t>
      </w:r>
    </w:p>
    <w:p w14:paraId="71F36472">
      <w:pPr>
        <w:spacing w:line="360" w:lineRule="auto"/>
        <w:ind w:firstLine="480" w:firstLineChars="200"/>
        <w:rPr>
          <w:rFonts w:eastAsiaTheme="minorEastAsia"/>
          <w:sz w:val="24"/>
        </w:rPr>
      </w:pPr>
      <w:r>
        <w:rPr>
          <w:rFonts w:eastAsiaTheme="minorEastAsia"/>
          <w:sz w:val="24"/>
        </w:rPr>
        <w:t>2.项目名称：</w:t>
      </w:r>
      <w:r>
        <w:rPr>
          <w:rFonts w:eastAsiaTheme="minorEastAsia"/>
          <w:sz w:val="24"/>
          <w:u w:val="single"/>
        </w:rPr>
        <w:t>温泉镇城市管理环境保障服务项目</w:t>
      </w:r>
    </w:p>
    <w:p w14:paraId="216155FD">
      <w:pPr>
        <w:spacing w:line="360" w:lineRule="auto"/>
        <w:ind w:firstLine="480" w:firstLineChars="200"/>
        <w:rPr>
          <w:rFonts w:eastAsiaTheme="minorEastAsia"/>
          <w:sz w:val="24"/>
        </w:rPr>
      </w:pPr>
      <w:r>
        <w:rPr>
          <w:rFonts w:eastAsiaTheme="minorEastAsia"/>
          <w:sz w:val="24"/>
        </w:rPr>
        <w:t>3.采购方式：竞争性磋商</w:t>
      </w:r>
    </w:p>
    <w:p w14:paraId="2E2C8608">
      <w:pPr>
        <w:spacing w:line="360" w:lineRule="auto"/>
        <w:ind w:firstLine="480" w:firstLineChars="200"/>
        <w:rPr>
          <w:rFonts w:eastAsiaTheme="minorEastAsia"/>
          <w:sz w:val="24"/>
        </w:rPr>
      </w:pPr>
      <w:r>
        <w:rPr>
          <w:rFonts w:eastAsiaTheme="minorEastAsia"/>
          <w:sz w:val="24"/>
        </w:rPr>
        <w:t>4.项目预算金额：</w:t>
      </w:r>
      <w:bookmarkStart w:id="0" w:name="OLE_LINK1"/>
      <w:r>
        <w:rPr>
          <w:rFonts w:eastAsiaTheme="minorEastAsia"/>
          <w:sz w:val="24"/>
          <w:u w:val="single"/>
        </w:rPr>
        <w:t>294.418378</w:t>
      </w:r>
      <w:bookmarkEnd w:id="0"/>
      <w:r>
        <w:rPr>
          <w:rFonts w:eastAsiaTheme="minorEastAsia"/>
          <w:sz w:val="24"/>
        </w:rPr>
        <w:t>万元、项目最高限价（如有）：</w:t>
      </w:r>
      <w:r>
        <w:rPr>
          <w:rFonts w:eastAsiaTheme="minorEastAsia"/>
          <w:sz w:val="24"/>
          <w:u w:val="single"/>
        </w:rPr>
        <w:t>294.418378</w:t>
      </w:r>
      <w:r>
        <w:rPr>
          <w:rFonts w:eastAsiaTheme="minorEastAsia"/>
          <w:sz w:val="24"/>
        </w:rPr>
        <w:t>万元</w:t>
      </w:r>
    </w:p>
    <w:p w14:paraId="7D1EA071">
      <w:pPr>
        <w:spacing w:line="360" w:lineRule="auto"/>
        <w:ind w:firstLine="480" w:firstLineChars="200"/>
        <w:rPr>
          <w:rFonts w:eastAsiaTheme="minorEastAsia"/>
          <w:sz w:val="24"/>
        </w:rPr>
      </w:pPr>
      <w:r>
        <w:rPr>
          <w:rFonts w:eastAsiaTheme="minorEastAsia"/>
          <w:sz w:val="24"/>
        </w:rPr>
        <w:t>5.采购需求：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421"/>
        <w:gridCol w:w="1416"/>
        <w:gridCol w:w="1083"/>
        <w:gridCol w:w="3915"/>
      </w:tblGrid>
      <w:tr w14:paraId="6D7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AFE1074">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包号</w:t>
            </w:r>
          </w:p>
        </w:tc>
        <w:tc>
          <w:tcPr>
            <w:tcW w:w="843" w:type="pct"/>
            <w:vAlign w:val="center"/>
          </w:tcPr>
          <w:p w14:paraId="1FCA004B">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标的名称</w:t>
            </w:r>
          </w:p>
        </w:tc>
        <w:tc>
          <w:tcPr>
            <w:tcW w:w="817" w:type="pct"/>
            <w:vAlign w:val="center"/>
          </w:tcPr>
          <w:p w14:paraId="237A0208">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采购包预算金额</w:t>
            </w:r>
          </w:p>
          <w:p w14:paraId="1AACBD02">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（万元）</w:t>
            </w:r>
          </w:p>
        </w:tc>
        <w:tc>
          <w:tcPr>
            <w:tcW w:w="644" w:type="pct"/>
            <w:vAlign w:val="center"/>
          </w:tcPr>
          <w:p w14:paraId="6FDBAFDE">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数量</w:t>
            </w:r>
          </w:p>
        </w:tc>
        <w:tc>
          <w:tcPr>
            <w:tcW w:w="2314" w:type="pct"/>
            <w:vAlign w:val="center"/>
          </w:tcPr>
          <w:p w14:paraId="59F6D60D">
            <w:pPr>
              <w:spacing w:after="0" w:line="240" w:lineRule="auto"/>
              <w:jc w:val="center"/>
              <w:rPr>
                <w:rFonts w:hint="eastAsia" w:asciiTheme="minorEastAsia" w:hAnsiTheme="minorEastAsia" w:eastAsiaTheme="minorEastAsia"/>
                <w:sz w:val="24"/>
              </w:rPr>
            </w:pPr>
            <w:r>
              <w:rPr>
                <w:rFonts w:asciiTheme="minorEastAsia" w:hAnsiTheme="minorEastAsia" w:eastAsiaTheme="minorEastAsia"/>
                <w:sz w:val="24"/>
              </w:rPr>
              <w:t>简要技术需求或服务要求</w:t>
            </w:r>
          </w:p>
        </w:tc>
      </w:tr>
      <w:tr w14:paraId="3DAA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382" w:type="pct"/>
            <w:vAlign w:val="center"/>
          </w:tcPr>
          <w:p w14:paraId="2D0EEB89">
            <w:pPr>
              <w:spacing w:after="0" w:line="240" w:lineRule="auto"/>
              <w:jc w:val="center"/>
              <w:rPr>
                <w:rFonts w:hint="eastAsia" w:asciiTheme="minorEastAsia" w:hAnsiTheme="minorEastAsia" w:eastAsiaTheme="minorEastAsia"/>
                <w:bCs/>
                <w:sz w:val="24"/>
              </w:rPr>
            </w:pPr>
            <w:r>
              <w:rPr>
                <w:rFonts w:asciiTheme="minorEastAsia" w:hAnsiTheme="minorEastAsia" w:eastAsiaTheme="minorEastAsia"/>
                <w:bCs/>
                <w:sz w:val="24"/>
              </w:rPr>
              <w:t>01</w:t>
            </w:r>
          </w:p>
        </w:tc>
        <w:tc>
          <w:tcPr>
            <w:tcW w:w="843" w:type="pct"/>
            <w:vAlign w:val="center"/>
          </w:tcPr>
          <w:p w14:paraId="306EA809">
            <w:pPr>
              <w:spacing w:after="0" w:line="240" w:lineRule="auto"/>
              <w:jc w:val="center"/>
              <w:rPr>
                <w:rFonts w:hint="eastAsia" w:asciiTheme="minorEastAsia" w:hAnsiTheme="minorEastAsia" w:eastAsiaTheme="minorEastAsia"/>
                <w:bCs/>
                <w:sz w:val="24"/>
              </w:rPr>
            </w:pPr>
            <w:bookmarkStart w:id="1" w:name="OLE_LINK35"/>
            <w:r>
              <w:rPr>
                <w:rFonts w:asciiTheme="minorEastAsia" w:hAnsiTheme="minorEastAsia" w:eastAsiaTheme="minorEastAsia"/>
                <w:bCs/>
                <w:sz w:val="24"/>
              </w:rPr>
              <w:t>温泉镇城市管理环境保障服务项目（京密引水渠北侧</w:t>
            </w:r>
            <w:r>
              <w:rPr>
                <w:rFonts w:hint="eastAsia" w:asciiTheme="minorEastAsia" w:hAnsiTheme="minorEastAsia" w:eastAsiaTheme="minorEastAsia"/>
                <w:bCs/>
                <w:sz w:val="24"/>
              </w:rPr>
              <w:t>）</w:t>
            </w:r>
            <w:bookmarkEnd w:id="1"/>
          </w:p>
        </w:tc>
        <w:tc>
          <w:tcPr>
            <w:tcW w:w="817" w:type="pct"/>
            <w:vAlign w:val="center"/>
          </w:tcPr>
          <w:p w14:paraId="20311CC4">
            <w:pPr>
              <w:spacing w:after="0" w:line="240" w:lineRule="auto"/>
              <w:jc w:val="center"/>
              <w:rPr>
                <w:rFonts w:hint="eastAsia" w:asciiTheme="minorEastAsia" w:hAnsiTheme="minorEastAsia" w:eastAsiaTheme="minorEastAsia"/>
                <w:bCs/>
                <w:sz w:val="24"/>
              </w:rPr>
            </w:pPr>
            <w:bookmarkStart w:id="2" w:name="OLE_LINK13"/>
            <w:r>
              <w:rPr>
                <w:rFonts w:asciiTheme="minorEastAsia" w:hAnsiTheme="minorEastAsia" w:eastAsiaTheme="minorEastAsia"/>
                <w:bCs/>
                <w:sz w:val="24"/>
              </w:rPr>
              <w:t>117</w:t>
            </w:r>
            <w:r>
              <w:rPr>
                <w:rFonts w:hint="eastAsia" w:asciiTheme="minorEastAsia" w:hAnsiTheme="minorEastAsia" w:eastAsiaTheme="minorEastAsia"/>
                <w:bCs/>
                <w:sz w:val="24"/>
              </w:rPr>
              <w:t>.</w:t>
            </w:r>
            <w:r>
              <w:rPr>
                <w:rFonts w:asciiTheme="minorEastAsia" w:hAnsiTheme="minorEastAsia" w:eastAsiaTheme="minorEastAsia"/>
                <w:bCs/>
                <w:sz w:val="24"/>
              </w:rPr>
              <w:t>582894</w:t>
            </w:r>
            <w:bookmarkEnd w:id="2"/>
          </w:p>
        </w:tc>
        <w:tc>
          <w:tcPr>
            <w:tcW w:w="644" w:type="pct"/>
            <w:vAlign w:val="center"/>
          </w:tcPr>
          <w:p w14:paraId="17294739">
            <w:pPr>
              <w:spacing w:after="0" w:line="24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1项</w:t>
            </w:r>
          </w:p>
        </w:tc>
        <w:tc>
          <w:tcPr>
            <w:tcW w:w="2314" w:type="pct"/>
            <w:vAlign w:val="center"/>
          </w:tcPr>
          <w:p w14:paraId="259E1C24">
            <w:pPr>
              <w:spacing w:after="0" w:line="240" w:lineRule="auto"/>
              <w:jc w:val="left"/>
              <w:rPr>
                <w:rFonts w:hint="eastAsia" w:asciiTheme="minorEastAsia" w:hAnsiTheme="minorEastAsia" w:eastAsiaTheme="minorEastAsia"/>
                <w:kern w:val="0"/>
                <w:sz w:val="24"/>
              </w:rPr>
            </w:pPr>
            <w:bookmarkStart w:id="3" w:name="OLE_LINK2"/>
            <w:r>
              <w:rPr>
                <w:rFonts w:hint="eastAsia" w:cs="宋体" w:asciiTheme="minorEastAsia" w:hAnsiTheme="minorEastAsia" w:eastAsiaTheme="minorEastAsia"/>
                <w:bCs/>
                <w:sz w:val="24"/>
              </w:rPr>
              <w:t>服务地点为温泉镇京密引水渠北侧镇域内区域，</w:t>
            </w:r>
            <w:bookmarkStart w:id="4" w:name="_Hlk200552229"/>
            <w:r>
              <w:rPr>
                <w:rFonts w:hint="eastAsia" w:cs="宋体" w:asciiTheme="minorEastAsia" w:hAnsiTheme="minorEastAsia" w:eastAsiaTheme="minorEastAsia"/>
                <w:bCs/>
                <w:sz w:val="24"/>
              </w:rPr>
              <w:t>项目地点以京密引水渠为服务区域边界</w:t>
            </w:r>
            <w:bookmarkEnd w:id="4"/>
            <w:r>
              <w:rPr>
                <w:rFonts w:hint="eastAsia" w:cs="宋体" w:asciiTheme="minorEastAsia" w:hAnsiTheme="minorEastAsia" w:eastAsiaTheme="minorEastAsia"/>
                <w:bCs/>
                <w:sz w:val="24"/>
              </w:rPr>
              <w:t>，服务区域面积约10.65平方公里。</w:t>
            </w:r>
            <w:bookmarkEnd w:id="3"/>
            <w:r>
              <w:rPr>
                <w:rFonts w:hint="eastAsia" w:cs="宋体" w:asciiTheme="minorEastAsia" w:hAnsiTheme="minorEastAsia" w:eastAsiaTheme="minorEastAsia"/>
                <w:bCs/>
                <w:sz w:val="24"/>
              </w:rPr>
              <w:t>详见第四章 采购需求。</w:t>
            </w:r>
          </w:p>
        </w:tc>
      </w:tr>
    </w:tbl>
    <w:p w14:paraId="4C591C1D">
      <w:pPr>
        <w:spacing w:line="360" w:lineRule="auto"/>
        <w:ind w:firstLine="480" w:firstLineChars="200"/>
        <w:rPr>
          <w:rFonts w:eastAsiaTheme="minorEastAsia"/>
          <w:sz w:val="24"/>
          <w:u w:val="single"/>
        </w:rPr>
      </w:pPr>
      <w:r>
        <w:rPr>
          <w:rFonts w:eastAsiaTheme="minorEastAsia"/>
          <w:sz w:val="24"/>
        </w:rPr>
        <w:t>6.合同履行期限：2026</w:t>
      </w:r>
      <w:r>
        <w:rPr>
          <w:rFonts w:hint="eastAsia" w:eastAsiaTheme="minorEastAsia"/>
          <w:sz w:val="24"/>
        </w:rPr>
        <w:t>年</w:t>
      </w:r>
      <w:r>
        <w:rPr>
          <w:rFonts w:eastAsiaTheme="minorEastAsia"/>
          <w:sz w:val="24"/>
        </w:rPr>
        <w:t>8</w:t>
      </w:r>
      <w:r>
        <w:rPr>
          <w:rFonts w:hint="eastAsia" w:eastAsiaTheme="minorEastAsia"/>
          <w:sz w:val="24"/>
        </w:rPr>
        <w:t>月</w:t>
      </w:r>
      <w:r>
        <w:rPr>
          <w:rFonts w:eastAsiaTheme="minorEastAsia"/>
          <w:sz w:val="24"/>
        </w:rPr>
        <w:t>1</w:t>
      </w:r>
      <w:r>
        <w:rPr>
          <w:rFonts w:hint="eastAsia" w:eastAsiaTheme="minorEastAsia"/>
          <w:sz w:val="24"/>
        </w:rPr>
        <w:t>日至</w:t>
      </w:r>
      <w:r>
        <w:rPr>
          <w:rFonts w:eastAsiaTheme="minorEastAsia"/>
          <w:sz w:val="24"/>
        </w:rPr>
        <w:t>2027</w:t>
      </w:r>
      <w:r>
        <w:rPr>
          <w:rFonts w:hint="eastAsia" w:eastAsiaTheme="minorEastAsia"/>
          <w:sz w:val="24"/>
        </w:rPr>
        <w:t>年</w:t>
      </w:r>
      <w:r>
        <w:rPr>
          <w:rFonts w:eastAsiaTheme="minorEastAsia"/>
          <w:sz w:val="24"/>
        </w:rPr>
        <w:t>7</w:t>
      </w:r>
      <w:r>
        <w:rPr>
          <w:rFonts w:hint="eastAsia" w:eastAsiaTheme="minorEastAsia"/>
          <w:sz w:val="24"/>
        </w:rPr>
        <w:t>月</w:t>
      </w:r>
      <w:r>
        <w:rPr>
          <w:rFonts w:eastAsiaTheme="minorEastAsia"/>
          <w:sz w:val="24"/>
        </w:rPr>
        <w:t>31</w:t>
      </w:r>
      <w:r>
        <w:rPr>
          <w:rFonts w:hint="eastAsia" w:eastAsiaTheme="minorEastAsia"/>
          <w:sz w:val="24"/>
        </w:rPr>
        <w:t>日</w:t>
      </w:r>
      <w:r>
        <w:rPr>
          <w:rFonts w:eastAsiaTheme="minorEastAsia"/>
          <w:sz w:val="24"/>
        </w:rPr>
        <w:t>。合同期满后，采购人有权单方决定合同续签事宜，在不改变合同其它条款的情况下，可视服务情况按照法定程序与供应商续签合同。合同续签次数原则上不得超过两次，总合同期限不得超过三年。</w:t>
      </w:r>
    </w:p>
    <w:p w14:paraId="119864D2">
      <w:pPr>
        <w:spacing w:line="360" w:lineRule="auto"/>
        <w:ind w:firstLine="480" w:firstLineChars="200"/>
        <w:rPr>
          <w:rFonts w:eastAsiaTheme="minorEastAsia"/>
          <w:sz w:val="24"/>
        </w:rPr>
      </w:pPr>
      <w:r>
        <w:rPr>
          <w:rFonts w:eastAsiaTheme="minorEastAsia"/>
          <w:sz w:val="24"/>
        </w:rPr>
        <w:t>7.本项</w:t>
      </w:r>
      <w:r>
        <w:rPr>
          <w:rFonts w:asciiTheme="minorEastAsia" w:hAnsiTheme="minorEastAsia" w:eastAsiaTheme="minorEastAsia"/>
          <w:sz w:val="24"/>
        </w:rPr>
        <w:t>目是否接受联合体：</w:t>
      </w:r>
      <w:r>
        <w:rPr>
          <w:rFonts w:asciiTheme="minorEastAsia" w:hAnsiTheme="minorEastAsia" w:eastAsiaTheme="minorEastAsia"/>
        </w:rPr>
        <w:t>□</w:t>
      </w:r>
      <w:r>
        <w:rPr>
          <w:rFonts w:asciiTheme="minorEastAsia" w:hAnsiTheme="minorEastAsia" w:eastAsiaTheme="minorEastAsia"/>
          <w:sz w:val="24"/>
        </w:rPr>
        <w:t xml:space="preserve">是  </w:t>
      </w:r>
      <w:r>
        <w:rPr>
          <w:rFonts w:hint="eastAsia" w:asciiTheme="minorEastAsia" w:hAnsiTheme="minorEastAsia" w:eastAsiaTheme="minorEastAsia"/>
        </w:rPr>
        <w:t>■</w:t>
      </w:r>
      <w:r>
        <w:rPr>
          <w:rFonts w:asciiTheme="minorEastAsia" w:hAnsiTheme="minorEastAsia" w:eastAsiaTheme="minorEastAsia"/>
          <w:sz w:val="24"/>
        </w:rPr>
        <w:t>否。</w:t>
      </w:r>
    </w:p>
    <w:p w14:paraId="1E608F6D">
      <w:pPr>
        <w:spacing w:line="360" w:lineRule="auto"/>
        <w:ind w:firstLine="480" w:firstLineChars="200"/>
        <w:rPr>
          <w:rFonts w:eastAsiaTheme="minorEastAsia"/>
          <w:sz w:val="24"/>
        </w:rPr>
      </w:pPr>
    </w:p>
    <w:p w14:paraId="796B18D8">
      <w:pPr>
        <w:pStyle w:val="2"/>
        <w:spacing w:before="0" w:line="360" w:lineRule="auto"/>
        <w:jc w:val="left"/>
        <w:rPr>
          <w:rFonts w:ascii="Times New Roman" w:hAnsi="Times New Roman" w:eastAsiaTheme="minorEastAsia"/>
          <w:sz w:val="24"/>
          <w:szCs w:val="24"/>
        </w:rPr>
      </w:pPr>
      <w:bookmarkStart w:id="5" w:name="_Toc35393791"/>
      <w:bookmarkStart w:id="6" w:name="_Toc28359080"/>
      <w:bookmarkStart w:id="7" w:name="_Toc28359003"/>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1CA504EA">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1BA54F6">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645A0D93">
      <w:pPr>
        <w:spacing w:line="360" w:lineRule="auto"/>
        <w:ind w:firstLine="480" w:firstLineChars="200"/>
        <w:rPr>
          <w:rFonts w:eastAsiaTheme="minorEastAsia"/>
          <w:sz w:val="24"/>
        </w:rPr>
      </w:pPr>
      <w:r>
        <w:rPr>
          <w:rFonts w:eastAsiaTheme="minorEastAsia"/>
          <w:sz w:val="24"/>
        </w:rPr>
        <w:t>2.1 中小企业政策</w:t>
      </w:r>
    </w:p>
    <w:p w14:paraId="6DC7A0AF">
      <w:pPr>
        <w:spacing w:line="360" w:lineRule="auto"/>
        <w:ind w:firstLine="420" w:firstLineChars="200"/>
        <w:rPr>
          <w:rFonts w:hint="eastAsia"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本项目不专门面向中小企业预留采购份额。</w:t>
      </w:r>
    </w:p>
    <w:p w14:paraId="1E6C5A14">
      <w:pPr>
        <w:spacing w:line="360" w:lineRule="auto"/>
        <w:ind w:firstLine="480" w:firstLineChars="200"/>
        <w:rPr>
          <w:rFonts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 xml:space="preserve">本项目专门面向  </w:t>
      </w:r>
      <w:r>
        <w:rPr>
          <w:rFonts w:hint="eastAsia" w:asciiTheme="minorEastAsia" w:hAnsiTheme="minorEastAsia" w:eastAsiaTheme="minorEastAsia"/>
          <w:sz w:val="24"/>
        </w:rPr>
        <w:t>■</w:t>
      </w:r>
      <w:r>
        <w:rPr>
          <w:rFonts w:asciiTheme="minorEastAsia" w:hAnsiTheme="minorEastAsia" w:eastAsiaTheme="minorEastAsia"/>
          <w:sz w:val="24"/>
        </w:rPr>
        <w:t>中小</w:t>
      </w:r>
      <w:r>
        <w:rPr>
          <w:rFonts w:eastAsiaTheme="minorEastAsia"/>
          <w:sz w:val="24"/>
        </w:rPr>
        <w:t xml:space="preserve">  采购。即：提供的货物全部由符合政策要求的中小/小微企业制造、服务全部由符合政策要求的中小/小微企业承接。</w:t>
      </w:r>
    </w:p>
    <w:p w14:paraId="3DC87886">
      <w:pPr>
        <w:spacing w:line="360" w:lineRule="auto"/>
        <w:ind w:firstLine="480" w:firstLineChars="200"/>
        <w:rPr>
          <w:sz w:val="24"/>
        </w:rPr>
      </w:pPr>
      <w:r>
        <w:rPr>
          <w:rFonts w:eastAsiaTheme="minorEastAsia"/>
          <w:sz w:val="24"/>
        </w:rPr>
        <w:t>2.2 其它落实政府采购政策的资格要求：</w:t>
      </w:r>
      <w:r>
        <w:rPr>
          <w:rFonts w:hint="eastAsia"/>
          <w:bCs/>
          <w:sz w:val="24"/>
          <w:szCs w:val="20"/>
          <w:u w:val="single"/>
        </w:rPr>
        <w:t>近三年内，本项目投标文件提交截止时间前，被“信用中国”网站列入失信被执行人和重大税收违法失信主体的、被“中国政府采购网”网站列入政府采购严重违法失信行为记录名单（处罚期限尚未届满的）的供应商，不得参与本项目</w:t>
      </w:r>
      <w:r>
        <w:rPr>
          <w:rFonts w:hint="eastAsia"/>
          <w:sz w:val="24"/>
          <w:u w:val="single"/>
        </w:rPr>
        <w:t>。</w:t>
      </w:r>
    </w:p>
    <w:p w14:paraId="4EC47C8D">
      <w:pPr>
        <w:spacing w:line="360" w:lineRule="auto"/>
        <w:ind w:firstLine="480" w:firstLineChars="200"/>
        <w:rPr>
          <w:rFonts w:eastAsiaTheme="minorEastAsia"/>
          <w:sz w:val="24"/>
        </w:rPr>
      </w:pPr>
      <w:r>
        <w:rPr>
          <w:rFonts w:eastAsiaTheme="minorEastAsia"/>
          <w:sz w:val="24"/>
        </w:rPr>
        <w:t>3.本项目的特定资格要求：</w:t>
      </w:r>
    </w:p>
    <w:p w14:paraId="62EB1F30">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3.1本项目是否接受分支机构参与投标：□是   </w:t>
      </w:r>
      <w:r>
        <w:rPr>
          <w:rFonts w:hint="eastAsia" w:asciiTheme="minorEastAsia" w:hAnsiTheme="minorEastAsia" w:eastAsiaTheme="minorEastAsia"/>
          <w:sz w:val="24"/>
        </w:rPr>
        <w:t>■</w:t>
      </w:r>
      <w:r>
        <w:rPr>
          <w:rFonts w:asciiTheme="minorEastAsia" w:hAnsiTheme="minorEastAsia" w:eastAsiaTheme="minorEastAsia"/>
          <w:sz w:val="24"/>
        </w:rPr>
        <w:t>否；</w:t>
      </w:r>
    </w:p>
    <w:p w14:paraId="711858D7">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3.2本项目是否属于政府购买服务：</w:t>
      </w:r>
    </w:p>
    <w:p w14:paraId="4E15193B">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否</w:t>
      </w:r>
    </w:p>
    <w:p w14:paraId="1A75C048">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■是，公益一类事业单位、使用事业编制且由财政拨款保障的群团组织，不得作为承接主体</w:t>
      </w:r>
      <w:r>
        <w:rPr>
          <w:rFonts w:asciiTheme="minorEastAsia" w:hAnsiTheme="minorEastAsia" w:eastAsiaTheme="minorEastAsia"/>
          <w:sz w:val="24"/>
        </w:rPr>
        <w:t>；</w:t>
      </w:r>
    </w:p>
    <w:p w14:paraId="325E4773">
      <w:pPr>
        <w:tabs>
          <w:tab w:val="left" w:pos="900"/>
          <w:tab w:val="left" w:pos="1134"/>
          <w:tab w:val="left" w:pos="1589"/>
          <w:tab w:val="left" w:pos="5521"/>
        </w:tabs>
        <w:snapToGrid w:val="0"/>
        <w:spacing w:line="360" w:lineRule="auto"/>
        <w:ind w:firstLine="480" w:firstLineChars="200"/>
        <w:rPr>
          <w:sz w:val="24"/>
          <w:szCs w:val="32"/>
        </w:rPr>
      </w:pPr>
      <w:r>
        <w:rPr>
          <w:sz w:val="24"/>
        </w:rPr>
        <w:t>3.3</w:t>
      </w:r>
      <w:r>
        <w:rPr>
          <w:rFonts w:hint="eastAsia"/>
          <w:sz w:val="24"/>
        </w:rPr>
        <w:t>其他特定资格要求（如有）：</w:t>
      </w:r>
      <w:r>
        <w:rPr>
          <w:rFonts w:hint="eastAsia"/>
          <w:sz w:val="24"/>
          <w:szCs w:val="20"/>
          <w:u w:val="single"/>
        </w:rPr>
        <w:t>无</w:t>
      </w:r>
      <w:r>
        <w:rPr>
          <w:rFonts w:hint="eastAsia"/>
          <w:sz w:val="24"/>
          <w:szCs w:val="32"/>
        </w:rPr>
        <w:t>。</w:t>
      </w:r>
    </w:p>
    <w:p w14:paraId="65E7D094">
      <w:pPr>
        <w:tabs>
          <w:tab w:val="left" w:pos="900"/>
          <w:tab w:val="left" w:pos="1134"/>
          <w:tab w:val="left" w:pos="1589"/>
          <w:tab w:val="left" w:pos="5521"/>
        </w:tabs>
        <w:snapToGrid w:val="0"/>
        <w:spacing w:line="360" w:lineRule="auto"/>
        <w:ind w:firstLine="420" w:firstLineChars="200"/>
      </w:pPr>
    </w:p>
    <w:bookmarkEnd w:id="9"/>
    <w:bookmarkEnd w:id="10"/>
    <w:p w14:paraId="0939BAC0">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06BE0A55">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eastAsiaTheme="minorEastAsia"/>
          <w:color w:val="EE0000"/>
          <w:sz w:val="24"/>
          <w:u w:val="single"/>
        </w:rPr>
        <w:t xml:space="preserve"> 202</w:t>
      </w:r>
      <w:r>
        <w:rPr>
          <w:rFonts w:hint="eastAsia" w:eastAsiaTheme="minorEastAsia"/>
          <w:color w:val="EE0000"/>
          <w:sz w:val="24"/>
          <w:u w:val="single"/>
        </w:rPr>
        <w:t xml:space="preserve">6 </w:t>
      </w:r>
      <w:r>
        <w:rPr>
          <w:rFonts w:eastAsiaTheme="minorEastAsia"/>
          <w:color w:val="EE0000"/>
          <w:sz w:val="24"/>
        </w:rPr>
        <w:t>年</w:t>
      </w:r>
      <w:r>
        <w:rPr>
          <w:rFonts w:eastAsiaTheme="minorEastAsia"/>
          <w:color w:val="EE0000"/>
          <w:sz w:val="24"/>
          <w:u w:val="single"/>
        </w:rPr>
        <w:t xml:space="preserve"> </w:t>
      </w:r>
      <w:r>
        <w:rPr>
          <w:rFonts w:hint="eastAsia" w:eastAsiaTheme="minorEastAsia"/>
          <w:color w:val="EE0000"/>
          <w:sz w:val="24"/>
          <w:u w:val="single"/>
        </w:rPr>
        <w:t>6</w:t>
      </w:r>
      <w:r>
        <w:rPr>
          <w:rFonts w:eastAsiaTheme="minorEastAsia"/>
          <w:color w:val="EE0000"/>
          <w:sz w:val="24"/>
          <w:u w:val="single"/>
        </w:rPr>
        <w:t xml:space="preserve"> </w:t>
      </w:r>
      <w:r>
        <w:rPr>
          <w:rFonts w:eastAsiaTheme="minorEastAsia"/>
          <w:color w:val="EE0000"/>
          <w:sz w:val="24"/>
        </w:rPr>
        <w:t>月</w:t>
      </w:r>
      <w:r>
        <w:rPr>
          <w:rFonts w:eastAsiaTheme="minorEastAsia"/>
          <w:color w:val="EE0000"/>
          <w:sz w:val="24"/>
          <w:u w:val="single"/>
        </w:rPr>
        <w:t xml:space="preserve"> </w:t>
      </w:r>
      <w:r>
        <w:rPr>
          <w:rFonts w:hint="eastAsia" w:eastAsiaTheme="minorEastAsia"/>
          <w:color w:val="EE0000"/>
          <w:sz w:val="24"/>
          <w:u w:val="single"/>
        </w:rPr>
        <w:t>11</w:t>
      </w:r>
      <w:r>
        <w:rPr>
          <w:rFonts w:eastAsiaTheme="minorEastAsia"/>
          <w:color w:val="EE0000"/>
          <w:sz w:val="24"/>
          <w:u w:val="single"/>
        </w:rPr>
        <w:t xml:space="preserve"> </w:t>
      </w:r>
      <w:r>
        <w:rPr>
          <w:rFonts w:eastAsiaTheme="minorEastAsia"/>
          <w:color w:val="EE0000"/>
          <w:sz w:val="24"/>
        </w:rPr>
        <w:t>日至</w:t>
      </w:r>
      <w:r>
        <w:rPr>
          <w:rFonts w:hint="eastAsia" w:eastAsiaTheme="minorEastAsia"/>
          <w:color w:val="EE0000"/>
          <w:sz w:val="24"/>
          <w:u w:val="single"/>
        </w:rPr>
        <w:t xml:space="preserve"> </w:t>
      </w:r>
      <w:r>
        <w:rPr>
          <w:rFonts w:eastAsiaTheme="minorEastAsia"/>
          <w:color w:val="EE0000"/>
          <w:sz w:val="24"/>
          <w:u w:val="single"/>
        </w:rPr>
        <w:t>202</w:t>
      </w:r>
      <w:r>
        <w:rPr>
          <w:rFonts w:hint="eastAsia" w:eastAsiaTheme="minorEastAsia"/>
          <w:color w:val="EE0000"/>
          <w:sz w:val="24"/>
          <w:u w:val="single"/>
        </w:rPr>
        <w:t xml:space="preserve">6 </w:t>
      </w:r>
      <w:r>
        <w:rPr>
          <w:rFonts w:eastAsiaTheme="minorEastAsia"/>
          <w:color w:val="EE0000"/>
          <w:sz w:val="24"/>
        </w:rPr>
        <w:t>年</w:t>
      </w:r>
      <w:r>
        <w:rPr>
          <w:rFonts w:eastAsiaTheme="minorEastAsia"/>
          <w:color w:val="EE0000"/>
          <w:sz w:val="24"/>
          <w:u w:val="single"/>
        </w:rPr>
        <w:t xml:space="preserve"> </w:t>
      </w:r>
      <w:r>
        <w:rPr>
          <w:rFonts w:hint="eastAsia" w:eastAsiaTheme="minorEastAsia"/>
          <w:color w:val="EE0000"/>
          <w:sz w:val="24"/>
          <w:u w:val="single"/>
        </w:rPr>
        <w:t>6</w:t>
      </w:r>
      <w:r>
        <w:rPr>
          <w:rFonts w:eastAsiaTheme="minorEastAsia"/>
          <w:color w:val="EE0000"/>
          <w:sz w:val="24"/>
          <w:u w:val="single"/>
        </w:rPr>
        <w:t xml:space="preserve"> </w:t>
      </w:r>
      <w:r>
        <w:rPr>
          <w:rFonts w:eastAsiaTheme="minorEastAsia"/>
          <w:color w:val="EE0000"/>
          <w:sz w:val="24"/>
        </w:rPr>
        <w:t>月</w:t>
      </w:r>
      <w:r>
        <w:rPr>
          <w:rFonts w:eastAsiaTheme="minorEastAsia"/>
          <w:color w:val="EE0000"/>
          <w:sz w:val="24"/>
          <w:u w:val="single"/>
        </w:rPr>
        <w:t xml:space="preserve"> </w:t>
      </w:r>
      <w:r>
        <w:rPr>
          <w:rFonts w:hint="eastAsia" w:eastAsiaTheme="minorEastAsia"/>
          <w:color w:val="EE0000"/>
          <w:sz w:val="24"/>
          <w:u w:val="single"/>
        </w:rPr>
        <w:t>18</w:t>
      </w:r>
      <w:r>
        <w:rPr>
          <w:rFonts w:eastAsiaTheme="minorEastAsia"/>
          <w:color w:val="EE0000"/>
          <w:sz w:val="24"/>
          <w:u w:val="single"/>
        </w:rPr>
        <w:t xml:space="preserve"> </w:t>
      </w:r>
      <w:r>
        <w:rPr>
          <w:rFonts w:eastAsiaTheme="minorEastAsia"/>
          <w:color w:val="EE0000"/>
          <w:sz w:val="24"/>
        </w:rPr>
        <w:t>日</w:t>
      </w:r>
      <w:r>
        <w:rPr>
          <w:rFonts w:eastAsiaTheme="minorEastAsia"/>
          <w:sz w:val="24"/>
          <w:lang w:bidi="ar"/>
        </w:rPr>
        <w:t>，</w:t>
      </w:r>
      <w:r>
        <w:rPr>
          <w:sz w:val="24"/>
          <w:lang w:bidi="ar"/>
        </w:rPr>
        <w:t>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13:30</w:t>
      </w:r>
      <w:r>
        <w:rPr>
          <w:sz w:val="24"/>
          <w:lang w:bidi="ar"/>
        </w:rPr>
        <w:t>至</w:t>
      </w:r>
      <w:r>
        <w:rPr>
          <w:rFonts w:hint="eastAsia"/>
          <w:sz w:val="24"/>
          <w:u w:val="single"/>
          <w:lang w:bidi="ar"/>
        </w:rPr>
        <w:t>16:30</w:t>
      </w:r>
      <w:r>
        <w:rPr>
          <w:sz w:val="24"/>
          <w:lang w:bidi="ar"/>
        </w:rPr>
        <w:t>（北京时间，法定节假日除外）</w:t>
      </w:r>
      <w:r>
        <w:rPr>
          <w:rFonts w:eastAsiaTheme="minorEastAsia"/>
          <w:sz w:val="24"/>
          <w:lang w:bidi="ar"/>
        </w:rPr>
        <w:t>。</w:t>
      </w:r>
    </w:p>
    <w:p w14:paraId="439F034B">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464E38B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41E3014D">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CB5B69F">
      <w:pPr>
        <w:tabs>
          <w:tab w:val="left" w:pos="900"/>
          <w:tab w:val="left" w:pos="1980"/>
        </w:tabs>
        <w:snapToGrid w:val="0"/>
        <w:spacing w:line="360" w:lineRule="auto"/>
        <w:ind w:left="840"/>
        <w:rPr>
          <w:rFonts w:eastAsiaTheme="minorEastAsia"/>
          <w:sz w:val="24"/>
        </w:rPr>
      </w:pPr>
    </w:p>
    <w:p w14:paraId="222BCED3">
      <w:pPr>
        <w:pStyle w:val="2"/>
        <w:widowControl/>
        <w:spacing w:before="0" w:line="360" w:lineRule="auto"/>
        <w:jc w:val="left"/>
        <w:rPr>
          <w:rFonts w:ascii="Times New Roman" w:hAnsi="Times New Roman" w:eastAsiaTheme="minorEastAsia"/>
          <w:sz w:val="24"/>
          <w:szCs w:val="24"/>
        </w:rPr>
      </w:pPr>
      <w:bookmarkStart w:id="13" w:name="_Toc35393624"/>
      <w:bookmarkStart w:id="14" w:name="_Toc28359005"/>
      <w:bookmarkStart w:id="15" w:name="_Toc28359082"/>
      <w:bookmarkStart w:id="16" w:name="_Toc35393793"/>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05AA3F0F">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color w:val="EE0000"/>
          <w:sz w:val="24"/>
          <w:u w:val="single"/>
        </w:rPr>
        <w:t>2026</w:t>
      </w:r>
      <w:r>
        <w:rPr>
          <w:color w:val="EE0000"/>
          <w:sz w:val="24"/>
        </w:rPr>
        <w:t>年</w:t>
      </w:r>
      <w:r>
        <w:rPr>
          <w:rFonts w:hint="eastAsia"/>
          <w:color w:val="EE0000"/>
          <w:sz w:val="24"/>
          <w:u w:val="single"/>
        </w:rPr>
        <w:t>6</w:t>
      </w:r>
      <w:r>
        <w:rPr>
          <w:color w:val="EE0000"/>
          <w:sz w:val="24"/>
        </w:rPr>
        <w:t>月</w:t>
      </w:r>
      <w:r>
        <w:rPr>
          <w:rFonts w:hint="eastAsia"/>
          <w:color w:val="EE0000"/>
          <w:sz w:val="24"/>
          <w:u w:val="single"/>
        </w:rPr>
        <w:t>23</w:t>
      </w:r>
      <w:r>
        <w:rPr>
          <w:color w:val="EE0000"/>
          <w:sz w:val="24"/>
        </w:rPr>
        <w:t>日</w:t>
      </w:r>
      <w:r>
        <w:rPr>
          <w:rFonts w:hint="eastAsia"/>
          <w:color w:val="EE0000"/>
          <w:sz w:val="24"/>
          <w:u w:val="single"/>
        </w:rPr>
        <w:t>9</w:t>
      </w:r>
      <w:r>
        <w:rPr>
          <w:color w:val="EE0000"/>
          <w:sz w:val="24"/>
        </w:rPr>
        <w:t>点</w:t>
      </w:r>
      <w:r>
        <w:rPr>
          <w:rFonts w:hint="eastAsia"/>
          <w:color w:val="EE0000"/>
          <w:sz w:val="24"/>
          <w:u w:val="single"/>
        </w:rPr>
        <w:t>00</w:t>
      </w:r>
      <w:r>
        <w:rPr>
          <w:color w:val="EE0000"/>
          <w:sz w:val="24"/>
        </w:rPr>
        <w:t>分</w:t>
      </w:r>
      <w:r>
        <w:rPr>
          <w:bCs/>
          <w:sz w:val="24"/>
        </w:rPr>
        <w:t>（北京时间）</w:t>
      </w:r>
      <w:r>
        <w:rPr>
          <w:rFonts w:eastAsiaTheme="minorEastAsia"/>
          <w:iCs/>
          <w:sz w:val="24"/>
          <w:lang w:bidi="ar"/>
        </w:rPr>
        <w:t>。</w:t>
      </w:r>
    </w:p>
    <w:p w14:paraId="6F41E415">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sz w:val="24"/>
          <w:lang w:bidi="ar"/>
        </w:rPr>
        <w:t>北京市政府采购电子交易平台（http://zbcg-bjzc.zhongcy.com/bjczj-portal-site/index.html#/home）线上递交</w:t>
      </w:r>
      <w:r>
        <w:rPr>
          <w:rFonts w:eastAsiaTheme="minorEastAsia"/>
          <w:sz w:val="24"/>
          <w:lang w:val="zh-TW" w:bidi="ar"/>
        </w:rPr>
        <w:t>。</w:t>
      </w:r>
    </w:p>
    <w:p w14:paraId="4DD7FE54">
      <w:pPr>
        <w:spacing w:line="360" w:lineRule="auto"/>
        <w:ind w:firstLine="480" w:firstLineChars="200"/>
        <w:rPr>
          <w:rFonts w:eastAsiaTheme="minorEastAsia"/>
          <w:sz w:val="24"/>
          <w:lang w:val="zh-TW" w:bidi="ar"/>
        </w:rPr>
      </w:pPr>
    </w:p>
    <w:p w14:paraId="7244AA5D">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4F48A76C">
      <w:pPr>
        <w:spacing w:line="360" w:lineRule="auto"/>
        <w:ind w:firstLine="480" w:firstLineChars="200"/>
        <w:rPr>
          <w:rFonts w:eastAsiaTheme="minorEastAsia"/>
          <w:bCs/>
          <w:sz w:val="24"/>
          <w:u w:val="single"/>
        </w:rPr>
      </w:pPr>
      <w:r>
        <w:rPr>
          <w:rFonts w:eastAsiaTheme="minorEastAsia"/>
          <w:sz w:val="24"/>
          <w:lang w:bidi="ar"/>
        </w:rPr>
        <w:t>时间：</w:t>
      </w:r>
      <w:r>
        <w:rPr>
          <w:rFonts w:hint="eastAsia"/>
          <w:color w:val="EE0000"/>
          <w:sz w:val="24"/>
          <w:u w:val="single"/>
        </w:rPr>
        <w:t>2026</w:t>
      </w:r>
      <w:r>
        <w:rPr>
          <w:color w:val="EE0000"/>
          <w:sz w:val="24"/>
        </w:rPr>
        <w:t>年</w:t>
      </w:r>
      <w:r>
        <w:rPr>
          <w:rFonts w:hint="eastAsia"/>
          <w:color w:val="EE0000"/>
          <w:sz w:val="24"/>
          <w:u w:val="single"/>
        </w:rPr>
        <w:t>6</w:t>
      </w:r>
      <w:r>
        <w:rPr>
          <w:color w:val="EE0000"/>
          <w:sz w:val="24"/>
        </w:rPr>
        <w:t>月</w:t>
      </w:r>
      <w:r>
        <w:rPr>
          <w:rFonts w:hint="eastAsia"/>
          <w:color w:val="EE0000"/>
          <w:sz w:val="24"/>
          <w:u w:val="single"/>
        </w:rPr>
        <w:t>23</w:t>
      </w:r>
      <w:r>
        <w:rPr>
          <w:color w:val="EE0000"/>
          <w:sz w:val="24"/>
        </w:rPr>
        <w:t>日</w:t>
      </w:r>
      <w:r>
        <w:rPr>
          <w:rFonts w:hint="eastAsia"/>
          <w:color w:val="EE0000"/>
          <w:sz w:val="24"/>
          <w:u w:val="single"/>
        </w:rPr>
        <w:t>9</w:t>
      </w:r>
      <w:r>
        <w:rPr>
          <w:color w:val="EE0000"/>
          <w:sz w:val="24"/>
        </w:rPr>
        <w:t>点</w:t>
      </w:r>
      <w:r>
        <w:rPr>
          <w:rFonts w:hint="eastAsia"/>
          <w:color w:val="EE0000"/>
          <w:sz w:val="24"/>
          <w:u w:val="single"/>
        </w:rPr>
        <w:t>00</w:t>
      </w:r>
      <w:r>
        <w:rPr>
          <w:color w:val="EE0000"/>
          <w:sz w:val="24"/>
        </w:rPr>
        <w:t>分</w:t>
      </w:r>
      <w:r>
        <w:rPr>
          <w:rFonts w:eastAsiaTheme="minorEastAsia"/>
          <w:bCs/>
          <w:sz w:val="24"/>
          <w:lang w:bidi="ar"/>
        </w:rPr>
        <w:t>（北京时间）</w:t>
      </w:r>
      <w:r>
        <w:rPr>
          <w:rFonts w:eastAsiaTheme="minorEastAsia"/>
          <w:iCs/>
          <w:sz w:val="24"/>
          <w:lang w:bidi="ar"/>
        </w:rPr>
        <w:t>。</w:t>
      </w:r>
    </w:p>
    <w:p w14:paraId="314BBAF8">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sz w:val="24"/>
          <w:lang w:bidi="ar"/>
        </w:rPr>
        <w:t>北京市政府采购电子交易平台（http://zbcg-bjzc.zhongcy.com/bjczj-portal-site/index.html#/home）线上递交</w:t>
      </w:r>
      <w:r>
        <w:rPr>
          <w:sz w:val="24"/>
          <w:lang w:val="zh-TW" w:bidi="ar"/>
        </w:rPr>
        <w:t>。</w:t>
      </w:r>
    </w:p>
    <w:p w14:paraId="415082AD">
      <w:pPr>
        <w:spacing w:line="360" w:lineRule="auto"/>
        <w:ind w:firstLine="480" w:firstLineChars="200"/>
        <w:rPr>
          <w:rFonts w:eastAsiaTheme="minorEastAsia"/>
          <w:bCs/>
          <w:sz w:val="24"/>
          <w:u w:val="single"/>
        </w:rPr>
      </w:pPr>
    </w:p>
    <w:p w14:paraId="48B204BC">
      <w:pPr>
        <w:pStyle w:val="2"/>
        <w:spacing w:before="0" w:line="360" w:lineRule="auto"/>
        <w:jc w:val="left"/>
        <w:rPr>
          <w:rFonts w:ascii="Times New Roman" w:hAnsi="Times New Roman" w:eastAsiaTheme="minorEastAsia"/>
          <w:sz w:val="24"/>
          <w:szCs w:val="24"/>
        </w:rPr>
      </w:pPr>
      <w:bookmarkStart w:id="17" w:name="_Toc35393794"/>
      <w:bookmarkStart w:id="18" w:name="_Toc35393625"/>
      <w:bookmarkStart w:id="19" w:name="_Toc28359007"/>
      <w:bookmarkStart w:id="20" w:name="_Toc28359084"/>
      <w:r>
        <w:rPr>
          <w:rFonts w:ascii="Times New Roman" w:hAnsi="Times New Roman" w:eastAsiaTheme="minorEastAsia"/>
          <w:sz w:val="24"/>
          <w:szCs w:val="24"/>
        </w:rPr>
        <w:t>六、公告期限</w:t>
      </w:r>
      <w:bookmarkEnd w:id="17"/>
      <w:bookmarkEnd w:id="18"/>
      <w:bookmarkEnd w:id="19"/>
      <w:bookmarkEnd w:id="20"/>
    </w:p>
    <w:p w14:paraId="706C6AA0">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A435D29">
      <w:pPr>
        <w:spacing w:line="360" w:lineRule="auto"/>
        <w:ind w:firstLine="480" w:firstLineChars="200"/>
        <w:rPr>
          <w:rFonts w:eastAsiaTheme="minorEastAsia"/>
          <w:kern w:val="0"/>
          <w:sz w:val="24"/>
        </w:rPr>
      </w:pPr>
    </w:p>
    <w:p w14:paraId="5559AA10">
      <w:pPr>
        <w:pStyle w:val="2"/>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6BDDFC2E">
      <w:pPr>
        <w:spacing w:line="360" w:lineRule="auto"/>
        <w:ind w:firstLine="480" w:firstLineChars="200"/>
        <w:rPr>
          <w:rFonts w:eastAsiaTheme="minorEastAsia"/>
          <w:sz w:val="24"/>
        </w:rPr>
      </w:pPr>
      <w:r>
        <w:rPr>
          <w:rFonts w:eastAsiaTheme="minorEastAsia"/>
          <w:sz w:val="24"/>
        </w:rPr>
        <w:t>1.本项目需要落实的政府采购政策：</w:t>
      </w:r>
      <w:r>
        <w:rPr>
          <w:rFonts w:hint="eastAsia" w:ascii="宋体" w:hAnsi="宋体"/>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rFonts w:eastAsiaTheme="minorEastAsia"/>
          <w:sz w:val="24"/>
          <w:lang w:bidi="ar"/>
        </w:rPr>
        <w:t>。</w:t>
      </w:r>
    </w:p>
    <w:p w14:paraId="3E205EC8">
      <w:pPr>
        <w:spacing w:line="360" w:lineRule="auto"/>
        <w:ind w:firstLine="480" w:firstLineChars="200"/>
        <w:rPr>
          <w:rFonts w:eastAsiaTheme="minorEastAsia"/>
          <w:sz w:val="24"/>
          <w:lang w:bidi="ar"/>
        </w:rPr>
      </w:pPr>
      <w:r>
        <w:rPr>
          <w:rFonts w:eastAsiaTheme="minorEastAsia"/>
          <w:sz w:val="24"/>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AE0F20C">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22B2BCEF">
      <w:pPr>
        <w:adjustRightInd w:val="0"/>
        <w:snapToGrid w:val="0"/>
        <w:spacing w:line="360" w:lineRule="auto"/>
        <w:ind w:firstLine="480" w:firstLineChars="200"/>
        <w:rPr>
          <w:sz w:val="24"/>
        </w:rPr>
      </w:pPr>
      <w:r>
        <w:rPr>
          <w:sz w:val="24"/>
          <w:lang w:bidi="ar"/>
        </w:rPr>
        <w:t>电子营业执照服务热线 400-699-7000</w:t>
      </w:r>
    </w:p>
    <w:p w14:paraId="3E06D8FE">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27BF5CA5">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7351EDA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2916CCA0">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6AB4EF5D">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A4FA970">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1D2401AF">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96161CE">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77F1DD6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14C7696D">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1242648">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2DD6E07">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23D2BC2A">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68964E2">
      <w:pPr>
        <w:widowControl/>
        <w:spacing w:line="360" w:lineRule="auto"/>
        <w:ind w:firstLine="480" w:firstLineChars="200"/>
        <w:jc w:val="left"/>
        <w:rPr>
          <w:rFonts w:eastAsiaTheme="minorEastAsia"/>
          <w:sz w:val="24"/>
          <w:lang w:val="zh-TW" w:bidi="ar"/>
        </w:rPr>
      </w:pPr>
      <w:r>
        <w:rPr>
          <w:rFonts w:hint="eastAsia" w:eastAsiaTheme="minorEastAsia"/>
          <w:sz w:val="24"/>
          <w:lang w:val="zh-TW" w:bidi="ar"/>
        </w:rPr>
        <w:t>2</w:t>
      </w:r>
      <w:r>
        <w:rPr>
          <w:rFonts w:eastAsiaTheme="minorEastAsia"/>
          <w:sz w:val="24"/>
          <w:lang w:val="zh-TW" w:eastAsia="zh-TW" w:bidi="ar"/>
        </w:rPr>
        <w:t>.6</w:t>
      </w:r>
      <w:r>
        <w:rPr>
          <w:rFonts w:eastAsiaTheme="minorEastAsia"/>
          <w:sz w:val="24"/>
          <w:lang w:val="zh-TW" w:bidi="ar"/>
        </w:rPr>
        <w:t>提交电子响应文件</w:t>
      </w:r>
    </w:p>
    <w:p w14:paraId="3FF012D6">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780F6252">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013BE80B">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72419209">
      <w:pPr>
        <w:adjustRightInd w:val="0"/>
        <w:snapToGrid w:val="0"/>
        <w:spacing w:line="360" w:lineRule="auto"/>
        <w:ind w:firstLine="480" w:firstLineChars="200"/>
        <w:rPr>
          <w:sz w:val="24"/>
          <w:lang w:bidi="ar"/>
        </w:rPr>
      </w:pPr>
      <w:r>
        <w:rPr>
          <w:rFonts w:hint="eastAsia" w:eastAsiaTheme="minorEastAsia"/>
          <w:sz w:val="24"/>
          <w:lang w:bidi="ar"/>
        </w:rPr>
        <w:t>3.</w:t>
      </w:r>
      <w:r>
        <w:rPr>
          <w:sz w:val="24"/>
          <w:lang w:bidi="ar"/>
        </w:rPr>
        <w:t xml:space="preserve"> </w:t>
      </w:r>
      <w:r>
        <w:rPr>
          <w:rFonts w:hint="eastAsia" w:ascii="宋体" w:hAnsi="宋体" w:cs="宋体"/>
          <w:sz w:val="24"/>
          <w:lang w:val="en"/>
        </w:rPr>
        <w:t>监督管理部门联系人：王老师，联系电话：</w:t>
      </w:r>
      <w:r>
        <w:rPr>
          <w:rFonts w:hint="eastAsia" w:ascii="宋体" w:hAnsi="宋体" w:cs="宋体"/>
          <w:sz w:val="24"/>
        </w:rPr>
        <w:t>15616237962</w:t>
      </w:r>
    </w:p>
    <w:p w14:paraId="588C4B45">
      <w:pPr>
        <w:spacing w:line="360" w:lineRule="auto"/>
        <w:rPr>
          <w:rFonts w:eastAsiaTheme="minorEastAsia"/>
          <w:sz w:val="24"/>
        </w:rPr>
      </w:pPr>
    </w:p>
    <w:p w14:paraId="19307FF1">
      <w:pPr>
        <w:pStyle w:val="2"/>
        <w:spacing w:before="0" w:line="360" w:lineRule="auto"/>
        <w:jc w:val="left"/>
        <w:rPr>
          <w:rFonts w:ascii="Times New Roman" w:hAnsi="Times New Roman" w:eastAsiaTheme="minorEastAsia"/>
          <w:sz w:val="24"/>
          <w:szCs w:val="24"/>
        </w:rPr>
      </w:pPr>
      <w:bookmarkStart w:id="23" w:name="_Toc35393627"/>
      <w:bookmarkStart w:id="24" w:name="_Toc28359008"/>
      <w:bookmarkStart w:id="25" w:name="_Toc35393796"/>
      <w:bookmarkStart w:id="26" w:name="_Toc28359085"/>
      <w:r>
        <w:rPr>
          <w:rFonts w:ascii="Times New Roman" w:hAnsi="Times New Roman" w:eastAsiaTheme="minorEastAsia"/>
          <w:sz w:val="24"/>
          <w:szCs w:val="24"/>
        </w:rPr>
        <w:t>八、对本次采购提出询问，请按以下方式联系。</w:t>
      </w:r>
      <w:bookmarkEnd w:id="23"/>
      <w:bookmarkEnd w:id="24"/>
      <w:bookmarkEnd w:id="25"/>
      <w:bookmarkEnd w:id="26"/>
    </w:p>
    <w:p w14:paraId="74A90D46">
      <w:pPr>
        <w:widowControl/>
        <w:spacing w:line="360" w:lineRule="auto"/>
        <w:ind w:firstLine="723" w:firstLineChars="300"/>
        <w:jc w:val="left"/>
        <w:rPr>
          <w:rFonts w:eastAsiaTheme="minorEastAsia"/>
          <w:b/>
          <w:sz w:val="24"/>
        </w:rPr>
      </w:pPr>
      <w:r>
        <w:rPr>
          <w:rFonts w:eastAsiaTheme="minorEastAsia"/>
          <w:b/>
          <w:sz w:val="24"/>
        </w:rPr>
        <w:t>1.采购人信息</w:t>
      </w:r>
    </w:p>
    <w:p w14:paraId="146F36A3">
      <w:pPr>
        <w:spacing w:line="360" w:lineRule="auto"/>
        <w:ind w:left="1079" w:leftChars="371" w:hanging="300" w:hangingChars="125"/>
        <w:jc w:val="left"/>
        <w:rPr>
          <w:sz w:val="24"/>
        </w:rPr>
      </w:pPr>
      <w:bookmarkStart w:id="27" w:name="_Toc28359009"/>
      <w:bookmarkStart w:id="28" w:name="_Toc28359086"/>
      <w:r>
        <w:rPr>
          <w:sz w:val="24"/>
        </w:rPr>
        <w:t>名    称：</w:t>
      </w:r>
      <w:bookmarkStart w:id="29" w:name="OLE_LINK19"/>
      <w:r>
        <w:rPr>
          <w:rFonts w:hint="eastAsia" w:ascii="宋体" w:hAnsi="宋体" w:cs="宋体"/>
          <w:sz w:val="24"/>
          <w:u w:val="single"/>
        </w:rPr>
        <w:t>北京市海淀区温泉镇人民政府</w:t>
      </w:r>
      <w:bookmarkEnd w:id="29"/>
    </w:p>
    <w:p w14:paraId="098FB69A">
      <w:pPr>
        <w:spacing w:line="360" w:lineRule="auto"/>
        <w:ind w:left="1079" w:leftChars="371" w:hanging="300" w:hangingChars="125"/>
        <w:jc w:val="left"/>
        <w:rPr>
          <w:sz w:val="24"/>
        </w:rPr>
      </w:pPr>
      <w:r>
        <w:rPr>
          <w:sz w:val="24"/>
        </w:rPr>
        <w:t>地    址：</w:t>
      </w:r>
      <w:r>
        <w:rPr>
          <w:rFonts w:hint="eastAsia" w:ascii="宋体" w:hAnsi="宋体" w:cs="宋体"/>
          <w:sz w:val="24"/>
          <w:u w:val="single"/>
        </w:rPr>
        <w:t>北京市海淀区温泉镇白家疃村北</w:t>
      </w:r>
    </w:p>
    <w:p w14:paraId="695CEBF0">
      <w:pPr>
        <w:spacing w:line="360" w:lineRule="auto"/>
        <w:ind w:left="1079" w:leftChars="371" w:hanging="300" w:hangingChars="125"/>
        <w:jc w:val="left"/>
        <w:rPr>
          <w:sz w:val="24"/>
          <w:u w:val="single"/>
        </w:rPr>
      </w:pPr>
      <w:r>
        <w:rPr>
          <w:sz w:val="24"/>
        </w:rPr>
        <w:t>联系方式：</w:t>
      </w:r>
      <w:r>
        <w:rPr>
          <w:rFonts w:hint="eastAsia"/>
          <w:sz w:val="24"/>
          <w:u w:val="single"/>
        </w:rPr>
        <w:t>李老师,010-</w:t>
      </w:r>
      <w:r>
        <w:rPr>
          <w:sz w:val="24"/>
          <w:u w:val="single"/>
        </w:rPr>
        <w:t>62406073</w:t>
      </w:r>
    </w:p>
    <w:p w14:paraId="2CD446A8">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66A76728">
      <w:pPr>
        <w:spacing w:line="360" w:lineRule="auto"/>
        <w:ind w:left="1079" w:leftChars="371" w:hanging="300" w:hangingChars="125"/>
        <w:jc w:val="left"/>
        <w:rPr>
          <w:sz w:val="24"/>
        </w:rPr>
      </w:pPr>
      <w:bookmarkStart w:id="30" w:name="_Toc28359087"/>
      <w:bookmarkStart w:id="31" w:name="_Toc28359010"/>
      <w:r>
        <w:rPr>
          <w:sz w:val="24"/>
        </w:rPr>
        <w:t>名    称：</w:t>
      </w:r>
      <w:r>
        <w:rPr>
          <w:rFonts w:hint="eastAsia" w:ascii="宋体" w:hAnsi="宋体"/>
          <w:sz w:val="24"/>
          <w:u w:val="single"/>
        </w:rPr>
        <w:t>北京宏信天诚国际招标有限公司</w:t>
      </w:r>
    </w:p>
    <w:p w14:paraId="3F2D585A">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49A340F9">
      <w:pPr>
        <w:spacing w:line="360" w:lineRule="auto"/>
        <w:ind w:left="1079" w:leftChars="371" w:hanging="300" w:hangingChars="125"/>
        <w:jc w:val="left"/>
        <w:rPr>
          <w:sz w:val="24"/>
          <w:u w:val="single"/>
        </w:rPr>
      </w:pPr>
      <w:r>
        <w:rPr>
          <w:sz w:val="24"/>
        </w:rPr>
        <w:t>联系方式：</w:t>
      </w:r>
      <w:r>
        <w:rPr>
          <w:rFonts w:hint="eastAsia" w:hAnsi="宋体"/>
          <w:sz w:val="24"/>
          <w:u w:val="single"/>
        </w:rPr>
        <w:t>郝路、孙佳、</w:t>
      </w:r>
      <w:r>
        <w:rPr>
          <w:rFonts w:hAnsi="宋体"/>
          <w:sz w:val="24"/>
          <w:u w:val="single"/>
        </w:rPr>
        <w:t>闫文娟、</w:t>
      </w:r>
      <w:r>
        <w:rPr>
          <w:rFonts w:hint="eastAsia" w:hAnsi="宋体"/>
          <w:sz w:val="24"/>
          <w:u w:val="single"/>
        </w:rPr>
        <w:t>黄艳、</w:t>
      </w:r>
      <w:r>
        <w:rPr>
          <w:rFonts w:hAnsi="宋体"/>
          <w:sz w:val="24"/>
          <w:u w:val="single"/>
        </w:rPr>
        <w:t>修海龙、成歌、吴众为、陈博维、吉国侠、赵洁、姬小雪、孙银英、王思晨、刘京</w:t>
      </w:r>
      <w:r>
        <w:rPr>
          <w:rFonts w:hint="eastAsia" w:hAnsi="宋体"/>
          <w:sz w:val="24"/>
          <w:u w:val="single"/>
        </w:rPr>
        <w:t>、杨晓楠、王东衍、刘海英、陈曦、彭怡</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w:t>
      </w:r>
      <w:r>
        <w:rPr>
          <w:rFonts w:hint="eastAsia" w:ascii="宋体" w:hAnsi="宋体"/>
          <w:sz w:val="24"/>
          <w:szCs w:val="20"/>
          <w:u w:val="single"/>
        </w:rPr>
        <w:t>010-63977798</w:t>
      </w:r>
    </w:p>
    <w:p w14:paraId="170066DA">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05767D3C">
      <w:pPr>
        <w:pStyle w:val="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Ansi="宋体"/>
          <w:sz w:val="24"/>
          <w:u w:val="single"/>
        </w:rPr>
        <w:t>郝路、孙佳、闫文娟、黄艳、修海龙、成歌、吴众为、陈博维、吉国侠、赵洁、姬小雪、孙银英、王思晨、刘京、杨晓楠、王东衍、刘海英、陈曦、彭怡</w:t>
      </w:r>
    </w:p>
    <w:p w14:paraId="2DAF1794">
      <w:pPr>
        <w:pStyle w:val="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sz w:val="24"/>
          <w:u w:val="single"/>
        </w:rPr>
        <w:t>010-63974645、010-63977798</w:t>
      </w:r>
      <w:r>
        <w:rPr>
          <w:rFonts w:hint="default" w:ascii="Times New Roman" w:hAnsi="Times New Roman" w:eastAsiaTheme="minorEastAsia"/>
          <w:sz w:val="24"/>
          <w:szCs w:val="24"/>
        </w:rPr>
        <w:t xml:space="preserve"> </w:t>
      </w:r>
    </w:p>
    <w:p w14:paraId="1B3DE52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21A35"/>
    <w:rsid w:val="1CB2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2026-06-11T01:25:00Z</dcterms:created>
  <dc:creator>东东</dc:creator>
  <cp:lastModifiedBy>东东</cp:lastModifiedBy>
  <dcterms:modified xsi:type="dcterms:W3CDTF">2026-06-11T01:26:31Z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2DDA9562F6F746F98E3EADB1F7F1D0C0_11</vt:lpwstr>
  </property>
  <property fmtid="{D5CDD505-2E9C-101B-9397-08002B2CF9AE}" pid="4" name="KSOTemplateDocerSaveRecord">
    <vt:lpwstr>eyJoZGlkIjoiNGJiNjI5MTM5MzA2ZmRlNjVkNGUzMWRmYTA2ZDQ5YTEiLCJ1c2VySWQiOiIzNDc5NzU5NzAifQ==</vt:lpwstr>
  </property>
</Properties>
</file>