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3" w:lineRule="auto"/>
        <w:rPr>
          <w:rFonts w:ascii="Arial"/>
          <w:sz w:val="21"/>
          <w:highlight w:val="none"/>
        </w:rPr>
      </w:pPr>
    </w:p>
    <w:p>
      <w:pPr>
        <w:spacing w:line="274" w:lineRule="auto"/>
        <w:rPr>
          <w:rFonts w:ascii="Arial"/>
          <w:sz w:val="21"/>
          <w:highlight w:val="none"/>
        </w:rPr>
      </w:pPr>
    </w:p>
    <w:p>
      <w:pPr>
        <w:spacing w:line="274" w:lineRule="auto"/>
        <w:rPr>
          <w:rFonts w:ascii="Arial"/>
          <w:sz w:val="21"/>
          <w:highlight w:val="none"/>
        </w:rPr>
      </w:pPr>
    </w:p>
    <w:p>
      <w:pPr>
        <w:spacing w:line="274" w:lineRule="auto"/>
        <w:rPr>
          <w:rFonts w:ascii="Arial"/>
          <w:sz w:val="21"/>
          <w:highlight w:val="none"/>
        </w:rPr>
      </w:pPr>
    </w:p>
    <w:p>
      <w:pPr>
        <w:spacing w:line="274" w:lineRule="auto"/>
        <w:rPr>
          <w:rFonts w:ascii="Arial"/>
          <w:sz w:val="21"/>
          <w:highlight w:val="none"/>
        </w:rPr>
      </w:pPr>
    </w:p>
    <w:p>
      <w:pPr>
        <w:spacing w:line="274" w:lineRule="auto"/>
        <w:rPr>
          <w:rFonts w:ascii="Arial"/>
          <w:sz w:val="21"/>
          <w:highlight w:val="none"/>
        </w:rPr>
      </w:pPr>
    </w:p>
    <w:p>
      <w:pPr>
        <w:spacing w:before="253" w:line="203" w:lineRule="auto"/>
        <w:ind w:left="0"/>
        <w:jc w:val="center"/>
        <w:outlineLvl w:val="0"/>
        <w:rPr>
          <w:rFonts w:hint="eastAsia" w:asciiTheme="minorEastAsia" w:hAnsiTheme="minorEastAsia" w:eastAsiaTheme="minorEastAsia" w:cstheme="minorEastAsia"/>
          <w:sz w:val="59"/>
          <w:szCs w:val="59"/>
          <w:highlight w:val="none"/>
        </w:rPr>
      </w:pPr>
      <w:bookmarkStart w:id="0" w:name="_Toc24458"/>
      <w:bookmarkStart w:id="1" w:name="_Toc9327"/>
      <w:r>
        <w:rPr>
          <w:rFonts w:hint="eastAsia" w:asciiTheme="minorEastAsia" w:hAnsiTheme="minorEastAsia" w:eastAsiaTheme="minorEastAsia" w:cstheme="minorEastAsia"/>
          <w:b/>
          <w:bCs/>
          <w:spacing w:val="10"/>
          <w:sz w:val="59"/>
          <w:szCs w:val="59"/>
          <w:highlight w:val="none"/>
        </w:rPr>
        <w:t>北京市政府采购项目</w:t>
      </w:r>
      <w:bookmarkEnd w:id="0"/>
      <w:bookmarkEnd w:id="1"/>
    </w:p>
    <w:p>
      <w:pPr>
        <w:spacing w:before="12" w:line="203" w:lineRule="auto"/>
        <w:ind w:left="0"/>
        <w:jc w:val="center"/>
        <w:outlineLvl w:val="0"/>
        <w:rPr>
          <w:rFonts w:hint="eastAsia" w:asciiTheme="minorEastAsia" w:hAnsiTheme="minorEastAsia" w:eastAsiaTheme="minorEastAsia" w:cstheme="minorEastAsia"/>
          <w:b/>
          <w:bCs/>
          <w:spacing w:val="11"/>
          <w:sz w:val="59"/>
          <w:szCs w:val="59"/>
          <w:highlight w:val="none"/>
        </w:rPr>
      </w:pPr>
      <w:bookmarkStart w:id="2" w:name="_Toc12910"/>
      <w:bookmarkStart w:id="3" w:name="_Toc11791"/>
      <w:r>
        <w:rPr>
          <w:rFonts w:hint="eastAsia" w:asciiTheme="minorEastAsia" w:hAnsiTheme="minorEastAsia" w:eastAsiaTheme="minorEastAsia" w:cstheme="minorEastAsia"/>
          <w:b/>
          <w:bCs/>
          <w:spacing w:val="11"/>
          <w:sz w:val="59"/>
          <w:szCs w:val="59"/>
          <w:highlight w:val="none"/>
        </w:rPr>
        <w:t>公开招标文件</w:t>
      </w:r>
    </w:p>
    <w:bookmarkEnd w:id="2"/>
    <w:bookmarkEnd w:id="3"/>
    <w:p>
      <w:pPr>
        <w:spacing w:line="295" w:lineRule="auto"/>
        <w:rPr>
          <w:rFonts w:hint="eastAsia" w:asciiTheme="minorEastAsia" w:hAnsiTheme="minorEastAsia" w:eastAsiaTheme="minorEastAsia" w:cstheme="minorEastAsia"/>
          <w:sz w:val="21"/>
          <w:highlight w:val="none"/>
        </w:rPr>
      </w:pPr>
    </w:p>
    <w:p>
      <w:pPr>
        <w:spacing w:line="295" w:lineRule="auto"/>
        <w:rPr>
          <w:rFonts w:hint="eastAsia" w:asciiTheme="minorEastAsia" w:hAnsiTheme="minorEastAsia" w:eastAsiaTheme="minorEastAsia" w:cstheme="minorEastAsia"/>
          <w:sz w:val="21"/>
          <w:highlight w:val="none"/>
        </w:rPr>
      </w:pPr>
    </w:p>
    <w:p>
      <w:pPr>
        <w:spacing w:line="295" w:lineRule="auto"/>
        <w:rPr>
          <w:rFonts w:hint="eastAsia" w:asciiTheme="minorEastAsia" w:hAnsiTheme="minorEastAsia" w:eastAsiaTheme="minorEastAsia" w:cstheme="minorEastAsia"/>
          <w:sz w:val="21"/>
          <w:highlight w:val="none"/>
        </w:rPr>
      </w:pPr>
    </w:p>
    <w:p>
      <w:pPr>
        <w:pStyle w:val="4"/>
        <w:rPr>
          <w:rFonts w:hint="eastAsia" w:asciiTheme="minorEastAsia" w:hAnsiTheme="minorEastAsia" w:eastAsiaTheme="minorEastAsia" w:cstheme="minorEastAsia"/>
          <w:sz w:val="21"/>
          <w:highlight w:val="none"/>
        </w:rPr>
      </w:pPr>
    </w:p>
    <w:p>
      <w:pPr>
        <w:rPr>
          <w:rFonts w:hint="eastAsia" w:asciiTheme="minorEastAsia" w:hAnsiTheme="minorEastAsia" w:eastAsiaTheme="minorEastAsia" w:cstheme="minorEastAsia"/>
          <w:sz w:val="21"/>
          <w:highlight w:val="none"/>
        </w:rPr>
      </w:pPr>
    </w:p>
    <w:p>
      <w:pPr>
        <w:pStyle w:val="4"/>
        <w:rPr>
          <w:rFonts w:hint="eastAsia" w:asciiTheme="minorEastAsia" w:hAnsiTheme="minorEastAsia" w:eastAsiaTheme="minorEastAsia" w:cstheme="minorEastAsia"/>
          <w:sz w:val="21"/>
          <w:highlight w:val="none"/>
        </w:rPr>
      </w:pPr>
    </w:p>
    <w:p>
      <w:pPr>
        <w:rPr>
          <w:rFonts w:hint="eastAsia" w:asciiTheme="minorEastAsia" w:hAnsiTheme="minorEastAsia" w:eastAsiaTheme="minorEastAsia" w:cstheme="minorEastAsia"/>
          <w:sz w:val="21"/>
          <w:highlight w:val="none"/>
        </w:rPr>
      </w:pPr>
    </w:p>
    <w:p>
      <w:pPr>
        <w:pStyle w:val="4"/>
        <w:rPr>
          <w:rFonts w:hint="eastAsi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z w:val="35"/>
          <w:szCs w:val="35"/>
          <w:highlight w:val="none"/>
          <w:lang w:eastAsia="zh-CN"/>
        </w:rPr>
      </w:pPr>
      <w:r>
        <w:rPr>
          <w:rFonts w:hint="eastAsia" w:asciiTheme="minorEastAsia" w:hAnsiTheme="minorEastAsia" w:eastAsiaTheme="minorEastAsia" w:cstheme="minorEastAsia"/>
          <w:spacing w:val="6"/>
          <w:sz w:val="35"/>
          <w:szCs w:val="35"/>
          <w:highlight w:val="none"/>
        </w:rPr>
        <w:t>项目名称：</w:t>
      </w:r>
      <w:r>
        <w:rPr>
          <w:rFonts w:hint="eastAsia" w:asciiTheme="minorEastAsia" w:hAnsiTheme="minorEastAsia" w:eastAsiaTheme="minorEastAsia" w:cstheme="minorEastAsia"/>
          <w:spacing w:val="6"/>
          <w:sz w:val="35"/>
          <w:szCs w:val="35"/>
          <w:highlight w:val="none"/>
          <w:lang w:eastAsia="zh-CN"/>
        </w:rPr>
        <w:t>2026年水质检测项目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default" w:asciiTheme="minorEastAsia" w:hAnsiTheme="minorEastAsia" w:eastAsiaTheme="minorEastAsia" w:cstheme="minorEastAsia"/>
          <w:spacing w:val="5"/>
          <w:sz w:val="35"/>
          <w:szCs w:val="35"/>
          <w:highlight w:val="none"/>
          <w:lang w:val="en-US" w:eastAsia="zh-CN"/>
        </w:rPr>
      </w:pPr>
      <w:r>
        <w:rPr>
          <w:rFonts w:hint="eastAsia" w:asciiTheme="minorEastAsia" w:hAnsiTheme="minorEastAsia" w:eastAsiaTheme="minorEastAsia" w:cstheme="minorEastAsia"/>
          <w:spacing w:val="1"/>
          <w:sz w:val="35"/>
          <w:szCs w:val="35"/>
          <w:highlight w:val="none"/>
        </w:rPr>
        <w:t>项目编号/包</w:t>
      </w:r>
      <w:r>
        <w:rPr>
          <w:rFonts w:hint="eastAsia" w:asciiTheme="minorEastAsia" w:hAnsiTheme="minorEastAsia" w:eastAsiaTheme="minorEastAsia" w:cstheme="minorEastAsia"/>
          <w:spacing w:val="1"/>
          <w:sz w:val="35"/>
          <w:szCs w:val="35"/>
          <w:highlight w:val="none"/>
          <w:lang w:val="en-US" w:eastAsia="zh-CN"/>
        </w:rPr>
        <w:t>号</w:t>
      </w:r>
      <w:r>
        <w:rPr>
          <w:rFonts w:hint="eastAsia" w:asciiTheme="minorEastAsia" w:hAnsiTheme="minorEastAsia" w:eastAsiaTheme="minorEastAsia" w:cstheme="minorEastAsia"/>
          <w:spacing w:val="1"/>
          <w:sz w:val="35"/>
          <w:szCs w:val="35"/>
          <w:highlight w:val="none"/>
        </w:rPr>
        <w:t>：</w:t>
      </w:r>
      <w:r>
        <w:rPr>
          <w:rFonts w:hint="eastAsia" w:asciiTheme="minorEastAsia" w:hAnsiTheme="minorEastAsia" w:eastAsiaTheme="minorEastAsia" w:cstheme="minorEastAsia"/>
          <w:spacing w:val="1"/>
          <w:sz w:val="35"/>
          <w:szCs w:val="35"/>
          <w:highlight w:val="none"/>
          <w:lang w:eastAsia="zh-CN"/>
        </w:rPr>
        <w:t xml:space="preserve"> </w:t>
      </w:r>
      <w:r>
        <w:rPr>
          <w:rFonts w:hint="eastAsia" w:asciiTheme="minorEastAsia" w:hAnsiTheme="minorEastAsia" w:eastAsiaTheme="minorEastAsia" w:cstheme="minorEastAsia"/>
          <w:spacing w:val="1"/>
          <w:sz w:val="35"/>
          <w:szCs w:val="35"/>
          <w:highlight w:val="none"/>
          <w:lang w:val="en-US" w:eastAsia="zh-CN"/>
        </w:rPr>
        <w:t>11011626210200017527-XM001</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z w:val="35"/>
          <w:szCs w:val="35"/>
          <w:highlight w:val="none"/>
          <w:lang w:eastAsia="zh-CN"/>
        </w:rPr>
      </w:pPr>
      <w:r>
        <w:rPr>
          <w:rFonts w:hint="eastAsia" w:asciiTheme="minorEastAsia" w:hAnsiTheme="minorEastAsia" w:eastAsiaTheme="minorEastAsia" w:cstheme="minorEastAsia"/>
          <w:spacing w:val="1"/>
          <w:sz w:val="35"/>
          <w:szCs w:val="35"/>
          <w:highlight w:val="none"/>
        </w:rPr>
        <w:t>采购人：</w:t>
      </w:r>
      <w:r>
        <w:rPr>
          <w:rFonts w:hint="eastAsia" w:asciiTheme="minorEastAsia" w:hAnsiTheme="minorEastAsia" w:eastAsiaTheme="minorEastAsia" w:cstheme="minorEastAsia"/>
          <w:spacing w:val="1"/>
          <w:sz w:val="35"/>
          <w:szCs w:val="35"/>
          <w:highlight w:val="none"/>
          <w:lang w:eastAsia="zh-CN"/>
        </w:rPr>
        <w:t>北京市怀柔区水务局</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eastAsiaTheme="minorEastAsia"/>
          <w:highlight w:val="none"/>
          <w:lang w:eastAsia="zh-CN"/>
        </w:rPr>
        <w:sectPr>
          <w:headerReference r:id="rId5" w:type="default"/>
          <w:pgSz w:w="11907" w:h="16840"/>
          <w:pgMar w:top="1149" w:right="1035" w:bottom="0" w:left="1701" w:header="875" w:footer="0" w:gutter="0"/>
          <w:pgBorders>
            <w:top w:val="none" w:sz="0" w:space="0"/>
            <w:left w:val="none" w:sz="0" w:space="0"/>
            <w:bottom w:val="none" w:sz="0" w:space="0"/>
            <w:right w:val="none" w:sz="0" w:space="0"/>
          </w:pgBorders>
          <w:cols w:space="720" w:num="1"/>
        </w:sectPr>
      </w:pPr>
      <w:r>
        <w:rPr>
          <w:rFonts w:hint="eastAsia" w:asciiTheme="minorEastAsia" w:hAnsiTheme="minorEastAsia" w:eastAsiaTheme="minorEastAsia" w:cstheme="minorEastAsia"/>
          <w:spacing w:val="7"/>
          <w:sz w:val="35"/>
          <w:szCs w:val="35"/>
          <w:highlight w:val="none"/>
        </w:rPr>
        <w:t>采购代理机构：</w:t>
      </w:r>
      <w:r>
        <w:rPr>
          <w:rFonts w:hint="eastAsia" w:asciiTheme="minorEastAsia" w:hAnsiTheme="minorEastAsia" w:eastAsiaTheme="minorEastAsia" w:cstheme="minorEastAsia"/>
          <w:spacing w:val="1"/>
          <w:sz w:val="35"/>
          <w:szCs w:val="35"/>
          <w:highlight w:val="none"/>
          <w:lang w:eastAsia="zh-CN"/>
        </w:rPr>
        <w:t>北京北咨招标有限公司</w:t>
      </w:r>
    </w:p>
    <w:p>
      <w:pPr>
        <w:spacing w:line="295" w:lineRule="auto"/>
        <w:jc w:val="both"/>
        <w:rPr>
          <w:rFonts w:hint="eastAsia" w:asciiTheme="minorEastAsia" w:hAnsiTheme="minorEastAsia" w:eastAsiaTheme="minorEastAsia" w:cstheme="minorEastAsia"/>
          <w:sz w:val="21"/>
          <w:highlight w:val="none"/>
        </w:rPr>
      </w:pPr>
    </w:p>
    <w:sdt>
      <w:sdtPr>
        <w:rPr>
          <w:rFonts w:ascii="宋体" w:hAnsi="宋体" w:eastAsia="宋体" w:cs="Arial"/>
          <w:b/>
          <w:bCs/>
          <w:snapToGrid w:val="0"/>
          <w:color w:val="000000"/>
          <w:kern w:val="0"/>
          <w:sz w:val="32"/>
          <w:szCs w:val="32"/>
          <w:highlight w:val="none"/>
          <w:lang w:val="en-US" w:eastAsia="en-US" w:bidi="ar-SA"/>
        </w:rPr>
        <w:id w:val="147451758"/>
        <w15:color w:val="DBDBDB"/>
        <w:docPartObj>
          <w:docPartGallery w:val="Table of Contents"/>
          <w:docPartUnique/>
        </w:docPartObj>
      </w:sdtPr>
      <w:sdtEndPr>
        <w:rPr>
          <w:rFonts w:hint="eastAsia" w:ascii="宋体" w:hAnsi="宋体" w:eastAsia="宋体" w:cs="宋体"/>
          <w:b/>
          <w:bCs/>
          <w:snapToGrid w:val="0"/>
          <w:color w:val="000000"/>
          <w:kern w:val="0"/>
          <w:sz w:val="28"/>
          <w:szCs w:val="28"/>
          <w:highlight w:val="none"/>
          <w:lang w:val="en-US" w:eastAsia="en-US" w:bidi="ar-SA"/>
        </w:rPr>
      </w:sdtEndPr>
      <w:sdtContent>
        <w:p>
          <w:pPr>
            <w:spacing w:before="0" w:beforeLines="0" w:after="0" w:afterLines="0" w:line="240" w:lineRule="auto"/>
            <w:ind w:left="0" w:leftChars="0" w:right="0" w:rightChars="0" w:firstLine="0" w:firstLineChars="0"/>
            <w:jc w:val="center"/>
            <w:rPr>
              <w:b/>
              <w:bCs/>
              <w:sz w:val="32"/>
              <w:szCs w:val="32"/>
              <w:highlight w:val="none"/>
            </w:rPr>
          </w:pPr>
          <w:r>
            <w:rPr>
              <w:rFonts w:ascii="宋体" w:hAnsi="宋体" w:eastAsia="宋体"/>
              <w:b/>
              <w:bCs/>
              <w:sz w:val="32"/>
              <w:szCs w:val="32"/>
              <w:highlight w:val="none"/>
            </w:rPr>
            <w:t>目</w:t>
          </w:r>
          <w:r>
            <w:rPr>
              <w:rFonts w:hint="eastAsia" w:ascii="宋体" w:hAnsi="宋体" w:eastAsia="宋体"/>
              <w:b/>
              <w:bCs/>
              <w:sz w:val="32"/>
              <w:szCs w:val="32"/>
              <w:highlight w:val="none"/>
              <w:lang w:val="en-US" w:eastAsia="zh-CN"/>
            </w:rPr>
            <w:t xml:space="preserve">   </w:t>
          </w:r>
          <w:r>
            <w:rPr>
              <w:rFonts w:ascii="宋体" w:hAnsi="宋体" w:eastAsia="宋体"/>
              <w:b/>
              <w:bCs/>
              <w:sz w:val="32"/>
              <w:szCs w:val="32"/>
              <w:highlight w:val="none"/>
            </w:rPr>
            <w:t>录</w:t>
          </w:r>
        </w:p>
        <w:p>
          <w:pPr>
            <w:pStyle w:val="29"/>
            <w:tabs>
              <w:tab w:val="right" w:leader="dot" w:pos="9075"/>
            </w:tabs>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TOC \o "1-1" \h \u </w:instrText>
          </w:r>
          <w:r>
            <w:rPr>
              <w:rFonts w:hint="eastAsia" w:ascii="宋体" w:hAnsi="宋体" w:eastAsia="宋体" w:cs="宋体"/>
              <w:sz w:val="28"/>
              <w:szCs w:val="28"/>
              <w:highlight w:val="none"/>
            </w:rPr>
            <w:fldChar w:fldCharType="separate"/>
          </w:r>
        </w:p>
        <w:p>
          <w:pPr>
            <w:pStyle w:val="29"/>
            <w:tabs>
              <w:tab w:val="right" w:leader="dot" w:pos="9075"/>
            </w:tabs>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_Toc6216 </w:instrText>
          </w:r>
          <w:r>
            <w:rPr>
              <w:rFonts w:hint="eastAsia" w:ascii="宋体" w:hAnsi="宋体" w:eastAsia="宋体" w:cs="宋体"/>
              <w:sz w:val="28"/>
              <w:szCs w:val="28"/>
              <w:highlight w:val="none"/>
            </w:rPr>
            <w:fldChar w:fldCharType="separate"/>
          </w:r>
          <w:r>
            <w:rPr>
              <w:rFonts w:hint="eastAsia" w:ascii="宋体" w:hAnsi="宋体" w:eastAsia="宋体" w:cs="宋体"/>
              <w:bCs/>
              <w:spacing w:val="7"/>
              <w:sz w:val="28"/>
              <w:szCs w:val="28"/>
              <w:highlight w:val="none"/>
            </w:rPr>
            <w:t>第一章</w:t>
          </w:r>
          <w:r>
            <w:rPr>
              <w:rFonts w:hint="eastAsia" w:ascii="宋体" w:hAnsi="宋体" w:eastAsia="宋体" w:cs="宋体"/>
              <w:bCs/>
              <w:spacing w:val="7"/>
              <w:sz w:val="28"/>
              <w:szCs w:val="28"/>
              <w:highlight w:val="none"/>
              <w:lang w:val="en-US" w:eastAsia="zh-CN"/>
            </w:rPr>
            <w:t xml:space="preserve"> </w:t>
          </w:r>
          <w:r>
            <w:rPr>
              <w:rFonts w:hint="eastAsia" w:ascii="宋体" w:hAnsi="宋体" w:eastAsia="宋体" w:cs="宋体"/>
              <w:bCs/>
              <w:spacing w:val="7"/>
              <w:sz w:val="28"/>
              <w:szCs w:val="28"/>
              <w:highlight w:val="none"/>
            </w:rPr>
            <w:t>投标邀请</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_Toc6216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9"/>
            <w:tabs>
              <w:tab w:val="right" w:leader="dot" w:pos="9075"/>
            </w:tabs>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_Toc22662 </w:instrText>
          </w:r>
          <w:r>
            <w:rPr>
              <w:rFonts w:hint="eastAsia" w:ascii="宋体" w:hAnsi="宋体" w:eastAsia="宋体" w:cs="宋体"/>
              <w:sz w:val="28"/>
              <w:szCs w:val="28"/>
              <w:highlight w:val="none"/>
            </w:rPr>
            <w:fldChar w:fldCharType="separate"/>
          </w:r>
          <w:r>
            <w:rPr>
              <w:rFonts w:hint="eastAsia" w:ascii="宋体" w:hAnsi="宋体" w:eastAsia="宋体" w:cs="宋体"/>
              <w:bCs/>
              <w:spacing w:val="7"/>
              <w:sz w:val="28"/>
              <w:szCs w:val="28"/>
              <w:highlight w:val="none"/>
            </w:rPr>
            <w:t>第二章</w:t>
          </w:r>
          <w:r>
            <w:rPr>
              <w:rFonts w:hint="eastAsia" w:ascii="宋体" w:hAnsi="宋体" w:eastAsia="宋体" w:cs="宋体"/>
              <w:bCs/>
              <w:spacing w:val="7"/>
              <w:sz w:val="28"/>
              <w:szCs w:val="28"/>
              <w:highlight w:val="none"/>
              <w:lang w:val="en-US" w:eastAsia="zh-CN"/>
            </w:rPr>
            <w:t xml:space="preserve"> </w:t>
          </w:r>
          <w:r>
            <w:rPr>
              <w:rFonts w:hint="eastAsia" w:ascii="宋体" w:hAnsi="宋体" w:eastAsia="宋体" w:cs="宋体"/>
              <w:bCs/>
              <w:spacing w:val="7"/>
              <w:sz w:val="28"/>
              <w:szCs w:val="28"/>
              <w:highlight w:val="none"/>
            </w:rPr>
            <w:t>投标人须知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_Toc22662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9"/>
            <w:tabs>
              <w:tab w:val="right" w:leader="dot" w:pos="9075"/>
            </w:tabs>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_Toc7804 </w:instrText>
          </w:r>
          <w:r>
            <w:rPr>
              <w:rFonts w:hint="eastAsia" w:ascii="宋体" w:hAnsi="宋体" w:eastAsia="宋体" w:cs="宋体"/>
              <w:sz w:val="28"/>
              <w:szCs w:val="28"/>
              <w:highlight w:val="none"/>
            </w:rPr>
            <w:fldChar w:fldCharType="separate"/>
          </w:r>
          <w:r>
            <w:rPr>
              <w:rFonts w:hint="eastAsia" w:ascii="宋体" w:hAnsi="宋体" w:eastAsia="宋体" w:cs="宋体"/>
              <w:bCs/>
              <w:spacing w:val="7"/>
              <w:sz w:val="28"/>
              <w:szCs w:val="28"/>
              <w:highlight w:val="none"/>
            </w:rPr>
            <w:t>第三章</w:t>
          </w:r>
          <w:r>
            <w:rPr>
              <w:rFonts w:hint="eastAsia" w:ascii="宋体" w:hAnsi="宋体" w:eastAsia="宋体" w:cs="宋体"/>
              <w:bCs/>
              <w:spacing w:val="7"/>
              <w:sz w:val="28"/>
              <w:szCs w:val="28"/>
              <w:highlight w:val="none"/>
              <w:lang w:val="en-US" w:eastAsia="zh-CN"/>
            </w:rPr>
            <w:t xml:space="preserve"> </w:t>
          </w:r>
          <w:r>
            <w:rPr>
              <w:rFonts w:hint="eastAsia" w:ascii="宋体" w:hAnsi="宋体" w:eastAsia="宋体" w:cs="宋体"/>
              <w:bCs/>
              <w:spacing w:val="7"/>
              <w:sz w:val="28"/>
              <w:szCs w:val="28"/>
              <w:highlight w:val="none"/>
            </w:rPr>
            <w:t>资格审查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_Toc7804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20</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9"/>
            <w:tabs>
              <w:tab w:val="right" w:leader="dot" w:pos="9075"/>
            </w:tabs>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_Toc28215 </w:instrText>
          </w:r>
          <w:r>
            <w:rPr>
              <w:rFonts w:hint="eastAsia" w:ascii="宋体" w:hAnsi="宋体" w:eastAsia="宋体" w:cs="宋体"/>
              <w:sz w:val="28"/>
              <w:szCs w:val="28"/>
              <w:highlight w:val="none"/>
            </w:rPr>
            <w:fldChar w:fldCharType="separate"/>
          </w:r>
          <w:r>
            <w:rPr>
              <w:rFonts w:hint="eastAsia" w:ascii="宋体" w:hAnsi="宋体" w:eastAsia="宋体" w:cs="宋体"/>
              <w:bCs/>
              <w:spacing w:val="9"/>
              <w:sz w:val="28"/>
              <w:szCs w:val="28"/>
              <w:highlight w:val="none"/>
            </w:rPr>
            <w:t>第四章</w:t>
          </w:r>
          <w:r>
            <w:rPr>
              <w:rFonts w:hint="eastAsia" w:ascii="宋体" w:hAnsi="宋体" w:eastAsia="宋体" w:cs="宋体"/>
              <w:bCs/>
              <w:spacing w:val="9"/>
              <w:sz w:val="28"/>
              <w:szCs w:val="28"/>
              <w:highlight w:val="none"/>
              <w:lang w:val="en-US" w:eastAsia="zh-CN"/>
            </w:rPr>
            <w:t xml:space="preserve"> </w:t>
          </w:r>
          <w:r>
            <w:rPr>
              <w:rFonts w:hint="eastAsia" w:ascii="宋体" w:hAnsi="宋体" w:eastAsia="宋体" w:cs="宋体"/>
              <w:bCs/>
              <w:spacing w:val="9"/>
              <w:sz w:val="28"/>
              <w:szCs w:val="28"/>
              <w:highlight w:val="none"/>
            </w:rPr>
            <w:t>评标程序、评标方法和评标标准</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_Toc28215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9"/>
            <w:tabs>
              <w:tab w:val="right" w:leader="dot" w:pos="9075"/>
            </w:tabs>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_Toc14629 </w:instrText>
          </w:r>
          <w:r>
            <w:rPr>
              <w:rFonts w:hint="eastAsia" w:ascii="宋体" w:hAnsi="宋体" w:eastAsia="宋体" w:cs="宋体"/>
              <w:sz w:val="28"/>
              <w:szCs w:val="28"/>
              <w:highlight w:val="none"/>
            </w:rPr>
            <w:fldChar w:fldCharType="separate"/>
          </w:r>
          <w:r>
            <w:rPr>
              <w:rFonts w:hint="eastAsia" w:ascii="宋体" w:hAnsi="宋体" w:eastAsia="宋体" w:cs="宋体"/>
              <w:bCs/>
              <w:spacing w:val="7"/>
              <w:sz w:val="28"/>
              <w:szCs w:val="28"/>
              <w:highlight w:val="none"/>
            </w:rPr>
            <w:t>第五章</w:t>
          </w:r>
          <w:r>
            <w:rPr>
              <w:rFonts w:hint="eastAsia" w:ascii="宋体" w:hAnsi="宋体" w:eastAsia="宋体" w:cs="宋体"/>
              <w:bCs/>
              <w:spacing w:val="7"/>
              <w:sz w:val="28"/>
              <w:szCs w:val="28"/>
              <w:highlight w:val="none"/>
              <w:lang w:val="en-US" w:eastAsia="zh-CN"/>
            </w:rPr>
            <w:t xml:space="preserve"> </w:t>
          </w:r>
          <w:r>
            <w:rPr>
              <w:rFonts w:hint="eastAsia" w:ascii="宋体" w:hAnsi="宋体" w:eastAsia="宋体" w:cs="宋体"/>
              <w:bCs/>
              <w:spacing w:val="7"/>
              <w:sz w:val="28"/>
              <w:szCs w:val="28"/>
              <w:highlight w:val="none"/>
            </w:rPr>
            <w:t>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_Toc14629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30</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9"/>
            <w:tabs>
              <w:tab w:val="right" w:leader="dot" w:pos="9075"/>
            </w:tabs>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_Toc3374 </w:instrText>
          </w:r>
          <w:r>
            <w:rPr>
              <w:rFonts w:hint="eastAsia" w:ascii="宋体" w:hAnsi="宋体" w:eastAsia="宋体" w:cs="宋体"/>
              <w:sz w:val="28"/>
              <w:szCs w:val="28"/>
              <w:highlight w:val="none"/>
            </w:rPr>
            <w:fldChar w:fldCharType="separate"/>
          </w:r>
          <w:r>
            <w:rPr>
              <w:rFonts w:hint="eastAsia" w:ascii="宋体" w:hAnsi="宋体" w:eastAsia="宋体" w:cs="宋体"/>
              <w:bCs/>
              <w:spacing w:val="8"/>
              <w:sz w:val="28"/>
              <w:szCs w:val="28"/>
              <w:highlight w:val="none"/>
            </w:rPr>
            <w:t>第六章</w:t>
          </w:r>
          <w:r>
            <w:rPr>
              <w:rFonts w:hint="eastAsia" w:ascii="宋体" w:hAnsi="宋体" w:eastAsia="宋体" w:cs="宋体"/>
              <w:bCs/>
              <w:spacing w:val="8"/>
              <w:sz w:val="28"/>
              <w:szCs w:val="28"/>
              <w:highlight w:val="none"/>
              <w:lang w:val="en-US" w:eastAsia="zh-CN"/>
            </w:rPr>
            <w:t xml:space="preserve"> </w:t>
          </w:r>
          <w:r>
            <w:rPr>
              <w:rFonts w:hint="eastAsia" w:ascii="宋体" w:hAnsi="宋体" w:eastAsia="宋体" w:cs="宋体"/>
              <w:bCs/>
              <w:spacing w:val="8"/>
              <w:sz w:val="28"/>
              <w:szCs w:val="28"/>
              <w:highlight w:val="none"/>
            </w:rPr>
            <w:t>拟签订的合同文本</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_Toc3374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9"/>
            <w:tabs>
              <w:tab w:val="right" w:leader="dot" w:pos="9075"/>
            </w:tabs>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_Toc23077 </w:instrText>
          </w:r>
          <w:r>
            <w:rPr>
              <w:rFonts w:hint="eastAsia" w:ascii="宋体" w:hAnsi="宋体" w:eastAsia="宋体" w:cs="宋体"/>
              <w:sz w:val="28"/>
              <w:szCs w:val="28"/>
              <w:highlight w:val="none"/>
            </w:rPr>
            <w:fldChar w:fldCharType="separate"/>
          </w:r>
          <w:r>
            <w:rPr>
              <w:rFonts w:hint="eastAsia" w:ascii="宋体" w:hAnsi="宋体" w:eastAsia="宋体" w:cs="宋体"/>
              <w:bCs/>
              <w:spacing w:val="8"/>
              <w:sz w:val="28"/>
              <w:szCs w:val="28"/>
              <w:highlight w:val="none"/>
            </w:rPr>
            <w:t>第七章</w:t>
          </w:r>
          <w:r>
            <w:rPr>
              <w:rFonts w:hint="eastAsia" w:ascii="宋体" w:hAnsi="宋体" w:eastAsia="宋体" w:cs="宋体"/>
              <w:bCs/>
              <w:spacing w:val="8"/>
              <w:sz w:val="28"/>
              <w:szCs w:val="28"/>
              <w:highlight w:val="none"/>
              <w:lang w:val="en-US" w:eastAsia="zh-CN"/>
            </w:rPr>
            <w:t xml:space="preserve"> </w:t>
          </w:r>
          <w:r>
            <w:rPr>
              <w:rFonts w:hint="eastAsia" w:ascii="宋体" w:hAnsi="宋体" w:eastAsia="宋体" w:cs="宋体"/>
              <w:bCs/>
              <w:spacing w:val="8"/>
              <w:sz w:val="28"/>
              <w:szCs w:val="28"/>
              <w:highlight w:val="none"/>
            </w:rPr>
            <w:t>投标文件格式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_Toc23077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36</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end"/>
          </w:r>
        </w:p>
      </w:sdtContent>
    </w:sdt>
    <w:p>
      <w:pPr>
        <w:rPr>
          <w:highlight w:val="none"/>
        </w:rPr>
      </w:pPr>
    </w:p>
    <w:p>
      <w:pPr>
        <w:pStyle w:val="5"/>
        <w:rPr>
          <w:highlight w:val="none"/>
        </w:rPr>
      </w:pPr>
    </w:p>
    <w:p>
      <w:pPr>
        <w:spacing w:line="290" w:lineRule="auto"/>
        <w:rPr>
          <w:rFonts w:ascii="Arial"/>
          <w:sz w:val="21"/>
          <w:highlight w:val="none"/>
        </w:rPr>
      </w:pPr>
    </w:p>
    <w:p>
      <w:pPr>
        <w:spacing w:line="291" w:lineRule="auto"/>
        <w:rPr>
          <w:rFonts w:ascii="Arial"/>
          <w:sz w:val="21"/>
          <w:highlight w:val="none"/>
        </w:rPr>
      </w:pPr>
    </w:p>
    <w:p>
      <w:pPr>
        <w:spacing w:line="200" w:lineRule="auto"/>
        <w:rPr>
          <w:sz w:val="24"/>
          <w:szCs w:val="24"/>
          <w:highlight w:val="none"/>
        </w:rPr>
        <w:sectPr>
          <w:headerReference r:id="rId6" w:type="default"/>
          <w:pgSz w:w="11907" w:h="16840"/>
          <w:pgMar w:top="1149" w:right="1131" w:bottom="0" w:left="1701" w:header="875" w:footer="0" w:gutter="0"/>
          <w:pgBorders>
            <w:top w:val="none" w:sz="0" w:space="0"/>
            <w:left w:val="none" w:sz="0" w:space="0"/>
            <w:bottom w:val="none" w:sz="0" w:space="0"/>
            <w:right w:val="none" w:sz="0" w:space="0"/>
          </w:pgBorders>
          <w:cols w:space="720" w:num="1"/>
        </w:sectPr>
      </w:pPr>
    </w:p>
    <w:p>
      <w:pPr>
        <w:pStyle w:val="7"/>
        <w:spacing w:before="328" w:line="205" w:lineRule="auto"/>
        <w:jc w:val="center"/>
        <w:outlineLvl w:val="0"/>
        <w:rPr>
          <w:rFonts w:hint="eastAsia" w:asciiTheme="minorEastAsia" w:hAnsiTheme="minorEastAsia" w:eastAsiaTheme="minorEastAsia" w:cstheme="minorEastAsia"/>
          <w:sz w:val="35"/>
          <w:szCs w:val="35"/>
          <w:highlight w:val="none"/>
        </w:rPr>
      </w:pPr>
      <w:bookmarkStart w:id="4" w:name="bookmark1"/>
      <w:bookmarkEnd w:id="4"/>
      <w:bookmarkStart w:id="5" w:name="_Toc6216"/>
      <w:r>
        <w:rPr>
          <w:rFonts w:hint="eastAsia" w:asciiTheme="minorEastAsia" w:hAnsiTheme="minorEastAsia" w:eastAsiaTheme="minorEastAsia" w:cstheme="minorEastAsia"/>
          <w:b/>
          <w:bCs/>
          <w:spacing w:val="7"/>
          <w:sz w:val="35"/>
          <w:szCs w:val="35"/>
          <w:highlight w:val="none"/>
        </w:rPr>
        <w:t>第一章</w:t>
      </w:r>
      <w:r>
        <w:rPr>
          <w:rFonts w:hint="eastAsia" w:asciiTheme="minorEastAsia" w:hAnsiTheme="minorEastAsia" w:eastAsiaTheme="minorEastAsia" w:cstheme="minorEastAsia"/>
          <w:b/>
          <w:bCs/>
          <w:spacing w:val="7"/>
          <w:sz w:val="35"/>
          <w:szCs w:val="35"/>
          <w:highlight w:val="none"/>
          <w:lang w:val="en-US" w:eastAsia="zh-CN"/>
        </w:rPr>
        <w:t xml:space="preserve"> </w:t>
      </w:r>
      <w:r>
        <w:rPr>
          <w:rFonts w:hint="eastAsia" w:asciiTheme="minorEastAsia" w:hAnsiTheme="minorEastAsia" w:eastAsiaTheme="minorEastAsia" w:cstheme="minorEastAsia"/>
          <w:b/>
          <w:bCs/>
          <w:spacing w:val="7"/>
          <w:sz w:val="35"/>
          <w:szCs w:val="35"/>
          <w:highlight w:val="none"/>
        </w:rPr>
        <w:t>投标邀请</w:t>
      </w:r>
      <w:bookmarkEnd w:id="5"/>
    </w:p>
    <w:p>
      <w:pPr>
        <w:spacing w:line="350" w:lineRule="auto"/>
        <w:rPr>
          <w:rFonts w:ascii="Arial"/>
          <w:sz w:val="21"/>
          <w:highlight w:val="none"/>
        </w:rPr>
      </w:pP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82" w:firstLineChars="200"/>
        <w:textAlignment w:val="baseline"/>
        <w:outlineLvl w:val="1"/>
        <w:rPr>
          <w:rFonts w:hint="eastAsia" w:asciiTheme="minorEastAsia" w:hAnsiTheme="minorEastAsia" w:eastAsiaTheme="minorEastAsia" w:cstheme="minorEastAsia"/>
          <w:sz w:val="24"/>
          <w:szCs w:val="24"/>
          <w:highlight w:val="none"/>
        </w:rPr>
      </w:pPr>
      <w:bookmarkStart w:id="6" w:name="_Toc4375"/>
      <w:r>
        <w:rPr>
          <w:rFonts w:hint="eastAsia" w:asciiTheme="minorEastAsia" w:hAnsiTheme="minorEastAsia" w:eastAsiaTheme="minorEastAsia" w:cstheme="minorEastAsia"/>
          <w:b/>
          <w:bCs/>
          <w:sz w:val="24"/>
          <w:szCs w:val="24"/>
          <w:highlight w:val="none"/>
        </w:rPr>
        <w:t>一、项目基本情况</w:t>
      </w:r>
      <w:bookmarkEnd w:id="6"/>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2"/>
        <w:rPr>
          <w:rFonts w:hint="eastAsia" w:asciiTheme="minorEastAsia" w:hAnsiTheme="minorEastAsia" w:eastAsiaTheme="minorEastAsia" w:cstheme="minorEastAsia"/>
          <w:sz w:val="24"/>
          <w:szCs w:val="24"/>
          <w:highlight w:val="none"/>
          <w:lang w:eastAsia="zh-CN"/>
        </w:rPr>
      </w:pPr>
      <w:bookmarkStart w:id="7" w:name="_Toc18418"/>
      <w:r>
        <w:rPr>
          <w:rFonts w:hint="eastAsia" w:asciiTheme="minorEastAsia" w:hAnsiTheme="minorEastAsia" w:eastAsiaTheme="minorEastAsia" w:cstheme="minorEastAsia"/>
          <w:spacing w:val="-1"/>
          <w:sz w:val="24"/>
          <w:szCs w:val="24"/>
          <w:highlight w:val="none"/>
        </w:rPr>
        <w:t>1.项目编号：</w:t>
      </w:r>
      <w:bookmarkEnd w:id="7"/>
      <w:r>
        <w:rPr>
          <w:rFonts w:hint="eastAsia" w:asciiTheme="minorEastAsia" w:hAnsiTheme="minorEastAsia" w:eastAsiaTheme="minorEastAsia" w:cstheme="minorEastAsia"/>
          <w:spacing w:val="-1"/>
          <w:sz w:val="24"/>
          <w:szCs w:val="24"/>
          <w:highlight w:val="none"/>
        </w:rPr>
        <w:t>11011626210200017527-XM001</w:t>
      </w:r>
      <w:r>
        <w:rPr>
          <w:rFonts w:hint="eastAsia" w:asciiTheme="minorEastAsia" w:hAnsiTheme="minorEastAsia" w:eastAsiaTheme="minorEastAsia" w:cstheme="minorEastAsia"/>
          <w:spacing w:val="-1"/>
          <w:sz w:val="24"/>
          <w:szCs w:val="24"/>
          <w:highlight w:val="none"/>
          <w:lang w:eastAsia="zh-CN"/>
        </w:rPr>
        <w:t xml:space="preserve">  </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2.项目名称：</w:t>
      </w:r>
      <w:r>
        <w:rPr>
          <w:rFonts w:hint="eastAsia" w:asciiTheme="minorEastAsia" w:hAnsiTheme="minorEastAsia" w:eastAsiaTheme="minorEastAsia" w:cstheme="minorEastAsia"/>
          <w:sz w:val="24"/>
          <w:szCs w:val="24"/>
          <w:highlight w:val="none"/>
          <w:lang w:eastAsia="zh-CN"/>
        </w:rPr>
        <w:t>2026年水质检测项目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3.项目预算金额：</w:t>
      </w:r>
      <w:r>
        <w:rPr>
          <w:rFonts w:hint="eastAsia" w:asciiTheme="minorEastAsia" w:hAnsiTheme="minorEastAsia" w:eastAsiaTheme="minorEastAsia" w:cstheme="minorEastAsia"/>
          <w:sz w:val="24"/>
          <w:szCs w:val="24"/>
          <w:highlight w:val="none"/>
          <w:u w:val="single"/>
          <w:lang w:val="en-US" w:eastAsia="zh-CN"/>
        </w:rPr>
        <w:t>170</w:t>
      </w:r>
      <w:r>
        <w:rPr>
          <w:rFonts w:hint="eastAsia" w:asciiTheme="minorEastAsia" w:hAnsiTheme="minorEastAsia" w:eastAsiaTheme="minorEastAsia" w:cstheme="minorEastAsia"/>
          <w:sz w:val="24"/>
          <w:szCs w:val="24"/>
          <w:highlight w:val="none"/>
        </w:rPr>
        <w:t>万元、最高限价（如有）：</w:t>
      </w:r>
      <w:r>
        <w:rPr>
          <w:rFonts w:hint="eastAsia" w:asciiTheme="minorEastAsia" w:hAnsiTheme="minorEastAsia" w:eastAsiaTheme="minorEastAsia" w:cstheme="minorEastAsia"/>
          <w:sz w:val="24"/>
          <w:szCs w:val="24"/>
          <w:highlight w:val="none"/>
          <w:u w:val="single"/>
          <w:lang w:val="en-US" w:eastAsia="zh-CN"/>
        </w:rPr>
        <w:t>170</w:t>
      </w:r>
      <w:r>
        <w:rPr>
          <w:rFonts w:hint="eastAsia" w:asciiTheme="minorEastAsia" w:hAnsiTheme="minorEastAsia" w:eastAsiaTheme="minorEastAsia" w:cstheme="minorEastAsia"/>
          <w:sz w:val="24"/>
          <w:szCs w:val="24"/>
          <w:highlight w:val="none"/>
        </w:rPr>
        <w:t>万元</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2"/>
        <w:rPr>
          <w:rFonts w:hint="eastAsia" w:asciiTheme="minorEastAsia" w:hAnsiTheme="minorEastAsia" w:eastAsiaTheme="minorEastAsia" w:cstheme="minorEastAsia"/>
          <w:sz w:val="24"/>
          <w:szCs w:val="24"/>
          <w:highlight w:val="none"/>
          <w:lang w:eastAsia="zh-CN"/>
        </w:rPr>
      </w:pPr>
      <w:bookmarkStart w:id="8" w:name="_Toc12266"/>
      <w:r>
        <w:rPr>
          <w:rFonts w:hint="eastAsia" w:asciiTheme="minorEastAsia" w:hAnsiTheme="minorEastAsia" w:eastAsiaTheme="minorEastAsia" w:cstheme="minorEastAsia"/>
          <w:spacing w:val="2"/>
          <w:sz w:val="24"/>
          <w:szCs w:val="24"/>
          <w:highlight w:val="none"/>
        </w:rPr>
        <w:t>4.采购需求：</w:t>
      </w:r>
      <w:bookmarkEnd w:id="8"/>
      <w:r>
        <w:rPr>
          <w:rFonts w:hint="eastAsia" w:asciiTheme="minorEastAsia" w:hAnsiTheme="minorEastAsia" w:eastAsiaTheme="minorEastAsia" w:cstheme="minorEastAsia"/>
          <w:spacing w:val="2"/>
          <w:sz w:val="24"/>
          <w:szCs w:val="24"/>
          <w:highlight w:val="none"/>
        </w:rPr>
        <w:t>水质检测</w:t>
      </w:r>
      <w:r>
        <w:rPr>
          <w:rFonts w:hint="eastAsia" w:asciiTheme="minorEastAsia" w:hAnsiTheme="minorEastAsia" w:eastAsiaTheme="minorEastAsia" w:cstheme="minorEastAsia"/>
          <w:spacing w:val="2"/>
          <w:sz w:val="24"/>
          <w:szCs w:val="24"/>
          <w:highlight w:val="none"/>
          <w:lang w:eastAsia="zh-CN"/>
        </w:rPr>
        <w:t>，</w:t>
      </w:r>
      <w:r>
        <w:rPr>
          <w:rFonts w:hint="eastAsia" w:asciiTheme="minorEastAsia" w:hAnsiTheme="minorEastAsia" w:eastAsiaTheme="minorEastAsia" w:cstheme="minorEastAsia"/>
          <w:spacing w:val="2"/>
          <w:sz w:val="24"/>
          <w:szCs w:val="24"/>
          <w:highlight w:val="none"/>
        </w:rPr>
        <w:t>详见招标文件第五章采购需求</w:t>
      </w:r>
      <w:r>
        <w:rPr>
          <w:rFonts w:hint="eastAsia" w:asciiTheme="minorEastAsia" w:hAnsiTheme="minorEastAsia" w:eastAsiaTheme="minorEastAsia" w:cstheme="minorEastAsia"/>
          <w:spacing w:val="2"/>
          <w:sz w:val="24"/>
          <w:szCs w:val="24"/>
          <w:highlight w:val="none"/>
          <w:lang w:eastAsia="zh-CN"/>
        </w:rPr>
        <w:t>。</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5.合同履行期限：自合同签订之日起一年。</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outlineLvl w:val="2"/>
        <w:rPr>
          <w:rFonts w:hint="eastAsia" w:asciiTheme="minorEastAsia" w:hAnsiTheme="minorEastAsia" w:eastAsiaTheme="minorEastAsia" w:cstheme="minorEastAsia"/>
          <w:sz w:val="24"/>
          <w:szCs w:val="24"/>
          <w:highlight w:val="none"/>
        </w:rPr>
      </w:pPr>
      <w:bookmarkStart w:id="9" w:name="_Toc21273"/>
      <w:r>
        <w:rPr>
          <w:rFonts w:hint="eastAsia" w:asciiTheme="minorEastAsia" w:hAnsiTheme="minorEastAsia" w:eastAsiaTheme="minorEastAsia" w:cstheme="minorEastAsia"/>
          <w:spacing w:val="6"/>
          <w:sz w:val="24"/>
          <w:szCs w:val="24"/>
          <w:highlight w:val="none"/>
        </w:rPr>
        <w:t>6.本项目是否接受联合体投标：</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pacing w:val="6"/>
          <w:sz w:val="24"/>
          <w:szCs w:val="24"/>
          <w:highlight w:val="none"/>
        </w:rPr>
        <w:t>是</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16"/>
          <w:sz w:val="24"/>
          <w:szCs w:val="24"/>
          <w:highlight w:val="none"/>
        </w:rPr>
        <w:t>■</w:t>
      </w:r>
      <w:r>
        <w:rPr>
          <w:rFonts w:hint="eastAsia" w:asciiTheme="minorEastAsia" w:hAnsiTheme="minorEastAsia" w:eastAsiaTheme="minorEastAsia" w:cstheme="minorEastAsia"/>
          <w:spacing w:val="6"/>
          <w:sz w:val="24"/>
          <w:szCs w:val="24"/>
          <w:highlight w:val="none"/>
        </w:rPr>
        <w:t>否。</w:t>
      </w:r>
      <w:bookmarkEnd w:id="9"/>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outlineLvl w:val="1"/>
        <w:rPr>
          <w:rFonts w:hint="eastAsia" w:asciiTheme="minorEastAsia" w:hAnsiTheme="minorEastAsia" w:eastAsiaTheme="minorEastAsia" w:cstheme="minorEastAsia"/>
          <w:sz w:val="24"/>
          <w:szCs w:val="24"/>
          <w:highlight w:val="none"/>
        </w:rPr>
      </w:pPr>
      <w:bookmarkStart w:id="10" w:name="_Toc5688"/>
      <w:r>
        <w:rPr>
          <w:rFonts w:hint="eastAsia" w:asciiTheme="minorEastAsia" w:hAnsiTheme="minorEastAsia" w:eastAsiaTheme="minorEastAsia" w:cstheme="minorEastAsia"/>
          <w:b/>
          <w:bCs/>
          <w:sz w:val="24"/>
          <w:szCs w:val="24"/>
          <w:highlight w:val="none"/>
        </w:rPr>
        <w:t>二、申请人的资格要求（须同时满足）</w:t>
      </w:r>
      <w:bookmarkEnd w:id="10"/>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2.落实政府采购政策需满足的资格要求：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本项目不专门面向中小企业预留采购份额。</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pacing w:val="0"/>
          <w:w w:val="100"/>
          <w:position w:val="0"/>
          <w:sz w:val="24"/>
          <w:szCs w:val="24"/>
          <w:highlight w:val="none"/>
        </w:rPr>
        <w:t>■</w:t>
      </w:r>
      <w:r>
        <w:rPr>
          <w:rFonts w:hint="eastAsia" w:ascii="宋体" w:hAnsi="宋体" w:eastAsia="宋体" w:cs="宋体"/>
          <w:sz w:val="24"/>
          <w:highlight w:val="none"/>
        </w:rPr>
        <w:t xml:space="preserve">本项目专门面向  </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中小 </w:t>
      </w:r>
      <w:r>
        <w:rPr>
          <w:rFonts w:hint="eastAsia" w:ascii="宋体" w:hAnsi="宋体" w:eastAsia="宋体" w:cs="宋体"/>
          <w:spacing w:val="0"/>
          <w:w w:val="100"/>
          <w:position w:val="0"/>
          <w:sz w:val="24"/>
          <w:szCs w:val="24"/>
          <w:highlight w:val="none"/>
        </w:rPr>
        <w:t>■</w:t>
      </w:r>
      <w:r>
        <w:rPr>
          <w:rFonts w:hint="eastAsia" w:ascii="宋体" w:hAnsi="宋体" w:eastAsia="宋体" w:cs="宋体"/>
          <w:sz w:val="24"/>
          <w:highlight w:val="none"/>
        </w:rPr>
        <w:t>小微企业  采购。即：提供的货物全部由符合政策要求的中小/小微企业制造、服务全部由符合政策要求的中小/小微企业承接。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highlight w:val="none"/>
          <w:u w:val="single"/>
          <w:lang w:val="en-US" w:eastAsia="zh-CN"/>
        </w:rPr>
        <w:t xml:space="preserve">  /  </w:t>
      </w:r>
      <w:r>
        <w:rPr>
          <w:rFonts w:hint="eastAsia" w:ascii="宋体" w:hAnsi="宋体" w:eastAsia="宋体" w:cs="宋体"/>
          <w:sz w:val="24"/>
          <w:highlight w:val="none"/>
        </w:rPr>
        <w:t>。</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其它落实政府采购政策的资格要求（如有）：</w:t>
      </w:r>
      <w:r>
        <w:rPr>
          <w:rFonts w:hint="eastAsia" w:ascii="宋体" w:hAnsi="宋体" w:cs="宋体"/>
          <w:sz w:val="24"/>
          <w:highlight w:val="none"/>
          <w:u w:val="single"/>
          <w:lang w:val="en-US" w:eastAsia="zh-CN"/>
        </w:rPr>
        <w:t xml:space="preserve">  /  </w:t>
      </w:r>
      <w:r>
        <w:rPr>
          <w:rFonts w:hint="eastAsia" w:ascii="宋体" w:hAnsi="宋体" w:eastAsia="宋体" w:cs="宋体"/>
          <w:sz w:val="24"/>
          <w:highlight w:val="none"/>
        </w:rPr>
        <w:t>。</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3.本项目的特定资格要求：</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outlineLvl w:val="2"/>
        <w:rPr>
          <w:rFonts w:hint="eastAsia" w:asciiTheme="minorEastAsia" w:hAnsiTheme="minorEastAsia" w:eastAsiaTheme="minorEastAsia" w:cstheme="minorEastAsia"/>
          <w:spacing w:val="-4"/>
          <w:sz w:val="24"/>
          <w:szCs w:val="24"/>
          <w:highlight w:val="none"/>
        </w:rPr>
      </w:pPr>
      <w:bookmarkStart w:id="11" w:name="_Toc27895"/>
      <w:r>
        <w:rPr>
          <w:rFonts w:hint="eastAsia" w:asciiTheme="minorEastAsia" w:hAnsiTheme="minorEastAsia" w:eastAsiaTheme="minorEastAsia" w:cstheme="minorEastAsia"/>
          <w:spacing w:val="-4"/>
          <w:sz w:val="24"/>
          <w:szCs w:val="24"/>
          <w:highlight w:val="none"/>
        </w:rPr>
        <w:t>3.1本项目是否属于政府购买服务：</w:t>
      </w:r>
      <w:bookmarkEnd w:id="11"/>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宋体" w:hAnsi="宋体" w:eastAsia="宋体" w:cs="宋体"/>
          <w:spacing w:val="0"/>
          <w:w w:val="100"/>
          <w:position w:val="0"/>
          <w:sz w:val="24"/>
          <w:szCs w:val="24"/>
          <w:highlight w:val="none"/>
        </w:rPr>
        <w:t>■</w:t>
      </w:r>
      <w:r>
        <w:rPr>
          <w:rFonts w:hint="eastAsia" w:asciiTheme="minorEastAsia" w:hAnsiTheme="minorEastAsia" w:eastAsiaTheme="minorEastAsia" w:cstheme="minorEastAsia"/>
          <w:sz w:val="24"/>
          <w:szCs w:val="24"/>
          <w:highlight w:val="none"/>
        </w:rPr>
        <w:t>是，公益一类事业单位、使用事业编制且由财政拨款保障</w:t>
      </w:r>
      <w:r>
        <w:rPr>
          <w:rFonts w:hint="eastAsia" w:asciiTheme="minorEastAsia" w:hAnsiTheme="minorEastAsia" w:eastAsiaTheme="minorEastAsia" w:cstheme="minorEastAsia"/>
          <w:spacing w:val="-1"/>
          <w:sz w:val="24"/>
          <w:szCs w:val="24"/>
          <w:highlight w:val="none"/>
        </w:rPr>
        <w:t>的群团组织，不得作为承接主体；</w:t>
      </w:r>
    </w:p>
    <w:p>
      <w:pPr>
        <w:keepNext w:val="0"/>
        <w:keepLines w:val="0"/>
        <w:pageBreakBefore w:val="0"/>
        <w:kinsoku/>
        <w:wordWrap/>
        <w:overflowPunct/>
        <w:topLinePunct w:val="0"/>
        <w:bidi w:val="0"/>
        <w:adjustRightInd w:val="0"/>
        <w:snapToGrid w:val="0"/>
        <w:spacing w:line="360" w:lineRule="auto"/>
        <w:ind w:right="0" w:firstLine="488" w:firstLineChars="200"/>
        <w:textAlignment w:val="auto"/>
        <w:outlineLvl w:val="2"/>
        <w:rPr>
          <w:rFonts w:hint="eastAsia" w:asciiTheme="minorEastAsia" w:hAnsiTheme="minorEastAsia" w:eastAsiaTheme="minorEastAsia" w:cstheme="minorEastAsia"/>
          <w:spacing w:val="2"/>
          <w:sz w:val="24"/>
          <w:szCs w:val="24"/>
          <w:highlight w:val="none"/>
        </w:rPr>
      </w:pPr>
      <w:bookmarkStart w:id="12" w:name="_Toc11456"/>
      <w:r>
        <w:rPr>
          <w:rFonts w:hint="eastAsia" w:asciiTheme="minorEastAsia" w:hAnsiTheme="minorEastAsia" w:eastAsiaTheme="minorEastAsia" w:cstheme="minorEastAsia"/>
          <w:spacing w:val="2"/>
          <w:sz w:val="24"/>
          <w:szCs w:val="24"/>
          <w:highlight w:val="none"/>
        </w:rPr>
        <w:t>3.2其他特定资格要求：</w:t>
      </w:r>
      <w:bookmarkEnd w:id="12"/>
      <w:r>
        <w:rPr>
          <w:rFonts w:hint="eastAsia" w:asciiTheme="minorEastAsia" w:hAnsiTheme="minorEastAsia" w:eastAsiaTheme="minorEastAsia" w:cstheme="minorEastAsia"/>
          <w:color w:val="auto"/>
          <w:spacing w:val="2"/>
          <w:sz w:val="24"/>
          <w:szCs w:val="24"/>
          <w:highlight w:val="none"/>
          <w:u w:val="single"/>
          <w:lang w:val="en-US" w:eastAsia="zh-CN"/>
        </w:rPr>
        <w:t>投标人须具有省级及以上质量技术监督部门认定的检验检测机构资质认定证书（CMA）</w:t>
      </w:r>
      <w:r>
        <w:rPr>
          <w:rFonts w:hint="eastAsia" w:asciiTheme="minorEastAsia" w:hAnsiTheme="minorEastAsia" w:eastAsiaTheme="minorEastAsia" w:cstheme="minorEastAsia"/>
          <w:color w:val="auto"/>
          <w:spacing w:val="2"/>
          <w:sz w:val="24"/>
          <w:szCs w:val="24"/>
          <w:highlight w:val="none"/>
          <w:u w:val="none"/>
          <w:lang w:val="en-US" w:eastAsia="zh-CN"/>
        </w:rPr>
        <w:t>。</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textAlignment w:val="baseline"/>
        <w:outlineLvl w:val="1"/>
        <w:rPr>
          <w:rFonts w:hint="eastAsia" w:asciiTheme="minorEastAsia" w:hAnsiTheme="minorEastAsia" w:eastAsiaTheme="minorEastAsia" w:cstheme="minorEastAsia"/>
          <w:sz w:val="24"/>
          <w:szCs w:val="24"/>
          <w:highlight w:val="none"/>
        </w:rPr>
      </w:pPr>
      <w:bookmarkStart w:id="13" w:name="_Toc20547"/>
      <w:r>
        <w:rPr>
          <w:rFonts w:hint="eastAsia" w:asciiTheme="minorEastAsia" w:hAnsiTheme="minorEastAsia" w:eastAsiaTheme="minorEastAsia" w:cstheme="minorEastAsia"/>
          <w:b/>
          <w:bCs/>
          <w:spacing w:val="-1"/>
          <w:sz w:val="24"/>
          <w:szCs w:val="24"/>
          <w:highlight w:val="none"/>
        </w:rPr>
        <w:t>三、获取招标文件</w:t>
      </w:r>
      <w:bookmarkEnd w:id="13"/>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1.时间：</w:t>
      </w:r>
      <w:r>
        <w:rPr>
          <w:rFonts w:hint="eastAsia" w:asciiTheme="minorEastAsia" w:hAnsiTheme="minorEastAsia" w:eastAsiaTheme="minorEastAsia" w:cstheme="minorEastAsia"/>
          <w:color w:val="0000FF"/>
          <w:spacing w:val="-4"/>
          <w:sz w:val="24"/>
          <w:szCs w:val="24"/>
          <w:highlight w:val="none"/>
          <w:u w:val="single" w:color="auto"/>
          <w:lang w:val="en-US" w:eastAsia="zh-CN"/>
        </w:rPr>
        <w:t>2026</w:t>
      </w:r>
      <w:r>
        <w:rPr>
          <w:rFonts w:hint="eastAsia" w:asciiTheme="minorEastAsia" w:hAnsiTheme="minorEastAsia" w:eastAsiaTheme="minorEastAsia" w:cstheme="minorEastAsia"/>
          <w:color w:val="0000FF"/>
          <w:spacing w:val="-4"/>
          <w:sz w:val="24"/>
          <w:szCs w:val="24"/>
          <w:highlight w:val="none"/>
        </w:rPr>
        <w:t>年</w:t>
      </w:r>
      <w:r>
        <w:rPr>
          <w:rFonts w:hint="eastAsia" w:asciiTheme="minorEastAsia" w:hAnsiTheme="minorEastAsia" w:eastAsiaTheme="minorEastAsia" w:cstheme="minorEastAsia"/>
          <w:color w:val="0000FF"/>
          <w:spacing w:val="-4"/>
          <w:sz w:val="24"/>
          <w:szCs w:val="24"/>
          <w:highlight w:val="none"/>
          <w:u w:val="single" w:color="auto"/>
          <w:lang w:val="en-US" w:eastAsia="zh-CN"/>
        </w:rPr>
        <w:t>6</w:t>
      </w:r>
      <w:r>
        <w:rPr>
          <w:rFonts w:hint="eastAsia" w:asciiTheme="minorEastAsia" w:hAnsiTheme="minorEastAsia" w:eastAsiaTheme="minorEastAsia" w:cstheme="minorEastAsia"/>
          <w:color w:val="0000FF"/>
          <w:spacing w:val="-4"/>
          <w:sz w:val="24"/>
          <w:szCs w:val="24"/>
          <w:highlight w:val="none"/>
        </w:rPr>
        <w:t>月</w:t>
      </w:r>
      <w:r>
        <w:rPr>
          <w:rFonts w:hint="eastAsia" w:asciiTheme="minorEastAsia" w:hAnsiTheme="minorEastAsia" w:eastAsiaTheme="minorEastAsia" w:cstheme="minorEastAsia"/>
          <w:color w:val="0000FF"/>
          <w:spacing w:val="-4"/>
          <w:sz w:val="24"/>
          <w:szCs w:val="24"/>
          <w:highlight w:val="none"/>
          <w:u w:val="single" w:color="auto"/>
          <w:lang w:val="en-US" w:eastAsia="zh-CN"/>
        </w:rPr>
        <w:t>17</w:t>
      </w:r>
      <w:r>
        <w:rPr>
          <w:rFonts w:hint="eastAsia" w:asciiTheme="minorEastAsia" w:hAnsiTheme="minorEastAsia" w:eastAsiaTheme="minorEastAsia" w:cstheme="minorEastAsia"/>
          <w:color w:val="0000FF"/>
          <w:spacing w:val="-4"/>
          <w:sz w:val="24"/>
          <w:szCs w:val="24"/>
          <w:highlight w:val="none"/>
        </w:rPr>
        <w:t>日至</w:t>
      </w:r>
      <w:r>
        <w:rPr>
          <w:rFonts w:hint="eastAsia" w:asciiTheme="minorEastAsia" w:hAnsiTheme="minorEastAsia" w:eastAsiaTheme="minorEastAsia" w:cstheme="minorEastAsia"/>
          <w:color w:val="0000FF"/>
          <w:spacing w:val="1"/>
          <w:sz w:val="24"/>
          <w:szCs w:val="24"/>
          <w:highlight w:val="none"/>
          <w:u w:val="single" w:color="auto"/>
          <w:lang w:val="en-US" w:eastAsia="zh-CN"/>
        </w:rPr>
        <w:t>2026</w:t>
      </w:r>
      <w:r>
        <w:rPr>
          <w:rFonts w:hint="eastAsia" w:asciiTheme="minorEastAsia" w:hAnsiTheme="minorEastAsia" w:eastAsiaTheme="minorEastAsia" w:cstheme="minorEastAsia"/>
          <w:color w:val="0000FF"/>
          <w:spacing w:val="-4"/>
          <w:sz w:val="24"/>
          <w:szCs w:val="24"/>
          <w:highlight w:val="none"/>
        </w:rPr>
        <w:t>年</w:t>
      </w:r>
      <w:r>
        <w:rPr>
          <w:rFonts w:hint="eastAsia" w:asciiTheme="minorEastAsia" w:hAnsiTheme="minorEastAsia" w:eastAsiaTheme="minorEastAsia" w:cstheme="minorEastAsia"/>
          <w:color w:val="0000FF"/>
          <w:spacing w:val="-4"/>
          <w:sz w:val="24"/>
          <w:szCs w:val="24"/>
          <w:highlight w:val="none"/>
          <w:u w:val="single" w:color="auto"/>
          <w:lang w:val="en-US" w:eastAsia="zh-CN"/>
        </w:rPr>
        <w:t>6</w:t>
      </w:r>
      <w:r>
        <w:rPr>
          <w:rFonts w:hint="eastAsia" w:asciiTheme="minorEastAsia" w:hAnsiTheme="minorEastAsia" w:eastAsiaTheme="minorEastAsia" w:cstheme="minorEastAsia"/>
          <w:color w:val="0000FF"/>
          <w:spacing w:val="-4"/>
          <w:sz w:val="24"/>
          <w:szCs w:val="24"/>
          <w:highlight w:val="none"/>
        </w:rPr>
        <w:t>月</w:t>
      </w:r>
      <w:r>
        <w:rPr>
          <w:rFonts w:hint="eastAsia" w:asciiTheme="minorEastAsia" w:hAnsiTheme="minorEastAsia" w:eastAsiaTheme="minorEastAsia" w:cstheme="minorEastAsia"/>
          <w:color w:val="0000FF"/>
          <w:spacing w:val="-4"/>
          <w:sz w:val="24"/>
          <w:szCs w:val="24"/>
          <w:highlight w:val="none"/>
          <w:u w:val="single" w:color="auto"/>
          <w:lang w:val="en-US" w:eastAsia="zh-CN"/>
        </w:rPr>
        <w:t>24</w:t>
      </w:r>
      <w:r>
        <w:rPr>
          <w:rFonts w:hint="eastAsia" w:asciiTheme="minorEastAsia" w:hAnsiTheme="minorEastAsia" w:eastAsiaTheme="minorEastAsia" w:cstheme="minorEastAsia"/>
          <w:color w:val="0000FF"/>
          <w:spacing w:val="-4"/>
          <w:sz w:val="24"/>
          <w:szCs w:val="24"/>
          <w:highlight w:val="none"/>
        </w:rPr>
        <w:t>日</w:t>
      </w:r>
      <w:r>
        <w:rPr>
          <w:rFonts w:hint="eastAsia" w:asciiTheme="minorEastAsia" w:hAnsiTheme="minorEastAsia" w:eastAsiaTheme="minorEastAsia" w:cstheme="minorEastAsia"/>
          <w:spacing w:val="-5"/>
          <w:sz w:val="24"/>
          <w:szCs w:val="24"/>
          <w:highlight w:val="none"/>
        </w:rPr>
        <w:t>，每天上午</w:t>
      </w:r>
      <w:r>
        <w:rPr>
          <w:rFonts w:hint="eastAsia" w:asciiTheme="minorEastAsia" w:hAnsiTheme="minorEastAsia" w:eastAsiaTheme="minorEastAsia" w:cstheme="minorEastAsia"/>
          <w:spacing w:val="-5"/>
          <w:sz w:val="24"/>
          <w:szCs w:val="24"/>
          <w:highlight w:val="none"/>
          <w:u w:val="single" w:color="auto"/>
        </w:rPr>
        <w:t>09:30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color="auto"/>
          <w:lang w:val="en-US" w:eastAsia="zh-CN"/>
        </w:rPr>
        <w:t>11</w:t>
      </w:r>
      <w:r>
        <w:rPr>
          <w:rFonts w:hint="eastAsia" w:asciiTheme="minorEastAsia" w:hAnsiTheme="minorEastAsia" w:eastAsiaTheme="minorEastAsia" w:cstheme="minorEastAsia"/>
          <w:spacing w:val="-5"/>
          <w:sz w:val="24"/>
          <w:szCs w:val="24"/>
          <w:highlight w:val="none"/>
          <w:u w:val="single" w:color="auto"/>
        </w:rPr>
        <w:t>:30</w:t>
      </w:r>
      <w:r>
        <w:rPr>
          <w:rFonts w:hint="eastAsia" w:asciiTheme="minorEastAsia" w:hAnsiTheme="minorEastAsia" w:eastAsiaTheme="minorEastAsia" w:cstheme="minorEastAsia"/>
          <w:spacing w:val="-5"/>
          <w:sz w:val="24"/>
          <w:szCs w:val="24"/>
          <w:highlight w:val="none"/>
        </w:rPr>
        <w:t>，下午</w:t>
      </w:r>
      <w:r>
        <w:rPr>
          <w:rFonts w:hint="eastAsia" w:asciiTheme="minorEastAsia" w:hAnsiTheme="minorEastAsia" w:eastAsiaTheme="minorEastAsia" w:cstheme="minorEastAsia"/>
          <w:spacing w:val="-5"/>
          <w:sz w:val="24"/>
          <w:szCs w:val="24"/>
          <w:highlight w:val="none"/>
          <w:u w:val="single"/>
        </w:rPr>
        <w:t>13:30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rPr>
        <w:t>15:30</w:t>
      </w:r>
      <w:r>
        <w:rPr>
          <w:rFonts w:hint="eastAsia" w:asciiTheme="minorEastAsia" w:hAnsiTheme="minorEastAsia" w:eastAsiaTheme="minorEastAsia" w:cstheme="minorEastAsia"/>
          <w:spacing w:val="-5"/>
          <w:sz w:val="24"/>
          <w:szCs w:val="24"/>
          <w:highlight w:val="none"/>
        </w:rPr>
        <w:t>（北京时</w:t>
      </w:r>
      <w:r>
        <w:rPr>
          <w:rFonts w:hint="eastAsia" w:asciiTheme="minorEastAsia" w:hAnsiTheme="minorEastAsia" w:eastAsiaTheme="minorEastAsia" w:cstheme="minorEastAsia"/>
          <w:spacing w:val="-12"/>
          <w:sz w:val="24"/>
          <w:szCs w:val="24"/>
          <w:highlight w:val="none"/>
        </w:rPr>
        <w:t>间，法定节假日除外）。</w:t>
      </w:r>
      <w:bookmarkStart w:id="148" w:name="_GoBack"/>
      <w:bookmarkEnd w:id="148"/>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2"/>
        <w:rPr>
          <w:rFonts w:hint="eastAsia" w:asciiTheme="minorEastAsia" w:hAnsiTheme="minorEastAsia" w:eastAsiaTheme="minorEastAsia" w:cstheme="minorEastAsia"/>
          <w:sz w:val="24"/>
          <w:szCs w:val="24"/>
          <w:highlight w:val="none"/>
        </w:rPr>
      </w:pPr>
      <w:bookmarkStart w:id="14" w:name="_Toc7572"/>
      <w:r>
        <w:rPr>
          <w:rFonts w:hint="eastAsia" w:asciiTheme="minorEastAsia" w:hAnsiTheme="minorEastAsia" w:eastAsiaTheme="minorEastAsia" w:cstheme="minorEastAsia"/>
          <w:sz w:val="24"/>
          <w:szCs w:val="24"/>
          <w:highlight w:val="none"/>
        </w:rPr>
        <w:t>2.地点：北京市政府采购电子交易平台</w:t>
      </w:r>
      <w:bookmarkEnd w:id="14"/>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3.方式：供应商使用</w:t>
      </w:r>
      <w:r>
        <w:rPr>
          <w:rFonts w:hint="eastAsia" w:asciiTheme="minorEastAsia" w:hAnsiTheme="minorEastAsia" w:eastAsiaTheme="minorEastAsia" w:cstheme="minorEastAsia"/>
          <w:sz w:val="24"/>
          <w:szCs w:val="24"/>
          <w:highlight w:val="none"/>
        </w:rPr>
        <w:t>CA</w:t>
      </w:r>
      <w:r>
        <w:rPr>
          <w:rFonts w:hint="eastAsia" w:asciiTheme="minorEastAsia" w:hAnsiTheme="minorEastAsia" w:eastAsiaTheme="minorEastAsia" w:cstheme="minorEastAsia"/>
          <w:spacing w:val="1"/>
          <w:sz w:val="24"/>
          <w:szCs w:val="24"/>
          <w:highlight w:val="none"/>
        </w:rPr>
        <w:t>数字证书或电子营业执照登录北京市政府采购电子交易平</w:t>
      </w:r>
      <w:r>
        <w:rPr>
          <w:rFonts w:hint="eastAsia" w:asciiTheme="minorEastAsia" w:hAnsiTheme="minorEastAsia" w:eastAsiaTheme="minorEastAsia" w:cstheme="minorEastAsia"/>
          <w:spacing w:val="14"/>
          <w:sz w:val="24"/>
          <w:szCs w:val="24"/>
          <w:highlight w:val="none"/>
        </w:rPr>
        <w:t>台（http://zbcg-bjzc.zhongcy.com/bjczj-portal-site/index.html#/home</w:t>
      </w:r>
      <w:r>
        <w:rPr>
          <w:rFonts w:hint="eastAsia" w:asciiTheme="minorEastAsia" w:hAnsiTheme="minorEastAsia" w:eastAsiaTheme="minorEastAsia" w:cstheme="minorEastAsia"/>
          <w:spacing w:val="13"/>
          <w:sz w:val="24"/>
          <w:szCs w:val="24"/>
          <w:highlight w:val="none"/>
        </w:rPr>
        <w:t>）获取</w:t>
      </w:r>
      <w:r>
        <w:rPr>
          <w:rFonts w:hint="eastAsia" w:asciiTheme="minorEastAsia" w:hAnsiTheme="minorEastAsia" w:eastAsiaTheme="minorEastAsia" w:cstheme="minorEastAsia"/>
          <w:spacing w:val="-3"/>
          <w:sz w:val="24"/>
          <w:szCs w:val="24"/>
          <w:highlight w:val="none"/>
        </w:rPr>
        <w:t>电子版招标文件。</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outlineLvl w:val="2"/>
        <w:rPr>
          <w:rFonts w:hint="eastAsia" w:asciiTheme="minorEastAsia" w:hAnsiTheme="minorEastAsia" w:eastAsiaTheme="minorEastAsia" w:cstheme="minorEastAsia"/>
          <w:sz w:val="24"/>
          <w:szCs w:val="24"/>
          <w:highlight w:val="none"/>
        </w:rPr>
      </w:pPr>
      <w:bookmarkStart w:id="15" w:name="_Toc11465"/>
      <w:r>
        <w:rPr>
          <w:rFonts w:hint="eastAsia" w:asciiTheme="minorEastAsia" w:hAnsiTheme="minorEastAsia" w:eastAsiaTheme="minorEastAsia" w:cstheme="minorEastAsia"/>
          <w:spacing w:val="-2"/>
          <w:sz w:val="24"/>
          <w:szCs w:val="24"/>
          <w:highlight w:val="none"/>
        </w:rPr>
        <w:t>4.售价：0元。</w:t>
      </w:r>
      <w:bookmarkEnd w:id="15"/>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textAlignment w:val="baseline"/>
        <w:outlineLvl w:val="1"/>
        <w:rPr>
          <w:rFonts w:hint="eastAsia" w:asciiTheme="minorEastAsia" w:hAnsiTheme="minorEastAsia" w:eastAsiaTheme="minorEastAsia" w:cstheme="minorEastAsia"/>
          <w:sz w:val="24"/>
          <w:szCs w:val="24"/>
          <w:highlight w:val="none"/>
        </w:rPr>
      </w:pPr>
      <w:bookmarkStart w:id="16" w:name="_Toc32159"/>
      <w:r>
        <w:rPr>
          <w:rFonts w:hint="eastAsia" w:asciiTheme="minorEastAsia" w:hAnsiTheme="minorEastAsia" w:eastAsiaTheme="minorEastAsia" w:cstheme="minorEastAsia"/>
          <w:b/>
          <w:bCs/>
          <w:spacing w:val="-1"/>
          <w:sz w:val="24"/>
          <w:szCs w:val="24"/>
          <w:highlight w:val="none"/>
        </w:rPr>
        <w:t>四、提交投标文件截止时间、开标时间和地点</w:t>
      </w:r>
      <w:bookmarkEnd w:id="16"/>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投标截止时间、开标时间：</w:t>
      </w:r>
      <w:r>
        <w:rPr>
          <w:rFonts w:hint="eastAsia" w:asciiTheme="minorEastAsia" w:hAnsiTheme="minorEastAsia" w:eastAsiaTheme="minorEastAsia" w:cstheme="minorEastAsia"/>
          <w:color w:val="0000FF"/>
          <w:spacing w:val="-5"/>
          <w:sz w:val="24"/>
          <w:szCs w:val="24"/>
          <w:highlight w:val="none"/>
          <w:u w:val="single" w:color="auto"/>
          <w:lang w:val="en-US" w:eastAsia="zh-CN"/>
        </w:rPr>
        <w:t>2026</w:t>
      </w:r>
      <w:r>
        <w:rPr>
          <w:rFonts w:hint="eastAsia" w:asciiTheme="minorEastAsia" w:hAnsiTheme="minorEastAsia" w:eastAsiaTheme="minorEastAsia" w:cstheme="minorEastAsia"/>
          <w:color w:val="0000FF"/>
          <w:spacing w:val="-5"/>
          <w:sz w:val="24"/>
          <w:szCs w:val="24"/>
          <w:highlight w:val="none"/>
        </w:rPr>
        <w:t>年</w:t>
      </w:r>
      <w:r>
        <w:rPr>
          <w:rFonts w:hint="eastAsia" w:asciiTheme="minorEastAsia" w:hAnsiTheme="minorEastAsia" w:eastAsiaTheme="minorEastAsia" w:cstheme="minorEastAsia"/>
          <w:color w:val="0000FF"/>
          <w:spacing w:val="-5"/>
          <w:sz w:val="24"/>
          <w:szCs w:val="24"/>
          <w:highlight w:val="none"/>
          <w:u w:val="single"/>
          <w:lang w:val="en-US" w:eastAsia="zh-CN"/>
        </w:rPr>
        <w:t>7</w:t>
      </w:r>
      <w:r>
        <w:rPr>
          <w:rFonts w:hint="eastAsia" w:asciiTheme="minorEastAsia" w:hAnsiTheme="minorEastAsia" w:eastAsiaTheme="minorEastAsia" w:cstheme="minorEastAsia"/>
          <w:color w:val="0000FF"/>
          <w:spacing w:val="-5"/>
          <w:sz w:val="24"/>
          <w:szCs w:val="24"/>
          <w:highlight w:val="none"/>
        </w:rPr>
        <w:t>月</w:t>
      </w:r>
      <w:r>
        <w:rPr>
          <w:rFonts w:hint="eastAsia" w:asciiTheme="minorEastAsia" w:hAnsiTheme="minorEastAsia" w:eastAsiaTheme="minorEastAsia" w:cstheme="minorEastAsia"/>
          <w:color w:val="0000FF"/>
          <w:spacing w:val="-5"/>
          <w:sz w:val="24"/>
          <w:szCs w:val="24"/>
          <w:highlight w:val="none"/>
          <w:u w:val="single" w:color="auto"/>
          <w:lang w:val="en-US" w:eastAsia="zh-CN"/>
        </w:rPr>
        <w:t>7</w:t>
      </w:r>
      <w:r>
        <w:rPr>
          <w:rFonts w:hint="eastAsia" w:asciiTheme="minorEastAsia" w:hAnsiTheme="minorEastAsia" w:eastAsiaTheme="minorEastAsia" w:cstheme="minorEastAsia"/>
          <w:color w:val="0000FF"/>
          <w:spacing w:val="-5"/>
          <w:sz w:val="24"/>
          <w:szCs w:val="24"/>
          <w:highlight w:val="none"/>
        </w:rPr>
        <w:t>日</w:t>
      </w:r>
      <w:r>
        <w:rPr>
          <w:rFonts w:hint="eastAsia" w:asciiTheme="minorEastAsia" w:hAnsiTheme="minorEastAsia" w:eastAsiaTheme="minorEastAsia" w:cstheme="minorEastAsia"/>
          <w:color w:val="0000FF"/>
          <w:spacing w:val="-5"/>
          <w:sz w:val="24"/>
          <w:szCs w:val="24"/>
          <w:highlight w:val="none"/>
          <w:lang w:val="en-US" w:eastAsia="zh-CN"/>
        </w:rPr>
        <w:t>0</w:t>
      </w:r>
      <w:r>
        <w:rPr>
          <w:rFonts w:hint="eastAsia" w:asciiTheme="minorEastAsia" w:hAnsiTheme="minorEastAsia" w:eastAsiaTheme="minorEastAsia" w:cstheme="minorEastAsia"/>
          <w:color w:val="0000FF"/>
          <w:spacing w:val="-5"/>
          <w:sz w:val="24"/>
          <w:szCs w:val="24"/>
          <w:highlight w:val="none"/>
          <w:u w:val="single" w:color="auto"/>
          <w:lang w:val="en-US" w:eastAsia="zh-CN"/>
        </w:rPr>
        <w:t>9</w:t>
      </w:r>
      <w:r>
        <w:rPr>
          <w:rFonts w:hint="eastAsia" w:asciiTheme="minorEastAsia" w:hAnsiTheme="minorEastAsia" w:eastAsiaTheme="minorEastAsia" w:cstheme="minorEastAsia"/>
          <w:color w:val="0000FF"/>
          <w:spacing w:val="-5"/>
          <w:sz w:val="24"/>
          <w:szCs w:val="24"/>
          <w:highlight w:val="none"/>
        </w:rPr>
        <w:t>点</w:t>
      </w:r>
      <w:r>
        <w:rPr>
          <w:rFonts w:hint="eastAsia" w:asciiTheme="minorEastAsia" w:hAnsiTheme="minorEastAsia" w:eastAsiaTheme="minorEastAsia" w:cstheme="minorEastAsia"/>
          <w:color w:val="0000FF"/>
          <w:spacing w:val="-5"/>
          <w:sz w:val="24"/>
          <w:szCs w:val="24"/>
          <w:highlight w:val="none"/>
          <w:u w:val="single" w:color="auto"/>
          <w:lang w:val="en-US" w:eastAsia="zh-CN"/>
        </w:rPr>
        <w:t>30</w:t>
      </w:r>
      <w:r>
        <w:rPr>
          <w:rFonts w:hint="eastAsia" w:asciiTheme="minorEastAsia" w:hAnsiTheme="minorEastAsia" w:eastAsiaTheme="minorEastAsia" w:cstheme="minorEastAsia"/>
          <w:color w:val="0000FF"/>
          <w:spacing w:val="-5"/>
          <w:sz w:val="24"/>
          <w:szCs w:val="24"/>
          <w:highlight w:val="none"/>
        </w:rPr>
        <w:t>分</w:t>
      </w:r>
      <w:r>
        <w:rPr>
          <w:rFonts w:hint="eastAsia" w:asciiTheme="minorEastAsia" w:hAnsiTheme="minorEastAsia" w:eastAsiaTheme="minorEastAsia" w:cstheme="minorEastAsia"/>
          <w:spacing w:val="-5"/>
          <w:sz w:val="24"/>
          <w:szCs w:val="24"/>
          <w:highlight w:val="none"/>
        </w:rPr>
        <w:t>（北京时间）。</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地点：</w:t>
      </w:r>
      <w:r>
        <w:rPr>
          <w:rFonts w:hint="eastAsia" w:asciiTheme="minorEastAsia" w:hAnsiTheme="minorEastAsia" w:eastAsiaTheme="minorEastAsia" w:cstheme="minorEastAsia"/>
          <w:spacing w:val="1"/>
          <w:sz w:val="24"/>
          <w:szCs w:val="24"/>
          <w:highlight w:val="none"/>
          <w:u w:val="single" w:color="auto"/>
        </w:rPr>
        <w:t>本项目采用远程电子开标方式，由投标人自行对电子投标文件进行解密或供应商在开标地点使用CA认证证书登录北京市政府采购电子交易平台进行电子开标</w:t>
      </w:r>
      <w:r>
        <w:rPr>
          <w:rFonts w:hint="eastAsia" w:asciiTheme="minorEastAsia" w:hAnsiTheme="minorEastAsia" w:eastAsiaTheme="minorEastAsia" w:cstheme="minorEastAsia"/>
          <w:spacing w:val="-2"/>
          <w:sz w:val="24"/>
          <w:szCs w:val="24"/>
          <w:highlight w:val="none"/>
        </w:rPr>
        <w:t>。</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textAlignment w:val="baseline"/>
        <w:outlineLvl w:val="1"/>
        <w:rPr>
          <w:rFonts w:hint="eastAsia" w:asciiTheme="minorEastAsia" w:hAnsiTheme="minorEastAsia" w:eastAsiaTheme="minorEastAsia" w:cstheme="minorEastAsia"/>
          <w:sz w:val="24"/>
          <w:szCs w:val="24"/>
          <w:highlight w:val="none"/>
        </w:rPr>
      </w:pPr>
      <w:bookmarkStart w:id="17" w:name="_Toc9191"/>
      <w:r>
        <w:rPr>
          <w:rFonts w:hint="eastAsia" w:asciiTheme="minorEastAsia" w:hAnsiTheme="minorEastAsia" w:eastAsiaTheme="minorEastAsia" w:cstheme="minorEastAsia"/>
          <w:b/>
          <w:bCs/>
          <w:spacing w:val="-1"/>
          <w:sz w:val="24"/>
          <w:szCs w:val="24"/>
          <w:highlight w:val="none"/>
        </w:rPr>
        <w:t>五、公告期限</w:t>
      </w:r>
      <w:bookmarkEnd w:id="17"/>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自本公告发布之日起5个工作日。</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outlineLvl w:val="1"/>
        <w:rPr>
          <w:rFonts w:hint="eastAsia" w:asciiTheme="minorEastAsia" w:hAnsiTheme="minorEastAsia" w:eastAsiaTheme="minorEastAsia" w:cstheme="minorEastAsia"/>
          <w:sz w:val="24"/>
          <w:szCs w:val="24"/>
          <w:highlight w:val="none"/>
        </w:rPr>
      </w:pPr>
      <w:bookmarkStart w:id="18" w:name="_Toc27169"/>
      <w:r>
        <w:rPr>
          <w:rFonts w:hint="eastAsia" w:asciiTheme="minorEastAsia" w:hAnsiTheme="minorEastAsia" w:eastAsiaTheme="minorEastAsia" w:cstheme="minorEastAsia"/>
          <w:b/>
          <w:bCs/>
          <w:sz w:val="24"/>
          <w:szCs w:val="24"/>
          <w:highlight w:val="none"/>
        </w:rPr>
        <w:t>六、其他补充事宜</w:t>
      </w:r>
      <w:bookmarkEnd w:id="18"/>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hint="eastAsia" w:asciiTheme="minorEastAsia" w:hAnsiTheme="minorEastAsia" w:eastAsiaTheme="minorEastAsia" w:cstheme="minorEastAsia"/>
          <w:spacing w:val="-6"/>
          <w:sz w:val="24"/>
          <w:szCs w:val="24"/>
          <w:highlight w:val="none"/>
          <w:u w:val="single"/>
          <w:lang w:val="en-US" w:eastAsia="zh-CN"/>
        </w:rPr>
      </w:pPr>
      <w:r>
        <w:rPr>
          <w:rFonts w:hint="eastAsia" w:asciiTheme="minorEastAsia" w:hAnsiTheme="minorEastAsia" w:eastAsiaTheme="minorEastAsia" w:cstheme="minorEastAsia"/>
          <w:spacing w:val="-5"/>
          <w:sz w:val="24"/>
          <w:szCs w:val="24"/>
          <w:highlight w:val="none"/>
        </w:rPr>
        <w:t>1.本项目需要落实的政府采购政</w:t>
      </w:r>
      <w:r>
        <w:rPr>
          <w:rFonts w:hint="eastAsia" w:asciiTheme="minorEastAsia" w:hAnsiTheme="minorEastAsia" w:eastAsiaTheme="minorEastAsia" w:cstheme="minorEastAsia"/>
          <w:spacing w:val="-6"/>
          <w:sz w:val="24"/>
          <w:szCs w:val="24"/>
          <w:highlight w:val="none"/>
        </w:rPr>
        <w:t>策</w:t>
      </w:r>
      <w:r>
        <w:rPr>
          <w:rFonts w:hint="eastAsia" w:asciiTheme="minorEastAsia" w:hAnsiTheme="minorEastAsia" w:eastAsiaTheme="minorEastAsia" w:cstheme="minorEastAsia"/>
          <w:spacing w:val="-6"/>
          <w:sz w:val="24"/>
          <w:szCs w:val="24"/>
          <w:highlight w:val="none"/>
          <w:lang w:val="en-US" w:eastAsia="zh-CN"/>
        </w:rPr>
        <w:t>:</w:t>
      </w:r>
      <w:r>
        <w:rPr>
          <w:rFonts w:hint="eastAsia" w:asciiTheme="minorEastAsia" w:hAnsiTheme="minorEastAsia" w:eastAsiaTheme="minorEastAsia" w:cstheme="minorEastAsia"/>
          <w:spacing w:val="-6"/>
          <w:sz w:val="24"/>
          <w:szCs w:val="24"/>
          <w:highlight w:val="none"/>
          <w:u w:val="single"/>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2</w:t>
      </w:r>
      <w:r>
        <w:rPr>
          <w:rFonts w:hint="eastAsia" w:asciiTheme="minorEastAsia" w:hAnsiTheme="minorEastAsia" w:eastAsiaTheme="minorEastAsia" w:cstheme="minorEastAsia"/>
          <w:spacing w:val="-1"/>
          <w:sz w:val="24"/>
          <w:szCs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highlight w:val="none"/>
        </w:rPr>
      </w:pPr>
      <w:r>
        <w:rPr>
          <w:rFonts w:hint="eastAsia" w:asciiTheme="minorEastAsia" w:hAnsiTheme="minorEastAsia" w:eastAsiaTheme="minorEastAsia" w:cstheme="minorEastAsia"/>
          <w:spacing w:val="0"/>
          <w:w w:val="100"/>
          <w:position w:val="0"/>
          <w:sz w:val="24"/>
          <w:szCs w:val="24"/>
          <w:highlight w:val="none"/>
        </w:rPr>
        <w:t>CA数字证书服务热线010-58511086</w:t>
      </w:r>
    </w:p>
    <w:p>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highlight w:val="none"/>
        </w:rPr>
      </w:pPr>
      <w:r>
        <w:rPr>
          <w:rFonts w:hint="eastAsia" w:asciiTheme="minorEastAsia" w:hAnsiTheme="minorEastAsia" w:eastAsiaTheme="minorEastAsia" w:cstheme="minorEastAsia"/>
          <w:spacing w:val="0"/>
          <w:w w:val="100"/>
          <w:position w:val="0"/>
          <w:sz w:val="24"/>
          <w:szCs w:val="24"/>
          <w:highlight w:val="none"/>
        </w:rPr>
        <w:t>电子营业执照服务热线400-699-7000</w:t>
      </w:r>
    </w:p>
    <w:p>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highlight w:val="none"/>
        </w:rPr>
      </w:pPr>
      <w:r>
        <w:rPr>
          <w:rFonts w:hint="eastAsia" w:asciiTheme="minorEastAsia" w:hAnsiTheme="minorEastAsia" w:eastAsiaTheme="minorEastAsia" w:cstheme="minorEastAsia"/>
          <w:spacing w:val="0"/>
          <w:w w:val="100"/>
          <w:position w:val="0"/>
          <w:sz w:val="24"/>
          <w:szCs w:val="24"/>
          <w:highlight w:val="none"/>
        </w:rPr>
        <w:t>技术支持服务热线010-86483801</w:t>
      </w:r>
    </w:p>
    <w:p>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2"/>
        <w:rPr>
          <w:rFonts w:hint="eastAsia" w:asciiTheme="minorEastAsia" w:hAnsiTheme="minorEastAsia" w:eastAsiaTheme="minorEastAsia" w:cstheme="minorEastAsia"/>
          <w:spacing w:val="0"/>
          <w:w w:val="100"/>
          <w:position w:val="0"/>
          <w:sz w:val="24"/>
          <w:szCs w:val="24"/>
          <w:highlight w:val="none"/>
        </w:rPr>
      </w:pPr>
      <w:bookmarkStart w:id="19" w:name="_Toc8686"/>
      <w:r>
        <w:rPr>
          <w:rFonts w:hint="eastAsia" w:asciiTheme="minorEastAsia" w:hAnsiTheme="minorEastAsia" w:eastAsiaTheme="minorEastAsia" w:cstheme="minorEastAsia"/>
          <w:spacing w:val="0"/>
          <w:w w:val="100"/>
          <w:position w:val="0"/>
          <w:sz w:val="24"/>
          <w:szCs w:val="24"/>
          <w:highlight w:val="none"/>
          <w:lang w:val="en-US" w:eastAsia="zh-CN"/>
        </w:rPr>
        <w:t>2</w:t>
      </w:r>
      <w:r>
        <w:rPr>
          <w:rFonts w:hint="eastAsia" w:asciiTheme="minorEastAsia" w:hAnsiTheme="minorEastAsia" w:eastAsiaTheme="minorEastAsia" w:cstheme="minorEastAsia"/>
          <w:spacing w:val="0"/>
          <w:w w:val="100"/>
          <w:position w:val="0"/>
          <w:sz w:val="24"/>
          <w:szCs w:val="24"/>
          <w:highlight w:val="none"/>
        </w:rPr>
        <w:t>.1办理CA数字证书或电子营业执照</w:t>
      </w:r>
      <w:bookmarkEnd w:id="19"/>
    </w:p>
    <w:p>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highlight w:val="none"/>
        </w:rPr>
      </w:pPr>
      <w:r>
        <w:rPr>
          <w:rFonts w:hint="eastAsia" w:asciiTheme="minorEastAsia" w:hAnsiTheme="minorEastAsia" w:eastAsiaTheme="minorEastAsia" w:cstheme="minorEastAsia"/>
          <w:spacing w:val="0"/>
          <w:w w:val="100"/>
          <w:position w:val="0"/>
          <w:sz w:val="24"/>
          <w:szCs w:val="24"/>
          <w:highlight w:val="none"/>
        </w:rPr>
        <w:t>供应商登录北京市政府采购电子交易平台查阅“用户指南”—“操作指南”—“市场主体CA办理操作流程指引”/“电子营业执照使用指南”，按照程序要求办理。</w:t>
      </w:r>
    </w:p>
    <w:p>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2"/>
        <w:rPr>
          <w:rFonts w:hint="eastAsia" w:asciiTheme="minorEastAsia" w:hAnsiTheme="minorEastAsia" w:eastAsiaTheme="minorEastAsia" w:cstheme="minorEastAsia"/>
          <w:spacing w:val="0"/>
          <w:w w:val="100"/>
          <w:position w:val="0"/>
          <w:sz w:val="24"/>
          <w:szCs w:val="24"/>
          <w:highlight w:val="none"/>
        </w:rPr>
      </w:pPr>
      <w:bookmarkStart w:id="20" w:name="_Toc31239"/>
      <w:r>
        <w:rPr>
          <w:rFonts w:hint="eastAsia" w:asciiTheme="minorEastAsia" w:hAnsiTheme="minorEastAsia" w:eastAsiaTheme="minorEastAsia" w:cstheme="minorEastAsia"/>
          <w:spacing w:val="0"/>
          <w:w w:val="100"/>
          <w:position w:val="0"/>
          <w:sz w:val="24"/>
          <w:szCs w:val="24"/>
          <w:highlight w:val="none"/>
          <w:lang w:val="en-US" w:eastAsia="zh-CN"/>
        </w:rPr>
        <w:t>2</w:t>
      </w:r>
      <w:r>
        <w:rPr>
          <w:rFonts w:hint="eastAsia" w:asciiTheme="minorEastAsia" w:hAnsiTheme="minorEastAsia" w:eastAsiaTheme="minorEastAsia" w:cstheme="minorEastAsia"/>
          <w:spacing w:val="0"/>
          <w:w w:val="100"/>
          <w:position w:val="0"/>
          <w:sz w:val="24"/>
          <w:szCs w:val="24"/>
          <w:highlight w:val="none"/>
        </w:rPr>
        <w:t>.2注册</w:t>
      </w:r>
      <w:bookmarkEnd w:id="20"/>
    </w:p>
    <w:p>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highlight w:val="none"/>
        </w:rPr>
      </w:pPr>
      <w:r>
        <w:rPr>
          <w:rFonts w:hint="eastAsia" w:asciiTheme="minorEastAsia" w:hAnsiTheme="minorEastAsia" w:eastAsiaTheme="minorEastAsia" w:cstheme="minorEastAsia"/>
          <w:spacing w:val="0"/>
          <w:w w:val="100"/>
          <w:position w:val="0"/>
          <w:sz w:val="24"/>
          <w:szCs w:val="24"/>
          <w:highlight w:val="none"/>
        </w:rPr>
        <w:t>供应商登录北京市政府采购电子交易平台“用户指南”—“操作指南”—“市场主体注册入库操作流程指引”进行自助注册绑定。</w:t>
      </w:r>
    </w:p>
    <w:p>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2"/>
        <w:rPr>
          <w:rFonts w:hint="eastAsia" w:asciiTheme="minorEastAsia" w:hAnsiTheme="minorEastAsia" w:eastAsiaTheme="minorEastAsia" w:cstheme="minorEastAsia"/>
          <w:spacing w:val="0"/>
          <w:w w:val="100"/>
          <w:position w:val="0"/>
          <w:sz w:val="24"/>
          <w:szCs w:val="24"/>
          <w:highlight w:val="none"/>
        </w:rPr>
      </w:pPr>
      <w:bookmarkStart w:id="21" w:name="_Toc22128"/>
      <w:r>
        <w:rPr>
          <w:rFonts w:hint="eastAsia" w:asciiTheme="minorEastAsia" w:hAnsiTheme="minorEastAsia" w:eastAsiaTheme="minorEastAsia" w:cstheme="minorEastAsia"/>
          <w:spacing w:val="0"/>
          <w:w w:val="100"/>
          <w:position w:val="0"/>
          <w:sz w:val="24"/>
          <w:szCs w:val="24"/>
          <w:highlight w:val="none"/>
          <w:lang w:val="en-US" w:eastAsia="zh-CN"/>
        </w:rPr>
        <w:t>2</w:t>
      </w:r>
      <w:r>
        <w:rPr>
          <w:rFonts w:hint="eastAsia" w:asciiTheme="minorEastAsia" w:hAnsiTheme="minorEastAsia" w:eastAsiaTheme="minorEastAsia" w:cstheme="minorEastAsia"/>
          <w:spacing w:val="0"/>
          <w:w w:val="100"/>
          <w:position w:val="0"/>
          <w:sz w:val="24"/>
          <w:szCs w:val="24"/>
          <w:highlight w:val="none"/>
        </w:rPr>
        <w:t>.3驱动、客户端下载</w:t>
      </w:r>
      <w:bookmarkEnd w:id="21"/>
    </w:p>
    <w:p>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highlight w:val="none"/>
        </w:rPr>
      </w:pPr>
      <w:r>
        <w:rPr>
          <w:rFonts w:hint="eastAsia" w:asciiTheme="minorEastAsia" w:hAnsiTheme="minorEastAsia" w:eastAsiaTheme="minorEastAsia" w:cstheme="minorEastAsia"/>
          <w:spacing w:val="0"/>
          <w:w w:val="100"/>
          <w:position w:val="0"/>
          <w:sz w:val="24"/>
          <w:szCs w:val="24"/>
          <w:highlight w:val="none"/>
        </w:rPr>
        <w:t>供应商登录北京市政府采购电子交易平台“用户指南”—“工具下载”—“招标采购系统文件驱动安装包”下载相关驱动。</w:t>
      </w:r>
    </w:p>
    <w:p>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highlight w:val="none"/>
        </w:rPr>
      </w:pPr>
      <w:r>
        <w:rPr>
          <w:rFonts w:hint="eastAsia" w:asciiTheme="minorEastAsia" w:hAnsiTheme="minorEastAsia" w:eastAsiaTheme="minorEastAsia" w:cstheme="minorEastAsia"/>
          <w:spacing w:val="0"/>
          <w:w w:val="100"/>
          <w:position w:val="0"/>
          <w:sz w:val="24"/>
          <w:szCs w:val="24"/>
          <w:highlight w:val="none"/>
        </w:rPr>
        <w:t>供应商登录北京市政府采购电子交易平台“用户指南”—“工具下载”—“投标文件编制工具”下载相关客户端。</w:t>
      </w:r>
    </w:p>
    <w:p>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2"/>
        <w:rPr>
          <w:rFonts w:hint="eastAsia" w:asciiTheme="minorEastAsia" w:hAnsiTheme="minorEastAsia" w:eastAsiaTheme="minorEastAsia" w:cstheme="minorEastAsia"/>
          <w:spacing w:val="0"/>
          <w:w w:val="100"/>
          <w:position w:val="0"/>
          <w:sz w:val="24"/>
          <w:szCs w:val="24"/>
          <w:highlight w:val="none"/>
        </w:rPr>
      </w:pPr>
      <w:bookmarkStart w:id="22" w:name="_Toc10635"/>
      <w:r>
        <w:rPr>
          <w:rFonts w:hint="eastAsia" w:asciiTheme="minorEastAsia" w:hAnsiTheme="minorEastAsia" w:eastAsiaTheme="minorEastAsia" w:cstheme="minorEastAsia"/>
          <w:spacing w:val="0"/>
          <w:w w:val="100"/>
          <w:position w:val="0"/>
          <w:sz w:val="24"/>
          <w:szCs w:val="24"/>
          <w:highlight w:val="none"/>
          <w:lang w:val="en-US" w:eastAsia="zh-CN"/>
        </w:rPr>
        <w:t>2</w:t>
      </w:r>
      <w:r>
        <w:rPr>
          <w:rFonts w:hint="eastAsia" w:asciiTheme="minorEastAsia" w:hAnsiTheme="minorEastAsia" w:eastAsiaTheme="minorEastAsia" w:cstheme="minorEastAsia"/>
          <w:spacing w:val="0"/>
          <w:w w:val="100"/>
          <w:position w:val="0"/>
          <w:sz w:val="24"/>
          <w:szCs w:val="24"/>
          <w:highlight w:val="none"/>
        </w:rPr>
        <w:t>.4获取电子招标文件</w:t>
      </w:r>
      <w:bookmarkEnd w:id="22"/>
    </w:p>
    <w:p>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highlight w:val="none"/>
        </w:rPr>
      </w:pPr>
      <w:r>
        <w:rPr>
          <w:rFonts w:hint="eastAsia" w:asciiTheme="minorEastAsia" w:hAnsiTheme="minorEastAsia" w:eastAsiaTheme="minorEastAsia" w:cstheme="minorEastAsia"/>
          <w:spacing w:val="0"/>
          <w:w w:val="100"/>
          <w:position w:val="0"/>
          <w:sz w:val="24"/>
          <w:szCs w:val="24"/>
          <w:highlight w:val="none"/>
        </w:rPr>
        <w:t>供应商使用CA数字证书或电子营业执照登录北京市政府采购电子交易平台获取电子招标文件。</w:t>
      </w:r>
    </w:p>
    <w:p>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highlight w:val="none"/>
        </w:rPr>
      </w:pPr>
      <w:r>
        <w:rPr>
          <w:rFonts w:hint="eastAsia" w:asciiTheme="minorEastAsia" w:hAnsiTheme="minorEastAsia" w:eastAsiaTheme="minorEastAsia" w:cstheme="minorEastAsia"/>
          <w:spacing w:val="0"/>
          <w:w w:val="100"/>
          <w:position w:val="0"/>
          <w:sz w:val="24"/>
          <w:szCs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Theme="minorEastAsia" w:hAnsiTheme="minorEastAsia" w:eastAsiaTheme="minorEastAsia" w:cstheme="minorEastAsia"/>
          <w:spacing w:val="0"/>
          <w:w w:val="100"/>
          <w:position w:val="0"/>
          <w:sz w:val="24"/>
          <w:szCs w:val="24"/>
          <w:highlight w:val="none"/>
          <w:lang w:eastAsia="zh-CN"/>
        </w:rPr>
        <w:t>提</w:t>
      </w:r>
      <w:r>
        <w:rPr>
          <w:rFonts w:hint="eastAsia" w:asciiTheme="minorEastAsia" w:hAnsiTheme="minorEastAsia" w:eastAsiaTheme="minorEastAsia" w:cstheme="minorEastAsia"/>
          <w:spacing w:val="0"/>
          <w:w w:val="100"/>
          <w:position w:val="0"/>
          <w:sz w:val="24"/>
          <w:szCs w:val="24"/>
          <w:highlight w:val="none"/>
        </w:rPr>
        <w:t>交相应包的电子投标文件。</w:t>
      </w:r>
    </w:p>
    <w:p>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2"/>
        <w:rPr>
          <w:rFonts w:hint="eastAsia" w:asciiTheme="minorEastAsia" w:hAnsiTheme="minorEastAsia" w:eastAsiaTheme="minorEastAsia" w:cstheme="minorEastAsia"/>
          <w:spacing w:val="0"/>
          <w:w w:val="100"/>
          <w:position w:val="0"/>
          <w:sz w:val="24"/>
          <w:szCs w:val="24"/>
          <w:highlight w:val="none"/>
        </w:rPr>
      </w:pPr>
      <w:bookmarkStart w:id="23" w:name="_Toc29668"/>
      <w:r>
        <w:rPr>
          <w:rFonts w:hint="eastAsia" w:asciiTheme="minorEastAsia" w:hAnsiTheme="minorEastAsia" w:eastAsiaTheme="minorEastAsia" w:cstheme="minorEastAsia"/>
          <w:spacing w:val="0"/>
          <w:w w:val="100"/>
          <w:position w:val="0"/>
          <w:sz w:val="24"/>
          <w:szCs w:val="24"/>
          <w:highlight w:val="none"/>
          <w:lang w:val="en-US" w:eastAsia="zh-CN"/>
        </w:rPr>
        <w:t>2</w:t>
      </w:r>
      <w:r>
        <w:rPr>
          <w:rFonts w:hint="eastAsia" w:asciiTheme="minorEastAsia" w:hAnsiTheme="minorEastAsia" w:eastAsiaTheme="minorEastAsia" w:cstheme="minorEastAsia"/>
          <w:spacing w:val="0"/>
          <w:w w:val="100"/>
          <w:position w:val="0"/>
          <w:sz w:val="24"/>
          <w:szCs w:val="24"/>
          <w:highlight w:val="none"/>
        </w:rPr>
        <w:t>.5编制电子投标文件</w:t>
      </w:r>
      <w:bookmarkEnd w:id="23"/>
    </w:p>
    <w:p>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highlight w:val="none"/>
        </w:rPr>
      </w:pPr>
      <w:r>
        <w:rPr>
          <w:rFonts w:hint="eastAsia" w:asciiTheme="minorEastAsia" w:hAnsiTheme="minorEastAsia" w:eastAsiaTheme="minorEastAsia" w:cstheme="minorEastAsia"/>
          <w:spacing w:val="0"/>
          <w:w w:val="100"/>
          <w:position w:val="0"/>
          <w:sz w:val="24"/>
          <w:szCs w:val="24"/>
          <w:highlight w:val="none"/>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2"/>
        <w:rPr>
          <w:rFonts w:hint="eastAsia" w:asciiTheme="minorEastAsia" w:hAnsiTheme="minorEastAsia" w:eastAsiaTheme="minorEastAsia" w:cstheme="minorEastAsia"/>
          <w:spacing w:val="0"/>
          <w:w w:val="100"/>
          <w:position w:val="0"/>
          <w:sz w:val="24"/>
          <w:szCs w:val="24"/>
          <w:highlight w:val="none"/>
        </w:rPr>
      </w:pPr>
      <w:bookmarkStart w:id="24" w:name="_Toc5069"/>
      <w:r>
        <w:rPr>
          <w:rFonts w:hint="eastAsia" w:asciiTheme="minorEastAsia" w:hAnsiTheme="minorEastAsia" w:eastAsiaTheme="minorEastAsia" w:cstheme="minorEastAsia"/>
          <w:spacing w:val="0"/>
          <w:w w:val="100"/>
          <w:position w:val="0"/>
          <w:sz w:val="24"/>
          <w:szCs w:val="24"/>
          <w:highlight w:val="none"/>
          <w:lang w:val="en-US" w:eastAsia="zh-CN"/>
        </w:rPr>
        <w:t>2</w:t>
      </w:r>
      <w:r>
        <w:rPr>
          <w:rFonts w:hint="eastAsia" w:asciiTheme="minorEastAsia" w:hAnsiTheme="minorEastAsia" w:eastAsiaTheme="minorEastAsia" w:cstheme="minorEastAsia"/>
          <w:spacing w:val="0"/>
          <w:w w:val="100"/>
          <w:position w:val="0"/>
          <w:sz w:val="24"/>
          <w:szCs w:val="24"/>
          <w:highlight w:val="none"/>
        </w:rPr>
        <w:t>.6</w:t>
      </w:r>
      <w:r>
        <w:rPr>
          <w:rFonts w:hint="eastAsia" w:asciiTheme="minorEastAsia" w:hAnsiTheme="minorEastAsia" w:eastAsiaTheme="minorEastAsia" w:cstheme="minorEastAsia"/>
          <w:spacing w:val="0"/>
          <w:w w:val="100"/>
          <w:position w:val="0"/>
          <w:sz w:val="24"/>
          <w:szCs w:val="24"/>
          <w:highlight w:val="none"/>
          <w:lang w:eastAsia="zh-CN"/>
        </w:rPr>
        <w:t>提</w:t>
      </w:r>
      <w:r>
        <w:rPr>
          <w:rFonts w:hint="eastAsia" w:asciiTheme="minorEastAsia" w:hAnsiTheme="minorEastAsia" w:eastAsiaTheme="minorEastAsia" w:cstheme="minorEastAsia"/>
          <w:spacing w:val="0"/>
          <w:w w:val="100"/>
          <w:position w:val="0"/>
          <w:sz w:val="24"/>
          <w:szCs w:val="24"/>
          <w:highlight w:val="none"/>
        </w:rPr>
        <w:t>交电子投标文件</w:t>
      </w:r>
      <w:bookmarkEnd w:id="24"/>
    </w:p>
    <w:p>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highlight w:val="none"/>
        </w:rPr>
      </w:pPr>
      <w:r>
        <w:rPr>
          <w:rFonts w:hint="eastAsia" w:asciiTheme="minorEastAsia" w:hAnsiTheme="minorEastAsia" w:eastAsiaTheme="minorEastAsia" w:cstheme="minorEastAsia"/>
          <w:spacing w:val="0"/>
          <w:w w:val="100"/>
          <w:position w:val="0"/>
          <w:sz w:val="24"/>
          <w:szCs w:val="24"/>
          <w:highlight w:val="none"/>
        </w:rPr>
        <w:t>供应商应于投标截止时间前在北京市政府采购电子交易平台</w:t>
      </w:r>
      <w:r>
        <w:rPr>
          <w:rFonts w:hint="eastAsia" w:asciiTheme="minorEastAsia" w:hAnsiTheme="minorEastAsia" w:eastAsiaTheme="minorEastAsia" w:cstheme="minorEastAsia"/>
          <w:spacing w:val="0"/>
          <w:w w:val="100"/>
          <w:position w:val="0"/>
          <w:sz w:val="24"/>
          <w:szCs w:val="24"/>
          <w:highlight w:val="none"/>
          <w:lang w:eastAsia="zh-CN"/>
        </w:rPr>
        <w:t>提</w:t>
      </w:r>
      <w:r>
        <w:rPr>
          <w:rFonts w:hint="eastAsia" w:asciiTheme="minorEastAsia" w:hAnsiTheme="minorEastAsia" w:eastAsiaTheme="minorEastAsia" w:cstheme="minorEastAsia"/>
          <w:spacing w:val="0"/>
          <w:w w:val="100"/>
          <w:position w:val="0"/>
          <w:sz w:val="24"/>
          <w:szCs w:val="24"/>
          <w:highlight w:val="none"/>
        </w:rPr>
        <w:t>交电子投标文件，上传电子投标文件过程中请保持与互联网的连接畅通。</w:t>
      </w:r>
    </w:p>
    <w:p>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outlineLvl w:val="2"/>
        <w:rPr>
          <w:rFonts w:hint="eastAsia" w:asciiTheme="minorEastAsia" w:hAnsiTheme="minorEastAsia" w:eastAsiaTheme="minorEastAsia" w:cstheme="minorEastAsia"/>
          <w:spacing w:val="0"/>
          <w:w w:val="100"/>
          <w:position w:val="0"/>
          <w:sz w:val="24"/>
          <w:szCs w:val="24"/>
          <w:highlight w:val="none"/>
        </w:rPr>
      </w:pPr>
      <w:bookmarkStart w:id="25" w:name="_Toc6506"/>
      <w:r>
        <w:rPr>
          <w:rFonts w:hint="eastAsia" w:asciiTheme="minorEastAsia" w:hAnsiTheme="minorEastAsia" w:eastAsiaTheme="minorEastAsia" w:cstheme="minorEastAsia"/>
          <w:spacing w:val="0"/>
          <w:w w:val="100"/>
          <w:position w:val="0"/>
          <w:sz w:val="24"/>
          <w:szCs w:val="24"/>
          <w:highlight w:val="none"/>
          <w:lang w:val="en-US" w:eastAsia="zh-CN"/>
        </w:rPr>
        <w:t>2</w:t>
      </w:r>
      <w:r>
        <w:rPr>
          <w:rFonts w:hint="eastAsia" w:asciiTheme="minorEastAsia" w:hAnsiTheme="minorEastAsia" w:eastAsiaTheme="minorEastAsia" w:cstheme="minorEastAsia"/>
          <w:spacing w:val="0"/>
          <w:w w:val="100"/>
          <w:position w:val="0"/>
          <w:sz w:val="24"/>
          <w:szCs w:val="24"/>
          <w:highlight w:val="none"/>
        </w:rPr>
        <w:t>.7电子开标</w:t>
      </w:r>
      <w:bookmarkEnd w:id="25"/>
    </w:p>
    <w:p>
      <w:pPr>
        <w:pStyle w:val="7"/>
        <w:keepNext w:val="0"/>
        <w:keepLines w:val="0"/>
        <w:pageBreakBefore w:val="0"/>
        <w:widowControl/>
        <w:kinsoku/>
        <w:wordWrap/>
        <w:overflowPunct/>
        <w:topLinePunct w:val="0"/>
        <w:autoSpaceDE/>
        <w:autoSpaceDN/>
        <w:bidi w:val="0"/>
        <w:adjustRightInd w:val="0"/>
        <w:snapToGrid/>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0"/>
          <w:w w:val="100"/>
          <w:position w:val="0"/>
          <w:sz w:val="24"/>
          <w:szCs w:val="24"/>
          <w:highlight w:val="none"/>
        </w:rPr>
        <w:t>供应商在开标地点使用CA数字证书或电子营业执照登录北京市政府采购电子交易平台进行电子开标。</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outlineLvl w:val="1"/>
        <w:rPr>
          <w:rFonts w:hint="eastAsia" w:asciiTheme="minorEastAsia" w:hAnsiTheme="minorEastAsia" w:eastAsiaTheme="minorEastAsia" w:cstheme="minorEastAsia"/>
          <w:sz w:val="24"/>
          <w:szCs w:val="24"/>
          <w:highlight w:val="none"/>
        </w:rPr>
      </w:pPr>
      <w:bookmarkStart w:id="26" w:name="_Toc29180"/>
      <w:r>
        <w:rPr>
          <w:rFonts w:hint="eastAsia" w:asciiTheme="minorEastAsia" w:hAnsiTheme="minorEastAsia" w:eastAsiaTheme="minorEastAsia" w:cstheme="minorEastAsia"/>
          <w:b/>
          <w:bCs/>
          <w:sz w:val="24"/>
          <w:szCs w:val="24"/>
          <w:highlight w:val="none"/>
        </w:rPr>
        <w:t>七、对本次招标提出询问，请按以下方式联系。</w:t>
      </w:r>
      <w:bookmarkEnd w:id="26"/>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2"/>
        <w:rPr>
          <w:rFonts w:hint="eastAsia" w:asciiTheme="minorEastAsia" w:hAnsiTheme="minorEastAsia" w:eastAsiaTheme="minorEastAsia" w:cstheme="minorEastAsia"/>
          <w:sz w:val="24"/>
          <w:szCs w:val="24"/>
          <w:highlight w:val="none"/>
        </w:rPr>
      </w:pPr>
      <w:bookmarkStart w:id="27" w:name="_Toc8122"/>
      <w:r>
        <w:rPr>
          <w:rFonts w:hint="eastAsia" w:asciiTheme="minorEastAsia" w:hAnsiTheme="minorEastAsia" w:eastAsiaTheme="minorEastAsia" w:cstheme="minorEastAsia"/>
          <w:b/>
          <w:bCs/>
          <w:spacing w:val="5"/>
          <w:sz w:val="24"/>
          <w:szCs w:val="24"/>
          <w:highlight w:val="none"/>
        </w:rPr>
        <w:t>1.采购人信息</w:t>
      </w:r>
      <w:bookmarkEnd w:id="27"/>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rPr>
        <w:t>名称：</w:t>
      </w:r>
      <w:r>
        <w:rPr>
          <w:rFonts w:hint="eastAsia" w:asciiTheme="minorEastAsia" w:hAnsiTheme="minorEastAsia" w:eastAsiaTheme="minorEastAsia" w:cstheme="minorEastAsia"/>
          <w:sz w:val="24"/>
          <w:szCs w:val="24"/>
          <w:highlight w:val="none"/>
          <w:u w:val="single" w:color="auto"/>
          <w:lang w:eastAsia="zh-CN"/>
        </w:rPr>
        <w:t>北京市怀柔区水务局</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地址：</w:t>
      </w:r>
      <w:r>
        <w:rPr>
          <w:rFonts w:hint="eastAsia" w:asciiTheme="minorEastAsia" w:hAnsiTheme="minorEastAsia" w:eastAsiaTheme="minorEastAsia" w:cstheme="minorEastAsia"/>
          <w:sz w:val="24"/>
          <w:szCs w:val="24"/>
          <w:highlight w:val="none"/>
          <w:u w:val="single" w:color="auto"/>
        </w:rPr>
        <w:t>北京市怀柔区府前东街1号院1号楼万达广场19层</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highlight w:val="none"/>
          <w:u w:val="single" w:color="auto"/>
          <w:lang w:val="en-US" w:eastAsia="zh-CN"/>
        </w:rPr>
      </w:pPr>
      <w:r>
        <w:rPr>
          <w:rFonts w:hint="eastAsia" w:asciiTheme="minorEastAsia" w:hAnsiTheme="minorEastAsia" w:eastAsiaTheme="minorEastAsia" w:cstheme="minorEastAsia"/>
          <w:spacing w:val="-2"/>
          <w:sz w:val="24"/>
          <w:szCs w:val="24"/>
          <w:highlight w:val="none"/>
        </w:rPr>
        <w:t>联系方式</w:t>
      </w:r>
      <w:r>
        <w:rPr>
          <w:rFonts w:hint="eastAsia" w:asciiTheme="minorEastAsia" w:hAnsiTheme="minorEastAsia" w:eastAsiaTheme="minorEastAsia" w:cstheme="minorEastAsia"/>
          <w:spacing w:val="0"/>
          <w:sz w:val="24"/>
          <w:szCs w:val="24"/>
          <w:highlight w:val="none"/>
          <w:u w:val="none" w:color="auto"/>
        </w:rPr>
        <w:t>：</w:t>
      </w:r>
      <w:r>
        <w:rPr>
          <w:rFonts w:hint="eastAsia" w:asciiTheme="minorEastAsia" w:hAnsiTheme="minorEastAsia" w:eastAsiaTheme="minorEastAsia" w:cstheme="minorEastAsia"/>
          <w:spacing w:val="0"/>
          <w:sz w:val="24"/>
          <w:szCs w:val="24"/>
          <w:highlight w:val="none"/>
          <w:u w:val="single" w:color="auto"/>
          <w:lang w:val="en-US" w:eastAsia="zh-CN"/>
        </w:rPr>
        <w:t>宋工  010-89685861</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firstLineChars="200"/>
        <w:textAlignment w:val="baseline"/>
        <w:outlineLvl w:val="2"/>
        <w:rPr>
          <w:rFonts w:hint="eastAsia" w:asciiTheme="minorEastAsia" w:hAnsiTheme="minorEastAsia" w:eastAsiaTheme="minorEastAsia" w:cstheme="minorEastAsia"/>
          <w:sz w:val="24"/>
          <w:szCs w:val="24"/>
          <w:highlight w:val="none"/>
        </w:rPr>
      </w:pPr>
      <w:bookmarkStart w:id="28" w:name="_Toc21777"/>
      <w:r>
        <w:rPr>
          <w:rFonts w:hint="eastAsia" w:asciiTheme="minorEastAsia" w:hAnsiTheme="minorEastAsia" w:eastAsiaTheme="minorEastAsia" w:cstheme="minorEastAsia"/>
          <w:b/>
          <w:bCs/>
          <w:spacing w:val="4"/>
          <w:sz w:val="24"/>
          <w:szCs w:val="24"/>
          <w:highlight w:val="none"/>
        </w:rPr>
        <w:t>2.采购代理机构信息</w:t>
      </w:r>
      <w:bookmarkEnd w:id="28"/>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rPr>
        <w:t>名称：</w:t>
      </w:r>
      <w:r>
        <w:rPr>
          <w:rFonts w:hint="eastAsia" w:asciiTheme="minorEastAsia" w:hAnsiTheme="minorEastAsia" w:eastAsiaTheme="minorEastAsia" w:cstheme="minorEastAsia"/>
          <w:sz w:val="24"/>
          <w:szCs w:val="24"/>
          <w:highlight w:val="none"/>
          <w:u w:val="single" w:color="auto"/>
          <w:lang w:eastAsia="zh-CN"/>
        </w:rPr>
        <w:t xml:space="preserve"> 北京北咨招标有限公司</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地址：北京市通州区云杉路2号院11号楼2层201室</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
          <w:sz w:val="24"/>
          <w:szCs w:val="24"/>
          <w:highlight w:val="none"/>
        </w:rPr>
        <w:t>联系方式：</w:t>
      </w:r>
      <w:r>
        <w:rPr>
          <w:rFonts w:hint="eastAsia" w:asciiTheme="minorEastAsia" w:hAnsiTheme="minorEastAsia" w:eastAsiaTheme="minorEastAsia" w:cstheme="minorEastAsia"/>
          <w:sz w:val="24"/>
          <w:szCs w:val="24"/>
          <w:highlight w:val="none"/>
          <w:u w:val="single" w:color="auto"/>
          <w:lang w:val="en-US" w:eastAsia="zh-CN"/>
        </w:rPr>
        <w:t>李燃、贾旭、张燕 18618198186、18611407118、13810220182</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textAlignment w:val="baseline"/>
        <w:outlineLvl w:val="2"/>
        <w:rPr>
          <w:rFonts w:hint="eastAsia" w:asciiTheme="minorEastAsia" w:hAnsiTheme="minorEastAsia" w:eastAsiaTheme="minorEastAsia" w:cstheme="minorEastAsia"/>
          <w:sz w:val="24"/>
          <w:szCs w:val="24"/>
          <w:highlight w:val="none"/>
        </w:rPr>
      </w:pPr>
      <w:bookmarkStart w:id="29" w:name="_Toc2693"/>
      <w:r>
        <w:rPr>
          <w:rFonts w:hint="eastAsia" w:asciiTheme="minorEastAsia" w:hAnsiTheme="minorEastAsia" w:eastAsiaTheme="minorEastAsia" w:cstheme="minorEastAsia"/>
          <w:b/>
          <w:bCs/>
          <w:spacing w:val="5"/>
          <w:sz w:val="24"/>
          <w:szCs w:val="24"/>
          <w:highlight w:val="none"/>
        </w:rPr>
        <w:t>3.项目联系方式</w:t>
      </w:r>
      <w:bookmarkEnd w:id="29"/>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项目联系人：</w:t>
      </w:r>
      <w:r>
        <w:rPr>
          <w:rFonts w:hint="eastAsia" w:asciiTheme="minorEastAsia" w:hAnsiTheme="minorEastAsia" w:eastAsiaTheme="minorEastAsia" w:cstheme="minorEastAsia"/>
          <w:sz w:val="24"/>
          <w:szCs w:val="24"/>
          <w:highlight w:val="none"/>
          <w:u w:val="single" w:color="auto"/>
          <w:lang w:val="en-US" w:eastAsia="zh-CN"/>
        </w:rPr>
        <w:t>李燃、贾旭、张燕</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6" w:firstLineChars="200"/>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1"/>
          <w:sz w:val="24"/>
          <w:szCs w:val="24"/>
          <w:highlight w:val="none"/>
        </w:rPr>
        <w:t>电话：</w:t>
      </w:r>
      <w:r>
        <w:rPr>
          <w:rFonts w:hint="eastAsia" w:asciiTheme="minorEastAsia" w:hAnsiTheme="minorEastAsia" w:eastAsiaTheme="minorEastAsia" w:cstheme="minorEastAsia"/>
          <w:sz w:val="24"/>
          <w:szCs w:val="24"/>
          <w:highlight w:val="none"/>
          <w:u w:val="single" w:color="auto"/>
          <w:lang w:val="en-US" w:eastAsia="zh-CN"/>
        </w:rPr>
        <w:t>18618198186、18611407118、13810220182</w:t>
      </w:r>
    </w:p>
    <w:p>
      <w:pPr>
        <w:spacing w:line="240" w:lineRule="auto"/>
        <w:ind w:left="0" w:right="0" w:firstLine="0" w:firstLineChars="0"/>
        <w:rPr>
          <w:sz w:val="24"/>
          <w:szCs w:val="24"/>
          <w:highlight w:val="none"/>
        </w:rPr>
        <w:sectPr>
          <w:headerReference r:id="rId7" w:type="default"/>
          <w:footerReference r:id="rId8" w:type="default"/>
          <w:pgSz w:w="11907" w:h="16840"/>
          <w:pgMar w:top="1417" w:right="1134" w:bottom="1417" w:left="1701" w:header="875" w:footer="886" w:gutter="0"/>
          <w:pgBorders>
            <w:top w:val="none" w:sz="0" w:space="0"/>
            <w:left w:val="none" w:sz="0" w:space="0"/>
            <w:bottom w:val="none" w:sz="0" w:space="0"/>
            <w:right w:val="none" w:sz="0" w:space="0"/>
          </w:pgBorders>
          <w:pgNumType w:fmt="decimal" w:start="1"/>
          <w:cols w:space="720" w:num="1"/>
        </w:sectPr>
      </w:pPr>
    </w:p>
    <w:p>
      <w:pPr>
        <w:pStyle w:val="7"/>
        <w:spacing w:before="329" w:line="204" w:lineRule="auto"/>
        <w:ind w:left="3411"/>
        <w:outlineLvl w:val="0"/>
        <w:rPr>
          <w:rFonts w:hint="eastAsia" w:asciiTheme="minorEastAsia" w:hAnsiTheme="minorEastAsia" w:eastAsiaTheme="minorEastAsia" w:cstheme="minorEastAsia"/>
          <w:sz w:val="35"/>
          <w:szCs w:val="35"/>
          <w:highlight w:val="none"/>
        </w:rPr>
      </w:pPr>
      <w:bookmarkStart w:id="30" w:name="bookmark3"/>
      <w:bookmarkEnd w:id="30"/>
      <w:bookmarkStart w:id="31" w:name="_Toc22662"/>
      <w:r>
        <w:rPr>
          <w:rFonts w:hint="eastAsia" w:asciiTheme="minorEastAsia" w:hAnsiTheme="minorEastAsia" w:eastAsiaTheme="minorEastAsia" w:cstheme="minorEastAsia"/>
          <w:b/>
          <w:bCs/>
          <w:spacing w:val="7"/>
          <w:sz w:val="35"/>
          <w:szCs w:val="35"/>
          <w:highlight w:val="none"/>
        </w:rPr>
        <w:t>第二章</w:t>
      </w:r>
      <w:r>
        <w:rPr>
          <w:rFonts w:hint="eastAsia" w:asciiTheme="minorEastAsia" w:hAnsiTheme="minorEastAsia" w:eastAsiaTheme="minorEastAsia" w:cstheme="minorEastAsia"/>
          <w:b/>
          <w:bCs/>
          <w:spacing w:val="7"/>
          <w:sz w:val="35"/>
          <w:szCs w:val="35"/>
          <w:highlight w:val="none"/>
          <w:lang w:val="en-US" w:eastAsia="zh-CN"/>
        </w:rPr>
        <w:t xml:space="preserve"> </w:t>
      </w:r>
      <w:r>
        <w:rPr>
          <w:rFonts w:hint="eastAsia" w:asciiTheme="minorEastAsia" w:hAnsiTheme="minorEastAsia" w:eastAsiaTheme="minorEastAsia" w:cstheme="minorEastAsia"/>
          <w:b/>
          <w:bCs/>
          <w:spacing w:val="7"/>
          <w:sz w:val="35"/>
          <w:szCs w:val="35"/>
          <w:highlight w:val="none"/>
        </w:rPr>
        <w:t>投标人须知</w:t>
      </w:r>
      <w:bookmarkEnd w:id="31"/>
    </w:p>
    <w:p>
      <w:pPr>
        <w:pStyle w:val="7"/>
        <w:spacing w:before="256" w:line="201" w:lineRule="auto"/>
        <w:ind w:left="4001"/>
        <w:outlineLvl w:val="1"/>
        <w:rPr>
          <w:rFonts w:ascii="Arial"/>
          <w:sz w:val="21"/>
          <w:highlight w:val="none"/>
        </w:rPr>
      </w:pPr>
      <w:bookmarkStart w:id="32" w:name="_Toc10696"/>
      <w:r>
        <w:rPr>
          <w:rFonts w:hint="eastAsia" w:asciiTheme="minorEastAsia" w:hAnsiTheme="minorEastAsia" w:eastAsiaTheme="minorEastAsia" w:cstheme="minorEastAsia"/>
          <w:b/>
          <w:bCs/>
          <w:sz w:val="28"/>
          <w:szCs w:val="28"/>
          <w:highlight w:val="none"/>
        </w:rPr>
        <w:t>投标人须知资料表</w:t>
      </w:r>
      <w:bookmarkEnd w:id="32"/>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本表是对投标人须知的具体补充和修改，如有矛盾，均以本资料表为准。标记“■”的选项意为适用于本项目，标记“□”的选项意为不适用于本项目。</w:t>
      </w:r>
    </w:p>
    <w:p>
      <w:pPr>
        <w:spacing w:line="137" w:lineRule="exact"/>
        <w:rPr>
          <w:highlight w:val="none"/>
        </w:rPr>
      </w:pPr>
    </w:p>
    <w:tbl>
      <w:tblPr>
        <w:tblStyle w:val="23"/>
        <w:tblW w:w="10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992" w:type="dxa"/>
            <w:vAlign w:val="top"/>
          </w:tcPr>
          <w:p>
            <w:pPr>
              <w:spacing w:before="167" w:line="200" w:lineRule="auto"/>
              <w:ind w:left="13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2"/>
                <w:sz w:val="24"/>
                <w:szCs w:val="24"/>
                <w:highlight w:val="none"/>
              </w:rPr>
              <w:t>条款号</w:t>
            </w:r>
          </w:p>
        </w:tc>
        <w:tc>
          <w:tcPr>
            <w:tcW w:w="1700" w:type="dxa"/>
            <w:vAlign w:val="top"/>
          </w:tcPr>
          <w:p>
            <w:pPr>
              <w:spacing w:before="166" w:line="202" w:lineRule="auto"/>
              <w:ind w:left="61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3"/>
                <w:sz w:val="24"/>
                <w:szCs w:val="24"/>
                <w:highlight w:val="none"/>
              </w:rPr>
              <w:t>条目</w:t>
            </w:r>
          </w:p>
        </w:tc>
        <w:tc>
          <w:tcPr>
            <w:tcW w:w="7541" w:type="dxa"/>
            <w:vAlign w:val="top"/>
          </w:tcPr>
          <w:p>
            <w:pPr>
              <w:spacing w:before="166" w:line="201" w:lineRule="auto"/>
              <w:ind w:left="355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5"/>
                <w:sz w:val="24"/>
                <w:szCs w:val="24"/>
                <w:highlight w:val="none"/>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jc w:val="center"/>
        </w:trPr>
        <w:tc>
          <w:tcPr>
            <w:tcW w:w="992" w:type="dxa"/>
            <w:vAlign w:val="top"/>
          </w:tcPr>
          <w:p>
            <w:pPr>
              <w:pStyle w:val="24"/>
              <w:spacing w:line="351" w:lineRule="auto"/>
              <w:rPr>
                <w:rFonts w:hint="eastAsia" w:asciiTheme="minorEastAsia" w:hAnsiTheme="minorEastAsia" w:eastAsiaTheme="minorEastAsia" w:cstheme="minorEastAsia"/>
                <w:sz w:val="24"/>
                <w:szCs w:val="24"/>
                <w:highlight w:val="none"/>
              </w:rPr>
            </w:pPr>
          </w:p>
          <w:p>
            <w:pPr>
              <w:pStyle w:val="24"/>
              <w:spacing w:before="69" w:line="201" w:lineRule="auto"/>
              <w:ind w:left="3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sz w:val="24"/>
                <w:szCs w:val="24"/>
                <w:highlight w:val="none"/>
              </w:rPr>
              <w:t>2.2</w:t>
            </w:r>
          </w:p>
        </w:tc>
        <w:tc>
          <w:tcPr>
            <w:tcW w:w="1700" w:type="dxa"/>
            <w:vAlign w:val="top"/>
          </w:tcPr>
          <w:p>
            <w:pPr>
              <w:pStyle w:val="24"/>
              <w:spacing w:line="281" w:lineRule="auto"/>
              <w:rPr>
                <w:rFonts w:hint="eastAsia" w:asciiTheme="minorEastAsia" w:hAnsiTheme="minorEastAsia" w:eastAsiaTheme="minorEastAsia" w:cstheme="minorEastAsia"/>
                <w:sz w:val="24"/>
                <w:szCs w:val="24"/>
                <w:highlight w:val="none"/>
              </w:rPr>
            </w:pPr>
          </w:p>
          <w:p>
            <w:pPr>
              <w:spacing w:before="103" w:line="200" w:lineRule="auto"/>
              <w:ind w:left="36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项目属性</w:t>
            </w:r>
          </w:p>
        </w:tc>
        <w:tc>
          <w:tcPr>
            <w:tcW w:w="7541" w:type="dxa"/>
            <w:vAlign w:val="top"/>
          </w:tcPr>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项目属性：</w:t>
            </w:r>
          </w:p>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w:t>
            </w:r>
          </w:p>
          <w:p>
            <w:pPr>
              <w:bidi w:val="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 w:val="24"/>
                <w:szCs w:val="24"/>
                <w:highlight w:val="none"/>
              </w:rPr>
              <w:t>□货物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jc w:val="center"/>
        </w:trPr>
        <w:tc>
          <w:tcPr>
            <w:tcW w:w="992" w:type="dxa"/>
            <w:vAlign w:val="top"/>
          </w:tcPr>
          <w:p>
            <w:pPr>
              <w:pStyle w:val="24"/>
              <w:spacing w:line="353" w:lineRule="auto"/>
              <w:rPr>
                <w:rFonts w:hint="eastAsia" w:asciiTheme="minorEastAsia" w:hAnsiTheme="minorEastAsia" w:eastAsiaTheme="minorEastAsia" w:cstheme="minorEastAsia"/>
                <w:sz w:val="24"/>
                <w:szCs w:val="24"/>
                <w:highlight w:val="none"/>
              </w:rPr>
            </w:pPr>
          </w:p>
          <w:p>
            <w:pPr>
              <w:pStyle w:val="24"/>
              <w:spacing w:before="69" w:line="201" w:lineRule="auto"/>
              <w:ind w:left="3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sz w:val="24"/>
                <w:szCs w:val="24"/>
                <w:highlight w:val="none"/>
              </w:rPr>
              <w:t>2.3</w:t>
            </w:r>
          </w:p>
        </w:tc>
        <w:tc>
          <w:tcPr>
            <w:tcW w:w="1700" w:type="dxa"/>
            <w:vAlign w:val="top"/>
          </w:tcPr>
          <w:p>
            <w:pPr>
              <w:pStyle w:val="24"/>
              <w:spacing w:line="283" w:lineRule="auto"/>
              <w:rPr>
                <w:rFonts w:hint="eastAsia" w:asciiTheme="minorEastAsia" w:hAnsiTheme="minorEastAsia" w:eastAsiaTheme="minorEastAsia" w:cstheme="minorEastAsia"/>
                <w:sz w:val="24"/>
                <w:szCs w:val="24"/>
                <w:highlight w:val="none"/>
              </w:rPr>
            </w:pPr>
          </w:p>
          <w:p>
            <w:pPr>
              <w:spacing w:before="103" w:line="201" w:lineRule="auto"/>
              <w:ind w:left="1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科研仪器设备</w:t>
            </w:r>
          </w:p>
        </w:tc>
        <w:tc>
          <w:tcPr>
            <w:tcW w:w="7541" w:type="dxa"/>
            <w:vAlign w:val="top"/>
          </w:tcPr>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是否属于科研仪器设备采购项目：</w:t>
            </w:r>
          </w:p>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w:t>
            </w:r>
          </w:p>
          <w:p>
            <w:pPr>
              <w:bidi w:val="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 w:val="24"/>
                <w:szCs w:val="24"/>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vAlign w:val="top"/>
          </w:tcPr>
          <w:p>
            <w:pPr>
              <w:pStyle w:val="24"/>
              <w:spacing w:line="352" w:lineRule="auto"/>
              <w:rPr>
                <w:rFonts w:hint="eastAsia" w:asciiTheme="minorEastAsia" w:hAnsiTheme="minorEastAsia" w:eastAsiaTheme="minorEastAsia" w:cstheme="minorEastAsia"/>
                <w:sz w:val="24"/>
                <w:szCs w:val="24"/>
                <w:highlight w:val="none"/>
              </w:rPr>
            </w:pPr>
          </w:p>
          <w:p>
            <w:pPr>
              <w:pStyle w:val="24"/>
              <w:spacing w:before="69" w:line="201" w:lineRule="auto"/>
              <w:ind w:left="3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sz w:val="24"/>
                <w:szCs w:val="24"/>
                <w:highlight w:val="none"/>
              </w:rPr>
              <w:t>2.4</w:t>
            </w:r>
          </w:p>
        </w:tc>
        <w:tc>
          <w:tcPr>
            <w:tcW w:w="1700" w:type="dxa"/>
            <w:vAlign w:val="top"/>
          </w:tcPr>
          <w:p>
            <w:pPr>
              <w:pStyle w:val="24"/>
              <w:spacing w:line="282" w:lineRule="auto"/>
              <w:rPr>
                <w:rFonts w:hint="eastAsia" w:asciiTheme="minorEastAsia" w:hAnsiTheme="minorEastAsia" w:eastAsiaTheme="minorEastAsia" w:cstheme="minorEastAsia"/>
                <w:sz w:val="24"/>
                <w:szCs w:val="24"/>
                <w:highlight w:val="none"/>
              </w:rPr>
            </w:pPr>
          </w:p>
          <w:p>
            <w:pPr>
              <w:spacing w:before="103" w:line="201" w:lineRule="auto"/>
              <w:ind w:left="37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核心产品</w:t>
            </w:r>
          </w:p>
        </w:tc>
        <w:tc>
          <w:tcPr>
            <w:tcW w:w="7541" w:type="dxa"/>
            <w:vAlign w:val="top"/>
          </w:tcPr>
          <w:p>
            <w:pPr>
              <w:pStyle w:val="10"/>
              <w:adjustRightInd w:val="0"/>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color w:val="000000"/>
                <w:sz w:val="24"/>
                <w:highlight w:val="none"/>
              </w:rPr>
              <w:t>■</w:t>
            </w:r>
            <w:r>
              <w:rPr>
                <w:rFonts w:hint="eastAsia" w:asciiTheme="minorEastAsia" w:hAnsiTheme="minorEastAsia" w:eastAsiaTheme="minorEastAsia" w:cstheme="minorEastAsia"/>
                <w:sz w:val="24"/>
                <w:szCs w:val="24"/>
                <w:highlight w:val="none"/>
              </w:rPr>
              <w:t>关于核心产品本项目</w:t>
            </w:r>
            <w:r>
              <w:rPr>
                <w:rFonts w:hint="eastAsia" w:asciiTheme="minorEastAsia" w:hAnsiTheme="minorEastAsia" w:eastAsiaTheme="minorEastAsia" w:cstheme="minorEastAsia"/>
                <w:sz w:val="24"/>
                <w:szCs w:val="24"/>
                <w:highlight w:val="none"/>
                <w:u w:val="single"/>
                <w:lang w:val="en-US" w:eastAsia="zh-CN"/>
              </w:rPr>
              <w:t>01</w:t>
            </w:r>
            <w:r>
              <w:rPr>
                <w:rFonts w:hint="eastAsia" w:asciiTheme="minorEastAsia" w:hAnsiTheme="minorEastAsia" w:eastAsiaTheme="minorEastAsia" w:cstheme="minorEastAsia"/>
                <w:sz w:val="24"/>
                <w:szCs w:val="24"/>
                <w:highlight w:val="none"/>
              </w:rPr>
              <w:t>包不适用。</w:t>
            </w:r>
          </w:p>
          <w:p>
            <w:pPr>
              <w:pStyle w:val="10"/>
              <w:adjustRightInd w:val="0"/>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szCs w:val="24"/>
                <w:highlight w:val="none"/>
              </w:rPr>
              <w:t>本项目包为单一产品采购项目。</w:t>
            </w:r>
          </w:p>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highlight w:val="none"/>
              </w:rPr>
              <w:t>□本项目包为非单一产品采购项目，核心产品为：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vMerge w:val="restart"/>
            <w:tcBorders>
              <w:bottom w:val="nil"/>
            </w:tcBorders>
            <w:vAlign w:val="top"/>
          </w:tcPr>
          <w:p>
            <w:pPr>
              <w:pStyle w:val="24"/>
              <w:spacing w:line="292" w:lineRule="auto"/>
              <w:rPr>
                <w:rFonts w:hint="eastAsia" w:asciiTheme="minorEastAsia" w:hAnsiTheme="minorEastAsia" w:eastAsiaTheme="minorEastAsia" w:cstheme="minorEastAsia"/>
                <w:sz w:val="24"/>
                <w:szCs w:val="24"/>
                <w:highlight w:val="none"/>
              </w:rPr>
            </w:pPr>
          </w:p>
          <w:p>
            <w:pPr>
              <w:pStyle w:val="24"/>
              <w:spacing w:line="293" w:lineRule="auto"/>
              <w:rPr>
                <w:rFonts w:hint="eastAsia" w:asciiTheme="minorEastAsia" w:hAnsiTheme="minorEastAsia" w:eastAsiaTheme="minorEastAsia" w:cstheme="minorEastAsia"/>
                <w:sz w:val="24"/>
                <w:szCs w:val="24"/>
                <w:highlight w:val="none"/>
              </w:rPr>
            </w:pPr>
          </w:p>
          <w:p>
            <w:pPr>
              <w:pStyle w:val="24"/>
              <w:spacing w:line="293" w:lineRule="auto"/>
              <w:rPr>
                <w:rFonts w:hint="eastAsia" w:asciiTheme="minorEastAsia" w:hAnsiTheme="minorEastAsia" w:eastAsiaTheme="minorEastAsia" w:cstheme="minorEastAsia"/>
                <w:sz w:val="24"/>
                <w:szCs w:val="24"/>
                <w:highlight w:val="none"/>
              </w:rPr>
            </w:pPr>
          </w:p>
          <w:p>
            <w:pPr>
              <w:pStyle w:val="24"/>
              <w:spacing w:before="69" w:line="201" w:lineRule="auto"/>
              <w:ind w:left="3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sz w:val="24"/>
                <w:szCs w:val="24"/>
                <w:highlight w:val="none"/>
              </w:rPr>
              <w:t>3.1</w:t>
            </w:r>
          </w:p>
        </w:tc>
        <w:tc>
          <w:tcPr>
            <w:tcW w:w="1700" w:type="dxa"/>
            <w:vAlign w:val="center"/>
          </w:tcPr>
          <w:p>
            <w:pPr>
              <w:bidi w:val="0"/>
              <w:jc w:val="center"/>
              <w:rPr>
                <w:rFonts w:hint="eastAsia" w:asciiTheme="minorEastAsia" w:hAnsiTheme="minorEastAsia" w:eastAsiaTheme="minorEastAsia" w:cstheme="minorEastAsia"/>
                <w:sz w:val="24"/>
                <w:szCs w:val="24"/>
                <w:highlight w:val="none"/>
              </w:rPr>
            </w:pPr>
          </w:p>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现场考察</w:t>
            </w:r>
          </w:p>
        </w:tc>
        <w:tc>
          <w:tcPr>
            <w:tcW w:w="7541" w:type="dxa"/>
            <w:vAlign w:val="top"/>
          </w:tcPr>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■不组织</w:t>
            </w:r>
          </w:p>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□组织，考察时间：__年_月_日_点_分</w:t>
            </w:r>
          </w:p>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考察地点：________。</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vMerge w:val="continue"/>
            <w:tcBorders>
              <w:top w:val="nil"/>
            </w:tcBorders>
            <w:vAlign w:val="top"/>
          </w:tcPr>
          <w:p>
            <w:pPr>
              <w:pStyle w:val="24"/>
              <w:rPr>
                <w:rFonts w:hint="eastAsia" w:asciiTheme="minorEastAsia" w:hAnsiTheme="minorEastAsia" w:eastAsiaTheme="minorEastAsia" w:cstheme="minorEastAsia"/>
                <w:sz w:val="24"/>
                <w:szCs w:val="24"/>
                <w:highlight w:val="none"/>
              </w:rPr>
            </w:pPr>
          </w:p>
        </w:tc>
        <w:tc>
          <w:tcPr>
            <w:tcW w:w="1700" w:type="dxa"/>
            <w:vAlign w:val="top"/>
          </w:tcPr>
          <w:p>
            <w:pPr>
              <w:pStyle w:val="24"/>
              <w:spacing w:line="284" w:lineRule="auto"/>
              <w:rPr>
                <w:rFonts w:hint="eastAsia" w:asciiTheme="minorEastAsia" w:hAnsiTheme="minorEastAsia" w:eastAsiaTheme="minorEastAsia" w:cstheme="minorEastAsia"/>
                <w:sz w:val="24"/>
                <w:szCs w:val="24"/>
                <w:highlight w:val="none"/>
              </w:rPr>
            </w:pPr>
          </w:p>
          <w:p>
            <w:pPr>
              <w:spacing w:before="103" w:line="200" w:lineRule="auto"/>
              <w:ind w:left="13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开标前答疑会</w:t>
            </w:r>
          </w:p>
        </w:tc>
        <w:tc>
          <w:tcPr>
            <w:tcW w:w="7541" w:type="dxa"/>
            <w:vAlign w:val="top"/>
          </w:tcPr>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color w:val="000000"/>
                <w:sz w:val="24"/>
                <w:highlight w:val="none"/>
              </w:rPr>
              <w:t>■</w:t>
            </w:r>
            <w:r>
              <w:rPr>
                <w:rFonts w:hint="eastAsia" w:asciiTheme="minorEastAsia" w:hAnsiTheme="minorEastAsia" w:eastAsiaTheme="minorEastAsia" w:cstheme="minorEastAsia"/>
                <w:sz w:val="24"/>
                <w:szCs w:val="24"/>
                <w:highlight w:val="none"/>
              </w:rPr>
              <w:t>不召开</w:t>
            </w:r>
          </w:p>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□召开，召开时间：__年_月_日_点_分</w:t>
            </w:r>
          </w:p>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召开地点：____________。</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jc w:val="center"/>
        </w:trPr>
        <w:tc>
          <w:tcPr>
            <w:tcW w:w="992" w:type="dxa"/>
            <w:vAlign w:val="center"/>
          </w:tcPr>
          <w:p>
            <w:pPr>
              <w:pStyle w:val="24"/>
              <w:spacing w:before="69" w:line="199"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4.1</w:t>
            </w:r>
          </w:p>
        </w:tc>
        <w:tc>
          <w:tcPr>
            <w:tcW w:w="1700" w:type="dxa"/>
            <w:vAlign w:val="center"/>
          </w:tcPr>
          <w:p>
            <w:pPr>
              <w:spacing w:before="103" w:line="201"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样品</w:t>
            </w:r>
          </w:p>
        </w:tc>
        <w:tc>
          <w:tcPr>
            <w:tcW w:w="7541" w:type="dxa"/>
            <w:vAlign w:val="top"/>
          </w:tcPr>
          <w:p>
            <w:pPr>
              <w:bidi w:val="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投标样品递交：</w:t>
            </w:r>
          </w:p>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color w:val="000000"/>
                <w:sz w:val="24"/>
                <w:highlight w:val="none"/>
              </w:rPr>
              <w:t>■</w:t>
            </w:r>
            <w:r>
              <w:rPr>
                <w:rFonts w:hint="eastAsia" w:asciiTheme="minorEastAsia" w:hAnsiTheme="minorEastAsia" w:eastAsiaTheme="minorEastAsia" w:cstheme="minorEastAsia"/>
                <w:sz w:val="24"/>
                <w:szCs w:val="24"/>
                <w:highlight w:val="none"/>
              </w:rPr>
              <w:t>不需要</w:t>
            </w:r>
          </w:p>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□需要，具体要求如下：</w:t>
            </w:r>
          </w:p>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（1）样品制作的标准和要求：</w:t>
            </w:r>
          </w:p>
          <w:p>
            <w:pPr>
              <w:bidi w:val="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（2）是否需要随样品提交相关检测报告：</w:t>
            </w:r>
          </w:p>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color w:val="000000"/>
                <w:sz w:val="24"/>
                <w:highlight w:val="none"/>
              </w:rPr>
              <w:t>■</w:t>
            </w:r>
            <w:r>
              <w:rPr>
                <w:rFonts w:hint="eastAsia" w:asciiTheme="minorEastAsia" w:hAnsiTheme="minorEastAsia" w:eastAsiaTheme="minorEastAsia" w:cstheme="minorEastAsia"/>
                <w:sz w:val="24"/>
                <w:szCs w:val="24"/>
                <w:highlight w:val="none"/>
              </w:rPr>
              <w:t>不需要</w:t>
            </w:r>
          </w:p>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□需要</w:t>
            </w:r>
          </w:p>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（3）样品递交要求：</w:t>
            </w:r>
          </w:p>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（4）未中标人样品退还：</w:t>
            </w:r>
          </w:p>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（5）中标人样品保管、封存及退还：</w:t>
            </w:r>
          </w:p>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（6）其他要求（如有）：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jc w:val="center"/>
        </w:trPr>
        <w:tc>
          <w:tcPr>
            <w:tcW w:w="992" w:type="dxa"/>
            <w:vAlign w:val="top"/>
          </w:tcPr>
          <w:p>
            <w:pPr>
              <w:pStyle w:val="24"/>
              <w:spacing w:line="300" w:lineRule="auto"/>
              <w:rPr>
                <w:rFonts w:hint="eastAsia" w:asciiTheme="minorEastAsia" w:hAnsiTheme="minorEastAsia" w:eastAsiaTheme="minorEastAsia" w:cstheme="minorEastAsia"/>
                <w:sz w:val="24"/>
                <w:szCs w:val="24"/>
                <w:highlight w:val="none"/>
              </w:rPr>
            </w:pPr>
          </w:p>
          <w:p>
            <w:pPr>
              <w:pStyle w:val="24"/>
              <w:spacing w:line="300" w:lineRule="auto"/>
              <w:rPr>
                <w:rFonts w:hint="eastAsia" w:asciiTheme="minorEastAsia" w:hAnsiTheme="minorEastAsia" w:eastAsiaTheme="minorEastAsia" w:cstheme="minorEastAsia"/>
                <w:sz w:val="24"/>
                <w:szCs w:val="24"/>
                <w:highlight w:val="none"/>
              </w:rPr>
            </w:pPr>
          </w:p>
          <w:p>
            <w:pPr>
              <w:pStyle w:val="24"/>
              <w:spacing w:before="69" w:line="202" w:lineRule="auto"/>
              <w:ind w:left="20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5.2.5</w:t>
            </w:r>
          </w:p>
        </w:tc>
        <w:tc>
          <w:tcPr>
            <w:tcW w:w="1700" w:type="dxa"/>
            <w:vAlign w:val="top"/>
          </w:tcPr>
          <w:p>
            <w:pPr>
              <w:pStyle w:val="24"/>
              <w:spacing w:line="265" w:lineRule="auto"/>
              <w:rPr>
                <w:rFonts w:hint="eastAsia" w:asciiTheme="minorEastAsia" w:hAnsiTheme="minorEastAsia" w:eastAsiaTheme="minorEastAsia" w:cstheme="minorEastAsia"/>
                <w:sz w:val="24"/>
                <w:szCs w:val="24"/>
                <w:highlight w:val="none"/>
              </w:rPr>
            </w:pPr>
          </w:p>
          <w:p>
            <w:pPr>
              <w:pStyle w:val="24"/>
              <w:spacing w:line="266" w:lineRule="auto"/>
              <w:rPr>
                <w:rFonts w:hint="eastAsia" w:asciiTheme="minorEastAsia" w:hAnsiTheme="minorEastAsia" w:eastAsiaTheme="minorEastAsia" w:cstheme="minorEastAsia"/>
                <w:sz w:val="24"/>
                <w:szCs w:val="24"/>
                <w:highlight w:val="none"/>
              </w:rPr>
            </w:pPr>
          </w:p>
          <w:p>
            <w:pPr>
              <w:spacing w:before="103" w:line="201" w:lineRule="auto"/>
              <w:ind w:left="1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标的所属行业</w:t>
            </w:r>
          </w:p>
        </w:tc>
        <w:tc>
          <w:tcPr>
            <w:tcW w:w="7541" w:type="dxa"/>
            <w:vAlign w:val="top"/>
          </w:tcPr>
          <w:p>
            <w:pPr>
              <w:spacing w:before="45" w:line="179" w:lineRule="auto"/>
              <w:ind w:left="10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本项目采购标的对应的中小企业划分标准所属行业：</w:t>
            </w:r>
          </w:p>
          <w:tbl>
            <w:tblPr>
              <w:tblStyle w:val="23"/>
              <w:tblW w:w="6806"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3375"/>
              <w:gridCol w:w="26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67" w:type="dxa"/>
                  <w:vAlign w:val="center"/>
                </w:tcPr>
                <w:p>
                  <w:pPr>
                    <w:spacing w:before="98" w:line="204" w:lineRule="auto"/>
                    <w:ind w:left="145"/>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包号</w:t>
                  </w:r>
                </w:p>
              </w:tc>
              <w:tc>
                <w:tcPr>
                  <w:tcW w:w="3375" w:type="dxa"/>
                  <w:vAlign w:val="center"/>
                </w:tcPr>
                <w:p>
                  <w:pPr>
                    <w:spacing w:before="97" w:line="201"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标的名称</w:t>
                  </w:r>
                </w:p>
              </w:tc>
              <w:tc>
                <w:tcPr>
                  <w:tcW w:w="2664" w:type="dxa"/>
                  <w:vAlign w:val="center"/>
                </w:tcPr>
                <w:p>
                  <w:pPr>
                    <w:spacing w:before="97" w:line="201" w:lineRule="auto"/>
                    <w:ind w:left="205"/>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中小企业划分标准所属行业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7" w:type="dxa"/>
                  <w:vAlign w:val="center"/>
                </w:tcPr>
                <w:p>
                  <w:pPr>
                    <w:pStyle w:val="24"/>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01</w:t>
                  </w:r>
                </w:p>
              </w:tc>
              <w:tc>
                <w:tcPr>
                  <w:tcW w:w="3375" w:type="dxa"/>
                  <w:vAlign w:val="center"/>
                </w:tcPr>
                <w:p>
                  <w:pPr>
                    <w:pStyle w:val="24"/>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2026年水质检测项目</w:t>
                  </w:r>
                </w:p>
              </w:tc>
              <w:tc>
                <w:tcPr>
                  <w:tcW w:w="2664" w:type="dxa"/>
                  <w:vAlign w:val="center"/>
                </w:tcPr>
                <w:p>
                  <w:pPr>
                    <w:pStyle w:val="24"/>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其他未列明行业</w:t>
                  </w:r>
                </w:p>
              </w:tc>
            </w:tr>
          </w:tbl>
          <w:p>
            <w:pPr>
              <w:pStyle w:val="24"/>
              <w:rPr>
                <w:rFonts w:hint="eastAsia" w:asciiTheme="minorEastAsia" w:hAnsiTheme="minorEastAsia" w:eastAsiaTheme="minorEastAsia" w:cstheme="minorEastAsia"/>
                <w:sz w:val="24"/>
                <w:szCs w:val="24"/>
                <w:highlight w:val="none"/>
              </w:rPr>
            </w:pPr>
          </w:p>
        </w:tc>
      </w:tr>
    </w:tbl>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sectPr>
          <w:headerReference r:id="rId9" w:type="default"/>
          <w:footerReference r:id="rId10" w:type="default"/>
          <w:pgSz w:w="11907" w:h="16840"/>
          <w:pgMar w:top="1417" w:right="1134" w:bottom="1417" w:left="1701" w:header="875" w:footer="886" w:gutter="0"/>
          <w:pgBorders>
            <w:top w:val="none" w:sz="0" w:space="0"/>
            <w:left w:val="none" w:sz="0" w:space="0"/>
            <w:bottom w:val="none" w:sz="0" w:space="0"/>
            <w:right w:val="none" w:sz="0" w:space="0"/>
          </w:pgBorders>
          <w:pgNumType w:fmt="decimal"/>
          <w:cols w:space="720" w:num="1"/>
        </w:sectPr>
      </w:pPr>
    </w:p>
    <w:p>
      <w:pPr>
        <w:spacing w:before="27"/>
        <w:rPr>
          <w:rFonts w:hint="eastAsia" w:asciiTheme="minorEastAsia" w:hAnsiTheme="minorEastAsia" w:eastAsiaTheme="minorEastAsia" w:cstheme="minorEastAsia"/>
          <w:sz w:val="24"/>
          <w:szCs w:val="24"/>
          <w:highlight w:val="none"/>
        </w:rPr>
      </w:pPr>
    </w:p>
    <w:tbl>
      <w:tblPr>
        <w:tblStyle w:val="23"/>
        <w:tblW w:w="10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992" w:type="dxa"/>
            <w:vAlign w:val="top"/>
          </w:tcPr>
          <w:p>
            <w:pPr>
              <w:spacing w:before="169" w:line="200" w:lineRule="auto"/>
              <w:ind w:left="13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2"/>
                <w:sz w:val="24"/>
                <w:szCs w:val="24"/>
                <w:highlight w:val="none"/>
              </w:rPr>
              <w:t>条款号</w:t>
            </w:r>
          </w:p>
        </w:tc>
        <w:tc>
          <w:tcPr>
            <w:tcW w:w="1700" w:type="dxa"/>
            <w:vAlign w:val="top"/>
          </w:tcPr>
          <w:p>
            <w:pPr>
              <w:spacing w:before="168" w:line="202" w:lineRule="auto"/>
              <w:ind w:left="61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3"/>
                <w:sz w:val="24"/>
                <w:szCs w:val="24"/>
                <w:highlight w:val="none"/>
              </w:rPr>
              <w:t>条目</w:t>
            </w:r>
          </w:p>
        </w:tc>
        <w:tc>
          <w:tcPr>
            <w:tcW w:w="7541" w:type="dxa"/>
            <w:vAlign w:val="top"/>
          </w:tcPr>
          <w:p>
            <w:pPr>
              <w:spacing w:before="169" w:line="201" w:lineRule="auto"/>
              <w:ind w:left="355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5"/>
                <w:sz w:val="24"/>
                <w:szCs w:val="24"/>
                <w:highlight w:val="none"/>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vAlign w:val="top"/>
          </w:tcPr>
          <w:p>
            <w:pPr>
              <w:pStyle w:val="24"/>
              <w:spacing w:line="350" w:lineRule="auto"/>
              <w:rPr>
                <w:rFonts w:hint="eastAsia" w:asciiTheme="minorEastAsia" w:hAnsiTheme="minorEastAsia" w:eastAsiaTheme="minorEastAsia" w:cstheme="minorEastAsia"/>
                <w:sz w:val="24"/>
                <w:szCs w:val="24"/>
                <w:highlight w:val="none"/>
              </w:rPr>
            </w:pPr>
          </w:p>
          <w:p>
            <w:pPr>
              <w:pStyle w:val="24"/>
              <w:spacing w:before="69" w:line="201" w:lineRule="auto"/>
              <w:ind w:left="25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11.2</w:t>
            </w:r>
          </w:p>
        </w:tc>
        <w:tc>
          <w:tcPr>
            <w:tcW w:w="1700" w:type="dxa"/>
            <w:vAlign w:val="top"/>
          </w:tcPr>
          <w:p>
            <w:pPr>
              <w:pStyle w:val="24"/>
              <w:spacing w:line="284" w:lineRule="auto"/>
              <w:rPr>
                <w:rFonts w:hint="eastAsia" w:asciiTheme="minorEastAsia" w:hAnsiTheme="minorEastAsia" w:eastAsiaTheme="minorEastAsia" w:cstheme="minorEastAsia"/>
                <w:sz w:val="24"/>
                <w:szCs w:val="24"/>
                <w:highlight w:val="none"/>
              </w:rPr>
            </w:pPr>
          </w:p>
          <w:p>
            <w:pPr>
              <w:spacing w:before="103" w:line="200" w:lineRule="auto"/>
              <w:ind w:left="37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投标报价</w:t>
            </w:r>
          </w:p>
        </w:tc>
        <w:tc>
          <w:tcPr>
            <w:tcW w:w="7541" w:type="dxa"/>
            <w:vAlign w:val="center"/>
          </w:tcPr>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投标报价的特殊规定：</w:t>
            </w:r>
          </w:p>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□有，具体情形：_____。</w:t>
            </w:r>
          </w:p>
        </w:tc>
      </w:tr>
    </w:tbl>
    <w:tbl>
      <w:tblPr>
        <w:tblStyle w:val="18"/>
        <w:tblW w:w="102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9"/>
        <w:gridCol w:w="1696"/>
        <w:gridCol w:w="75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989" w:type="dxa"/>
            <w:vAlign w:val="center"/>
          </w:tcPr>
          <w:p>
            <w:pPr>
              <w:pStyle w:val="24"/>
              <w:spacing w:before="69" w:line="201" w:lineRule="auto"/>
              <w:ind w:left="0" w:firstLine="26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12.1</w:t>
            </w:r>
          </w:p>
        </w:tc>
        <w:tc>
          <w:tcPr>
            <w:tcW w:w="1696" w:type="dxa"/>
            <w:vAlign w:val="center"/>
          </w:tcPr>
          <w:p>
            <w:pPr>
              <w:spacing w:before="103" w:line="201" w:lineRule="auto"/>
              <w:ind w:left="25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投标保证金</w:t>
            </w:r>
          </w:p>
        </w:tc>
        <w:tc>
          <w:tcPr>
            <w:tcW w:w="7533" w:type="dxa"/>
            <w:vAlign w:val="center"/>
          </w:tcPr>
          <w:p>
            <w:pPr>
              <w:pStyle w:val="24"/>
              <w:keepNext w:val="0"/>
              <w:keepLines w:val="0"/>
              <w:pageBreakBefore w:val="0"/>
              <w:widowControl/>
              <w:kinsoku/>
              <w:wordWrap/>
              <w:overflowPunct/>
              <w:topLinePunct w:val="0"/>
              <w:autoSpaceDE/>
              <w:autoSpaceDN/>
              <w:bidi w:val="0"/>
              <w:adjustRightInd w:val="0"/>
              <w:snapToGrid w:val="0"/>
              <w:spacing w:line="240" w:lineRule="auto"/>
              <w:ind w:left="0"/>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0"/>
                <w:w w:val="100"/>
                <w:position w:val="0"/>
                <w:sz w:val="24"/>
                <w:szCs w:val="24"/>
              </w:rPr>
              <w:t>投标保证金金额：</w:t>
            </w:r>
            <w:r>
              <w:rPr>
                <w:rFonts w:ascii="宋体" w:hAnsi="宋体" w:eastAsia="宋体" w:cs="宋体"/>
                <w:sz w:val="24"/>
                <w:szCs w:val="24"/>
              </w:rPr>
              <w:br w:type="textWrapping"/>
            </w:r>
            <w:r>
              <w:rPr>
                <w:rFonts w:ascii="宋体" w:hAnsi="宋体" w:eastAsia="宋体" w:cs="宋体"/>
                <w:sz w:val="24"/>
                <w:szCs w:val="24"/>
              </w:rPr>
              <w:t>01包：30000.00元（叁万元整） 。</w:t>
            </w:r>
            <w:r>
              <w:rPr>
                <w:rFonts w:ascii="宋体" w:hAnsi="宋体" w:eastAsia="宋体" w:cs="宋体"/>
                <w:sz w:val="24"/>
                <w:szCs w:val="24"/>
              </w:rPr>
              <w:br w:type="textWrapping"/>
            </w:r>
            <w:r>
              <w:rPr>
                <w:rFonts w:ascii="宋体" w:hAnsi="宋体" w:eastAsia="宋体" w:cs="宋体"/>
                <w:sz w:val="24"/>
                <w:szCs w:val="24"/>
              </w:rPr>
              <w:t>投标保证金收受人信息：投标保证金可采用下列形式之一：</w:t>
            </w:r>
            <w:r>
              <w:rPr>
                <w:rFonts w:ascii="宋体" w:hAnsi="宋体" w:eastAsia="宋体" w:cs="宋体"/>
                <w:sz w:val="24"/>
                <w:szCs w:val="24"/>
              </w:rPr>
              <w:br w:type="textWrapping"/>
            </w:r>
            <w:r>
              <w:rPr>
                <w:rFonts w:ascii="宋体" w:hAnsi="宋体" w:eastAsia="宋体" w:cs="宋体"/>
                <w:sz w:val="24"/>
                <w:szCs w:val="24"/>
              </w:rPr>
              <w:t>（1）支票（支票抬头：</w:t>
            </w:r>
            <w:r>
              <w:rPr>
                <w:rFonts w:hint="eastAsia" w:asciiTheme="minorEastAsia" w:hAnsiTheme="minorEastAsia" w:eastAsiaTheme="minorEastAsia" w:cstheme="minorEastAsia"/>
                <w:sz w:val="24"/>
                <w:szCs w:val="24"/>
                <w:highlight w:val="none"/>
                <w:lang w:eastAsia="zh-CN"/>
              </w:rPr>
              <w:t>北京北咨招标有限公司</w:t>
            </w:r>
            <w:r>
              <w:rPr>
                <w:rFonts w:ascii="宋体" w:hAnsi="宋体" w:eastAsia="宋体" w:cs="宋体"/>
                <w:sz w:val="24"/>
                <w:szCs w:val="24"/>
              </w:rPr>
              <w:t>）；</w:t>
            </w:r>
            <w:r>
              <w:rPr>
                <w:rFonts w:ascii="宋体" w:hAnsi="宋体" w:eastAsia="宋体" w:cs="宋体"/>
                <w:sz w:val="24"/>
                <w:szCs w:val="24"/>
              </w:rPr>
              <w:br w:type="textWrapping"/>
            </w:r>
            <w:r>
              <w:rPr>
                <w:rFonts w:ascii="宋体" w:hAnsi="宋体" w:eastAsia="宋体" w:cs="宋体"/>
                <w:sz w:val="24"/>
                <w:szCs w:val="24"/>
              </w:rPr>
              <w:t>（2）汇款（1.凡以汇款形式提交投标保证金的，投标人须在汇款当日将汇款凭证扫描件发送至</w:t>
            </w:r>
            <w:r>
              <w:rPr>
                <w:rFonts w:hint="eastAsia" w:ascii="宋体" w:hAnsi="宋体" w:eastAsia="宋体" w:cs="宋体"/>
                <w:sz w:val="24"/>
                <w:szCs w:val="24"/>
                <w:lang w:val="en-US" w:eastAsia="zh-CN"/>
              </w:rPr>
              <w:t>65552886</w:t>
            </w:r>
            <w:r>
              <w:rPr>
                <w:rFonts w:ascii="宋体" w:hAnsi="宋体" w:eastAsia="宋体" w:cs="宋体"/>
                <w:sz w:val="24"/>
                <w:szCs w:val="24"/>
              </w:rPr>
              <w:t>@</w:t>
            </w:r>
            <w:r>
              <w:rPr>
                <w:rFonts w:hint="eastAsia" w:ascii="宋体" w:hAnsi="宋体" w:eastAsia="宋体" w:cs="宋体"/>
                <w:sz w:val="24"/>
                <w:szCs w:val="24"/>
                <w:lang w:val="en-US" w:eastAsia="zh-CN"/>
              </w:rPr>
              <w:t>qq</w:t>
            </w:r>
            <w:r>
              <w:rPr>
                <w:rFonts w:ascii="宋体" w:hAnsi="宋体" w:eastAsia="宋体" w:cs="宋体"/>
                <w:sz w:val="24"/>
                <w:szCs w:val="24"/>
              </w:rPr>
              <w:t>.com并确保款项按招标文件要求时间到账；</w:t>
            </w:r>
            <w:r>
              <w:rPr>
                <w:rFonts w:ascii="宋体" w:hAnsi="宋体" w:eastAsia="宋体" w:cs="宋体"/>
                <w:sz w:val="24"/>
                <w:szCs w:val="24"/>
              </w:rPr>
              <w:br w:type="textWrapping"/>
            </w:r>
            <w:r>
              <w:rPr>
                <w:rFonts w:ascii="宋体" w:hAnsi="宋体" w:eastAsia="宋体" w:cs="宋体"/>
                <w:sz w:val="24"/>
                <w:szCs w:val="24"/>
              </w:rPr>
              <w:t>2.投标阶段投标保证金汇款凭证上用途栏应注明本项目招标编号；</w:t>
            </w:r>
            <w:r>
              <w:rPr>
                <w:rFonts w:ascii="宋体" w:hAnsi="宋体" w:eastAsia="宋体" w:cs="宋体"/>
                <w:sz w:val="24"/>
                <w:szCs w:val="24"/>
              </w:rPr>
              <w:br w:type="textWrapping"/>
            </w:r>
            <w:r>
              <w:rPr>
                <w:rFonts w:ascii="宋体" w:hAnsi="宋体" w:eastAsia="宋体" w:cs="宋体"/>
                <w:sz w:val="24"/>
                <w:szCs w:val="24"/>
              </w:rPr>
              <w:t>注：邮件标题须以“</w:t>
            </w:r>
            <w:r>
              <w:rPr>
                <w:rFonts w:hint="eastAsia" w:ascii="宋体" w:hAnsi="宋体" w:eastAsia="宋体" w:cs="宋体"/>
                <w:sz w:val="24"/>
                <w:szCs w:val="24"/>
                <w:lang w:eastAsia="zh-CN"/>
              </w:rPr>
              <w:t>2026年水质检测项目</w:t>
            </w:r>
            <w:r>
              <w:rPr>
                <w:rFonts w:ascii="宋体" w:hAnsi="宋体" w:eastAsia="宋体" w:cs="宋体"/>
                <w:sz w:val="24"/>
                <w:szCs w:val="24"/>
              </w:rPr>
              <w:t> 保证金”命名，邮件内容里需注明汇款经办人姓名、电话、投标单位账户信息。</w:t>
            </w:r>
            <w:r>
              <w:rPr>
                <w:rFonts w:ascii="宋体" w:hAnsi="宋体" w:eastAsia="宋体" w:cs="宋体"/>
                <w:sz w:val="24"/>
                <w:szCs w:val="24"/>
              </w:rPr>
              <w:br w:type="textWrapping"/>
            </w:r>
            <w:r>
              <w:rPr>
                <w:rFonts w:ascii="宋体" w:hAnsi="宋体" w:eastAsia="宋体" w:cs="宋体"/>
                <w:sz w:val="24"/>
                <w:szCs w:val="24"/>
              </w:rPr>
              <w:t>账户名称：</w:t>
            </w:r>
            <w:r>
              <w:rPr>
                <w:rFonts w:hint="eastAsia" w:asciiTheme="minorEastAsia" w:hAnsiTheme="minorEastAsia" w:eastAsiaTheme="minorEastAsia" w:cstheme="minorEastAsia"/>
                <w:sz w:val="24"/>
                <w:szCs w:val="24"/>
                <w:highlight w:val="none"/>
                <w:lang w:eastAsia="zh-CN"/>
              </w:rPr>
              <w:t>北京北咨招标有限公司</w:t>
            </w:r>
            <w:r>
              <w:rPr>
                <w:rFonts w:ascii="宋体" w:hAnsi="宋体" w:eastAsia="宋体" w:cs="宋体"/>
                <w:sz w:val="24"/>
                <w:szCs w:val="24"/>
              </w:rPr>
              <w:br w:type="textWrapping"/>
            </w:r>
            <w:r>
              <w:rPr>
                <w:rFonts w:ascii="宋体" w:hAnsi="宋体" w:eastAsia="宋体" w:cs="宋体"/>
                <w:sz w:val="24"/>
                <w:szCs w:val="24"/>
              </w:rPr>
              <w:t>开户银行：</w:t>
            </w:r>
            <w:r>
              <w:rPr>
                <w:rFonts w:hint="eastAsia" w:asciiTheme="minorEastAsia" w:hAnsiTheme="minorEastAsia" w:eastAsiaTheme="minorEastAsia" w:cstheme="minorEastAsia"/>
                <w:sz w:val="24"/>
                <w:szCs w:val="24"/>
                <w:highlight w:val="none"/>
              </w:rPr>
              <w:t>北京银行西单支行</w:t>
            </w:r>
            <w:r>
              <w:rPr>
                <w:rFonts w:ascii="宋体" w:hAnsi="宋体" w:eastAsia="宋体" w:cs="宋体"/>
                <w:sz w:val="24"/>
                <w:szCs w:val="24"/>
              </w:rPr>
              <w:br w:type="textWrapping"/>
            </w:r>
            <w:r>
              <w:rPr>
                <w:rFonts w:ascii="宋体" w:hAnsi="宋体" w:eastAsia="宋体" w:cs="宋体"/>
                <w:sz w:val="24"/>
                <w:szCs w:val="24"/>
              </w:rPr>
              <w:t>账  号：</w:t>
            </w:r>
            <w:r>
              <w:rPr>
                <w:rFonts w:hint="eastAsia" w:asciiTheme="minorEastAsia" w:hAnsiTheme="minorEastAsia" w:eastAsiaTheme="minorEastAsia" w:cstheme="minorEastAsia"/>
                <w:sz w:val="24"/>
                <w:szCs w:val="24"/>
                <w:highlight w:val="none"/>
              </w:rPr>
              <w:t>20000043272000033646532</w:t>
            </w:r>
            <w:r>
              <w:rPr>
                <w:rFonts w:ascii="宋体" w:hAnsi="宋体" w:eastAsia="宋体" w:cs="宋体"/>
                <w:sz w:val="24"/>
                <w:szCs w:val="24"/>
              </w:rPr>
              <w:br w:type="textWrapping"/>
            </w:r>
            <w:r>
              <w:rPr>
                <w:rFonts w:ascii="宋体" w:hAnsi="宋体" w:eastAsia="宋体" w:cs="宋体"/>
                <w:sz w:val="24"/>
                <w:szCs w:val="24"/>
              </w:rPr>
              <w:t>（3）投标担保函原件。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989" w:type="dxa"/>
            <w:vAlign w:val="center"/>
          </w:tcPr>
          <w:p>
            <w:pPr>
              <w:pStyle w:val="24"/>
              <w:spacing w:before="69" w:line="201" w:lineRule="auto"/>
              <w:jc w:val="center"/>
              <w:rPr>
                <w:rFonts w:hint="default" w:asciiTheme="minorEastAsia" w:hAnsiTheme="minorEastAsia" w:eastAsiaTheme="minorEastAsia" w:cstheme="minorEastAsia"/>
                <w:spacing w:val="10"/>
                <w:sz w:val="24"/>
                <w:szCs w:val="24"/>
                <w:highlight w:val="none"/>
                <w:lang w:val="en-US" w:eastAsia="zh-CN"/>
              </w:rPr>
            </w:pPr>
            <w:r>
              <w:rPr>
                <w:rFonts w:hint="eastAsia" w:asciiTheme="minorEastAsia" w:hAnsiTheme="minorEastAsia" w:eastAsiaTheme="minorEastAsia" w:cstheme="minorEastAsia"/>
                <w:spacing w:val="10"/>
                <w:sz w:val="24"/>
                <w:szCs w:val="24"/>
                <w:highlight w:val="none"/>
                <w:lang w:val="en-US" w:eastAsia="zh-CN"/>
              </w:rPr>
              <w:t>12.8.2</w:t>
            </w:r>
          </w:p>
        </w:tc>
        <w:tc>
          <w:tcPr>
            <w:tcW w:w="1696" w:type="dxa"/>
            <w:tcBorders>
              <w:bottom w:val="nil"/>
            </w:tcBorders>
            <w:vAlign w:val="center"/>
          </w:tcPr>
          <w:p>
            <w:pPr>
              <w:spacing w:before="103" w:line="201" w:lineRule="auto"/>
              <w:ind w:left="250"/>
              <w:jc w:val="center"/>
              <w:rPr>
                <w:rFonts w:hint="eastAsia" w:asciiTheme="minorEastAsia" w:hAnsiTheme="minorEastAsia" w:eastAsiaTheme="minorEastAsia" w:cstheme="minorEastAsia"/>
                <w:spacing w:val="-2"/>
                <w:sz w:val="24"/>
                <w:szCs w:val="24"/>
                <w:highlight w:val="none"/>
              </w:rPr>
            </w:pPr>
          </w:p>
        </w:tc>
        <w:tc>
          <w:tcPr>
            <w:tcW w:w="7533" w:type="dxa"/>
            <w:vAlign w:val="center"/>
          </w:tcPr>
          <w:p>
            <w:pPr>
              <w:bidi w:val="0"/>
              <w:jc w:val="both"/>
              <w:rPr>
                <w:rFonts w:hint="eastAsia" w:asciiTheme="minorEastAsia" w:hAnsiTheme="minorEastAsia" w:eastAsiaTheme="minorEastAsia" w:cstheme="minorEastAsia"/>
                <w:b w:val="0"/>
                <w:bCs/>
                <w:spacing w:val="0"/>
                <w:position w:val="0"/>
                <w:sz w:val="24"/>
                <w:szCs w:val="24"/>
                <w:u w:val="single"/>
              </w:rPr>
            </w:pPr>
            <w:r>
              <w:rPr>
                <w:rFonts w:hint="eastAsia" w:asciiTheme="minorEastAsia" w:hAnsiTheme="minorEastAsia" w:eastAsiaTheme="minorEastAsia" w:cstheme="minorEastAsia"/>
                <w:b w:val="0"/>
                <w:bCs/>
                <w:spacing w:val="0"/>
                <w:position w:val="0"/>
                <w:sz w:val="24"/>
                <w:szCs w:val="24"/>
                <w:u w:val="single"/>
              </w:rPr>
              <w:t>投标保证金可以不予退还的其他情形：</w:t>
            </w:r>
          </w:p>
          <w:p>
            <w:pPr>
              <w:bidi w:val="0"/>
              <w:jc w:val="both"/>
              <w:rPr>
                <w:rFonts w:hint="eastAsia" w:asciiTheme="minorEastAsia" w:hAnsiTheme="minorEastAsia" w:eastAsiaTheme="minorEastAsia" w:cstheme="minorEastAsia"/>
                <w:b w:val="0"/>
                <w:bCs/>
                <w:spacing w:val="0"/>
                <w:position w:val="0"/>
                <w:sz w:val="24"/>
                <w:szCs w:val="24"/>
                <w:u w:val="single"/>
              </w:rPr>
            </w:pPr>
            <w:r>
              <w:rPr>
                <w:rFonts w:hint="eastAsia" w:ascii="宋体" w:hAnsi="宋体" w:eastAsia="宋体" w:cs="宋体"/>
                <w:spacing w:val="0"/>
                <w:w w:val="100"/>
                <w:position w:val="0"/>
                <w:sz w:val="24"/>
                <w:szCs w:val="24"/>
              </w:rPr>
              <w:sym w:font="Wingdings 2" w:char="00A3"/>
            </w:r>
            <w:r>
              <w:rPr>
                <w:rFonts w:hint="eastAsia" w:asciiTheme="minorEastAsia" w:hAnsiTheme="minorEastAsia" w:eastAsiaTheme="minorEastAsia" w:cstheme="minorEastAsia"/>
                <w:b w:val="0"/>
                <w:bCs/>
                <w:spacing w:val="0"/>
                <w:position w:val="0"/>
                <w:sz w:val="24"/>
                <w:szCs w:val="24"/>
                <w:u w:val="single"/>
              </w:rPr>
              <w:t>无</w:t>
            </w:r>
          </w:p>
          <w:p>
            <w:pPr>
              <w:bidi w:val="0"/>
              <w:jc w:val="both"/>
              <w:rPr>
                <w:rFonts w:hint="eastAsia" w:asciiTheme="minorEastAsia" w:hAnsiTheme="minorEastAsia" w:eastAsiaTheme="minorEastAsia" w:cstheme="minorEastAsia"/>
                <w:b w:val="0"/>
                <w:bCs/>
                <w:spacing w:val="0"/>
                <w:position w:val="0"/>
                <w:sz w:val="24"/>
                <w:szCs w:val="24"/>
                <w:u w:val="single"/>
              </w:rPr>
            </w:pPr>
            <w:r>
              <w:rPr>
                <w:rFonts w:hint="eastAsia" w:asciiTheme="minorEastAsia" w:hAnsiTheme="minorEastAsia" w:eastAsiaTheme="minorEastAsia" w:cstheme="minorEastAsia"/>
                <w:b w:val="0"/>
                <w:bCs/>
                <w:spacing w:val="0"/>
                <w:position w:val="0"/>
                <w:sz w:val="24"/>
                <w:szCs w:val="24"/>
                <w:u w:val="single"/>
              </w:rPr>
              <w:t>■有，具体情形：（1）投标人在收到中标通知书后，未按招标文件要求与采购人签订政府采购合同；</w:t>
            </w:r>
          </w:p>
          <w:p>
            <w:pPr>
              <w:bidi w:val="0"/>
              <w:jc w:val="both"/>
              <w:rPr>
                <w:rFonts w:hint="eastAsia" w:asciiTheme="minorEastAsia" w:hAnsiTheme="minorEastAsia" w:eastAsiaTheme="minorEastAsia" w:cstheme="minorEastAsia"/>
                <w:b w:val="0"/>
                <w:bCs/>
                <w:spacing w:val="0"/>
                <w:position w:val="0"/>
                <w:sz w:val="24"/>
                <w:szCs w:val="24"/>
                <w:u w:val="single"/>
                <w:lang w:eastAsia="zh-CN"/>
              </w:rPr>
            </w:pPr>
            <w:r>
              <w:rPr>
                <w:rFonts w:hint="eastAsia" w:asciiTheme="minorEastAsia" w:hAnsiTheme="minorEastAsia" w:eastAsiaTheme="minorEastAsia" w:cstheme="minorEastAsia"/>
                <w:b w:val="0"/>
                <w:bCs/>
                <w:spacing w:val="0"/>
                <w:position w:val="0"/>
                <w:sz w:val="24"/>
                <w:szCs w:val="24"/>
                <w:u w:val="single"/>
                <w:lang w:eastAsia="zh-CN"/>
              </w:rPr>
              <w:t>（</w:t>
            </w:r>
            <w:r>
              <w:rPr>
                <w:rFonts w:hint="eastAsia" w:asciiTheme="minorEastAsia" w:hAnsiTheme="minorEastAsia" w:eastAsiaTheme="minorEastAsia" w:cstheme="minorEastAsia"/>
                <w:b w:val="0"/>
                <w:bCs/>
                <w:spacing w:val="0"/>
                <w:position w:val="0"/>
                <w:sz w:val="24"/>
                <w:szCs w:val="24"/>
                <w:u w:val="single"/>
                <w:lang w:val="en-US" w:eastAsia="zh-CN"/>
              </w:rPr>
              <w:t>2</w:t>
            </w:r>
            <w:r>
              <w:rPr>
                <w:rFonts w:hint="eastAsia" w:asciiTheme="minorEastAsia" w:hAnsiTheme="minorEastAsia" w:eastAsiaTheme="minorEastAsia" w:cstheme="minorEastAsia"/>
                <w:b w:val="0"/>
                <w:bCs/>
                <w:spacing w:val="0"/>
                <w:position w:val="0"/>
                <w:sz w:val="24"/>
                <w:szCs w:val="24"/>
                <w:u w:val="single"/>
                <w:lang w:eastAsia="zh-CN"/>
              </w:rPr>
              <w:t>）</w:t>
            </w:r>
            <w:r>
              <w:rPr>
                <w:rFonts w:hint="eastAsia" w:asciiTheme="minorEastAsia" w:hAnsiTheme="minorEastAsia" w:eastAsiaTheme="minorEastAsia" w:cstheme="minorEastAsia"/>
                <w:b w:val="0"/>
                <w:bCs/>
                <w:spacing w:val="0"/>
                <w:position w:val="0"/>
                <w:sz w:val="24"/>
                <w:szCs w:val="24"/>
                <w:u w:val="single"/>
              </w:rPr>
              <w:t>投标人提供虚假资料</w:t>
            </w:r>
            <w:r>
              <w:rPr>
                <w:rFonts w:hint="eastAsia" w:asciiTheme="minorEastAsia" w:hAnsiTheme="minorEastAsia" w:eastAsiaTheme="minorEastAsia" w:cstheme="minorEastAsia"/>
                <w:b w:val="0"/>
                <w:bCs/>
                <w:spacing w:val="0"/>
                <w:position w:val="0"/>
                <w:sz w:val="24"/>
                <w:szCs w:val="24"/>
                <w:u w:val="single"/>
                <w:lang w:eastAsia="zh-CN"/>
              </w:rPr>
              <w:t>；</w:t>
            </w:r>
          </w:p>
          <w:p>
            <w:pPr>
              <w:bidi w:val="0"/>
              <w:jc w:val="both"/>
              <w:rPr>
                <w:rFonts w:hint="eastAsia" w:eastAsiaTheme="minorEastAsia"/>
                <w:lang w:eastAsia="zh-CN"/>
              </w:rPr>
            </w:pPr>
            <w:r>
              <w:rPr>
                <w:rFonts w:hint="eastAsia" w:asciiTheme="minorEastAsia" w:hAnsiTheme="minorEastAsia" w:eastAsiaTheme="minorEastAsia" w:cstheme="minorEastAsia"/>
                <w:b w:val="0"/>
                <w:bCs/>
                <w:spacing w:val="0"/>
                <w:position w:val="0"/>
                <w:sz w:val="24"/>
                <w:szCs w:val="24"/>
                <w:u w:val="single"/>
                <w:lang w:eastAsia="zh-CN"/>
              </w:rPr>
              <w:t>（</w:t>
            </w:r>
            <w:r>
              <w:rPr>
                <w:rFonts w:hint="eastAsia" w:asciiTheme="minorEastAsia" w:hAnsiTheme="minorEastAsia" w:eastAsiaTheme="minorEastAsia" w:cstheme="minorEastAsia"/>
                <w:b w:val="0"/>
                <w:bCs/>
                <w:spacing w:val="0"/>
                <w:position w:val="0"/>
                <w:sz w:val="24"/>
                <w:szCs w:val="24"/>
                <w:u w:val="single"/>
                <w:lang w:val="en-US" w:eastAsia="zh-CN"/>
              </w:rPr>
              <w:t>3</w:t>
            </w:r>
            <w:r>
              <w:rPr>
                <w:rFonts w:hint="eastAsia" w:asciiTheme="minorEastAsia" w:hAnsiTheme="minorEastAsia" w:eastAsiaTheme="minorEastAsia" w:cstheme="minorEastAsia"/>
                <w:b w:val="0"/>
                <w:bCs/>
                <w:spacing w:val="0"/>
                <w:position w:val="0"/>
                <w:sz w:val="24"/>
                <w:szCs w:val="24"/>
                <w:u w:val="single"/>
                <w:lang w:eastAsia="zh-CN"/>
              </w:rPr>
              <w:t>）</w:t>
            </w:r>
            <w:r>
              <w:rPr>
                <w:rFonts w:hint="eastAsia" w:asciiTheme="minorEastAsia" w:hAnsiTheme="minorEastAsia" w:eastAsiaTheme="minorEastAsia" w:cstheme="minorEastAsia"/>
                <w:b w:val="0"/>
                <w:bCs/>
                <w:spacing w:val="0"/>
                <w:position w:val="0"/>
                <w:sz w:val="24"/>
                <w:szCs w:val="24"/>
                <w:u w:val="single"/>
              </w:rPr>
              <w:t>投标有效期内投标人撤销投标文件的</w:t>
            </w:r>
            <w:r>
              <w:rPr>
                <w:rFonts w:hint="eastAsia" w:asciiTheme="minorEastAsia" w:hAnsiTheme="minorEastAsia" w:eastAsiaTheme="minorEastAsia" w:cstheme="minorEastAsia"/>
                <w:b w:val="0"/>
                <w:bCs/>
                <w:spacing w:val="0"/>
                <w:position w:val="0"/>
                <w:sz w:val="24"/>
                <w:szCs w:val="24"/>
                <w:u w:val="single"/>
                <w:lang w:eastAsia="zh-CN"/>
              </w:rPr>
              <w:t>。</w:t>
            </w:r>
          </w:p>
        </w:tc>
      </w:tr>
    </w:tbl>
    <w:tbl>
      <w:tblPr>
        <w:tblStyle w:val="23"/>
        <w:tblW w:w="10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92" w:type="dxa"/>
            <w:vAlign w:val="center"/>
          </w:tcPr>
          <w:p>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13.1</w:t>
            </w:r>
          </w:p>
        </w:tc>
        <w:tc>
          <w:tcPr>
            <w:tcW w:w="1700" w:type="dxa"/>
            <w:vAlign w:val="center"/>
          </w:tcPr>
          <w:p>
            <w:pPr>
              <w:bidi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p>
        </w:tc>
        <w:tc>
          <w:tcPr>
            <w:tcW w:w="7541" w:type="dxa"/>
            <w:vAlign w:val="center"/>
          </w:tcPr>
          <w:p>
            <w:pPr>
              <w:bidi w:val="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自提交投标文件的截止之日起算</w:t>
            </w:r>
            <w:r>
              <w:rPr>
                <w:rFonts w:hint="eastAsia" w:ascii="宋体" w:hAnsi="宋体" w:eastAsia="宋体" w:cs="宋体"/>
                <w:sz w:val="24"/>
                <w:szCs w:val="24"/>
                <w:highlight w:val="none"/>
                <w:u w:val="single"/>
                <w:lang w:val="en-US" w:eastAsia="zh-CN"/>
              </w:rPr>
              <w:t>90</w:t>
            </w:r>
            <w:r>
              <w:rPr>
                <w:rFonts w:hint="eastAsia" w:ascii="宋体" w:hAnsi="宋体" w:eastAsia="宋体" w:cs="宋体"/>
                <w:sz w:val="24"/>
                <w:szCs w:val="24"/>
                <w:highlight w:val="none"/>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92" w:type="dxa"/>
            <w:vAlign w:val="center"/>
          </w:tcPr>
          <w:p>
            <w:pPr>
              <w:pStyle w:val="24"/>
              <w:spacing w:before="73" w:line="202" w:lineRule="auto"/>
              <w:ind w:left="253"/>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18.2</w:t>
            </w:r>
          </w:p>
        </w:tc>
        <w:tc>
          <w:tcPr>
            <w:tcW w:w="1700" w:type="dxa"/>
            <w:vAlign w:val="center"/>
          </w:tcPr>
          <w:p>
            <w:pPr>
              <w:spacing w:before="39" w:line="177" w:lineRule="auto"/>
              <w:ind w:left="36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解密时间</w:t>
            </w:r>
          </w:p>
        </w:tc>
        <w:tc>
          <w:tcPr>
            <w:tcW w:w="7541" w:type="dxa"/>
            <w:vAlign w:val="center"/>
          </w:tcPr>
          <w:p>
            <w:pPr>
              <w:pStyle w:val="24"/>
              <w:spacing w:before="39" w:line="170"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解密时间：</w:t>
            </w:r>
            <w:r>
              <w:rPr>
                <w:rFonts w:hint="eastAsia" w:asciiTheme="minorEastAsia" w:hAnsiTheme="minorEastAsia" w:eastAsiaTheme="minorEastAsia" w:cstheme="minorEastAsia"/>
                <w:spacing w:val="1"/>
                <w:sz w:val="24"/>
                <w:szCs w:val="24"/>
                <w:highlight w:val="none"/>
                <w:u w:val="single" w:color="auto"/>
                <w:lang w:val="en-US" w:eastAsia="zh-CN"/>
              </w:rPr>
              <w:t>15</w:t>
            </w:r>
            <w:r>
              <w:rPr>
                <w:rFonts w:hint="eastAsia" w:asciiTheme="minorEastAsia" w:hAnsiTheme="minorEastAsia" w:eastAsiaTheme="minorEastAsia" w:cstheme="minorEastAsia"/>
                <w:spacing w:val="7"/>
                <w:sz w:val="24"/>
                <w:szCs w:val="24"/>
                <w:highlight w:val="none"/>
              </w:rPr>
              <w:t>分钟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vAlign w:val="top"/>
          </w:tcPr>
          <w:p>
            <w:pPr>
              <w:pStyle w:val="24"/>
              <w:spacing w:line="290" w:lineRule="auto"/>
              <w:rPr>
                <w:rFonts w:hint="eastAsia" w:asciiTheme="minorEastAsia" w:hAnsiTheme="minorEastAsia" w:eastAsiaTheme="minorEastAsia" w:cstheme="minorEastAsia"/>
                <w:sz w:val="24"/>
                <w:szCs w:val="24"/>
                <w:highlight w:val="none"/>
              </w:rPr>
            </w:pPr>
          </w:p>
          <w:p>
            <w:pPr>
              <w:pStyle w:val="24"/>
              <w:spacing w:line="290" w:lineRule="auto"/>
              <w:rPr>
                <w:rFonts w:hint="eastAsia" w:asciiTheme="minorEastAsia" w:hAnsiTheme="minorEastAsia" w:eastAsiaTheme="minorEastAsia" w:cstheme="minorEastAsia"/>
                <w:sz w:val="24"/>
                <w:szCs w:val="24"/>
                <w:highlight w:val="none"/>
              </w:rPr>
            </w:pPr>
          </w:p>
          <w:p>
            <w:pPr>
              <w:pStyle w:val="24"/>
              <w:spacing w:line="291" w:lineRule="auto"/>
              <w:rPr>
                <w:rFonts w:hint="eastAsia" w:asciiTheme="minorEastAsia" w:hAnsiTheme="minorEastAsia" w:eastAsiaTheme="minorEastAsia" w:cstheme="minorEastAsia"/>
                <w:sz w:val="24"/>
                <w:szCs w:val="24"/>
                <w:highlight w:val="none"/>
              </w:rPr>
            </w:pPr>
          </w:p>
          <w:p>
            <w:pPr>
              <w:pStyle w:val="24"/>
              <w:spacing w:before="69" w:line="201" w:lineRule="auto"/>
              <w:ind w:left="24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22.1</w:t>
            </w:r>
          </w:p>
        </w:tc>
        <w:tc>
          <w:tcPr>
            <w:tcW w:w="1700" w:type="dxa"/>
            <w:vAlign w:val="top"/>
          </w:tcPr>
          <w:p>
            <w:pPr>
              <w:pStyle w:val="24"/>
              <w:spacing w:line="267" w:lineRule="auto"/>
              <w:rPr>
                <w:rFonts w:hint="eastAsia" w:asciiTheme="minorEastAsia" w:hAnsiTheme="minorEastAsia" w:eastAsiaTheme="minorEastAsia" w:cstheme="minorEastAsia"/>
                <w:sz w:val="24"/>
                <w:szCs w:val="24"/>
                <w:highlight w:val="none"/>
              </w:rPr>
            </w:pPr>
          </w:p>
          <w:p>
            <w:pPr>
              <w:pStyle w:val="24"/>
              <w:spacing w:line="267" w:lineRule="auto"/>
              <w:rPr>
                <w:rFonts w:hint="eastAsia" w:asciiTheme="minorEastAsia" w:hAnsiTheme="minorEastAsia" w:eastAsiaTheme="minorEastAsia" w:cstheme="minorEastAsia"/>
                <w:sz w:val="24"/>
                <w:szCs w:val="24"/>
                <w:highlight w:val="none"/>
              </w:rPr>
            </w:pPr>
          </w:p>
          <w:p>
            <w:pPr>
              <w:pStyle w:val="24"/>
              <w:spacing w:line="267" w:lineRule="auto"/>
              <w:rPr>
                <w:rFonts w:hint="eastAsia" w:asciiTheme="minorEastAsia" w:hAnsiTheme="minorEastAsia" w:eastAsiaTheme="minorEastAsia" w:cstheme="minorEastAsia"/>
                <w:sz w:val="24"/>
                <w:szCs w:val="24"/>
                <w:highlight w:val="none"/>
              </w:rPr>
            </w:pPr>
          </w:p>
          <w:p>
            <w:pPr>
              <w:spacing w:before="103" w:line="201" w:lineRule="auto"/>
              <w:ind w:left="25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确定中标人</w:t>
            </w:r>
          </w:p>
        </w:tc>
        <w:tc>
          <w:tcPr>
            <w:tcW w:w="7541" w:type="dxa"/>
            <w:vAlign w:val="center"/>
          </w:tcPr>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中标候选人并列的，采购人是否委托评标委员会确定中标人：</w:t>
            </w:r>
          </w:p>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p>
            <w:pPr>
              <w:bidi w:val="0"/>
              <w:jc w:val="both"/>
              <w:rPr>
                <w:rFonts w:hint="eastAsia" w:asciiTheme="minorEastAsia" w:hAnsiTheme="minorEastAsia" w:eastAsiaTheme="minorEastAsia" w:cstheme="minorEastAsia"/>
                <w:sz w:val="24"/>
                <w:szCs w:val="24"/>
                <w:highlight w:val="none"/>
              </w:rPr>
            </w:pPr>
            <w:r>
              <w:rPr>
                <w:rFonts w:hint="eastAsia" w:ascii="宋体" w:hAnsi="宋体" w:eastAsia="宋体" w:cs="宋体"/>
                <w:spacing w:val="0"/>
                <w:w w:val="100"/>
                <w:position w:val="0"/>
                <w:sz w:val="24"/>
                <w:szCs w:val="24"/>
                <w:highlight w:val="none"/>
              </w:rPr>
              <w:sym w:font="Wingdings 2" w:char="00A3"/>
            </w:r>
            <w:r>
              <w:rPr>
                <w:rFonts w:hint="eastAsia" w:asciiTheme="minorEastAsia" w:hAnsiTheme="minorEastAsia" w:eastAsiaTheme="minorEastAsia" w:cstheme="minorEastAsia"/>
                <w:sz w:val="24"/>
                <w:szCs w:val="24"/>
                <w:highlight w:val="none"/>
              </w:rPr>
              <w:t>是</w:t>
            </w:r>
          </w:p>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中标候选人并列的，按照以下方式确定中标人：</w:t>
            </w:r>
          </w:p>
          <w:p>
            <w:pPr>
              <w:bidi w:val="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■得分且投标报价均相同的，以</w:t>
            </w:r>
            <w:r>
              <w:rPr>
                <w:rFonts w:hint="eastAsia" w:asciiTheme="minorEastAsia" w:hAnsiTheme="minorEastAsia" w:eastAsiaTheme="minorEastAsia" w:cstheme="minorEastAsia"/>
                <w:sz w:val="24"/>
                <w:szCs w:val="24"/>
                <w:highlight w:val="none"/>
                <w:u w:val="none"/>
              </w:rPr>
              <w:t>投标文件满足招标文件全部实质性要求</w:t>
            </w:r>
            <w:r>
              <w:rPr>
                <w:rFonts w:hint="eastAsia" w:asciiTheme="minorEastAsia" w:hAnsiTheme="minorEastAsia" w:eastAsiaTheme="minorEastAsia" w:cstheme="minorEastAsia"/>
                <w:sz w:val="24"/>
                <w:szCs w:val="24"/>
                <w:highlight w:val="none"/>
                <w:u w:val="none"/>
                <w:lang w:eastAsia="zh-CN"/>
              </w:rPr>
              <w:t>，</w:t>
            </w:r>
            <w:r>
              <w:rPr>
                <w:rFonts w:hint="eastAsia" w:asciiTheme="minorEastAsia" w:hAnsiTheme="minorEastAsia" w:eastAsiaTheme="minorEastAsia" w:cstheme="minorEastAsia"/>
                <w:sz w:val="24"/>
                <w:szCs w:val="24"/>
                <w:highlight w:val="none"/>
                <w:u w:val="none"/>
              </w:rPr>
              <w:t>且按照评审因素的量化指标评审</w:t>
            </w:r>
            <w:r>
              <w:rPr>
                <w:rFonts w:hint="eastAsia" w:asciiTheme="minorEastAsia" w:hAnsiTheme="minorEastAsia" w:eastAsiaTheme="minorEastAsia" w:cstheme="minorEastAsia"/>
                <w:sz w:val="24"/>
                <w:szCs w:val="24"/>
                <w:highlight w:val="none"/>
              </w:rPr>
              <w:t>得分高者为中标人</w:t>
            </w:r>
            <w:r>
              <w:rPr>
                <w:rFonts w:hint="eastAsia" w:asciiTheme="minorEastAsia" w:hAnsiTheme="minorEastAsia" w:eastAsiaTheme="minorEastAsia" w:cstheme="minorEastAsia"/>
                <w:sz w:val="24"/>
                <w:szCs w:val="24"/>
                <w:highlight w:val="none"/>
                <w:lang w:eastAsia="zh-CN"/>
              </w:rPr>
              <w:t>。</w:t>
            </w:r>
          </w:p>
          <w:p>
            <w:pPr>
              <w:bidi w:val="0"/>
              <w:jc w:val="both"/>
              <w:rPr>
                <w:rFonts w:hint="eastAsia" w:asciiTheme="minorEastAsia" w:hAnsiTheme="minorEastAsia" w:eastAsiaTheme="minorEastAsia" w:cstheme="minorEastAsia"/>
                <w:sz w:val="24"/>
                <w:szCs w:val="24"/>
                <w:highlight w:val="none"/>
              </w:rPr>
            </w:pPr>
            <w:r>
              <w:rPr>
                <w:rFonts w:hint="eastAsia" w:ascii="宋体" w:hAnsi="宋体" w:eastAsia="宋体" w:cs="宋体"/>
                <w:spacing w:val="0"/>
                <w:w w:val="100"/>
                <w:position w:val="0"/>
                <w:sz w:val="24"/>
                <w:szCs w:val="24"/>
                <w:highlight w:val="none"/>
              </w:rPr>
              <w:sym w:font="Wingdings 2" w:char="00A3"/>
            </w:r>
            <w:r>
              <w:rPr>
                <w:rFonts w:hint="eastAsia" w:asciiTheme="minorEastAsia" w:hAnsiTheme="minorEastAsia" w:eastAsiaTheme="minorEastAsia" w:cstheme="minorEastAsia"/>
                <w:sz w:val="24"/>
                <w:szCs w:val="24"/>
                <w:highlight w:val="none"/>
              </w:rPr>
              <w:t>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vAlign w:val="top"/>
          </w:tcPr>
          <w:p>
            <w:pPr>
              <w:pStyle w:val="24"/>
              <w:spacing w:line="289" w:lineRule="auto"/>
              <w:rPr>
                <w:rFonts w:hint="eastAsia" w:asciiTheme="minorEastAsia" w:hAnsiTheme="minorEastAsia" w:eastAsiaTheme="minorEastAsia" w:cstheme="minorEastAsia"/>
                <w:sz w:val="24"/>
                <w:szCs w:val="24"/>
                <w:highlight w:val="none"/>
              </w:rPr>
            </w:pPr>
          </w:p>
          <w:p>
            <w:pPr>
              <w:pStyle w:val="24"/>
              <w:spacing w:line="290" w:lineRule="auto"/>
              <w:rPr>
                <w:rFonts w:hint="eastAsia" w:asciiTheme="minorEastAsia" w:hAnsiTheme="minorEastAsia" w:eastAsiaTheme="minorEastAsia" w:cstheme="minorEastAsia"/>
                <w:sz w:val="24"/>
                <w:szCs w:val="24"/>
                <w:highlight w:val="none"/>
              </w:rPr>
            </w:pPr>
          </w:p>
          <w:p>
            <w:pPr>
              <w:pStyle w:val="24"/>
              <w:spacing w:line="290" w:lineRule="auto"/>
              <w:rPr>
                <w:rFonts w:hint="eastAsia" w:asciiTheme="minorEastAsia" w:hAnsiTheme="minorEastAsia" w:eastAsiaTheme="minorEastAsia" w:cstheme="minorEastAsia"/>
                <w:sz w:val="24"/>
                <w:szCs w:val="24"/>
                <w:highlight w:val="none"/>
              </w:rPr>
            </w:pPr>
          </w:p>
          <w:p>
            <w:pPr>
              <w:pStyle w:val="24"/>
              <w:spacing w:before="69" w:line="202" w:lineRule="auto"/>
              <w:ind w:left="24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25.5</w:t>
            </w:r>
          </w:p>
        </w:tc>
        <w:tc>
          <w:tcPr>
            <w:tcW w:w="1700" w:type="dxa"/>
            <w:vAlign w:val="top"/>
          </w:tcPr>
          <w:p>
            <w:pPr>
              <w:pStyle w:val="24"/>
              <w:spacing w:line="266" w:lineRule="auto"/>
              <w:rPr>
                <w:rFonts w:hint="eastAsia" w:asciiTheme="minorEastAsia" w:hAnsiTheme="minorEastAsia" w:eastAsiaTheme="minorEastAsia" w:cstheme="minorEastAsia"/>
                <w:sz w:val="24"/>
                <w:szCs w:val="24"/>
                <w:highlight w:val="none"/>
              </w:rPr>
            </w:pPr>
          </w:p>
          <w:p>
            <w:pPr>
              <w:pStyle w:val="24"/>
              <w:spacing w:line="267" w:lineRule="auto"/>
              <w:rPr>
                <w:rFonts w:hint="eastAsia" w:asciiTheme="minorEastAsia" w:hAnsiTheme="minorEastAsia" w:eastAsiaTheme="minorEastAsia" w:cstheme="minorEastAsia"/>
                <w:sz w:val="24"/>
                <w:szCs w:val="24"/>
                <w:highlight w:val="none"/>
              </w:rPr>
            </w:pPr>
          </w:p>
          <w:p>
            <w:pPr>
              <w:pStyle w:val="24"/>
              <w:spacing w:line="267" w:lineRule="auto"/>
              <w:rPr>
                <w:rFonts w:hint="eastAsia" w:asciiTheme="minorEastAsia" w:hAnsiTheme="minorEastAsia" w:eastAsiaTheme="minorEastAsia" w:cstheme="minorEastAsia"/>
                <w:sz w:val="24"/>
                <w:szCs w:val="24"/>
                <w:highlight w:val="none"/>
              </w:rPr>
            </w:pPr>
          </w:p>
          <w:p>
            <w:pPr>
              <w:spacing w:before="103" w:line="201" w:lineRule="auto"/>
              <w:ind w:left="61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分包</w:t>
            </w:r>
          </w:p>
        </w:tc>
        <w:tc>
          <w:tcPr>
            <w:tcW w:w="7541" w:type="dxa"/>
            <w:vAlign w:val="center"/>
          </w:tcPr>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本项目的非主体、非关键性工作是否允许分包：</w:t>
            </w:r>
          </w:p>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■不允许</w:t>
            </w:r>
          </w:p>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sym w:font="Wingdings 2" w:char="00A3"/>
            </w:r>
            <w:r>
              <w:rPr>
                <w:rFonts w:hint="eastAsia" w:asciiTheme="minorEastAsia" w:hAnsiTheme="minorEastAsia" w:eastAsiaTheme="minorEastAsia" w:cstheme="minorEastAsia"/>
                <w:sz w:val="24"/>
                <w:szCs w:val="24"/>
                <w:highlight w:val="none"/>
              </w:rPr>
              <w:t>允许，具体要求：</w:t>
            </w:r>
          </w:p>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（1）可以分包履行的具体内容：</w:t>
            </w:r>
          </w:p>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（2）允许分包的金额或者比例：</w:t>
            </w:r>
          </w:p>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7" w:hRule="atLeast"/>
          <w:jc w:val="center"/>
        </w:trPr>
        <w:tc>
          <w:tcPr>
            <w:tcW w:w="992" w:type="dxa"/>
            <w:vAlign w:val="center"/>
          </w:tcPr>
          <w:p>
            <w:pPr>
              <w:pStyle w:val="24"/>
              <w:spacing w:before="69" w:line="20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25.6</w:t>
            </w:r>
          </w:p>
        </w:tc>
        <w:tc>
          <w:tcPr>
            <w:tcW w:w="1700" w:type="dxa"/>
            <w:vAlign w:val="center"/>
          </w:tcPr>
          <w:p>
            <w:pPr>
              <w:spacing w:before="103" w:line="20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政采贷</w:t>
            </w:r>
          </w:p>
        </w:tc>
        <w:tc>
          <w:tcPr>
            <w:tcW w:w="7541" w:type="dxa"/>
            <w:vAlign w:val="center"/>
          </w:tcPr>
          <w:p>
            <w:pPr>
              <w:bidi w:val="0"/>
              <w:jc w:val="both"/>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 w:val="24"/>
                <w:szCs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992" w:type="dxa"/>
            <w:vAlign w:val="center"/>
          </w:tcPr>
          <w:p>
            <w:pPr>
              <w:pStyle w:val="24"/>
              <w:spacing w:before="76" w:line="202" w:lineRule="auto"/>
              <w:ind w:left="131"/>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26.1.1</w:t>
            </w:r>
          </w:p>
        </w:tc>
        <w:tc>
          <w:tcPr>
            <w:tcW w:w="1700" w:type="dxa"/>
            <w:vAlign w:val="center"/>
          </w:tcPr>
          <w:p>
            <w:pPr>
              <w:spacing w:before="44" w:line="174" w:lineRule="auto"/>
              <w:ind w:left="61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询问</w:t>
            </w:r>
          </w:p>
        </w:tc>
        <w:tc>
          <w:tcPr>
            <w:tcW w:w="7541" w:type="dxa"/>
            <w:vAlign w:val="center"/>
          </w:tcPr>
          <w:p>
            <w:pPr>
              <w:spacing w:before="44" w:line="174"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询问送达形式：</w:t>
            </w:r>
            <w:r>
              <w:rPr>
                <w:rFonts w:hint="eastAsia" w:asciiTheme="minorEastAsia" w:hAnsiTheme="minorEastAsia" w:eastAsiaTheme="minorEastAsia" w:cstheme="minorEastAsia"/>
                <w:sz w:val="24"/>
                <w:szCs w:val="24"/>
                <w:highlight w:val="none"/>
                <w:u w:val="single"/>
              </w:rPr>
              <w:t>纸质版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jc w:val="center"/>
        </w:trPr>
        <w:tc>
          <w:tcPr>
            <w:tcW w:w="992" w:type="dxa"/>
            <w:vAlign w:val="top"/>
          </w:tcPr>
          <w:p>
            <w:pPr>
              <w:pStyle w:val="24"/>
              <w:spacing w:line="264" w:lineRule="auto"/>
              <w:rPr>
                <w:rFonts w:hint="eastAsia" w:asciiTheme="minorEastAsia" w:hAnsiTheme="minorEastAsia" w:eastAsiaTheme="minorEastAsia" w:cstheme="minorEastAsia"/>
                <w:sz w:val="24"/>
                <w:szCs w:val="24"/>
                <w:highlight w:val="none"/>
              </w:rPr>
            </w:pPr>
          </w:p>
          <w:p>
            <w:pPr>
              <w:pStyle w:val="24"/>
              <w:spacing w:line="264" w:lineRule="auto"/>
              <w:rPr>
                <w:rFonts w:hint="eastAsia" w:asciiTheme="minorEastAsia" w:hAnsiTheme="minorEastAsia" w:eastAsiaTheme="minorEastAsia" w:cstheme="minorEastAsia"/>
                <w:sz w:val="24"/>
                <w:szCs w:val="24"/>
                <w:highlight w:val="none"/>
              </w:rPr>
            </w:pPr>
          </w:p>
          <w:p>
            <w:pPr>
              <w:pStyle w:val="24"/>
              <w:spacing w:before="69" w:line="201" w:lineRule="auto"/>
              <w:ind w:left="24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26.3</w:t>
            </w:r>
          </w:p>
        </w:tc>
        <w:tc>
          <w:tcPr>
            <w:tcW w:w="1700" w:type="dxa"/>
            <w:vAlign w:val="top"/>
          </w:tcPr>
          <w:p>
            <w:pPr>
              <w:pStyle w:val="24"/>
              <w:spacing w:line="458" w:lineRule="auto"/>
              <w:rPr>
                <w:rFonts w:hint="eastAsia" w:asciiTheme="minorEastAsia" w:hAnsiTheme="minorEastAsia" w:eastAsiaTheme="minorEastAsia" w:cstheme="minorEastAsia"/>
                <w:sz w:val="24"/>
                <w:szCs w:val="24"/>
                <w:highlight w:val="none"/>
              </w:rPr>
            </w:pPr>
          </w:p>
          <w:p>
            <w:pPr>
              <w:spacing w:before="103" w:line="201" w:lineRule="auto"/>
              <w:ind w:left="36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联系方式</w:t>
            </w:r>
          </w:p>
        </w:tc>
        <w:tc>
          <w:tcPr>
            <w:tcW w:w="7541" w:type="dxa"/>
            <w:vAlign w:val="center"/>
          </w:tcPr>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接收询问和质疑的联系方式</w:t>
            </w:r>
          </w:p>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联系部门：</w:t>
            </w:r>
            <w:r>
              <w:rPr>
                <w:rFonts w:hint="eastAsia" w:ascii="宋体" w:hAnsi="宋体" w:eastAsia="宋体" w:cs="宋体"/>
                <w:color w:val="000000" w:themeColor="text1"/>
                <w:sz w:val="24"/>
                <w:highlight w:val="none"/>
                <w:u w:val="single"/>
                <w14:textFill>
                  <w14:solidFill>
                    <w14:schemeClr w14:val="tx1"/>
                  </w14:solidFill>
                </w14:textFill>
              </w:rPr>
              <w:t>北京北咨招标有限公司</w:t>
            </w:r>
            <w:r>
              <w:rPr>
                <w:rFonts w:hint="eastAsia" w:asciiTheme="minorEastAsia" w:hAnsiTheme="minorEastAsia" w:eastAsiaTheme="minorEastAsia" w:cstheme="minorEastAsia"/>
                <w:sz w:val="24"/>
                <w:szCs w:val="24"/>
                <w:highlight w:val="none"/>
              </w:rPr>
              <w:t>；</w:t>
            </w:r>
          </w:p>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联系电话：</w:t>
            </w:r>
            <w:r>
              <w:rPr>
                <w:rFonts w:hint="eastAsia" w:ascii="宋体" w:hAnsi="宋体" w:eastAsia="宋体" w:cs="宋体"/>
                <w:sz w:val="24"/>
                <w:szCs w:val="21"/>
                <w:highlight w:val="none"/>
                <w:u w:val="single" w:color="auto"/>
                <w:lang w:val="en-US" w:eastAsia="zh-CN"/>
              </w:rPr>
              <w:t>18618198186</w:t>
            </w:r>
            <w:r>
              <w:rPr>
                <w:rFonts w:hint="eastAsia" w:asciiTheme="minorEastAsia" w:hAnsiTheme="minorEastAsia" w:eastAsiaTheme="minorEastAsia" w:cstheme="minorEastAsia"/>
                <w:sz w:val="24"/>
                <w:szCs w:val="24"/>
                <w:highlight w:val="none"/>
              </w:rPr>
              <w:t>；</w:t>
            </w:r>
          </w:p>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通讯地址：</w:t>
            </w:r>
            <w:r>
              <w:rPr>
                <w:rFonts w:hint="eastAsia" w:ascii="宋体" w:hAnsi="宋体" w:eastAsia="宋体" w:cs="宋体"/>
                <w:sz w:val="24"/>
                <w:highlight w:val="none"/>
                <w:u w:val="single"/>
              </w:rPr>
              <w:t>北京市朝阳区华腾世纪总部公园F座11层1106室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jc w:val="center"/>
        </w:trPr>
        <w:tc>
          <w:tcPr>
            <w:tcW w:w="992" w:type="dxa"/>
            <w:vAlign w:val="center"/>
          </w:tcPr>
          <w:p>
            <w:pPr>
              <w:pStyle w:val="24"/>
              <w:spacing w:before="69" w:line="201"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sz w:val="24"/>
                <w:szCs w:val="24"/>
                <w:highlight w:val="none"/>
              </w:rPr>
              <w:t>27</w:t>
            </w:r>
          </w:p>
        </w:tc>
        <w:tc>
          <w:tcPr>
            <w:tcW w:w="1700" w:type="dxa"/>
            <w:vAlign w:val="center"/>
          </w:tcPr>
          <w:p>
            <w:pPr>
              <w:spacing w:before="103" w:line="201"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代理费</w:t>
            </w:r>
          </w:p>
        </w:tc>
        <w:tc>
          <w:tcPr>
            <w:tcW w:w="7541" w:type="dxa"/>
            <w:vAlign w:val="top"/>
          </w:tcPr>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收费对象：</w:t>
            </w:r>
          </w:p>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sym w:font="Wingdings 2" w:char="00A3"/>
            </w:r>
            <w:r>
              <w:rPr>
                <w:rFonts w:hint="eastAsia" w:asciiTheme="minorEastAsia" w:hAnsiTheme="minorEastAsia" w:eastAsiaTheme="minorEastAsia" w:cstheme="minorEastAsia"/>
                <w:sz w:val="24"/>
                <w:szCs w:val="24"/>
                <w:highlight w:val="none"/>
              </w:rPr>
              <w:t>采购人</w:t>
            </w:r>
          </w:p>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■中标人</w:t>
            </w:r>
          </w:p>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收费标准：</w:t>
            </w:r>
            <w:r>
              <w:rPr>
                <w:rFonts w:hint="eastAsia" w:ascii="宋体" w:hAnsi="宋体" w:eastAsia="宋体" w:cs="宋体"/>
                <w:b w:val="0"/>
                <w:bCs w:val="0"/>
                <w:sz w:val="24"/>
                <w:highlight w:val="none"/>
                <w:u w:val="single"/>
              </w:rPr>
              <w:t>参照国家计委《招标代理服务收费管理暂行办法》(计价格[2002]1980号文)以及国家发展改革委办公厅《关于招标代理服务收费有关问题的通知》(发改办价格[2003]857号文)和国家发展改革委《关于降低部分建设项目收费标准规范收费行为等有关问题的通知》(发改价格[2011]534号)规定执行(上浮20%)。</w:t>
            </w:r>
            <w:r>
              <w:rPr>
                <w:rFonts w:hint="eastAsia" w:asciiTheme="minorEastAsia" w:hAnsiTheme="minorEastAsia" w:eastAsiaTheme="minorEastAsia" w:cstheme="minorEastAsia"/>
                <w:sz w:val="24"/>
                <w:szCs w:val="24"/>
                <w:highlight w:val="none"/>
              </w:rPr>
              <w:t>缴纳时间：中标人领取中标通知书时。</w:t>
            </w:r>
          </w:p>
          <w:p>
            <w:pPr>
              <w:bidi w:val="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中标服务费缴纳账户信息：</w:t>
            </w:r>
          </w:p>
          <w:p>
            <w:pPr>
              <w:bidi w:val="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公司名称：</w:t>
            </w:r>
            <w:r>
              <w:rPr>
                <w:rFonts w:hint="eastAsia" w:asciiTheme="minorEastAsia" w:hAnsiTheme="minorEastAsia" w:eastAsiaTheme="minorEastAsia" w:cstheme="minorEastAsia"/>
                <w:sz w:val="24"/>
                <w:szCs w:val="24"/>
                <w:highlight w:val="none"/>
                <w:lang w:eastAsia="zh-CN"/>
              </w:rPr>
              <w:t xml:space="preserve"> 北京北咨招标有限公司</w:t>
            </w:r>
          </w:p>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账号：20000043272000033646532</w:t>
            </w:r>
          </w:p>
          <w:p>
            <w:pPr>
              <w:bidi w:val="0"/>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 w:val="24"/>
                <w:szCs w:val="24"/>
                <w:highlight w:val="none"/>
              </w:rPr>
              <w:t>开户银行：北京银行西单支行</w:t>
            </w:r>
          </w:p>
        </w:tc>
      </w:tr>
    </w:tbl>
    <w:p>
      <w:pPr>
        <w:rPr>
          <w:rFonts w:hint="eastAsia" w:asciiTheme="minorEastAsia" w:hAnsiTheme="minorEastAsia" w:eastAsiaTheme="minorEastAsia" w:cstheme="minorEastAsia"/>
          <w:sz w:val="21"/>
          <w:szCs w:val="21"/>
          <w:highlight w:val="none"/>
        </w:rPr>
        <w:sectPr>
          <w:footerReference r:id="rId11" w:type="default"/>
          <w:pgSz w:w="11907" w:h="16840"/>
          <w:pgMar w:top="1417" w:right="1134" w:bottom="1417" w:left="1701" w:header="875" w:footer="886" w:gutter="0"/>
          <w:pgBorders>
            <w:top w:val="none" w:sz="0" w:space="0"/>
            <w:left w:val="none" w:sz="0" w:space="0"/>
            <w:bottom w:val="none" w:sz="0" w:space="0"/>
            <w:right w:val="none" w:sz="0" w:space="0"/>
          </w:pgBorders>
          <w:pgNumType w:fmt="decimal"/>
          <w:cols w:space="720" w:num="1"/>
        </w:sectPr>
      </w:pPr>
    </w:p>
    <w:p>
      <w:pPr>
        <w:rPr>
          <w:rFonts w:ascii="Arial"/>
          <w:sz w:val="21"/>
          <w:highlight w:val="none"/>
        </w:rPr>
      </w:pPr>
    </w:p>
    <w:p>
      <w:pPr>
        <w:pStyle w:val="7"/>
        <w:spacing w:before="120" w:line="201" w:lineRule="auto"/>
        <w:jc w:val="center"/>
        <w:rPr>
          <w:rFonts w:hint="eastAsia" w:ascii="宋体" w:hAnsi="宋体" w:eastAsia="宋体" w:cs="宋体"/>
          <w:sz w:val="28"/>
          <w:szCs w:val="28"/>
          <w:highlight w:val="none"/>
        </w:rPr>
      </w:pPr>
      <w:r>
        <w:rPr>
          <w:rFonts w:hint="eastAsia" w:ascii="宋体" w:hAnsi="宋体" w:eastAsia="宋体" w:cs="宋体"/>
          <w:b/>
          <w:bCs/>
          <w:spacing w:val="-1"/>
          <w:sz w:val="28"/>
          <w:szCs w:val="28"/>
          <w:highlight w:val="none"/>
        </w:rPr>
        <w:t>投标人须知</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1"/>
        <w:rPr>
          <w:rFonts w:hint="eastAsia" w:ascii="宋体" w:hAnsi="宋体" w:eastAsia="宋体" w:cs="宋体"/>
          <w:sz w:val="28"/>
          <w:szCs w:val="28"/>
          <w:highlight w:val="none"/>
        </w:rPr>
      </w:pPr>
      <w:bookmarkStart w:id="33" w:name="_Toc6945"/>
      <w:r>
        <w:rPr>
          <w:rFonts w:hint="eastAsia" w:ascii="宋体" w:hAnsi="宋体" w:eastAsia="宋体" w:cs="宋体"/>
          <w:b/>
          <w:bCs/>
          <w:spacing w:val="-1"/>
          <w:sz w:val="28"/>
          <w:szCs w:val="28"/>
          <w:highlight w:val="none"/>
        </w:rPr>
        <w:t>一</w:t>
      </w:r>
      <w:r>
        <w:rPr>
          <w:rFonts w:hint="eastAsia" w:ascii="宋体" w:hAnsi="宋体" w:eastAsia="宋体" w:cs="宋体"/>
          <w:b/>
          <w:bCs/>
          <w:spacing w:val="-1"/>
          <w:sz w:val="28"/>
          <w:szCs w:val="28"/>
          <w:highlight w:val="none"/>
          <w:lang w:val="en-US" w:eastAsia="zh-CN"/>
        </w:rPr>
        <w:t>、</w:t>
      </w:r>
      <w:r>
        <w:rPr>
          <w:rFonts w:hint="eastAsia" w:ascii="宋体" w:hAnsi="宋体" w:eastAsia="宋体" w:cs="宋体"/>
          <w:b/>
          <w:bCs/>
          <w:spacing w:val="-1"/>
          <w:sz w:val="28"/>
          <w:szCs w:val="28"/>
          <w:highlight w:val="none"/>
        </w:rPr>
        <w:t>说明</w:t>
      </w:r>
      <w:bookmarkEnd w:id="33"/>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textAlignment w:val="baseline"/>
        <w:outlineLvl w:val="1"/>
        <w:rPr>
          <w:rFonts w:hint="eastAsia" w:ascii="宋体" w:hAnsi="宋体" w:eastAsia="宋体" w:cs="宋体"/>
          <w:b/>
          <w:bCs/>
          <w:sz w:val="24"/>
          <w:szCs w:val="24"/>
          <w:highlight w:val="none"/>
        </w:rPr>
      </w:pPr>
      <w:bookmarkStart w:id="34" w:name="_Toc4842"/>
      <w:r>
        <w:rPr>
          <w:rFonts w:hint="eastAsia" w:ascii="宋体" w:hAnsi="宋体" w:eastAsia="宋体" w:cs="宋体"/>
          <w:b/>
          <w:bCs/>
          <w:spacing w:val="-1"/>
          <w:sz w:val="24"/>
          <w:szCs w:val="24"/>
          <w:highlight w:val="none"/>
        </w:rPr>
        <w:t>1</w:t>
      </w:r>
      <w:r>
        <w:rPr>
          <w:rFonts w:hint="eastAsia" w:ascii="宋体" w:hAnsi="宋体" w:eastAsia="宋体" w:cs="宋体"/>
          <w:b/>
          <w:bCs/>
          <w:spacing w:val="-1"/>
          <w:sz w:val="24"/>
          <w:szCs w:val="24"/>
          <w:highlight w:val="none"/>
          <w:lang w:eastAsia="zh-CN"/>
        </w:rPr>
        <w:t>、</w:t>
      </w:r>
      <w:r>
        <w:rPr>
          <w:rFonts w:hint="eastAsia" w:ascii="宋体" w:hAnsi="宋体" w:eastAsia="宋体" w:cs="宋体"/>
          <w:b/>
          <w:bCs/>
          <w:spacing w:val="-1"/>
          <w:sz w:val="24"/>
          <w:szCs w:val="24"/>
          <w:highlight w:val="none"/>
        </w:rPr>
        <w:t>采购人、采购代理机构、投标人、联合体</w:t>
      </w:r>
      <w:bookmarkEnd w:id="34"/>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1.1采购人、采购代理机构：指依法进行政府采购的国家机关、事业单位、团体</w:t>
      </w:r>
      <w:r>
        <w:rPr>
          <w:rFonts w:hint="eastAsia" w:asciiTheme="minorEastAsia" w:hAnsiTheme="minorEastAsia" w:eastAsiaTheme="minorEastAsia" w:cstheme="minorEastAsia"/>
          <w:spacing w:val="-5"/>
          <w:sz w:val="24"/>
          <w:szCs w:val="24"/>
          <w:highlight w:val="none"/>
        </w:rPr>
        <w:t>组织，及其委托的采购代理机构。本项目采购人、采购代理机构见第一</w:t>
      </w:r>
      <w:r>
        <w:rPr>
          <w:rFonts w:hint="eastAsia" w:asciiTheme="minorEastAsia" w:hAnsiTheme="minorEastAsia" w:eastAsiaTheme="minorEastAsia" w:cstheme="minorEastAsia"/>
          <w:spacing w:val="-6"/>
          <w:sz w:val="24"/>
          <w:szCs w:val="24"/>
          <w:highlight w:val="none"/>
        </w:rPr>
        <w:t>章《</w:t>
      </w:r>
      <w:r>
        <w:rPr>
          <w:rFonts w:hint="eastAsia" w:asciiTheme="minorEastAsia" w:hAnsiTheme="minorEastAsia" w:eastAsiaTheme="minorEastAsia" w:cstheme="minorEastAsia"/>
          <w:sz w:val="24"/>
          <w:szCs w:val="24"/>
          <w:highlight w:val="none"/>
        </w:rPr>
        <w:t>投标邀请</w:t>
      </w:r>
      <w:r>
        <w:rPr>
          <w:rFonts w:hint="eastAsia" w:asciiTheme="minorEastAsia" w:hAnsiTheme="minorEastAsia" w:eastAsiaTheme="minorEastAsia" w:cstheme="minorEastAsia"/>
          <w:spacing w:val="-15"/>
          <w:w w:val="97"/>
          <w:sz w:val="24"/>
          <w:szCs w:val="24"/>
          <w:highlight w:val="none"/>
        </w:rPr>
        <w:t>》。</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1.2投标人（也称“供应商”、“申请人”</w:t>
      </w:r>
      <w:r>
        <w:rPr>
          <w:rFonts w:hint="eastAsia" w:asciiTheme="minorEastAsia" w:hAnsiTheme="minorEastAsia" w:eastAsiaTheme="minorEastAsia" w:cstheme="minorEastAsia"/>
          <w:spacing w:val="-58"/>
          <w:w w:val="88"/>
          <w:sz w:val="24"/>
          <w:szCs w:val="24"/>
          <w:highlight w:val="none"/>
        </w:rPr>
        <w:t>）：</w:t>
      </w:r>
      <w:r>
        <w:rPr>
          <w:rFonts w:hint="eastAsia" w:asciiTheme="minorEastAsia" w:hAnsiTheme="minorEastAsia" w:eastAsiaTheme="minorEastAsia" w:cstheme="minorEastAsia"/>
          <w:spacing w:val="1"/>
          <w:sz w:val="24"/>
          <w:szCs w:val="24"/>
          <w:highlight w:val="none"/>
        </w:rPr>
        <w:t>指</w:t>
      </w:r>
      <w:r>
        <w:rPr>
          <w:rFonts w:hint="eastAsia" w:asciiTheme="minorEastAsia" w:hAnsiTheme="minorEastAsia" w:eastAsiaTheme="minorEastAsia" w:cstheme="minorEastAsia"/>
          <w:sz w:val="24"/>
          <w:szCs w:val="24"/>
          <w:highlight w:val="none"/>
        </w:rPr>
        <w:t>向采购人提供货物、工程或者服务的</w:t>
      </w:r>
      <w:r>
        <w:rPr>
          <w:rFonts w:hint="eastAsia" w:asciiTheme="minorEastAsia" w:hAnsiTheme="minorEastAsia" w:eastAsiaTheme="minorEastAsia" w:cstheme="minorEastAsia"/>
          <w:spacing w:val="-1"/>
          <w:sz w:val="24"/>
          <w:szCs w:val="24"/>
          <w:highlight w:val="none"/>
        </w:rPr>
        <w:t>法人、其他组织或者自然人。</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1.3联合体：指两个以上的自然人、法人或者其他组织组成一个联合体，以一个</w:t>
      </w:r>
      <w:r>
        <w:rPr>
          <w:rFonts w:hint="eastAsia" w:asciiTheme="minorEastAsia" w:hAnsiTheme="minorEastAsia" w:eastAsiaTheme="minorEastAsia" w:cstheme="minorEastAsia"/>
          <w:spacing w:val="-1"/>
          <w:sz w:val="24"/>
          <w:szCs w:val="24"/>
          <w:highlight w:val="none"/>
        </w:rPr>
        <w:t>供应商的身份共同参加政府采购。</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35" w:name="_Toc14208"/>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资金来源、项目属性、科研仪器设备采购、核心产品</w:t>
      </w:r>
      <w:bookmarkEnd w:id="35"/>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2.1资金来源为财政性资金和/或本项目采购中无法与财</w:t>
      </w:r>
      <w:r>
        <w:rPr>
          <w:rFonts w:hint="eastAsia" w:asciiTheme="minorEastAsia" w:hAnsiTheme="minorEastAsia" w:eastAsiaTheme="minorEastAsia" w:cstheme="minorEastAsia"/>
          <w:spacing w:val="6"/>
          <w:sz w:val="24"/>
          <w:szCs w:val="24"/>
          <w:highlight w:val="none"/>
        </w:rPr>
        <w:t>政性资金分割的非财政</w:t>
      </w:r>
      <w:r>
        <w:rPr>
          <w:rFonts w:hint="eastAsia" w:asciiTheme="minorEastAsia" w:hAnsiTheme="minorEastAsia" w:eastAsiaTheme="minorEastAsia" w:cstheme="minorEastAsia"/>
          <w:spacing w:val="-1"/>
          <w:sz w:val="24"/>
          <w:szCs w:val="24"/>
          <w:highlight w:val="none"/>
        </w:rPr>
        <w:t>性资金。</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2.2项目属性见《投标人须知资料表》。</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2.3是否属于科研仪器设备采购见《投标人须知资料表</w:t>
      </w:r>
      <w:r>
        <w:rPr>
          <w:rFonts w:hint="eastAsia" w:asciiTheme="minorEastAsia" w:hAnsiTheme="minorEastAsia" w:eastAsiaTheme="minorEastAsia" w:cstheme="minorEastAsia"/>
          <w:spacing w:val="-3"/>
          <w:sz w:val="24"/>
          <w:szCs w:val="24"/>
          <w:highlight w:val="none"/>
        </w:rPr>
        <w:t>》。</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2.4核心产品见《投标人须知资料表》。</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36" w:name="_Toc6045"/>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现场考察、开标前答疑会</w:t>
      </w:r>
      <w:bookmarkEnd w:id="36"/>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3.1若《投标人须知资料表》中规定了组织现场考察、召开开标前答疑会，则投</w:t>
      </w:r>
      <w:r>
        <w:rPr>
          <w:rFonts w:hint="eastAsia" w:asciiTheme="minorEastAsia" w:hAnsiTheme="minorEastAsia" w:eastAsiaTheme="minorEastAsia" w:cstheme="minorEastAsia"/>
          <w:spacing w:val="-1"/>
          <w:sz w:val="24"/>
          <w:szCs w:val="24"/>
          <w:highlight w:val="none"/>
        </w:rPr>
        <w:t>标人应按要求在规定的时间和地点参加。</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3.2由于未参加现场考察或开</w:t>
      </w:r>
      <w:r>
        <w:rPr>
          <w:rFonts w:hint="eastAsia" w:asciiTheme="minorEastAsia" w:hAnsiTheme="minorEastAsia" w:eastAsiaTheme="minorEastAsia" w:cstheme="minorEastAsia"/>
          <w:spacing w:val="1"/>
          <w:sz w:val="24"/>
          <w:szCs w:val="24"/>
          <w:highlight w:val="none"/>
        </w:rPr>
        <w:t>标前答疑会而导致对项目实际情况不了解，影响投</w:t>
      </w:r>
      <w:r>
        <w:rPr>
          <w:rFonts w:hint="eastAsia" w:asciiTheme="minorEastAsia" w:hAnsiTheme="minorEastAsia" w:eastAsiaTheme="minorEastAsia" w:cstheme="minorEastAsia"/>
          <w:spacing w:val="-1"/>
          <w:sz w:val="24"/>
          <w:szCs w:val="24"/>
          <w:highlight w:val="none"/>
        </w:rPr>
        <w:t>标文件编制、投标报价准确性、综合因素响应不全面等问题的，由投标人自行承担不利评审后果。</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6" w:firstLineChars="200"/>
        <w:textAlignment w:val="baseline"/>
        <w:outlineLvl w:val="1"/>
        <w:rPr>
          <w:rFonts w:hint="eastAsia" w:asciiTheme="minorEastAsia" w:hAnsiTheme="minorEastAsia" w:eastAsiaTheme="minorEastAsia" w:cstheme="minorEastAsia"/>
          <w:b/>
          <w:bCs/>
          <w:sz w:val="24"/>
          <w:szCs w:val="24"/>
          <w:highlight w:val="none"/>
        </w:rPr>
      </w:pPr>
      <w:bookmarkStart w:id="37" w:name="_Toc30875"/>
      <w:r>
        <w:rPr>
          <w:rFonts w:hint="eastAsia" w:asciiTheme="minorEastAsia" w:hAnsiTheme="minorEastAsia" w:eastAsiaTheme="minorEastAsia" w:cstheme="minorEastAsia"/>
          <w:b/>
          <w:bCs/>
          <w:spacing w:val="1"/>
          <w:sz w:val="24"/>
          <w:szCs w:val="24"/>
          <w:highlight w:val="none"/>
        </w:rPr>
        <w:t>4</w:t>
      </w:r>
      <w:r>
        <w:rPr>
          <w:rFonts w:hint="eastAsia" w:asciiTheme="minorEastAsia" w:hAnsiTheme="minorEastAsia" w:eastAsiaTheme="minorEastAsia" w:cstheme="minorEastAsia"/>
          <w:b/>
          <w:bCs/>
          <w:spacing w:val="1"/>
          <w:sz w:val="24"/>
          <w:szCs w:val="24"/>
          <w:highlight w:val="none"/>
          <w:lang w:eastAsia="zh-CN"/>
        </w:rPr>
        <w:t>、</w:t>
      </w:r>
      <w:r>
        <w:rPr>
          <w:rFonts w:hint="eastAsia" w:asciiTheme="minorEastAsia" w:hAnsiTheme="minorEastAsia" w:eastAsiaTheme="minorEastAsia" w:cstheme="minorEastAsia"/>
          <w:b/>
          <w:bCs/>
          <w:spacing w:val="1"/>
          <w:sz w:val="24"/>
          <w:szCs w:val="24"/>
          <w:highlight w:val="none"/>
        </w:rPr>
        <w:t>样品</w:t>
      </w:r>
      <w:bookmarkEnd w:id="37"/>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4.1本项目是否要求投标人提供</w:t>
      </w:r>
      <w:r>
        <w:rPr>
          <w:rFonts w:hint="eastAsia" w:asciiTheme="minorEastAsia" w:hAnsiTheme="minorEastAsia" w:eastAsiaTheme="minorEastAsia" w:cstheme="minorEastAsia"/>
          <w:spacing w:val="1"/>
          <w:sz w:val="24"/>
          <w:szCs w:val="24"/>
          <w:highlight w:val="none"/>
        </w:rPr>
        <w:t>样品，以及样品制作的标准和要求、是否需要随</w:t>
      </w:r>
      <w:r>
        <w:rPr>
          <w:rFonts w:hint="eastAsia" w:asciiTheme="minorEastAsia" w:hAnsiTheme="minorEastAsia" w:eastAsiaTheme="minorEastAsia" w:cstheme="minorEastAsia"/>
          <w:spacing w:val="-5"/>
          <w:sz w:val="24"/>
          <w:szCs w:val="24"/>
          <w:highlight w:val="none"/>
        </w:rPr>
        <w:t>样品提交相关检测报告、样品的递交与退还等要求见《投标人须知资料表》。</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4.2样品的评审方法以及评审标准等内容见第四章《评标程序、评标方法和评标</w:t>
      </w:r>
      <w:r>
        <w:rPr>
          <w:rFonts w:hint="eastAsia" w:asciiTheme="minorEastAsia" w:hAnsiTheme="minorEastAsia" w:eastAsiaTheme="minorEastAsia" w:cstheme="minorEastAsia"/>
          <w:spacing w:val="-18"/>
          <w:w w:val="96"/>
          <w:sz w:val="24"/>
          <w:szCs w:val="24"/>
          <w:highlight w:val="none"/>
        </w:rPr>
        <w:t>标准》。</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38" w:name="_Toc20687"/>
      <w:r>
        <w:rPr>
          <w:rFonts w:hint="eastAsia" w:asciiTheme="minorEastAsia" w:hAnsiTheme="minorEastAsia" w:eastAsiaTheme="minorEastAsia" w:cstheme="minorEastAsia"/>
          <w:b/>
          <w:bCs/>
          <w:sz w:val="24"/>
          <w:szCs w:val="24"/>
          <w:highlight w:val="none"/>
        </w:rPr>
        <w:t>5</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政府采购政策（包括但不限于下列具体政策要求）</w:t>
      </w:r>
      <w:bookmarkEnd w:id="38"/>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2"/>
        <w:rPr>
          <w:rFonts w:hint="eastAsia" w:asciiTheme="minorEastAsia" w:hAnsiTheme="minorEastAsia" w:eastAsiaTheme="minorEastAsia" w:cstheme="minorEastAsia"/>
          <w:sz w:val="24"/>
          <w:szCs w:val="24"/>
          <w:highlight w:val="none"/>
        </w:rPr>
      </w:pPr>
      <w:bookmarkStart w:id="39" w:name="_Toc6425"/>
      <w:r>
        <w:rPr>
          <w:rFonts w:hint="eastAsia" w:asciiTheme="minorEastAsia" w:hAnsiTheme="minorEastAsia" w:eastAsiaTheme="minorEastAsia" w:cstheme="minorEastAsia"/>
          <w:spacing w:val="1"/>
          <w:sz w:val="24"/>
          <w:szCs w:val="24"/>
          <w:highlight w:val="none"/>
        </w:rPr>
        <w:t>5.1采购本国货物、工程和服务</w:t>
      </w:r>
      <w:bookmarkEnd w:id="39"/>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5.1.1政府采购应当采购本国货物、工程和服务。但有《</w:t>
      </w:r>
      <w:r>
        <w:rPr>
          <w:rFonts w:hint="eastAsia" w:asciiTheme="minorEastAsia" w:hAnsiTheme="minorEastAsia" w:eastAsiaTheme="minorEastAsia" w:cstheme="minorEastAsia"/>
          <w:b/>
          <w:bCs/>
          <w:spacing w:val="-1"/>
          <w:sz w:val="24"/>
          <w:szCs w:val="24"/>
          <w:highlight w:val="none"/>
        </w:rPr>
        <w:t>中华人民共和国政府采购法</w:t>
      </w:r>
      <w:r>
        <w:rPr>
          <w:rFonts w:hint="eastAsia" w:asciiTheme="minorEastAsia" w:hAnsiTheme="minorEastAsia" w:eastAsiaTheme="minorEastAsia" w:cstheme="minorEastAsia"/>
          <w:spacing w:val="-1"/>
          <w:sz w:val="24"/>
          <w:szCs w:val="24"/>
          <w:highlight w:val="none"/>
        </w:rPr>
        <w:t>》第十条规定情形的除外。</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5.1.2本项目如接受非本国货物、工程、服务参与投标，则具体要求见第五</w:t>
      </w:r>
      <w:r>
        <w:rPr>
          <w:rFonts w:hint="eastAsia" w:asciiTheme="minorEastAsia" w:hAnsiTheme="minorEastAsia" w:eastAsiaTheme="minorEastAsia" w:cstheme="minorEastAsia"/>
          <w:spacing w:val="-14"/>
          <w:sz w:val="24"/>
          <w:szCs w:val="24"/>
          <w:highlight w:val="none"/>
        </w:rPr>
        <w:t>章《采购需求》。</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5.1.3进口产品指通过中国海</w:t>
      </w:r>
      <w:r>
        <w:rPr>
          <w:rFonts w:hint="eastAsia" w:asciiTheme="minorEastAsia" w:hAnsiTheme="minorEastAsia" w:eastAsiaTheme="minorEastAsia" w:cstheme="minorEastAsia"/>
          <w:spacing w:val="5"/>
          <w:sz w:val="24"/>
          <w:szCs w:val="24"/>
          <w:highlight w:val="none"/>
        </w:rPr>
        <w:t>关报关验放进入中国境内且产自关境外的产</w:t>
      </w:r>
      <w:r>
        <w:rPr>
          <w:rFonts w:hint="eastAsia" w:asciiTheme="minorEastAsia" w:hAnsiTheme="minorEastAsia" w:eastAsiaTheme="minorEastAsia" w:cstheme="minorEastAsia"/>
          <w:spacing w:val="-4"/>
          <w:sz w:val="24"/>
          <w:szCs w:val="24"/>
          <w:highlight w:val="none"/>
        </w:rPr>
        <w:t>品，包括已经进入中国境内的进口产品。关于进口产品的相关规定依</w:t>
      </w:r>
      <w:r>
        <w:rPr>
          <w:rFonts w:hint="eastAsia" w:asciiTheme="minorEastAsia" w:hAnsiTheme="minorEastAsia" w:eastAsiaTheme="minorEastAsia" w:cstheme="minorEastAsia"/>
          <w:spacing w:val="-6"/>
          <w:sz w:val="24"/>
          <w:szCs w:val="24"/>
          <w:highlight w:val="none"/>
        </w:rPr>
        <w:t>据《政府采购进口产品管理办法》（财库〔2007〕119号文）、《关</w:t>
      </w:r>
      <w:r>
        <w:rPr>
          <w:rFonts w:hint="eastAsia" w:asciiTheme="minorEastAsia" w:hAnsiTheme="minorEastAsia" w:eastAsiaTheme="minorEastAsia" w:cstheme="minorEastAsia"/>
          <w:spacing w:val="4"/>
          <w:sz w:val="24"/>
          <w:szCs w:val="24"/>
          <w:highlight w:val="none"/>
        </w:rPr>
        <w:t>于政府采购进口产品管理有关问题的通知》（财办库〔2</w:t>
      </w:r>
      <w:r>
        <w:rPr>
          <w:rFonts w:hint="eastAsia" w:asciiTheme="minorEastAsia" w:hAnsiTheme="minorEastAsia" w:eastAsiaTheme="minorEastAsia" w:cstheme="minorEastAsia"/>
          <w:spacing w:val="3"/>
          <w:sz w:val="24"/>
          <w:szCs w:val="24"/>
          <w:highlight w:val="none"/>
        </w:rPr>
        <w:t>008〕248</w:t>
      </w:r>
      <w:r>
        <w:rPr>
          <w:rFonts w:hint="eastAsia" w:asciiTheme="minorEastAsia" w:hAnsiTheme="minorEastAsia" w:eastAsiaTheme="minorEastAsia" w:cstheme="minorEastAsia"/>
          <w:spacing w:val="-21"/>
          <w:w w:val="96"/>
          <w:sz w:val="24"/>
          <w:szCs w:val="24"/>
          <w:highlight w:val="none"/>
        </w:rPr>
        <w:t>号文）。</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2"/>
        <w:rPr>
          <w:rFonts w:hint="eastAsia" w:asciiTheme="minorEastAsia" w:hAnsiTheme="minorEastAsia" w:eastAsiaTheme="minorEastAsia" w:cstheme="minorEastAsia"/>
          <w:sz w:val="24"/>
          <w:szCs w:val="24"/>
          <w:highlight w:val="none"/>
        </w:rPr>
      </w:pPr>
      <w:bookmarkStart w:id="40" w:name="_Toc17977"/>
      <w:r>
        <w:rPr>
          <w:rFonts w:hint="eastAsia" w:asciiTheme="minorEastAsia" w:hAnsiTheme="minorEastAsia" w:eastAsiaTheme="minorEastAsia" w:cstheme="minorEastAsia"/>
          <w:spacing w:val="1"/>
          <w:sz w:val="24"/>
          <w:szCs w:val="24"/>
          <w:highlight w:val="none"/>
        </w:rPr>
        <w:t>5.2中小企业、监狱企业及残疾人福利性单位</w:t>
      </w:r>
      <w:bookmarkEnd w:id="40"/>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5.2.1中小企业定义：</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"5.2.1.1"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5.2.1.1</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中小企业是指在中华人民共和国境内依法设立，依据国务院</w:t>
      </w:r>
      <w:r>
        <w:rPr>
          <w:rFonts w:hint="eastAsia" w:asciiTheme="minorEastAsia" w:hAnsiTheme="minorEastAsia" w:eastAsiaTheme="minorEastAsia" w:cstheme="minorEastAsia"/>
          <w:spacing w:val="-2"/>
          <w:sz w:val="24"/>
          <w:szCs w:val="24"/>
          <w:highlight w:val="none"/>
        </w:rPr>
        <w:t>批准的中小企业划分标准确定的中型企业、小</w:t>
      </w:r>
      <w:r>
        <w:rPr>
          <w:rFonts w:hint="eastAsia" w:asciiTheme="minorEastAsia" w:hAnsiTheme="minorEastAsia" w:eastAsiaTheme="minorEastAsia" w:cstheme="minorEastAsia"/>
          <w:spacing w:val="-3"/>
          <w:sz w:val="24"/>
          <w:szCs w:val="24"/>
          <w:highlight w:val="none"/>
        </w:rPr>
        <w:t>型企业和微型</w:t>
      </w:r>
      <w:r>
        <w:rPr>
          <w:rFonts w:hint="eastAsia" w:asciiTheme="minorEastAsia" w:hAnsiTheme="minorEastAsia" w:eastAsiaTheme="minorEastAsia" w:cstheme="minorEastAsia"/>
          <w:spacing w:val="-2"/>
          <w:sz w:val="24"/>
          <w:szCs w:val="24"/>
          <w:highlight w:val="none"/>
        </w:rPr>
        <w:t>企业，但与大企业的负责人为同一人，或者与</w:t>
      </w:r>
      <w:r>
        <w:rPr>
          <w:rFonts w:hint="eastAsia" w:asciiTheme="minorEastAsia" w:hAnsiTheme="minorEastAsia" w:eastAsiaTheme="minorEastAsia" w:cstheme="minorEastAsia"/>
          <w:spacing w:val="-3"/>
          <w:sz w:val="24"/>
          <w:szCs w:val="24"/>
          <w:highlight w:val="none"/>
        </w:rPr>
        <w:t>大企业存在直</w:t>
      </w:r>
      <w:r>
        <w:rPr>
          <w:rFonts w:hint="eastAsia" w:asciiTheme="minorEastAsia" w:hAnsiTheme="minorEastAsia" w:eastAsiaTheme="minorEastAsia" w:cstheme="minorEastAsia"/>
          <w:spacing w:val="-2"/>
          <w:sz w:val="24"/>
          <w:szCs w:val="24"/>
          <w:highlight w:val="none"/>
        </w:rPr>
        <w:t>接控股、管理关系的除外。符合中小企业划分</w:t>
      </w:r>
      <w:r>
        <w:rPr>
          <w:rFonts w:hint="eastAsia" w:asciiTheme="minorEastAsia" w:hAnsiTheme="minorEastAsia" w:eastAsiaTheme="minorEastAsia" w:cstheme="minorEastAsia"/>
          <w:spacing w:val="-3"/>
          <w:sz w:val="24"/>
          <w:szCs w:val="24"/>
          <w:highlight w:val="none"/>
        </w:rPr>
        <w:t>标准的个体工</w:t>
      </w:r>
      <w:r>
        <w:rPr>
          <w:rFonts w:hint="eastAsia" w:asciiTheme="minorEastAsia" w:hAnsiTheme="minorEastAsia" w:eastAsiaTheme="minorEastAsia" w:cstheme="minorEastAsia"/>
          <w:spacing w:val="-2"/>
          <w:sz w:val="24"/>
          <w:szCs w:val="24"/>
          <w:highlight w:val="none"/>
        </w:rPr>
        <w:t>商户，在政府采购活动中视同中小企业。关于</w:t>
      </w:r>
      <w:r>
        <w:rPr>
          <w:rFonts w:hint="eastAsia" w:asciiTheme="minorEastAsia" w:hAnsiTheme="minorEastAsia" w:eastAsiaTheme="minorEastAsia" w:cstheme="minorEastAsia"/>
          <w:spacing w:val="-3"/>
          <w:sz w:val="24"/>
          <w:szCs w:val="24"/>
          <w:highlight w:val="none"/>
        </w:rPr>
        <w:t>中小企业的判</w:t>
      </w:r>
      <w:r>
        <w:rPr>
          <w:rFonts w:hint="eastAsia" w:asciiTheme="minorEastAsia" w:hAnsiTheme="minorEastAsia" w:eastAsiaTheme="minorEastAsia" w:cstheme="minorEastAsia"/>
          <w:spacing w:val="-11"/>
          <w:sz w:val="24"/>
          <w:szCs w:val="24"/>
          <w:highlight w:val="none"/>
        </w:rPr>
        <w:t>定依据《中华人民共和国中小企业促进法》、《关于进一步加</w:t>
      </w:r>
      <w:r>
        <w:rPr>
          <w:rFonts w:hint="eastAsia" w:asciiTheme="minorEastAsia" w:hAnsiTheme="minorEastAsia" w:eastAsiaTheme="minorEastAsia" w:cstheme="minorEastAsia"/>
          <w:spacing w:val="-1"/>
          <w:sz w:val="24"/>
          <w:szCs w:val="24"/>
          <w:highlight w:val="none"/>
        </w:rPr>
        <w:t>大政府采购支持中小企业力度的通知》（财库〔2022</w:t>
      </w:r>
      <w:r>
        <w:rPr>
          <w:rFonts w:hint="eastAsia" w:asciiTheme="minorEastAsia" w:hAnsiTheme="minorEastAsia" w:eastAsiaTheme="minorEastAsia" w:cstheme="minorEastAsia"/>
          <w:spacing w:val="-2"/>
          <w:sz w:val="24"/>
          <w:szCs w:val="24"/>
          <w:highlight w:val="none"/>
        </w:rPr>
        <w:t>〕19</w:t>
      </w:r>
      <w:r>
        <w:rPr>
          <w:rFonts w:hint="eastAsia" w:asciiTheme="minorEastAsia" w:hAnsiTheme="minorEastAsia" w:eastAsiaTheme="minorEastAsia" w:cstheme="minorEastAsia"/>
          <w:spacing w:val="-16"/>
          <w:sz w:val="24"/>
          <w:szCs w:val="24"/>
          <w:highlight w:val="none"/>
        </w:rPr>
        <w:t>号）、《政府采购促进中小企业发展管理办法》（财库〔2020〕</w:t>
      </w:r>
      <w:r>
        <w:rPr>
          <w:rFonts w:hint="eastAsia" w:asciiTheme="minorEastAsia" w:hAnsiTheme="minorEastAsia" w:eastAsiaTheme="minorEastAsia" w:cstheme="minorEastAsia"/>
          <w:spacing w:val="-14"/>
          <w:sz w:val="24"/>
          <w:szCs w:val="24"/>
          <w:highlight w:val="none"/>
        </w:rPr>
        <w:t>46号）、《关于印发中小企业划型标准规定的通知》（工信部</w:t>
      </w:r>
      <w:r>
        <w:rPr>
          <w:rFonts w:hint="eastAsia" w:asciiTheme="minorEastAsia" w:hAnsiTheme="minorEastAsia" w:eastAsiaTheme="minorEastAsia" w:cstheme="minorEastAsia"/>
          <w:spacing w:val="1"/>
          <w:sz w:val="24"/>
          <w:szCs w:val="24"/>
          <w:highlight w:val="none"/>
        </w:rPr>
        <w:t>联企业〔2011〕300号）、《金融业企</w:t>
      </w:r>
      <w:r>
        <w:rPr>
          <w:rFonts w:hint="eastAsia" w:asciiTheme="minorEastAsia" w:hAnsiTheme="minorEastAsia" w:eastAsiaTheme="minorEastAsia" w:cstheme="minorEastAsia"/>
          <w:sz w:val="24"/>
          <w:szCs w:val="24"/>
          <w:highlight w:val="none"/>
        </w:rPr>
        <w:t>业划型标准规定》</w:t>
      </w:r>
      <w:r>
        <w:rPr>
          <w:rFonts w:hint="eastAsia" w:asciiTheme="minorEastAsia" w:hAnsiTheme="minorEastAsia" w:eastAsiaTheme="minorEastAsia" w:cstheme="minorEastAsia"/>
          <w:spacing w:val="3"/>
          <w:sz w:val="24"/>
          <w:szCs w:val="24"/>
          <w:highlight w:val="none"/>
        </w:rPr>
        <w:t>（〔2015〕309号）等国务院批准的中小企业划分标准执</w:t>
      </w:r>
      <w:r>
        <w:rPr>
          <w:rFonts w:hint="eastAsia" w:asciiTheme="minorEastAsia" w:hAnsiTheme="minorEastAsia" w:eastAsiaTheme="minorEastAsia" w:cstheme="minorEastAsia"/>
          <w:spacing w:val="2"/>
          <w:sz w:val="24"/>
          <w:szCs w:val="24"/>
          <w:highlight w:val="none"/>
        </w:rPr>
        <w:t>行。</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"5.2.1.2"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pacing w:val="1"/>
          <w:sz w:val="24"/>
          <w:szCs w:val="24"/>
          <w:highlight w:val="none"/>
        </w:rPr>
        <w:t>5.2.1.2</w:t>
      </w:r>
      <w:r>
        <w:rPr>
          <w:rFonts w:hint="eastAsia" w:asciiTheme="minorEastAsia" w:hAnsiTheme="minorEastAsia" w:eastAsiaTheme="minorEastAsia" w:cstheme="minorEastAsia"/>
          <w:spacing w:val="1"/>
          <w:sz w:val="24"/>
          <w:szCs w:val="24"/>
          <w:highlight w:val="none"/>
        </w:rPr>
        <w:fldChar w:fldCharType="end"/>
      </w:r>
      <w:r>
        <w:rPr>
          <w:rFonts w:hint="eastAsia" w:asciiTheme="minorEastAsia" w:hAnsiTheme="minorEastAsia" w:eastAsiaTheme="minorEastAsia" w:cstheme="minorEastAsia"/>
          <w:spacing w:val="1"/>
          <w:sz w:val="24"/>
          <w:szCs w:val="24"/>
          <w:highlight w:val="none"/>
        </w:rPr>
        <w:t>供应商提供的货物、工程或者服务符合下列</w:t>
      </w:r>
      <w:r>
        <w:rPr>
          <w:rFonts w:hint="eastAsia" w:asciiTheme="minorEastAsia" w:hAnsiTheme="minorEastAsia" w:eastAsiaTheme="minorEastAsia" w:cstheme="minorEastAsia"/>
          <w:sz w:val="24"/>
          <w:szCs w:val="24"/>
          <w:highlight w:val="none"/>
        </w:rPr>
        <w:t>情形的，享受中</w:t>
      </w:r>
      <w:r>
        <w:rPr>
          <w:rFonts w:hint="eastAsia" w:asciiTheme="minorEastAsia" w:hAnsiTheme="minorEastAsia" w:eastAsiaTheme="minorEastAsia" w:cstheme="minorEastAsia"/>
          <w:spacing w:val="-1"/>
          <w:sz w:val="24"/>
          <w:szCs w:val="24"/>
          <w:highlight w:val="none"/>
        </w:rPr>
        <w:t>小企业扶持政策：</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1"/>
          <w:sz w:val="24"/>
          <w:szCs w:val="24"/>
          <w:highlight w:val="none"/>
        </w:rPr>
        <w:t>（1）在货物采购项目中，货物由中小企业制造，</w:t>
      </w:r>
      <w:r>
        <w:rPr>
          <w:rFonts w:hint="eastAsia" w:asciiTheme="minorEastAsia" w:hAnsiTheme="minorEastAsia" w:eastAsiaTheme="minorEastAsia" w:cstheme="minorEastAsia"/>
          <w:spacing w:val="-2"/>
          <w:sz w:val="24"/>
          <w:szCs w:val="24"/>
          <w:highlight w:val="none"/>
        </w:rPr>
        <w:t>即货物由中小企业生产且使用该</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中小企业商号或者注册商标；</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（2）在工程采购项目中，工程由中小企业承建，即工程施</w:t>
      </w:r>
      <w:r>
        <w:rPr>
          <w:rFonts w:hint="eastAsia" w:asciiTheme="minorEastAsia" w:hAnsiTheme="minorEastAsia" w:eastAsiaTheme="minorEastAsia" w:cstheme="minorEastAsia"/>
          <w:spacing w:val="-1"/>
          <w:sz w:val="24"/>
          <w:szCs w:val="24"/>
          <w:highlight w:val="none"/>
        </w:rPr>
        <w:t>工单位为中小企业；</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（3）在服务采购项目中，服务由中小企业承接，即提供服</w:t>
      </w:r>
      <w:r>
        <w:rPr>
          <w:rFonts w:hint="eastAsia" w:asciiTheme="minorEastAsia" w:hAnsiTheme="minorEastAsia" w:eastAsiaTheme="minorEastAsia" w:cstheme="minorEastAsia"/>
          <w:spacing w:val="-1"/>
          <w:sz w:val="24"/>
          <w:szCs w:val="24"/>
          <w:highlight w:val="none"/>
        </w:rPr>
        <w:t>务的人员为中小企业依照《中华人民共和国劳动合同法》订立劳动合同的从业人员。</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"5.2.1.3"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pacing w:val="1"/>
          <w:sz w:val="24"/>
          <w:szCs w:val="24"/>
          <w:highlight w:val="none"/>
        </w:rPr>
        <w:t>5.2.1.3</w:t>
      </w:r>
      <w:r>
        <w:rPr>
          <w:rFonts w:hint="eastAsia" w:asciiTheme="minorEastAsia" w:hAnsiTheme="minorEastAsia" w:eastAsiaTheme="minorEastAsia" w:cstheme="minorEastAsia"/>
          <w:spacing w:val="1"/>
          <w:sz w:val="24"/>
          <w:szCs w:val="24"/>
          <w:highlight w:val="none"/>
        </w:rPr>
        <w:fldChar w:fldCharType="end"/>
      </w:r>
      <w:r>
        <w:rPr>
          <w:rFonts w:hint="eastAsia" w:asciiTheme="minorEastAsia" w:hAnsiTheme="minorEastAsia" w:eastAsiaTheme="minorEastAsia" w:cstheme="minorEastAsia"/>
          <w:spacing w:val="1"/>
          <w:sz w:val="24"/>
          <w:szCs w:val="24"/>
          <w:highlight w:val="none"/>
        </w:rPr>
        <w:t>在货物采购项目中，供应商提供的货物既有</w:t>
      </w:r>
      <w:r>
        <w:rPr>
          <w:rFonts w:hint="eastAsia" w:asciiTheme="minorEastAsia" w:hAnsiTheme="minorEastAsia" w:eastAsiaTheme="minorEastAsia" w:cstheme="minorEastAsia"/>
          <w:sz w:val="24"/>
          <w:szCs w:val="24"/>
          <w:highlight w:val="none"/>
        </w:rPr>
        <w:t>中小企业制造货</w:t>
      </w:r>
      <w:r>
        <w:rPr>
          <w:rFonts w:hint="eastAsia" w:asciiTheme="minorEastAsia" w:hAnsiTheme="minorEastAsia" w:eastAsiaTheme="minorEastAsia" w:cstheme="minorEastAsia"/>
          <w:spacing w:val="-2"/>
          <w:sz w:val="24"/>
          <w:szCs w:val="24"/>
          <w:highlight w:val="none"/>
        </w:rPr>
        <w:t>物，也有大型企业制造货物的，不享受中小企业扶持政策。</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"5.2.1.4"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z w:val="24"/>
          <w:szCs w:val="24"/>
          <w:highlight w:val="none"/>
        </w:rPr>
        <w:t>5.2.1.4</w:t>
      </w: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rPr>
        <w:t>以联合体形式参加政府采购活动，联合体各方均为中小企业</w:t>
      </w:r>
      <w:r>
        <w:rPr>
          <w:rFonts w:hint="eastAsia" w:asciiTheme="minorEastAsia" w:hAnsiTheme="minorEastAsia" w:eastAsiaTheme="minorEastAsia" w:cstheme="minorEastAsia"/>
          <w:spacing w:val="-3"/>
          <w:sz w:val="24"/>
          <w:szCs w:val="24"/>
          <w:highlight w:val="none"/>
        </w:rPr>
        <w:t>的，联合体视同中小企业。其中，联合体各方均为小微企业的，联合体视同小微企业。</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5.2.2在政府采购活动中，监狱企业视同小型、微型企业，享受预留份额、</w:t>
      </w:r>
      <w:r>
        <w:rPr>
          <w:rFonts w:hint="eastAsia" w:asciiTheme="minorEastAsia" w:hAnsiTheme="minorEastAsia" w:eastAsiaTheme="minorEastAsia" w:cstheme="minorEastAsia"/>
          <w:spacing w:val="-4"/>
          <w:sz w:val="24"/>
          <w:szCs w:val="24"/>
          <w:highlight w:val="none"/>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w:t>
      </w:r>
      <w:r>
        <w:rPr>
          <w:rFonts w:hint="eastAsia" w:asciiTheme="minorEastAsia" w:hAnsiTheme="minorEastAsia" w:eastAsiaTheme="minorEastAsia" w:cstheme="minorEastAsia"/>
          <w:spacing w:val="-4"/>
          <w:sz w:val="24"/>
          <w:szCs w:val="24"/>
          <w:highlight w:val="none"/>
          <w:lang w:eastAsia="zh-CN"/>
        </w:rPr>
        <w:t>，</w:t>
      </w:r>
      <w:r>
        <w:rPr>
          <w:rFonts w:hint="eastAsia" w:asciiTheme="minorEastAsia" w:hAnsiTheme="minorEastAsia" w:eastAsiaTheme="minorEastAsia" w:cstheme="minorEastAsia"/>
          <w:spacing w:val="-4"/>
          <w:sz w:val="24"/>
          <w:szCs w:val="24"/>
          <w:highlight w:val="none"/>
        </w:rPr>
        <w:t>各地（设区的市）监狱、强制隔离戒毒所、戒毒康复所，以及新疆生产建设兵</w:t>
      </w:r>
      <w:r>
        <w:rPr>
          <w:rFonts w:hint="eastAsia" w:asciiTheme="minorEastAsia" w:hAnsiTheme="minorEastAsia" w:eastAsiaTheme="minorEastAsia" w:cstheme="minorEastAsia"/>
          <w:spacing w:val="-1"/>
          <w:sz w:val="24"/>
          <w:szCs w:val="24"/>
          <w:highlight w:val="none"/>
        </w:rPr>
        <w:t>团监狱管理局、戒毒管理局的企业。</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5.2.3在政府采购活动中，残疾人福利性单位视同小型、微型企业，享受预</w:t>
      </w:r>
      <w:r>
        <w:rPr>
          <w:rFonts w:hint="eastAsia" w:asciiTheme="minorEastAsia" w:hAnsiTheme="minorEastAsia" w:eastAsiaTheme="minorEastAsia" w:cstheme="minorEastAsia"/>
          <w:spacing w:val="-4"/>
          <w:sz w:val="24"/>
          <w:szCs w:val="24"/>
          <w:highlight w:val="none"/>
        </w:rPr>
        <w:t>留份额</w:t>
      </w:r>
      <w:r>
        <w:rPr>
          <w:rFonts w:hint="eastAsia" w:asciiTheme="minorEastAsia" w:hAnsiTheme="minorEastAsia" w:eastAsiaTheme="minorEastAsia" w:cstheme="minorEastAsia"/>
          <w:spacing w:val="-4"/>
          <w:sz w:val="24"/>
          <w:szCs w:val="24"/>
          <w:highlight w:val="none"/>
          <w:lang w:eastAsia="zh-CN"/>
        </w:rPr>
        <w:t>、</w:t>
      </w:r>
      <w:r>
        <w:rPr>
          <w:rFonts w:hint="eastAsia" w:asciiTheme="minorEastAsia" w:hAnsiTheme="minorEastAsia" w:eastAsiaTheme="minorEastAsia" w:cstheme="minorEastAsia"/>
          <w:spacing w:val="-4"/>
          <w:sz w:val="24"/>
          <w:szCs w:val="24"/>
          <w:highlight w:val="none"/>
        </w:rPr>
        <w:t>评审中价格扣除等促进中小企业发展的政府采购政策。残疾人福利性单位定义：享受政府采购支持政策的残疾人福利性单位应当</w:t>
      </w:r>
      <w:r>
        <w:rPr>
          <w:rFonts w:hint="eastAsia" w:asciiTheme="minorEastAsia" w:hAnsiTheme="minorEastAsia" w:eastAsiaTheme="minorEastAsia" w:cstheme="minorEastAsia"/>
          <w:spacing w:val="-1"/>
          <w:sz w:val="24"/>
          <w:szCs w:val="24"/>
          <w:highlight w:val="none"/>
        </w:rPr>
        <w:t>同时满足以下条件：</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"5.2.3.1"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pacing w:val="13"/>
          <w:sz w:val="24"/>
          <w:szCs w:val="24"/>
          <w:highlight w:val="none"/>
        </w:rPr>
        <w:t>5.2.3.1</w:t>
      </w:r>
      <w:r>
        <w:rPr>
          <w:rFonts w:hint="eastAsia" w:asciiTheme="minorEastAsia" w:hAnsiTheme="minorEastAsia" w:eastAsiaTheme="minorEastAsia" w:cstheme="minorEastAsia"/>
          <w:spacing w:val="13"/>
          <w:sz w:val="24"/>
          <w:szCs w:val="24"/>
          <w:highlight w:val="none"/>
        </w:rPr>
        <w:fldChar w:fldCharType="end"/>
      </w:r>
      <w:r>
        <w:rPr>
          <w:rFonts w:hint="eastAsia" w:asciiTheme="minorEastAsia" w:hAnsiTheme="minorEastAsia" w:eastAsiaTheme="minorEastAsia" w:cstheme="minorEastAsia"/>
          <w:spacing w:val="13"/>
          <w:sz w:val="24"/>
          <w:szCs w:val="24"/>
          <w:highlight w:val="none"/>
        </w:rPr>
        <w:t>安置的残疾人占本单位在职职工人数的比例</w:t>
      </w:r>
      <w:r>
        <w:rPr>
          <w:rFonts w:hint="eastAsia" w:asciiTheme="minorEastAsia" w:hAnsiTheme="minorEastAsia" w:eastAsiaTheme="minorEastAsia" w:cstheme="minorEastAsia"/>
          <w:spacing w:val="12"/>
          <w:sz w:val="24"/>
          <w:szCs w:val="24"/>
          <w:highlight w:val="none"/>
        </w:rPr>
        <w:t>不低于25%</w:t>
      </w:r>
      <w:r>
        <w:rPr>
          <w:rFonts w:hint="eastAsia" w:asciiTheme="minorEastAsia" w:hAnsiTheme="minorEastAsia" w:eastAsiaTheme="minorEastAsia" w:cstheme="minorEastAsia"/>
          <w:spacing w:val="4"/>
          <w:sz w:val="24"/>
          <w:szCs w:val="24"/>
          <w:highlight w:val="none"/>
        </w:rPr>
        <w:t>（含25%</w:t>
      </w:r>
      <w:r>
        <w:rPr>
          <w:rFonts w:hint="eastAsia" w:asciiTheme="minorEastAsia" w:hAnsiTheme="minorEastAsia" w:eastAsiaTheme="minorEastAsia" w:cstheme="minorEastAsia"/>
          <w:spacing w:val="-45"/>
          <w:sz w:val="24"/>
          <w:szCs w:val="24"/>
          <w:highlight w:val="none"/>
        </w:rPr>
        <w:t>），</w:t>
      </w:r>
      <w:r>
        <w:rPr>
          <w:rFonts w:hint="eastAsia" w:asciiTheme="minorEastAsia" w:hAnsiTheme="minorEastAsia" w:eastAsiaTheme="minorEastAsia" w:cstheme="minorEastAsia"/>
          <w:spacing w:val="4"/>
          <w:sz w:val="24"/>
          <w:szCs w:val="24"/>
          <w:highlight w:val="none"/>
        </w:rPr>
        <w:t>并且安置的残疾人人数不少于10人（含10</w:t>
      </w:r>
      <w:r>
        <w:rPr>
          <w:rFonts w:hint="eastAsia" w:asciiTheme="minorEastAsia" w:hAnsiTheme="minorEastAsia" w:eastAsiaTheme="minorEastAsia" w:cstheme="minorEastAsia"/>
          <w:spacing w:val="5"/>
          <w:sz w:val="24"/>
          <w:szCs w:val="24"/>
          <w:highlight w:val="none"/>
        </w:rPr>
        <w:t>人</w:t>
      </w:r>
      <w:r>
        <w:rPr>
          <w:rFonts w:hint="eastAsia" w:asciiTheme="minorEastAsia" w:hAnsiTheme="minorEastAsia" w:eastAsiaTheme="minorEastAsia" w:cstheme="minorEastAsia"/>
          <w:spacing w:val="-55"/>
          <w:sz w:val="24"/>
          <w:szCs w:val="24"/>
          <w:highlight w:val="none"/>
        </w:rPr>
        <w:t>）；</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"5.2.3.2"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pacing w:val="1"/>
          <w:sz w:val="24"/>
          <w:szCs w:val="24"/>
          <w:highlight w:val="none"/>
        </w:rPr>
        <w:t>5.2.3.2</w:t>
      </w:r>
      <w:r>
        <w:rPr>
          <w:rFonts w:hint="eastAsia" w:asciiTheme="minorEastAsia" w:hAnsiTheme="minorEastAsia" w:eastAsiaTheme="minorEastAsia" w:cstheme="minorEastAsia"/>
          <w:spacing w:val="1"/>
          <w:sz w:val="24"/>
          <w:szCs w:val="24"/>
          <w:highlight w:val="none"/>
        </w:rPr>
        <w:fldChar w:fldCharType="end"/>
      </w:r>
      <w:r>
        <w:rPr>
          <w:rFonts w:hint="eastAsia" w:asciiTheme="minorEastAsia" w:hAnsiTheme="minorEastAsia" w:eastAsiaTheme="minorEastAsia" w:cstheme="minorEastAsia"/>
          <w:spacing w:val="1"/>
          <w:sz w:val="24"/>
          <w:szCs w:val="24"/>
          <w:highlight w:val="none"/>
        </w:rPr>
        <w:t>依法与安置的每位残疾人签订了一年以上（</w:t>
      </w:r>
      <w:r>
        <w:rPr>
          <w:rFonts w:hint="eastAsia" w:asciiTheme="minorEastAsia" w:hAnsiTheme="minorEastAsia" w:eastAsiaTheme="minorEastAsia" w:cstheme="minorEastAsia"/>
          <w:sz w:val="24"/>
          <w:szCs w:val="24"/>
          <w:highlight w:val="none"/>
        </w:rPr>
        <w:t>含一年）的劳动</w:t>
      </w:r>
      <w:r>
        <w:rPr>
          <w:rFonts w:hint="eastAsia" w:asciiTheme="minorEastAsia" w:hAnsiTheme="minorEastAsia" w:eastAsiaTheme="minorEastAsia" w:cstheme="minorEastAsia"/>
          <w:spacing w:val="-1"/>
          <w:sz w:val="24"/>
          <w:szCs w:val="24"/>
          <w:highlight w:val="none"/>
        </w:rPr>
        <w:t>合同或服务协议；</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"5.2.3.3"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pacing w:val="1"/>
          <w:sz w:val="24"/>
          <w:szCs w:val="24"/>
          <w:highlight w:val="none"/>
        </w:rPr>
        <w:t>5.2.3.3</w:t>
      </w:r>
      <w:r>
        <w:rPr>
          <w:rFonts w:hint="eastAsia" w:asciiTheme="minorEastAsia" w:hAnsiTheme="minorEastAsia" w:eastAsiaTheme="minorEastAsia" w:cstheme="minorEastAsia"/>
          <w:spacing w:val="1"/>
          <w:sz w:val="24"/>
          <w:szCs w:val="24"/>
          <w:highlight w:val="none"/>
        </w:rPr>
        <w:fldChar w:fldCharType="end"/>
      </w:r>
      <w:r>
        <w:rPr>
          <w:rFonts w:hint="eastAsia" w:asciiTheme="minorEastAsia" w:hAnsiTheme="minorEastAsia" w:eastAsiaTheme="minorEastAsia" w:cstheme="minorEastAsia"/>
          <w:spacing w:val="1"/>
          <w:sz w:val="24"/>
          <w:szCs w:val="24"/>
          <w:highlight w:val="none"/>
        </w:rPr>
        <w:t>为安置的每位残疾人按月足额缴纳了基本养</w:t>
      </w:r>
      <w:r>
        <w:rPr>
          <w:rFonts w:hint="eastAsia" w:asciiTheme="minorEastAsia" w:hAnsiTheme="minorEastAsia" w:eastAsiaTheme="minorEastAsia" w:cstheme="minorEastAsia"/>
          <w:sz w:val="24"/>
          <w:szCs w:val="24"/>
          <w:highlight w:val="none"/>
        </w:rPr>
        <w:t>老保险、基本医疗保险、失业保险、工伤保险和生育保险等社会</w:t>
      </w:r>
      <w:r>
        <w:rPr>
          <w:rFonts w:hint="eastAsia" w:asciiTheme="minorEastAsia" w:hAnsiTheme="minorEastAsia" w:eastAsiaTheme="minorEastAsia" w:cstheme="minorEastAsia"/>
          <w:spacing w:val="-1"/>
          <w:sz w:val="24"/>
          <w:szCs w:val="24"/>
          <w:highlight w:val="none"/>
        </w:rPr>
        <w:t>保险费；</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"5.2.3.4"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pacing w:val="1"/>
          <w:sz w:val="24"/>
          <w:szCs w:val="24"/>
          <w:highlight w:val="none"/>
        </w:rPr>
        <w:t>5.2.3.4</w:t>
      </w:r>
      <w:r>
        <w:rPr>
          <w:rFonts w:hint="eastAsia" w:asciiTheme="minorEastAsia" w:hAnsiTheme="minorEastAsia" w:eastAsiaTheme="minorEastAsia" w:cstheme="minorEastAsia"/>
          <w:spacing w:val="1"/>
          <w:sz w:val="24"/>
          <w:szCs w:val="24"/>
          <w:highlight w:val="none"/>
        </w:rPr>
        <w:fldChar w:fldCharType="end"/>
      </w:r>
      <w:r>
        <w:rPr>
          <w:rFonts w:hint="eastAsia" w:asciiTheme="minorEastAsia" w:hAnsiTheme="minorEastAsia" w:eastAsiaTheme="minorEastAsia" w:cstheme="minorEastAsia"/>
          <w:spacing w:val="1"/>
          <w:sz w:val="24"/>
          <w:szCs w:val="24"/>
          <w:highlight w:val="none"/>
        </w:rPr>
        <w:t>通过银行等金融机构向安置的每位残疾人，</w:t>
      </w:r>
      <w:r>
        <w:rPr>
          <w:rFonts w:hint="eastAsia" w:asciiTheme="minorEastAsia" w:hAnsiTheme="minorEastAsia" w:eastAsiaTheme="minorEastAsia" w:cstheme="minorEastAsia"/>
          <w:sz w:val="24"/>
          <w:szCs w:val="24"/>
          <w:highlight w:val="none"/>
        </w:rPr>
        <w:t>按月支付了不低</w:t>
      </w:r>
      <w:r>
        <w:rPr>
          <w:rFonts w:hint="eastAsia" w:asciiTheme="minorEastAsia" w:hAnsiTheme="minorEastAsia" w:eastAsiaTheme="minorEastAsia" w:cstheme="minorEastAsia"/>
          <w:spacing w:val="7"/>
          <w:sz w:val="24"/>
          <w:szCs w:val="24"/>
          <w:highlight w:val="none"/>
        </w:rPr>
        <w:t>于单位所在区县适用的经省级人民政府批准的月最低工资</w:t>
      </w:r>
      <w:r>
        <w:rPr>
          <w:rFonts w:hint="eastAsia" w:asciiTheme="minorEastAsia" w:hAnsiTheme="minorEastAsia" w:eastAsiaTheme="minorEastAsia" w:cstheme="minorEastAsia"/>
          <w:spacing w:val="-1"/>
          <w:sz w:val="24"/>
          <w:szCs w:val="24"/>
          <w:highlight w:val="none"/>
        </w:rPr>
        <w:t>标准的工资；</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"5.2.3.5"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pacing w:val="-1"/>
          <w:sz w:val="24"/>
          <w:szCs w:val="24"/>
          <w:highlight w:val="none"/>
        </w:rPr>
        <w:t>5.2.3.5</w:t>
      </w:r>
      <w:r>
        <w:rPr>
          <w:rFonts w:hint="eastAsia" w:asciiTheme="minorEastAsia" w:hAnsiTheme="minorEastAsia" w:eastAsiaTheme="minorEastAsia" w:cstheme="minorEastAsia"/>
          <w:spacing w:val="-1"/>
          <w:sz w:val="24"/>
          <w:szCs w:val="24"/>
          <w:highlight w:val="none"/>
        </w:rPr>
        <w:fldChar w:fldCharType="end"/>
      </w:r>
      <w:r>
        <w:rPr>
          <w:rFonts w:hint="eastAsia" w:asciiTheme="minorEastAsia" w:hAnsiTheme="minorEastAsia" w:eastAsiaTheme="minorEastAsia" w:cstheme="minorEastAsia"/>
          <w:spacing w:val="-1"/>
          <w:sz w:val="24"/>
          <w:szCs w:val="24"/>
          <w:highlight w:val="none"/>
        </w:rPr>
        <w:t>提供本单位制造的货物、承担的工程或者</w:t>
      </w:r>
      <w:r>
        <w:rPr>
          <w:rFonts w:hint="eastAsia" w:asciiTheme="minorEastAsia" w:hAnsiTheme="minorEastAsia" w:eastAsiaTheme="minorEastAsia" w:cstheme="minorEastAsia"/>
          <w:spacing w:val="-2"/>
          <w:sz w:val="24"/>
          <w:szCs w:val="24"/>
          <w:highlight w:val="none"/>
        </w:rPr>
        <w:t>服务（以下简称产</w:t>
      </w:r>
      <w:r>
        <w:rPr>
          <w:rFonts w:hint="eastAsia" w:asciiTheme="minorEastAsia" w:hAnsiTheme="minorEastAsia" w:eastAsiaTheme="minorEastAsia" w:cstheme="minorEastAsia"/>
          <w:spacing w:val="2"/>
          <w:sz w:val="24"/>
          <w:szCs w:val="24"/>
          <w:highlight w:val="none"/>
        </w:rPr>
        <w:t>品</w:t>
      </w:r>
      <w:r>
        <w:rPr>
          <w:rFonts w:hint="eastAsia" w:asciiTheme="minorEastAsia" w:hAnsiTheme="minorEastAsia" w:eastAsiaTheme="minorEastAsia" w:cstheme="minorEastAsia"/>
          <w:spacing w:val="-51"/>
          <w:w w:val="89"/>
          <w:sz w:val="24"/>
          <w:szCs w:val="24"/>
          <w:highlight w:val="none"/>
        </w:rPr>
        <w:t>），</w:t>
      </w:r>
      <w:r>
        <w:rPr>
          <w:rFonts w:hint="eastAsia" w:asciiTheme="minorEastAsia" w:hAnsiTheme="minorEastAsia" w:eastAsiaTheme="minorEastAsia" w:cstheme="minorEastAsia"/>
          <w:spacing w:val="2"/>
          <w:sz w:val="24"/>
          <w:szCs w:val="24"/>
          <w:highlight w:val="none"/>
        </w:rPr>
        <w:t>或者提供其他残疾人福利性单位制造的货物（不</w:t>
      </w:r>
      <w:r>
        <w:rPr>
          <w:rFonts w:hint="eastAsia" w:asciiTheme="minorEastAsia" w:hAnsiTheme="minorEastAsia" w:eastAsiaTheme="minorEastAsia" w:cstheme="minorEastAsia"/>
          <w:spacing w:val="1"/>
          <w:sz w:val="24"/>
          <w:szCs w:val="24"/>
          <w:highlight w:val="none"/>
        </w:rPr>
        <w:t>包括</w:t>
      </w:r>
      <w:r>
        <w:rPr>
          <w:rFonts w:hint="eastAsia" w:asciiTheme="minorEastAsia" w:hAnsiTheme="minorEastAsia" w:eastAsiaTheme="minorEastAsia" w:cstheme="minorEastAsia"/>
          <w:spacing w:val="-1"/>
          <w:sz w:val="24"/>
          <w:szCs w:val="24"/>
          <w:highlight w:val="none"/>
        </w:rPr>
        <w:t>使用非残疾人福利性单位注册商标的货物</w:t>
      </w:r>
      <w:r>
        <w:rPr>
          <w:rFonts w:hint="eastAsia" w:asciiTheme="minorEastAsia" w:hAnsiTheme="minorEastAsia" w:eastAsiaTheme="minorEastAsia" w:cstheme="minorEastAsia"/>
          <w:spacing w:val="-49"/>
          <w:sz w:val="24"/>
          <w:szCs w:val="24"/>
          <w:highlight w:val="none"/>
        </w:rPr>
        <w:t>）</w:t>
      </w:r>
      <w:r>
        <w:rPr>
          <w:rFonts w:hint="eastAsia" w:asciiTheme="minorEastAsia" w:hAnsiTheme="minorEastAsia" w:eastAsiaTheme="minorEastAsia" w:cstheme="minorEastAsia"/>
          <w:spacing w:val="-49"/>
          <w:sz w:val="24"/>
          <w:szCs w:val="24"/>
          <w:highlight w:val="none"/>
          <w:lang w:eastAsia="zh-CN"/>
        </w:rPr>
        <w:t>；</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"5.2.3.6" </w:instrText>
      </w:r>
      <w:r>
        <w:rPr>
          <w:rFonts w:hint="eastAsia" w:asciiTheme="minorEastAsia" w:hAnsiTheme="minorEastAsia" w:eastAsiaTheme="minorEastAsia" w:cstheme="minorEastAsia"/>
          <w:sz w:val="24"/>
          <w:szCs w:val="24"/>
          <w:highlight w:val="none"/>
        </w:rPr>
        <w:fldChar w:fldCharType="separate"/>
      </w:r>
      <w:r>
        <w:rPr>
          <w:rFonts w:hint="eastAsia" w:asciiTheme="minorEastAsia" w:hAnsiTheme="minorEastAsia" w:eastAsiaTheme="minorEastAsia" w:cstheme="minorEastAsia"/>
          <w:spacing w:val="1"/>
          <w:sz w:val="24"/>
          <w:szCs w:val="24"/>
          <w:highlight w:val="none"/>
        </w:rPr>
        <w:t>5.2.3.6</w:t>
      </w:r>
      <w:r>
        <w:rPr>
          <w:rFonts w:hint="eastAsia" w:asciiTheme="minorEastAsia" w:hAnsiTheme="minorEastAsia" w:eastAsiaTheme="minorEastAsia" w:cstheme="minorEastAsia"/>
          <w:spacing w:val="1"/>
          <w:sz w:val="24"/>
          <w:szCs w:val="24"/>
          <w:highlight w:val="none"/>
        </w:rPr>
        <w:fldChar w:fldCharType="end"/>
      </w:r>
      <w:r>
        <w:rPr>
          <w:rFonts w:hint="eastAsia" w:asciiTheme="minorEastAsia" w:hAnsiTheme="minorEastAsia" w:eastAsiaTheme="minorEastAsia" w:cstheme="minorEastAsia"/>
          <w:spacing w:val="1"/>
          <w:sz w:val="24"/>
          <w:szCs w:val="24"/>
          <w:highlight w:val="none"/>
        </w:rPr>
        <w:t>前款所称残疾人是指法定劳动年龄内，持有</w:t>
      </w:r>
      <w:r>
        <w:rPr>
          <w:rFonts w:hint="eastAsia" w:asciiTheme="minorEastAsia" w:hAnsiTheme="minorEastAsia" w:eastAsiaTheme="minorEastAsia" w:cstheme="minorEastAsia"/>
          <w:sz w:val="24"/>
          <w:szCs w:val="24"/>
          <w:highlight w:val="none"/>
        </w:rPr>
        <w:t>《中华人民共和</w:t>
      </w:r>
      <w:r>
        <w:rPr>
          <w:rFonts w:hint="eastAsia" w:asciiTheme="minorEastAsia" w:hAnsiTheme="minorEastAsia" w:eastAsiaTheme="minorEastAsia" w:cstheme="minorEastAsia"/>
          <w:spacing w:val="-14"/>
          <w:sz w:val="24"/>
          <w:szCs w:val="24"/>
          <w:highlight w:val="none"/>
        </w:rPr>
        <w:t>国残疾人证》或者《中华人民共和国残疾军人证（1至</w:t>
      </w:r>
      <w:r>
        <w:rPr>
          <w:rFonts w:hint="eastAsia" w:asciiTheme="minorEastAsia" w:hAnsiTheme="minorEastAsia" w:eastAsiaTheme="minorEastAsia" w:cstheme="minorEastAsia"/>
          <w:spacing w:val="-15"/>
          <w:sz w:val="24"/>
          <w:szCs w:val="24"/>
          <w:highlight w:val="none"/>
        </w:rPr>
        <w:t>8级）》</w:t>
      </w:r>
      <w:r>
        <w:rPr>
          <w:rFonts w:hint="eastAsia" w:asciiTheme="minorEastAsia" w:hAnsiTheme="minorEastAsia" w:eastAsiaTheme="minorEastAsia" w:cstheme="minorEastAsia"/>
          <w:spacing w:val="-3"/>
          <w:sz w:val="24"/>
          <w:szCs w:val="24"/>
          <w:highlight w:val="none"/>
        </w:rPr>
        <w:t>的自然人，包括具有劳动条件和劳动意愿的精神残疾人。在</w:t>
      </w:r>
      <w:r>
        <w:rPr>
          <w:rFonts w:hint="eastAsia" w:asciiTheme="minorEastAsia" w:hAnsiTheme="minorEastAsia" w:eastAsiaTheme="minorEastAsia" w:cstheme="minorEastAsia"/>
          <w:spacing w:val="7"/>
          <w:sz w:val="24"/>
          <w:szCs w:val="24"/>
          <w:highlight w:val="none"/>
        </w:rPr>
        <w:t>职职工人数是指与残疾人福利性单位建立劳动关系并依法</w:t>
      </w:r>
      <w:r>
        <w:rPr>
          <w:rFonts w:hint="eastAsia" w:asciiTheme="minorEastAsia" w:hAnsiTheme="minorEastAsia" w:eastAsiaTheme="minorEastAsia" w:cstheme="minorEastAsia"/>
          <w:spacing w:val="-1"/>
          <w:sz w:val="24"/>
          <w:szCs w:val="24"/>
          <w:highlight w:val="none"/>
        </w:rPr>
        <w:t>签订劳动合同或服务协议的雇员人数。</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5.2.4本项目是否专门面向中小企业预留采购份额见第一章《投标邀请》。</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5.2.5采购标的对应的中小企业划分标准所属行业见《投</w:t>
      </w:r>
      <w:r>
        <w:rPr>
          <w:rFonts w:hint="eastAsia" w:asciiTheme="minorEastAsia" w:hAnsiTheme="minorEastAsia" w:eastAsiaTheme="minorEastAsia" w:cstheme="minorEastAsia"/>
          <w:spacing w:val="-4"/>
          <w:sz w:val="24"/>
          <w:szCs w:val="24"/>
          <w:highlight w:val="none"/>
        </w:rPr>
        <w:t>标人须知资料表》。</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5.2.6小微企业价格评审优惠的政策调整：见第四章《评标程序、评标方法</w:t>
      </w:r>
      <w:r>
        <w:rPr>
          <w:rFonts w:hint="eastAsia" w:asciiTheme="minorEastAsia" w:hAnsiTheme="minorEastAsia" w:eastAsiaTheme="minorEastAsia" w:cstheme="minorEastAsia"/>
          <w:spacing w:val="-12"/>
          <w:w w:val="98"/>
          <w:sz w:val="24"/>
          <w:szCs w:val="24"/>
          <w:highlight w:val="none"/>
        </w:rPr>
        <w:t>和评标标准》。</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2"/>
        <w:rPr>
          <w:rFonts w:hint="eastAsia" w:asciiTheme="minorEastAsia" w:hAnsiTheme="minorEastAsia" w:eastAsiaTheme="minorEastAsia" w:cstheme="minorEastAsia"/>
          <w:sz w:val="24"/>
          <w:szCs w:val="24"/>
          <w:highlight w:val="none"/>
        </w:rPr>
      </w:pPr>
      <w:bookmarkStart w:id="41" w:name="_Toc722"/>
      <w:r>
        <w:rPr>
          <w:rFonts w:hint="eastAsia" w:asciiTheme="minorEastAsia" w:hAnsiTheme="minorEastAsia" w:eastAsiaTheme="minorEastAsia" w:cstheme="minorEastAsia"/>
          <w:spacing w:val="1"/>
          <w:sz w:val="24"/>
          <w:szCs w:val="24"/>
          <w:highlight w:val="none"/>
        </w:rPr>
        <w:t>5.3政府采购节能产品、环境标志产品</w:t>
      </w:r>
      <w:bookmarkEnd w:id="41"/>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5.3.1政府采购节能产品、环境标志产品实施品目清单管理。财政部、发展</w:t>
      </w:r>
      <w:r>
        <w:rPr>
          <w:rFonts w:hint="eastAsia" w:asciiTheme="minorEastAsia" w:hAnsiTheme="minorEastAsia" w:eastAsiaTheme="minorEastAsia" w:cstheme="minorEastAsia"/>
          <w:spacing w:val="-4"/>
          <w:sz w:val="24"/>
          <w:szCs w:val="24"/>
          <w:highlight w:val="none"/>
        </w:rPr>
        <w:t>改革委</w:t>
      </w:r>
      <w:r>
        <w:rPr>
          <w:rFonts w:hint="eastAsia" w:asciiTheme="minorEastAsia" w:hAnsiTheme="minorEastAsia" w:eastAsiaTheme="minorEastAsia" w:cstheme="minorEastAsia"/>
          <w:spacing w:val="-4"/>
          <w:sz w:val="24"/>
          <w:szCs w:val="24"/>
          <w:highlight w:val="none"/>
          <w:lang w:eastAsia="zh-CN"/>
        </w:rPr>
        <w:t>、</w:t>
      </w:r>
      <w:r>
        <w:rPr>
          <w:rFonts w:hint="eastAsia" w:asciiTheme="minorEastAsia" w:hAnsiTheme="minorEastAsia" w:eastAsiaTheme="minorEastAsia" w:cstheme="minorEastAsia"/>
          <w:spacing w:val="-4"/>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w:t>
      </w:r>
      <w:r>
        <w:rPr>
          <w:rFonts w:hint="eastAsia" w:asciiTheme="minorEastAsia" w:hAnsiTheme="minorEastAsia" w:eastAsiaTheme="minorEastAsia" w:cstheme="minorEastAsia"/>
          <w:spacing w:val="-1"/>
          <w:sz w:val="24"/>
          <w:szCs w:val="24"/>
          <w:highlight w:val="none"/>
        </w:rPr>
        <w:t>清单和认证证书实施政府优先采购和强制采购。</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5.3.2采购人拟采购的产品属于品目清单范围的，采购人及其委托的采购代</w:t>
      </w:r>
      <w:r>
        <w:rPr>
          <w:rFonts w:hint="eastAsia" w:asciiTheme="minorEastAsia" w:hAnsiTheme="minorEastAsia" w:eastAsiaTheme="minorEastAsia" w:cstheme="minorEastAsia"/>
          <w:spacing w:val="-5"/>
          <w:sz w:val="24"/>
          <w:szCs w:val="24"/>
          <w:highlight w:val="none"/>
        </w:rPr>
        <w:t>理机构依据国家确定的认证机构出具的、处于有效期之内的节能产品、</w:t>
      </w:r>
      <w:r>
        <w:rPr>
          <w:rFonts w:hint="eastAsia" w:asciiTheme="minorEastAsia" w:hAnsiTheme="minorEastAsia" w:eastAsiaTheme="minorEastAsia" w:cstheme="minorEastAsia"/>
          <w:spacing w:val="-4"/>
          <w:sz w:val="24"/>
          <w:szCs w:val="24"/>
          <w:highlight w:val="none"/>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hint="eastAsia" w:asciiTheme="minorEastAsia" w:hAnsiTheme="minorEastAsia" w:eastAsiaTheme="minorEastAsia" w:cstheme="minorEastAsia"/>
          <w:spacing w:val="-2"/>
          <w:sz w:val="24"/>
          <w:szCs w:val="24"/>
          <w:highlight w:val="none"/>
        </w:rPr>
        <w:t>〔2019〕9号）。</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5.3.3如本项目采购产品属于实施政府强制采购品目清单范</w:t>
      </w:r>
      <w:r>
        <w:rPr>
          <w:rFonts w:hint="eastAsia" w:asciiTheme="minorEastAsia" w:hAnsiTheme="minorEastAsia" w:eastAsiaTheme="minorEastAsia" w:cstheme="minorEastAsia"/>
          <w:sz w:val="24"/>
          <w:szCs w:val="24"/>
          <w:highlight w:val="none"/>
        </w:rPr>
        <w:t>围的节能产品，</w:t>
      </w:r>
      <w:r>
        <w:rPr>
          <w:rFonts w:hint="eastAsia" w:asciiTheme="minorEastAsia" w:hAnsiTheme="minorEastAsia" w:eastAsiaTheme="minorEastAsia" w:cstheme="minorEastAsia"/>
          <w:spacing w:val="-4"/>
          <w:sz w:val="24"/>
          <w:szCs w:val="24"/>
          <w:highlight w:val="none"/>
        </w:rPr>
        <w:t>则投标人所报产品必须获得国家确定的认证机构出具的、处于有效期</w:t>
      </w:r>
      <w:r>
        <w:rPr>
          <w:rFonts w:hint="eastAsia" w:asciiTheme="minorEastAsia" w:hAnsiTheme="minorEastAsia" w:eastAsiaTheme="minorEastAsia" w:cstheme="minorEastAsia"/>
          <w:spacing w:val="-3"/>
          <w:sz w:val="24"/>
          <w:szCs w:val="24"/>
          <w:highlight w:val="none"/>
        </w:rPr>
        <w:t>之内的节能产品认证证书</w:t>
      </w:r>
      <w:r>
        <w:rPr>
          <w:rFonts w:hint="eastAsia" w:asciiTheme="minorEastAsia" w:hAnsiTheme="minorEastAsia" w:eastAsiaTheme="minorEastAsia" w:cstheme="minorEastAsia"/>
          <w:spacing w:val="-17"/>
          <w:sz w:val="24"/>
          <w:szCs w:val="24"/>
          <w:highlight w:val="none"/>
          <w:lang w:eastAsia="zh-CN"/>
        </w:rPr>
        <w:t>，</w:t>
      </w:r>
      <w:r>
        <w:rPr>
          <w:rFonts w:hint="eastAsia" w:asciiTheme="minorEastAsia" w:hAnsiTheme="minorEastAsia" w:eastAsiaTheme="minorEastAsia" w:cstheme="minorEastAsia"/>
          <w:spacing w:val="-3"/>
          <w:sz w:val="24"/>
          <w:szCs w:val="24"/>
          <w:highlight w:val="none"/>
        </w:rPr>
        <w:t>否则</w:t>
      </w:r>
      <w:r>
        <w:rPr>
          <w:rFonts w:hint="eastAsia" w:asciiTheme="minorEastAsia" w:hAnsiTheme="minorEastAsia" w:eastAsiaTheme="minorEastAsia" w:cstheme="minorEastAsia"/>
          <w:b/>
          <w:bCs/>
          <w:spacing w:val="-3"/>
          <w:sz w:val="24"/>
          <w:szCs w:val="24"/>
          <w:highlight w:val="none"/>
        </w:rPr>
        <w:t>投标无效</w:t>
      </w:r>
      <w:r>
        <w:rPr>
          <w:rFonts w:hint="eastAsia" w:asciiTheme="minorEastAsia" w:hAnsiTheme="minorEastAsia" w:eastAsiaTheme="minorEastAsia" w:cstheme="minorEastAsia"/>
          <w:spacing w:val="-3"/>
          <w:sz w:val="24"/>
          <w:szCs w:val="24"/>
          <w:highlight w:val="none"/>
        </w:rPr>
        <w:t>；</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5.3.4非政府强制采购的节能产品或环境标志产品，依据品目清单和认证证</w:t>
      </w:r>
      <w:r>
        <w:rPr>
          <w:rFonts w:hint="eastAsia" w:asciiTheme="minorEastAsia" w:hAnsiTheme="minorEastAsia" w:eastAsiaTheme="minorEastAsia" w:cstheme="minorEastAsia"/>
          <w:spacing w:val="-4"/>
          <w:sz w:val="24"/>
          <w:szCs w:val="24"/>
          <w:highlight w:val="none"/>
        </w:rPr>
        <w:t>书实施政府优先采购。优先采购的具体规定见第四章《评标程序、评</w:t>
      </w:r>
      <w:r>
        <w:rPr>
          <w:rFonts w:hint="eastAsia" w:asciiTheme="minorEastAsia" w:hAnsiTheme="minorEastAsia" w:eastAsiaTheme="minorEastAsia" w:cstheme="minorEastAsia"/>
          <w:spacing w:val="-12"/>
          <w:w w:val="98"/>
          <w:sz w:val="24"/>
          <w:szCs w:val="24"/>
          <w:highlight w:val="none"/>
        </w:rPr>
        <w:t>标方法和评标标准》（如涉及）。</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2"/>
        <w:rPr>
          <w:rFonts w:hint="eastAsia" w:asciiTheme="minorEastAsia" w:hAnsiTheme="minorEastAsia" w:eastAsiaTheme="minorEastAsia" w:cstheme="minorEastAsia"/>
          <w:sz w:val="24"/>
          <w:szCs w:val="24"/>
          <w:highlight w:val="none"/>
        </w:rPr>
      </w:pPr>
      <w:bookmarkStart w:id="42" w:name="_Toc16201"/>
      <w:r>
        <w:rPr>
          <w:rFonts w:hint="eastAsia" w:asciiTheme="minorEastAsia" w:hAnsiTheme="minorEastAsia" w:eastAsiaTheme="minorEastAsia" w:cstheme="minorEastAsia"/>
          <w:spacing w:val="2"/>
          <w:sz w:val="24"/>
          <w:szCs w:val="24"/>
          <w:highlight w:val="none"/>
        </w:rPr>
        <w:t>5.4正版软件</w:t>
      </w:r>
      <w:bookmarkEnd w:id="42"/>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5.4.1各级政府部门在购置计算机办公设备时，必须采购预装正版操作系统</w:t>
      </w:r>
      <w:r>
        <w:rPr>
          <w:rFonts w:hint="eastAsia" w:asciiTheme="minorEastAsia" w:hAnsiTheme="minorEastAsia" w:eastAsiaTheme="minorEastAsia" w:cstheme="minorEastAsia"/>
          <w:spacing w:val="-3"/>
          <w:sz w:val="24"/>
          <w:szCs w:val="24"/>
          <w:highlight w:val="none"/>
        </w:rPr>
        <w:t>软件的计算机产品，相关规定依据《国家版权局、信息产</w:t>
      </w:r>
      <w:r>
        <w:rPr>
          <w:rFonts w:hint="eastAsia" w:asciiTheme="minorEastAsia" w:hAnsiTheme="minorEastAsia" w:eastAsiaTheme="minorEastAsia" w:cstheme="minorEastAsia"/>
          <w:spacing w:val="-4"/>
          <w:sz w:val="24"/>
          <w:szCs w:val="24"/>
          <w:highlight w:val="none"/>
        </w:rPr>
        <w:t>业部、财政</w:t>
      </w:r>
      <w:r>
        <w:rPr>
          <w:rFonts w:hint="eastAsia" w:asciiTheme="minorEastAsia" w:hAnsiTheme="minorEastAsia" w:eastAsiaTheme="minorEastAsia" w:cstheme="minorEastAsia"/>
          <w:spacing w:val="-3"/>
          <w:sz w:val="24"/>
          <w:szCs w:val="24"/>
          <w:highlight w:val="none"/>
        </w:rPr>
        <w:t>部、国务院机关事务管理局关于政府部门购置计算机办公</w:t>
      </w:r>
      <w:r>
        <w:rPr>
          <w:rFonts w:hint="eastAsia" w:asciiTheme="minorEastAsia" w:hAnsiTheme="minorEastAsia" w:eastAsiaTheme="minorEastAsia" w:cstheme="minorEastAsia"/>
          <w:spacing w:val="-4"/>
          <w:sz w:val="24"/>
          <w:szCs w:val="24"/>
          <w:highlight w:val="none"/>
        </w:rPr>
        <w:t>设备必须采购已预装正版操作系统软件产品的通知》（国权联〔20</w:t>
      </w:r>
      <w:r>
        <w:rPr>
          <w:rFonts w:hint="eastAsia" w:asciiTheme="minorEastAsia" w:hAnsiTheme="minorEastAsia" w:eastAsiaTheme="minorEastAsia" w:cstheme="minorEastAsia"/>
          <w:spacing w:val="-5"/>
          <w:sz w:val="24"/>
          <w:szCs w:val="24"/>
          <w:highlight w:val="none"/>
        </w:rPr>
        <w:t>06〕1号）、</w:t>
      </w:r>
      <w:r>
        <w:rPr>
          <w:rFonts w:hint="eastAsia" w:asciiTheme="minorEastAsia" w:hAnsiTheme="minorEastAsia" w:eastAsiaTheme="minorEastAsia" w:cstheme="minorEastAsia"/>
          <w:spacing w:val="1"/>
          <w:sz w:val="24"/>
          <w:szCs w:val="24"/>
          <w:highlight w:val="none"/>
        </w:rPr>
        <w:t>《国务院办公厅关于进一步做好政府机关使用正版软件工作的通知》</w:t>
      </w:r>
      <w:r>
        <w:rPr>
          <w:rFonts w:hint="eastAsia" w:asciiTheme="minorEastAsia" w:hAnsiTheme="minorEastAsia" w:eastAsiaTheme="minorEastAsia" w:cstheme="minorEastAsia"/>
          <w:spacing w:val="-4"/>
          <w:sz w:val="24"/>
          <w:szCs w:val="24"/>
          <w:highlight w:val="none"/>
        </w:rPr>
        <w:t>（国办发〔2010〕47号）、《财政部关于进一步做好政府机关使用正版软件工作的通知》（财预〔2010〕536号）。</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2"/>
        <w:rPr>
          <w:rFonts w:hint="eastAsia" w:asciiTheme="minorEastAsia" w:hAnsiTheme="minorEastAsia" w:eastAsiaTheme="minorEastAsia" w:cstheme="minorEastAsia"/>
          <w:sz w:val="24"/>
          <w:szCs w:val="24"/>
          <w:highlight w:val="none"/>
        </w:rPr>
      </w:pPr>
      <w:bookmarkStart w:id="43" w:name="_Toc14476"/>
      <w:r>
        <w:rPr>
          <w:rFonts w:hint="eastAsia" w:asciiTheme="minorEastAsia" w:hAnsiTheme="minorEastAsia" w:eastAsiaTheme="minorEastAsia" w:cstheme="minorEastAsia"/>
          <w:sz w:val="24"/>
          <w:szCs w:val="24"/>
          <w:highlight w:val="none"/>
        </w:rPr>
        <w:t>5.5网络安全专用产品</w:t>
      </w:r>
      <w:bookmarkEnd w:id="43"/>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5.5.1根据《关于调整网络安全专用产品安全管理有关事项的公告》（2023</w:t>
      </w:r>
      <w:r>
        <w:rPr>
          <w:rFonts w:hint="eastAsia" w:asciiTheme="minorEastAsia" w:hAnsiTheme="minorEastAsia" w:eastAsiaTheme="minorEastAsia" w:cstheme="minorEastAsia"/>
          <w:spacing w:val="-1"/>
          <w:sz w:val="24"/>
          <w:szCs w:val="24"/>
          <w:highlight w:val="none"/>
        </w:rPr>
        <w:t>年第1号</w:t>
      </w:r>
      <w:r>
        <w:rPr>
          <w:rFonts w:hint="eastAsia" w:asciiTheme="minorEastAsia" w:hAnsiTheme="minorEastAsia" w:eastAsiaTheme="minorEastAsia" w:cstheme="minorEastAsia"/>
          <w:spacing w:val="-58"/>
          <w:sz w:val="24"/>
          <w:szCs w:val="24"/>
          <w:highlight w:val="none"/>
        </w:rPr>
        <w:t>），</w:t>
      </w:r>
      <w:r>
        <w:rPr>
          <w:rFonts w:hint="eastAsia" w:asciiTheme="minorEastAsia" w:hAnsiTheme="minorEastAsia" w:eastAsiaTheme="minorEastAsia" w:cstheme="minorEastAsia"/>
          <w:spacing w:val="-1"/>
          <w:sz w:val="24"/>
          <w:szCs w:val="24"/>
          <w:highlight w:val="none"/>
        </w:rPr>
        <w:t>所提供产品属于列入《网络关键设备和网络安全专用产</w:t>
      </w:r>
      <w:r>
        <w:rPr>
          <w:rFonts w:hint="eastAsia" w:asciiTheme="minorEastAsia" w:hAnsiTheme="minorEastAsia" w:eastAsiaTheme="minorEastAsia" w:cstheme="minorEastAsia"/>
          <w:spacing w:val="-4"/>
          <w:sz w:val="24"/>
          <w:szCs w:val="24"/>
          <w:highlight w:val="none"/>
        </w:rPr>
        <w:t>品目录》的网络安全专用产品时，应当按照《信息安全技术网络安全专用产品安全技术要求》等相关国家标准的强制性要求，由具备资格</w:t>
      </w:r>
      <w:r>
        <w:rPr>
          <w:rFonts w:hint="eastAsia" w:asciiTheme="minorEastAsia" w:hAnsiTheme="minorEastAsia" w:eastAsiaTheme="minorEastAsia" w:cstheme="minorEastAsia"/>
          <w:spacing w:val="-1"/>
          <w:sz w:val="24"/>
          <w:szCs w:val="24"/>
          <w:highlight w:val="none"/>
        </w:rPr>
        <w:t>的机构安全认证合格或者安全检测符合要求。</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outlineLvl w:val="2"/>
        <w:rPr>
          <w:rFonts w:hint="eastAsia" w:asciiTheme="minorEastAsia" w:hAnsiTheme="minorEastAsia" w:eastAsiaTheme="minorEastAsia" w:cstheme="minorEastAsia"/>
          <w:sz w:val="24"/>
          <w:szCs w:val="24"/>
          <w:highlight w:val="none"/>
        </w:rPr>
      </w:pPr>
      <w:bookmarkStart w:id="44" w:name="_Toc28797"/>
      <w:r>
        <w:rPr>
          <w:rFonts w:hint="eastAsia" w:asciiTheme="minorEastAsia" w:hAnsiTheme="minorEastAsia" w:eastAsiaTheme="minorEastAsia" w:cstheme="minorEastAsia"/>
          <w:spacing w:val="1"/>
          <w:sz w:val="24"/>
          <w:szCs w:val="24"/>
          <w:highlight w:val="none"/>
        </w:rPr>
        <w:t>5.6推广使用低挥发性有机化合物（</w:t>
      </w:r>
      <w:r>
        <w:rPr>
          <w:rFonts w:hint="eastAsia" w:asciiTheme="minorEastAsia" w:hAnsiTheme="minorEastAsia" w:eastAsiaTheme="minorEastAsia" w:cstheme="minorEastAsia"/>
          <w:sz w:val="24"/>
          <w:szCs w:val="24"/>
          <w:highlight w:val="none"/>
        </w:rPr>
        <w:t>VOCs</w:t>
      </w:r>
      <w:r>
        <w:rPr>
          <w:rFonts w:hint="eastAsia" w:asciiTheme="minorEastAsia" w:hAnsiTheme="minorEastAsia" w:eastAsiaTheme="minorEastAsia" w:cstheme="minorEastAsia"/>
          <w:spacing w:val="1"/>
          <w:sz w:val="24"/>
          <w:szCs w:val="24"/>
          <w:highlight w:val="none"/>
        </w:rPr>
        <w:t>）</w:t>
      </w:r>
      <w:bookmarkEnd w:id="44"/>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5.6.1为全面推进本市挥发性有机物（</w:t>
      </w:r>
      <w:r>
        <w:rPr>
          <w:rFonts w:hint="eastAsia" w:asciiTheme="minorEastAsia" w:hAnsiTheme="minorEastAsia" w:eastAsiaTheme="minorEastAsia" w:cstheme="minorEastAsia"/>
          <w:sz w:val="24"/>
          <w:szCs w:val="24"/>
          <w:highlight w:val="none"/>
        </w:rPr>
        <w:t>VOCs</w:t>
      </w:r>
      <w:r>
        <w:rPr>
          <w:rFonts w:hint="eastAsia" w:asciiTheme="minorEastAsia" w:hAnsiTheme="minorEastAsia" w:eastAsiaTheme="minorEastAsia" w:cstheme="minorEastAsia"/>
          <w:spacing w:val="1"/>
          <w:sz w:val="24"/>
          <w:szCs w:val="24"/>
          <w:highlight w:val="none"/>
        </w:rPr>
        <w:t>）治理，贯彻落实挥发性有机</w:t>
      </w:r>
      <w:r>
        <w:rPr>
          <w:rFonts w:hint="eastAsia" w:asciiTheme="minorEastAsia" w:hAnsiTheme="minorEastAsia" w:eastAsiaTheme="minorEastAsia" w:cstheme="minorEastAsia"/>
          <w:spacing w:val="-4"/>
          <w:sz w:val="24"/>
          <w:szCs w:val="24"/>
          <w:highlight w:val="none"/>
        </w:rPr>
        <w:t>物污染治理专项行动有关要求，相关规定依据《北京市财政局北京市</w:t>
      </w:r>
      <w:r>
        <w:rPr>
          <w:rFonts w:hint="eastAsia" w:asciiTheme="minorEastAsia" w:hAnsiTheme="minorEastAsia" w:eastAsiaTheme="minorEastAsia" w:cstheme="minorEastAsia"/>
          <w:spacing w:val="-1"/>
          <w:sz w:val="24"/>
          <w:szCs w:val="24"/>
          <w:highlight w:val="none"/>
        </w:rPr>
        <w:t>生态环境局关于政府采购推广使用低挥发性有机化合物（VO</w:t>
      </w:r>
      <w:r>
        <w:rPr>
          <w:rFonts w:hint="eastAsia" w:asciiTheme="minorEastAsia" w:hAnsiTheme="minorEastAsia" w:eastAsiaTheme="minorEastAsia" w:cstheme="minorEastAsia"/>
          <w:spacing w:val="-2"/>
          <w:sz w:val="24"/>
          <w:szCs w:val="24"/>
          <w:highlight w:val="none"/>
        </w:rPr>
        <w:t>Cs）有</w:t>
      </w:r>
      <w:r>
        <w:rPr>
          <w:rFonts w:hint="eastAsia" w:asciiTheme="minorEastAsia" w:hAnsiTheme="minorEastAsia" w:eastAsiaTheme="minorEastAsia" w:cstheme="minorEastAsia"/>
          <w:spacing w:val="-7"/>
          <w:sz w:val="24"/>
          <w:szCs w:val="24"/>
          <w:highlight w:val="none"/>
        </w:rPr>
        <w:t>关事项的通知》（京财采购〔2020〕2381号</w:t>
      </w:r>
      <w:r>
        <w:rPr>
          <w:rFonts w:hint="eastAsia" w:asciiTheme="minorEastAsia" w:hAnsiTheme="minorEastAsia" w:eastAsiaTheme="minorEastAsia" w:cstheme="minorEastAsia"/>
          <w:spacing w:val="-8"/>
          <w:sz w:val="24"/>
          <w:szCs w:val="24"/>
          <w:highlight w:val="none"/>
        </w:rPr>
        <w:t>）。本项目中涉及涂料、</w:t>
      </w:r>
      <w:r>
        <w:rPr>
          <w:rFonts w:hint="eastAsia" w:asciiTheme="minorEastAsia" w:hAnsiTheme="minorEastAsia" w:eastAsiaTheme="minorEastAsia" w:cstheme="minorEastAsia"/>
          <w:spacing w:val="-2"/>
          <w:sz w:val="24"/>
          <w:szCs w:val="24"/>
          <w:highlight w:val="none"/>
        </w:rPr>
        <w:t>胶黏剂、油墨、清洗剂等挥发性有机物产品的，属于强制性标准的</w:t>
      </w:r>
      <w:r>
        <w:rPr>
          <w:rFonts w:hint="eastAsia" w:asciiTheme="minorEastAsia" w:hAnsiTheme="minorEastAsia" w:eastAsiaTheme="minorEastAsia" w:cstheme="minorEastAsia"/>
          <w:spacing w:val="-2"/>
          <w:sz w:val="24"/>
          <w:szCs w:val="24"/>
          <w:highlight w:val="none"/>
          <w:lang w:eastAsia="zh-CN"/>
        </w:rPr>
        <w:t>，</w:t>
      </w:r>
      <w:r>
        <w:rPr>
          <w:rFonts w:hint="eastAsia" w:asciiTheme="minorEastAsia" w:hAnsiTheme="minorEastAsia" w:eastAsiaTheme="minorEastAsia" w:cstheme="minorEastAsia"/>
          <w:sz w:val="24"/>
          <w:szCs w:val="24"/>
          <w:highlight w:val="none"/>
        </w:rPr>
        <w:t>供应商应执行符合本市和国家的VOCs含量限制标准（具体标准见</w:t>
      </w:r>
      <w:r>
        <w:rPr>
          <w:rFonts w:hint="eastAsia" w:asciiTheme="minorEastAsia" w:hAnsiTheme="minorEastAsia" w:eastAsiaTheme="minorEastAsia" w:cstheme="minorEastAsia"/>
          <w:spacing w:val="-10"/>
          <w:sz w:val="24"/>
          <w:szCs w:val="24"/>
          <w:highlight w:val="none"/>
        </w:rPr>
        <w:t>第五章《采购需求》</w:t>
      </w:r>
      <w:r>
        <w:rPr>
          <w:rFonts w:hint="eastAsia" w:asciiTheme="minorEastAsia" w:hAnsiTheme="minorEastAsia" w:eastAsiaTheme="minorEastAsia" w:cstheme="minorEastAsia"/>
          <w:spacing w:val="-45"/>
          <w:w w:val="79"/>
          <w:sz w:val="24"/>
          <w:szCs w:val="24"/>
          <w:highlight w:val="none"/>
        </w:rPr>
        <w:t>）</w:t>
      </w:r>
      <w:r>
        <w:rPr>
          <w:rFonts w:hint="eastAsia" w:asciiTheme="minorEastAsia" w:hAnsiTheme="minorEastAsia" w:eastAsiaTheme="minorEastAsia" w:cstheme="minorEastAsia"/>
          <w:spacing w:val="-45"/>
          <w:w w:val="79"/>
          <w:sz w:val="24"/>
          <w:szCs w:val="24"/>
          <w:highlight w:val="none"/>
          <w:lang w:eastAsia="zh-CN"/>
        </w:rPr>
        <w:t>，</w:t>
      </w:r>
      <w:r>
        <w:rPr>
          <w:rFonts w:hint="eastAsia" w:asciiTheme="minorEastAsia" w:hAnsiTheme="minorEastAsia" w:eastAsiaTheme="minorEastAsia" w:cstheme="minorEastAsia"/>
          <w:spacing w:val="-10"/>
          <w:sz w:val="24"/>
          <w:szCs w:val="24"/>
          <w:highlight w:val="none"/>
        </w:rPr>
        <w:t>否则</w:t>
      </w:r>
      <w:r>
        <w:rPr>
          <w:rFonts w:hint="eastAsia" w:asciiTheme="minorEastAsia" w:hAnsiTheme="minorEastAsia" w:eastAsiaTheme="minorEastAsia" w:cstheme="minorEastAsia"/>
          <w:b/>
          <w:bCs/>
          <w:spacing w:val="-10"/>
          <w:sz w:val="24"/>
          <w:szCs w:val="24"/>
          <w:highlight w:val="none"/>
        </w:rPr>
        <w:t>投标无效</w:t>
      </w:r>
      <w:r>
        <w:rPr>
          <w:rFonts w:hint="eastAsia" w:asciiTheme="minorEastAsia" w:hAnsiTheme="minorEastAsia" w:eastAsiaTheme="minorEastAsia" w:cstheme="minorEastAsia"/>
          <w:spacing w:val="-10"/>
          <w:sz w:val="24"/>
          <w:szCs w:val="24"/>
          <w:highlight w:val="none"/>
        </w:rPr>
        <w:t>；属于推荐性标准的，优</w:t>
      </w:r>
      <w:r>
        <w:rPr>
          <w:rFonts w:hint="eastAsia" w:asciiTheme="minorEastAsia" w:hAnsiTheme="minorEastAsia" w:eastAsiaTheme="minorEastAsia" w:cstheme="minorEastAsia"/>
          <w:spacing w:val="-11"/>
          <w:sz w:val="24"/>
          <w:szCs w:val="24"/>
          <w:highlight w:val="none"/>
        </w:rPr>
        <w:t>先采购，</w:t>
      </w:r>
      <w:r>
        <w:rPr>
          <w:rFonts w:hint="eastAsia" w:asciiTheme="minorEastAsia" w:hAnsiTheme="minorEastAsia" w:eastAsiaTheme="minorEastAsia" w:cstheme="minorEastAsia"/>
          <w:spacing w:val="-5"/>
          <w:sz w:val="24"/>
          <w:szCs w:val="24"/>
          <w:highlight w:val="none"/>
        </w:rPr>
        <w:t>具体见第四章《评标程序、评标方法和评标标准》。</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outlineLvl w:val="2"/>
        <w:rPr>
          <w:rFonts w:hint="eastAsia" w:asciiTheme="minorEastAsia" w:hAnsiTheme="minorEastAsia" w:eastAsiaTheme="minorEastAsia" w:cstheme="minorEastAsia"/>
          <w:sz w:val="24"/>
          <w:szCs w:val="24"/>
          <w:highlight w:val="none"/>
        </w:rPr>
      </w:pPr>
      <w:bookmarkStart w:id="45" w:name="_Toc3699"/>
      <w:r>
        <w:rPr>
          <w:rFonts w:hint="eastAsia" w:asciiTheme="minorEastAsia" w:hAnsiTheme="minorEastAsia" w:eastAsiaTheme="minorEastAsia" w:cstheme="minorEastAsia"/>
          <w:spacing w:val="2"/>
          <w:sz w:val="24"/>
          <w:szCs w:val="24"/>
          <w:highlight w:val="none"/>
        </w:rPr>
        <w:t>5.7采购需求标准</w:t>
      </w:r>
      <w:bookmarkEnd w:id="45"/>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5.7.1商品包装、快递包装政府采购需求标</w:t>
      </w:r>
      <w:r>
        <w:rPr>
          <w:rFonts w:hint="eastAsia" w:asciiTheme="minorEastAsia" w:hAnsiTheme="minorEastAsia" w:eastAsiaTheme="minorEastAsia" w:cstheme="minorEastAsia"/>
          <w:spacing w:val="2"/>
          <w:sz w:val="24"/>
          <w:szCs w:val="24"/>
          <w:highlight w:val="none"/>
        </w:rPr>
        <w:t>准（试行）</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为助力打好污染防治攻坚战，推广使用绿色包装，根据</w:t>
      </w:r>
      <w:r>
        <w:rPr>
          <w:rFonts w:hint="eastAsia" w:asciiTheme="minorEastAsia" w:hAnsiTheme="minorEastAsia" w:eastAsiaTheme="minorEastAsia" w:cstheme="minorEastAsia"/>
          <w:spacing w:val="-5"/>
          <w:sz w:val="24"/>
          <w:szCs w:val="24"/>
          <w:highlight w:val="none"/>
        </w:rPr>
        <w:t>财政部关于印</w:t>
      </w:r>
      <w:r>
        <w:rPr>
          <w:rFonts w:hint="eastAsia" w:asciiTheme="minorEastAsia" w:hAnsiTheme="minorEastAsia" w:eastAsiaTheme="minorEastAsia" w:cstheme="minorEastAsia"/>
          <w:spacing w:val="-12"/>
          <w:sz w:val="24"/>
          <w:szCs w:val="24"/>
          <w:highlight w:val="none"/>
        </w:rPr>
        <w:t>发《商品包装政府采购需求标准（试行）》、《快递包装政府采购需求</w:t>
      </w:r>
      <w:r>
        <w:rPr>
          <w:rFonts w:hint="eastAsia" w:asciiTheme="minorEastAsia" w:hAnsiTheme="minorEastAsia" w:eastAsiaTheme="minorEastAsia" w:cstheme="minorEastAsia"/>
          <w:spacing w:val="-1"/>
          <w:sz w:val="24"/>
          <w:szCs w:val="24"/>
          <w:highlight w:val="none"/>
        </w:rPr>
        <w:t>标准（试行）》的通知（财办库〔2020〕123号</w:t>
      </w:r>
      <w:r>
        <w:rPr>
          <w:rFonts w:hint="eastAsia" w:asciiTheme="minorEastAsia" w:hAnsiTheme="minorEastAsia" w:eastAsiaTheme="minorEastAsia" w:cstheme="minorEastAsia"/>
          <w:spacing w:val="-55"/>
          <w:w w:val="97"/>
          <w:sz w:val="24"/>
          <w:szCs w:val="24"/>
          <w:highlight w:val="none"/>
        </w:rPr>
        <w:t>），</w:t>
      </w:r>
      <w:r>
        <w:rPr>
          <w:rFonts w:hint="eastAsia" w:asciiTheme="minorEastAsia" w:hAnsiTheme="minorEastAsia" w:eastAsiaTheme="minorEastAsia" w:cstheme="minorEastAsia"/>
          <w:spacing w:val="-1"/>
          <w:sz w:val="24"/>
          <w:szCs w:val="24"/>
          <w:highlight w:val="none"/>
        </w:rPr>
        <w:t>本项目如涉及商</w:t>
      </w:r>
      <w:r>
        <w:rPr>
          <w:rFonts w:hint="eastAsia" w:asciiTheme="minorEastAsia" w:hAnsiTheme="minorEastAsia" w:eastAsiaTheme="minorEastAsia" w:cstheme="minorEastAsia"/>
          <w:spacing w:val="-4"/>
          <w:sz w:val="24"/>
          <w:szCs w:val="24"/>
          <w:highlight w:val="none"/>
        </w:rPr>
        <w:t>品包装和快递包装的，则其具体要求见第五章《采购需求》。</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5.7.2其他政府采购需求标准</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为贯彻落实《深化政府采购制度改革方案》有关要求，推动政府采购需求标准建设</w:t>
      </w:r>
      <w:r>
        <w:rPr>
          <w:rFonts w:hint="eastAsia" w:asciiTheme="minorEastAsia" w:hAnsiTheme="minorEastAsia" w:eastAsiaTheme="minorEastAsia" w:cstheme="minorEastAsia"/>
          <w:spacing w:val="-4"/>
          <w:sz w:val="24"/>
          <w:szCs w:val="24"/>
          <w:highlight w:val="none"/>
          <w:lang w:eastAsia="zh-CN"/>
        </w:rPr>
        <w:t>，</w:t>
      </w:r>
      <w:r>
        <w:rPr>
          <w:rFonts w:hint="eastAsia" w:asciiTheme="minorEastAsia" w:hAnsiTheme="minorEastAsia" w:eastAsiaTheme="minorEastAsia" w:cstheme="minorEastAsia"/>
          <w:spacing w:val="-4"/>
          <w:sz w:val="24"/>
          <w:szCs w:val="24"/>
          <w:highlight w:val="none"/>
        </w:rPr>
        <w:t>财政部门会同有关部门制定发布的其他政府采购需求标准，本项目如涉及，则具体要求见第五章《采购需求</w:t>
      </w:r>
      <w:r>
        <w:rPr>
          <w:rFonts w:hint="eastAsia" w:asciiTheme="minorEastAsia" w:hAnsiTheme="minorEastAsia" w:eastAsiaTheme="minorEastAsia" w:cstheme="minorEastAsia"/>
          <w:spacing w:val="-5"/>
          <w:sz w:val="24"/>
          <w:szCs w:val="24"/>
          <w:highlight w:val="none"/>
        </w:rPr>
        <w:t>》。</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46" w:name="_Toc4194"/>
      <w:r>
        <w:rPr>
          <w:rFonts w:hint="eastAsia" w:asciiTheme="minorEastAsia" w:hAnsiTheme="minorEastAsia" w:eastAsiaTheme="minorEastAsia" w:cstheme="minorEastAsia"/>
          <w:b/>
          <w:bCs/>
          <w:sz w:val="24"/>
          <w:szCs w:val="24"/>
          <w:highlight w:val="none"/>
        </w:rPr>
        <w:t>6</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投标费用</w:t>
      </w:r>
      <w:bookmarkEnd w:id="46"/>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6.1投标人应自行承担所有与准备和参</w:t>
      </w:r>
      <w:r>
        <w:rPr>
          <w:rFonts w:hint="eastAsia" w:asciiTheme="minorEastAsia" w:hAnsiTheme="minorEastAsia" w:eastAsiaTheme="minorEastAsia" w:cstheme="minorEastAsia"/>
          <w:spacing w:val="-2"/>
          <w:sz w:val="24"/>
          <w:szCs w:val="24"/>
          <w:highlight w:val="none"/>
        </w:rPr>
        <w:t>加投标有关的费用，无论投标的结果如何，</w:t>
      </w:r>
      <w:r>
        <w:rPr>
          <w:rFonts w:hint="eastAsia" w:asciiTheme="minorEastAsia" w:hAnsiTheme="minorEastAsia" w:eastAsiaTheme="minorEastAsia" w:cstheme="minorEastAsia"/>
          <w:sz w:val="24"/>
          <w:szCs w:val="24"/>
          <w:highlight w:val="none"/>
        </w:rPr>
        <w:t>采购人或采购代理机构在任何情况下均无承担这些费用的</w:t>
      </w:r>
      <w:r>
        <w:rPr>
          <w:rFonts w:hint="eastAsia" w:asciiTheme="minorEastAsia" w:hAnsiTheme="minorEastAsia" w:eastAsiaTheme="minorEastAsia" w:cstheme="minorEastAsia"/>
          <w:spacing w:val="-1"/>
          <w:sz w:val="24"/>
          <w:szCs w:val="24"/>
          <w:highlight w:val="none"/>
        </w:rPr>
        <w:t>义务和责任。</w:t>
      </w:r>
    </w:p>
    <w:p>
      <w:pPr>
        <w:spacing w:line="273" w:lineRule="auto"/>
        <w:rPr>
          <w:rFonts w:ascii="Arial"/>
          <w:sz w:val="21"/>
          <w:highlight w:val="none"/>
        </w:rPr>
      </w:pPr>
    </w:p>
    <w:p>
      <w:pPr>
        <w:spacing w:line="274" w:lineRule="auto"/>
        <w:rPr>
          <w:rFonts w:ascii="Arial"/>
          <w:sz w:val="21"/>
          <w:highlight w:val="none"/>
        </w:rPr>
      </w:pPr>
    </w:p>
    <w:p>
      <w:pPr>
        <w:pStyle w:val="7"/>
        <w:keepNext w:val="0"/>
        <w:keepLines w:val="0"/>
        <w:pageBreakBefore w:val="0"/>
        <w:widowControl/>
        <w:kinsoku w:val="0"/>
        <w:wordWrap/>
        <w:overflowPunct/>
        <w:topLinePunct w:val="0"/>
        <w:autoSpaceDE w:val="0"/>
        <w:autoSpaceDN w:val="0"/>
        <w:bidi w:val="0"/>
        <w:adjustRightInd w:val="0"/>
        <w:snapToGrid w:val="0"/>
        <w:spacing w:before="121" w:line="360" w:lineRule="auto"/>
        <w:ind w:left="3628"/>
        <w:textAlignment w:val="baseline"/>
        <w:outlineLvl w:val="2"/>
        <w:rPr>
          <w:rFonts w:hint="eastAsia" w:ascii="宋体" w:hAnsi="宋体" w:eastAsia="宋体" w:cs="宋体"/>
          <w:sz w:val="28"/>
          <w:szCs w:val="28"/>
          <w:highlight w:val="none"/>
        </w:rPr>
      </w:pPr>
      <w:bookmarkStart w:id="47" w:name="_Toc12171"/>
      <w:r>
        <w:rPr>
          <w:rFonts w:hint="eastAsia" w:ascii="宋体" w:hAnsi="宋体" w:eastAsia="宋体" w:cs="宋体"/>
          <w:b/>
          <w:bCs/>
          <w:sz w:val="28"/>
          <w:szCs w:val="28"/>
          <w:highlight w:val="none"/>
        </w:rPr>
        <w:t>二</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招标文件</w:t>
      </w:r>
      <w:bookmarkEnd w:id="47"/>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48" w:name="_Toc31199"/>
      <w:r>
        <w:rPr>
          <w:rFonts w:hint="eastAsia" w:asciiTheme="minorEastAsia" w:hAnsiTheme="minorEastAsia" w:eastAsiaTheme="minorEastAsia" w:cstheme="minorEastAsia"/>
          <w:b/>
          <w:bCs/>
          <w:sz w:val="24"/>
          <w:szCs w:val="24"/>
          <w:highlight w:val="none"/>
        </w:rPr>
        <w:t>7</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招标文件构成</w:t>
      </w:r>
      <w:bookmarkEnd w:id="48"/>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highlight w:val="none"/>
          <w:lang w:eastAsia="zh-CN"/>
        </w:rPr>
      </w:pPr>
      <w:bookmarkStart w:id="49" w:name="_Toc8041"/>
      <w:r>
        <w:rPr>
          <w:rFonts w:hint="eastAsia" w:asciiTheme="minorEastAsia" w:hAnsiTheme="minorEastAsia" w:eastAsiaTheme="minorEastAsia" w:cstheme="minorEastAsia"/>
          <w:sz w:val="24"/>
          <w:szCs w:val="24"/>
          <w:highlight w:val="none"/>
        </w:rPr>
        <w:t>7.1招标文件包括以下部分：</w:t>
      </w:r>
      <w:bookmarkEnd w:id="49"/>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第一章投标邀请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第二章投标人须知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第三章资格审查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第四章评标程序、评标方法和评标标准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第五章采购需求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第六章拟签订的合同文本</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第七章投标文件格式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7.2投标人应认真阅读招标文件的全部内容。投标人应按照招标文件要求提交投标文件并保证所提供的全部资料的真实性，并对招标文件做出实质性响应，否则投标无效。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50" w:name="_Toc28012"/>
      <w:r>
        <w:rPr>
          <w:rFonts w:hint="eastAsia" w:asciiTheme="minorEastAsia" w:hAnsiTheme="minorEastAsia" w:eastAsiaTheme="minorEastAsia" w:cstheme="minorEastAsia"/>
          <w:b/>
          <w:bCs/>
          <w:sz w:val="24"/>
          <w:szCs w:val="24"/>
          <w:highlight w:val="none"/>
        </w:rPr>
        <w:t>8</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对招标文件的澄清或修改</w:t>
      </w:r>
      <w:bookmarkEnd w:id="50"/>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8.1采购人或采购代理机构对已发出的招标文件进行必要澄清或者修改的，将在原公告发布媒体上发布更正公告，并以书面形式通知所有获取招标文件的潜在投标人。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8.2上述书面通知，按照获取招标文件的潜在投标人提供的联系方式发出，因提供的信息有误导致通知延迟或无法通知的，采购人或采购代理机构不承担责任。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szCs w:val="32"/>
          <w:highlight w:val="none"/>
        </w:rPr>
      </w:pPr>
      <w:r>
        <w:rPr>
          <w:rFonts w:hint="eastAsia" w:asciiTheme="minorEastAsia" w:hAnsiTheme="minorEastAsia" w:eastAsiaTheme="minorEastAsia" w:cstheme="minorEastAsia"/>
          <w:sz w:val="24"/>
          <w:szCs w:val="24"/>
          <w:highlight w:val="none"/>
        </w:rPr>
        <w:t>8.3澄清或者修改的内容为招标文件的组成部分，并对所有获取招标文件的潜在投标人具有约束力。澄清或者修改的内容可能影响投标文件编制的，将在投标截止时间至少15日前</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以书面形式通知所有获取招标文件的潜在投标人；不足15日的，将顺延提交投标文件的截止时间和开标时间。</w:t>
      </w:r>
    </w:p>
    <w:p>
      <w:pPr>
        <w:spacing w:line="275" w:lineRule="auto"/>
        <w:rPr>
          <w:rFonts w:ascii="Arial"/>
          <w:sz w:val="21"/>
          <w:highlight w:val="none"/>
        </w:rPr>
      </w:pPr>
    </w:p>
    <w:p>
      <w:pPr>
        <w:spacing w:line="276" w:lineRule="auto"/>
        <w:rPr>
          <w:rFonts w:ascii="Arial"/>
          <w:sz w:val="21"/>
          <w:highlight w:val="none"/>
        </w:rPr>
      </w:pPr>
    </w:p>
    <w:p>
      <w:pPr>
        <w:pStyle w:val="7"/>
        <w:keepNext w:val="0"/>
        <w:keepLines w:val="0"/>
        <w:pageBreakBefore w:val="0"/>
        <w:widowControl/>
        <w:kinsoku w:val="0"/>
        <w:wordWrap/>
        <w:overflowPunct/>
        <w:topLinePunct w:val="0"/>
        <w:autoSpaceDE w:val="0"/>
        <w:autoSpaceDN w:val="0"/>
        <w:bidi w:val="0"/>
        <w:adjustRightInd w:val="0"/>
        <w:snapToGrid w:val="0"/>
        <w:spacing w:before="121" w:line="360" w:lineRule="auto"/>
        <w:ind w:left="3213"/>
        <w:textAlignment w:val="baseline"/>
        <w:outlineLvl w:val="2"/>
        <w:rPr>
          <w:rFonts w:hint="eastAsia" w:asciiTheme="minorEastAsia" w:hAnsiTheme="minorEastAsia" w:eastAsiaTheme="minorEastAsia" w:cstheme="minorEastAsia"/>
          <w:sz w:val="28"/>
          <w:szCs w:val="28"/>
          <w:highlight w:val="none"/>
        </w:rPr>
      </w:pPr>
      <w:bookmarkStart w:id="51" w:name="_Toc8945"/>
      <w:r>
        <w:rPr>
          <w:rFonts w:hint="eastAsia" w:asciiTheme="minorEastAsia" w:hAnsiTheme="minorEastAsia" w:eastAsiaTheme="minorEastAsia" w:cstheme="minorEastAsia"/>
          <w:b/>
          <w:bCs/>
          <w:sz w:val="28"/>
          <w:szCs w:val="28"/>
          <w:highlight w:val="none"/>
        </w:rPr>
        <w:t>三</w:t>
      </w:r>
      <w:r>
        <w:rPr>
          <w:rFonts w:hint="eastAsia" w:asciiTheme="minorEastAsia" w:hAnsiTheme="minorEastAsia" w:eastAsiaTheme="minorEastAsia" w:cstheme="minorEastAsia"/>
          <w:b/>
          <w:bCs/>
          <w:sz w:val="28"/>
          <w:szCs w:val="28"/>
          <w:highlight w:val="none"/>
          <w:lang w:eastAsia="zh-CN"/>
        </w:rPr>
        <w:t>、</w:t>
      </w:r>
      <w:r>
        <w:rPr>
          <w:rFonts w:hint="eastAsia" w:asciiTheme="minorEastAsia" w:hAnsiTheme="minorEastAsia" w:eastAsiaTheme="minorEastAsia" w:cstheme="minorEastAsia"/>
          <w:b/>
          <w:bCs/>
          <w:sz w:val="28"/>
          <w:szCs w:val="28"/>
          <w:highlight w:val="none"/>
        </w:rPr>
        <w:t>投标文件的编制</w:t>
      </w:r>
      <w:bookmarkEnd w:id="51"/>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52" w:name="_Toc20834"/>
      <w:r>
        <w:rPr>
          <w:rFonts w:hint="eastAsia" w:asciiTheme="minorEastAsia" w:hAnsiTheme="minorEastAsia" w:eastAsiaTheme="minorEastAsia" w:cstheme="minorEastAsia"/>
          <w:b/>
          <w:bCs/>
          <w:sz w:val="24"/>
          <w:szCs w:val="24"/>
          <w:highlight w:val="none"/>
        </w:rPr>
        <w:t>9</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投标范围、投标文件中计量单位的使用及投标语言</w:t>
      </w:r>
      <w:bookmarkEnd w:id="52"/>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9.1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无效投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9.2除招标文件有特殊要求外，本项目投标所使用的计量单位，应采用中华人民共和国法定计量单位。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highlight w:val="none"/>
        </w:rPr>
      </w:pPr>
      <w:bookmarkStart w:id="53" w:name="_Toc4093"/>
      <w:r>
        <w:rPr>
          <w:rFonts w:hint="eastAsia" w:asciiTheme="minorEastAsia" w:hAnsiTheme="minorEastAsia" w:eastAsiaTheme="minorEastAsia" w:cstheme="minorEastAsia"/>
          <w:sz w:val="24"/>
          <w:szCs w:val="24"/>
          <w:highlight w:val="none"/>
        </w:rPr>
        <w:t>9.3除专用术语外，投标文件及来往函电均应使用中文书写。必要时专用术语应</w:t>
      </w:r>
      <w:bookmarkEnd w:id="53"/>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54" w:name="_Toc4501"/>
      <w:r>
        <w:rPr>
          <w:rFonts w:hint="eastAsia" w:asciiTheme="minorEastAsia" w:hAnsiTheme="minorEastAsia" w:eastAsiaTheme="minorEastAsia" w:cstheme="minorEastAsia"/>
          <w:b/>
          <w:bCs/>
          <w:sz w:val="24"/>
          <w:szCs w:val="24"/>
          <w:highlight w:val="none"/>
        </w:rPr>
        <w:t>10</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投标文件构成</w:t>
      </w:r>
      <w:bookmarkEnd w:id="54"/>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10.1投标人应当按照招标文件的要求编制投标文件。投标文件应由《资格证明文件》、《商务技术文件》两部分构成。投标文件的部分格式要求，见第七章《投标文件格式》。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10.3第四章《评标程序、评标方法和评标标准》中涉及的证明文件。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10.4对照第五章《采购需求》，说明所提供货物和服务已对第五章《采购需求》做出了响应，或申明与第五章《采购需求》的偏差和例外。如第五章《采购需求》中要求提供证明文件的，投标人应当按具体要求提供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highlight w:val="none"/>
        </w:rPr>
      </w:pPr>
      <w:bookmarkStart w:id="55" w:name="_Toc17156"/>
      <w:r>
        <w:rPr>
          <w:rFonts w:hint="eastAsia" w:asciiTheme="minorEastAsia" w:hAnsiTheme="minorEastAsia" w:eastAsiaTheme="minorEastAsia" w:cstheme="minorEastAsia"/>
          <w:sz w:val="24"/>
          <w:szCs w:val="24"/>
          <w:highlight w:val="none"/>
        </w:rPr>
        <w:t>10.5投标人认为应附的其他材料。</w:t>
      </w:r>
      <w:bookmarkEnd w:id="55"/>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56" w:name="_Toc198"/>
      <w:r>
        <w:rPr>
          <w:rFonts w:hint="eastAsia" w:asciiTheme="minorEastAsia" w:hAnsiTheme="minorEastAsia" w:eastAsiaTheme="minorEastAsia" w:cstheme="minorEastAsia"/>
          <w:b/>
          <w:bCs/>
          <w:sz w:val="24"/>
          <w:szCs w:val="24"/>
          <w:highlight w:val="none"/>
        </w:rPr>
        <w:t>11</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投标报价</w:t>
      </w:r>
      <w:bookmarkEnd w:id="56"/>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highlight w:val="none"/>
        </w:rPr>
      </w:pPr>
      <w:bookmarkStart w:id="57" w:name="_Toc13122"/>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所有投标均以人民币为计价货币。</w:t>
      </w:r>
      <w:bookmarkEnd w:id="57"/>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11.2.1投标货物及标准附件、备品备件、专用工具等的出厂价（包括已在中国国内的进口货物完税后的仓库交货价、展室交货价或货架交货价）和运至最终目的地的运输费和保险费</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安装调试、检验、技术服务、培训、质量保证、售后服务、税费等</w:t>
      </w:r>
      <w:r>
        <w:rPr>
          <w:rFonts w:hint="eastAsia" w:asciiTheme="minorEastAsia" w:hAnsiTheme="minorEastAsia" w:eastAsiaTheme="minorEastAsia" w:cstheme="minorEastAsia"/>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11.2.2按照招标文件要求完成本项目的全部相关费用。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11.3采购人不得向供应商索要或者接受其给予的赠品、回扣或者与采购无关的其他商品、服务。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11.4投标人不能提供任何有选择性或可调整的报价（招标文件另有规定的除外）</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否则其投标无效。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58" w:name="_Toc29371"/>
      <w:r>
        <w:rPr>
          <w:rFonts w:hint="eastAsia" w:asciiTheme="minorEastAsia" w:hAnsiTheme="minorEastAsia" w:eastAsiaTheme="minorEastAsia" w:cstheme="minorEastAsia"/>
          <w:b/>
          <w:bCs/>
          <w:sz w:val="24"/>
          <w:szCs w:val="24"/>
          <w:highlight w:val="none"/>
        </w:rPr>
        <w:t>12</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投标保证金</w:t>
      </w:r>
      <w:bookmarkEnd w:id="58"/>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12.1投标人应按《投标人须知资料表》中规定的金额及要求交纳投标保证金。投标人自愿超额缴纳投标保证金的，投标文件不做无效处理。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12.2交纳投标保证金可采用的形式：政府采购法律法规接受的支票、汇票、本票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网上银行支付或者金融机构、担保机构出具的保函等非现金形式。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12.3投标保证金到账（保函提交）截止时间同投标截止时间。以支票、汇票、本票、网上银行支付等形式提交投标保证金的，应在投标截止时间前到账；以金融机构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12.4投标人除需在投标文件中提供“投标保证金凭证/交款单据电子件”，还需在投标截止时间前，通过电子交易平台上传“投标保证金凭证/交款单据电子件”。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highlight w:val="none"/>
        </w:rPr>
      </w:pPr>
      <w:bookmarkStart w:id="59" w:name="_Toc8439"/>
      <w:r>
        <w:rPr>
          <w:rFonts w:hint="eastAsia" w:asciiTheme="minorEastAsia" w:hAnsiTheme="minorEastAsia" w:eastAsiaTheme="minorEastAsia" w:cstheme="minorEastAsia"/>
          <w:sz w:val="24"/>
          <w:szCs w:val="24"/>
          <w:highlight w:val="none"/>
        </w:rPr>
        <w:t>12.5投标保证金有效期同投标有效期。</w:t>
      </w:r>
      <w:bookmarkEnd w:id="59"/>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12.6投标人为联合体的，可以由联合体中的一方或者多方共同交纳投标保证金，其交纳的投标保证金对联合体各方均具有约束力。</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12.7.1投标人在投标截止时间前撤回已提交的投标文件的，自收到投标人书面撤回通知之日起5个工作日内退还已收取的投标保证金；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12.7.2中标人的投标保证金，自采购合同签订之日起5个工作日内退还中标人；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12.7.3未中标投标人的投标保证金，自中标通知书发出之日起5个工作日内退还未中标人；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12.7.4终止招标项目已经收取投标保证金的，自终止采购活动后5个工作日内退还已收取的投标保证金及其在银行产生的孳息。</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12.8有下列情形之一的，采购人或采购代理机构可以不予退还投标保证金：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12.8.1投标有效期内投标人撤销投标文件的；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12.8.2《投标人须知资料表》中规定的其他情形。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60" w:name="_Toc15355"/>
      <w:r>
        <w:rPr>
          <w:rFonts w:hint="eastAsia" w:asciiTheme="minorEastAsia" w:hAnsiTheme="minorEastAsia" w:eastAsiaTheme="minorEastAsia" w:cstheme="minorEastAsia"/>
          <w:b/>
          <w:bCs/>
          <w:sz w:val="24"/>
          <w:szCs w:val="24"/>
          <w:highlight w:val="none"/>
        </w:rPr>
        <w:t>13</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投标有效期</w:t>
      </w:r>
      <w:bookmarkEnd w:id="60"/>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13.1投标文件应在本招标文件《投标人须知资料表》中规定的投标有效期内保持有效，投标有效期少于招标文件规定期限的，其投标无效。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61" w:name="_Toc30384"/>
      <w:r>
        <w:rPr>
          <w:rFonts w:hint="eastAsia" w:asciiTheme="minorEastAsia" w:hAnsiTheme="minorEastAsia" w:eastAsiaTheme="minorEastAsia" w:cstheme="minorEastAsia"/>
          <w:b/>
          <w:bCs/>
          <w:sz w:val="24"/>
          <w:szCs w:val="24"/>
          <w:highlight w:val="none"/>
        </w:rPr>
        <w:t>14</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投标文件的签署、盖章</w:t>
      </w:r>
      <w:bookmarkEnd w:id="61"/>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Arial"/>
          <w:sz w:val="21"/>
          <w:highlight w:val="none"/>
        </w:rPr>
      </w:pPr>
      <w:r>
        <w:rPr>
          <w:rFonts w:hint="eastAsia" w:asciiTheme="minorEastAsia" w:hAnsiTheme="minorEastAsia" w:eastAsiaTheme="minorEastAsia" w:cstheme="minorEastAsia"/>
          <w:sz w:val="24"/>
          <w:szCs w:val="24"/>
          <w:highlight w:val="none"/>
        </w:rPr>
        <w:t>14.2招标文件要求盖章的内容，一般通过投标文件编制工具加盖电子签章。</w:t>
      </w:r>
    </w:p>
    <w:p>
      <w:pPr>
        <w:pStyle w:val="7"/>
        <w:spacing w:before="121" w:line="201" w:lineRule="auto"/>
        <w:ind w:left="3237"/>
        <w:outlineLvl w:val="2"/>
        <w:rPr>
          <w:rFonts w:hint="eastAsia" w:asciiTheme="minorEastAsia" w:hAnsiTheme="minorEastAsia" w:eastAsiaTheme="minorEastAsia" w:cstheme="minorEastAsia"/>
          <w:sz w:val="28"/>
          <w:szCs w:val="28"/>
          <w:highlight w:val="none"/>
        </w:rPr>
      </w:pPr>
      <w:bookmarkStart w:id="62" w:name="_Toc27777"/>
      <w:r>
        <w:rPr>
          <w:rFonts w:hint="eastAsia" w:asciiTheme="minorEastAsia" w:hAnsiTheme="minorEastAsia" w:eastAsiaTheme="minorEastAsia" w:cstheme="minorEastAsia"/>
          <w:b/>
          <w:bCs/>
          <w:spacing w:val="-2"/>
          <w:sz w:val="28"/>
          <w:szCs w:val="28"/>
          <w:highlight w:val="none"/>
        </w:rPr>
        <w:t>四</w:t>
      </w:r>
      <w:r>
        <w:rPr>
          <w:rFonts w:hint="eastAsia" w:asciiTheme="minorEastAsia" w:hAnsiTheme="minorEastAsia" w:eastAsiaTheme="minorEastAsia" w:cstheme="minorEastAsia"/>
          <w:b/>
          <w:bCs/>
          <w:spacing w:val="-2"/>
          <w:sz w:val="28"/>
          <w:szCs w:val="28"/>
          <w:highlight w:val="none"/>
          <w:lang w:eastAsia="zh-CN"/>
        </w:rPr>
        <w:t>、</w:t>
      </w:r>
      <w:r>
        <w:rPr>
          <w:rFonts w:hint="eastAsia" w:asciiTheme="minorEastAsia" w:hAnsiTheme="minorEastAsia" w:eastAsiaTheme="minorEastAsia" w:cstheme="minorEastAsia"/>
          <w:b/>
          <w:bCs/>
          <w:spacing w:val="-2"/>
          <w:sz w:val="28"/>
          <w:szCs w:val="28"/>
          <w:highlight w:val="none"/>
        </w:rPr>
        <w:t>投标文件的提交</w:t>
      </w:r>
      <w:bookmarkEnd w:id="62"/>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63" w:name="_Toc32180"/>
      <w:r>
        <w:rPr>
          <w:rFonts w:hint="eastAsia" w:asciiTheme="minorEastAsia" w:hAnsiTheme="minorEastAsia" w:eastAsiaTheme="minorEastAsia" w:cstheme="minorEastAsia"/>
          <w:b/>
          <w:bCs/>
          <w:sz w:val="24"/>
          <w:szCs w:val="24"/>
          <w:highlight w:val="none"/>
        </w:rPr>
        <w:t>15</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投标文件的提交</w:t>
      </w:r>
      <w:bookmarkEnd w:id="63"/>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15.1本项目使用北京市政府采购电子交易平台。投标人根据招标文件及电子交易平台供应商操作手册要求编制、生成并提交电子投标文件。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15.2采购人及采购代理机构拒绝接受通过电子交易平台以外任何形式提交的投标文件，投标保证金除外。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64" w:name="_Toc1244"/>
      <w:r>
        <w:rPr>
          <w:rFonts w:hint="eastAsia" w:asciiTheme="minorEastAsia" w:hAnsiTheme="minorEastAsia" w:eastAsiaTheme="minorEastAsia" w:cstheme="minorEastAsia"/>
          <w:b/>
          <w:bCs/>
          <w:sz w:val="24"/>
          <w:szCs w:val="24"/>
          <w:highlight w:val="none"/>
        </w:rPr>
        <w:t>16</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投标截止时间</w:t>
      </w:r>
      <w:bookmarkEnd w:id="64"/>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16.1投标人应在招标文件要求提交投标文件截止时间前，将电子投标文件提交至电子交易平台。</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65" w:name="_Toc18191"/>
      <w:r>
        <w:rPr>
          <w:rFonts w:hint="eastAsia" w:asciiTheme="minorEastAsia" w:hAnsiTheme="minorEastAsia" w:eastAsiaTheme="minorEastAsia" w:cstheme="minorEastAsia"/>
          <w:b/>
          <w:bCs/>
          <w:sz w:val="24"/>
          <w:szCs w:val="24"/>
          <w:highlight w:val="none"/>
        </w:rPr>
        <w:t>17</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投标文件的修改与撤回</w:t>
      </w:r>
      <w:bookmarkEnd w:id="65"/>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17.1投标截止时间前，投标人可以通过电子交易平台对所提交的投标文件进行补充、修改或者撤回。投标保证金的补充、修改或者撤回无需通过电子交易平台，但应就其补充、修改或者撤回通知采购人或采购代理机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Arial"/>
          <w:sz w:val="21"/>
          <w:highlight w:val="none"/>
        </w:rPr>
      </w:pPr>
      <w:r>
        <w:rPr>
          <w:rFonts w:hint="eastAsia" w:asciiTheme="minorEastAsia" w:hAnsiTheme="minorEastAsia" w:eastAsiaTheme="minorEastAsia" w:cstheme="minorEastAsia"/>
          <w:sz w:val="24"/>
          <w:szCs w:val="24"/>
          <w:highlight w:val="none"/>
        </w:rPr>
        <w:t>17.2投标人对投标文件的补充、修改的内容应当按照招标文件要求签署、盖章，作为投标文件的组成部分。</w:t>
      </w:r>
    </w:p>
    <w:p>
      <w:pPr>
        <w:pStyle w:val="7"/>
        <w:spacing w:before="120" w:line="200" w:lineRule="auto"/>
        <w:ind w:left="2791"/>
        <w:outlineLvl w:val="2"/>
        <w:rPr>
          <w:rFonts w:hint="eastAsia" w:asciiTheme="minorEastAsia" w:hAnsiTheme="minorEastAsia" w:eastAsiaTheme="minorEastAsia" w:cstheme="minorEastAsia"/>
          <w:sz w:val="28"/>
          <w:szCs w:val="28"/>
          <w:highlight w:val="none"/>
        </w:rPr>
      </w:pPr>
      <w:bookmarkStart w:id="66" w:name="_Toc8610"/>
      <w:r>
        <w:rPr>
          <w:rFonts w:hint="eastAsia" w:asciiTheme="minorEastAsia" w:hAnsiTheme="minorEastAsia" w:eastAsiaTheme="minorEastAsia" w:cstheme="minorEastAsia"/>
          <w:b/>
          <w:bCs/>
          <w:sz w:val="28"/>
          <w:szCs w:val="28"/>
          <w:highlight w:val="none"/>
        </w:rPr>
        <w:t>五</w:t>
      </w:r>
      <w:r>
        <w:rPr>
          <w:rFonts w:hint="eastAsia" w:asciiTheme="minorEastAsia" w:hAnsiTheme="minorEastAsia" w:eastAsiaTheme="minorEastAsia" w:cstheme="minorEastAsia"/>
          <w:b/>
          <w:bCs/>
          <w:sz w:val="28"/>
          <w:szCs w:val="28"/>
          <w:highlight w:val="none"/>
          <w:lang w:eastAsia="zh-CN"/>
        </w:rPr>
        <w:t>、</w:t>
      </w:r>
      <w:r>
        <w:rPr>
          <w:rFonts w:hint="eastAsia" w:asciiTheme="minorEastAsia" w:hAnsiTheme="minorEastAsia" w:eastAsiaTheme="minorEastAsia" w:cstheme="minorEastAsia"/>
          <w:b/>
          <w:bCs/>
          <w:sz w:val="28"/>
          <w:szCs w:val="28"/>
          <w:highlight w:val="none"/>
        </w:rPr>
        <w:t>开标、资格审查及评标</w:t>
      </w:r>
      <w:bookmarkEnd w:id="66"/>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67" w:name="_Toc30168"/>
      <w:r>
        <w:rPr>
          <w:rFonts w:hint="eastAsia" w:asciiTheme="minorEastAsia" w:hAnsiTheme="minorEastAsia" w:eastAsiaTheme="minorEastAsia" w:cstheme="minorEastAsia"/>
          <w:b/>
          <w:bCs/>
          <w:sz w:val="24"/>
          <w:szCs w:val="24"/>
          <w:highlight w:val="none"/>
        </w:rPr>
        <w:t>18</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开标</w:t>
      </w:r>
      <w:bookmarkEnd w:id="67"/>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18.1采购人或采购代理机构将按招标文件的规定，在投标截止时间的同一时间和招标文件预先确定的地点组织开标。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18.2本项目开标使用北京市政府采购电子交易平台。投标人应在《投标人须知资料表》规定的时间内对投标文件进行解密，因非系统原因导致的解密失败，视为投标无效。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18.3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18.4投标人对开标过程和开标记录有疑义，以及认为采购人、采购代理机构相关工作人员有需要回避的情形的，应当场提出询问或者回避申请。采购人、采购代理机构对投标人提出的询问或者回避申请将及时处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highlight w:val="none"/>
        </w:rPr>
      </w:pPr>
      <w:bookmarkStart w:id="68" w:name="_Toc14106"/>
      <w:r>
        <w:rPr>
          <w:rFonts w:hint="eastAsia" w:asciiTheme="minorEastAsia" w:hAnsiTheme="minorEastAsia" w:eastAsiaTheme="minorEastAsia" w:cstheme="minorEastAsia"/>
          <w:sz w:val="24"/>
          <w:szCs w:val="24"/>
          <w:highlight w:val="none"/>
        </w:rPr>
        <w:t>18.5投标人不足3家的，不予开标。</w:t>
      </w:r>
      <w:bookmarkEnd w:id="68"/>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69" w:name="_Toc15511"/>
      <w:r>
        <w:rPr>
          <w:rFonts w:hint="eastAsia" w:asciiTheme="minorEastAsia" w:hAnsiTheme="minorEastAsia" w:eastAsiaTheme="minorEastAsia" w:cstheme="minorEastAsia"/>
          <w:b/>
          <w:bCs/>
          <w:sz w:val="24"/>
          <w:szCs w:val="24"/>
          <w:highlight w:val="none"/>
        </w:rPr>
        <w:t>19</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资格审查</w:t>
      </w:r>
      <w:bookmarkEnd w:id="69"/>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highlight w:val="none"/>
        </w:rPr>
      </w:pPr>
      <w:bookmarkStart w:id="70" w:name="_Toc1925"/>
      <w:r>
        <w:rPr>
          <w:rFonts w:hint="eastAsia" w:asciiTheme="minorEastAsia" w:hAnsiTheme="minorEastAsia" w:eastAsiaTheme="minorEastAsia" w:cstheme="minorEastAsia"/>
          <w:sz w:val="24"/>
          <w:szCs w:val="24"/>
          <w:highlight w:val="none"/>
        </w:rPr>
        <w:t>19.1见第三章《资格审查》。</w:t>
      </w:r>
      <w:bookmarkEnd w:id="70"/>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71" w:name="_Toc12030"/>
      <w:r>
        <w:rPr>
          <w:rFonts w:hint="eastAsia" w:asciiTheme="minorEastAsia" w:hAnsiTheme="minorEastAsia" w:eastAsiaTheme="minorEastAsia" w:cstheme="minorEastAsia"/>
          <w:b/>
          <w:bCs/>
          <w:sz w:val="24"/>
          <w:szCs w:val="24"/>
          <w:highlight w:val="none"/>
        </w:rPr>
        <w:t>20</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评标委员会</w:t>
      </w:r>
      <w:bookmarkEnd w:id="71"/>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20.1评标委员会根据政府采购有关规定和本次采购项目的特点进行组建，并负责具体评标事务，独立履行职责。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20.2评审专家须符合《财政部关于在政府采购活动中查询及使用信用记录有关问</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题的通知》（财库〔2016〕125号）的规定。依法自行选定评审专家的，采购人和采购代理机构将查询有关信用记录，对具有行贿、受贿、欺诈等不良信用记录的人员，拒绝其参与政府采购活动。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72" w:name="_Toc4214"/>
      <w:r>
        <w:rPr>
          <w:rFonts w:hint="eastAsia" w:asciiTheme="minorEastAsia" w:hAnsiTheme="minorEastAsia" w:eastAsiaTheme="minorEastAsia" w:cstheme="minorEastAsia"/>
          <w:b/>
          <w:bCs/>
          <w:sz w:val="24"/>
          <w:szCs w:val="24"/>
          <w:highlight w:val="none"/>
        </w:rPr>
        <w:t>21</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评标程序、评标方法和评标标准</w:t>
      </w:r>
      <w:bookmarkEnd w:id="72"/>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highlight w:val="none"/>
        </w:rPr>
      </w:pPr>
      <w:bookmarkStart w:id="73" w:name="_Toc21077"/>
      <w:r>
        <w:rPr>
          <w:rFonts w:hint="eastAsia" w:asciiTheme="minorEastAsia" w:hAnsiTheme="minorEastAsia" w:eastAsiaTheme="minorEastAsia" w:cstheme="minorEastAsia"/>
          <w:sz w:val="24"/>
          <w:szCs w:val="24"/>
          <w:highlight w:val="none"/>
        </w:rPr>
        <w:t>21.1见第四章《评标程序、评标方法和评标标准》。</w:t>
      </w:r>
      <w:bookmarkEnd w:id="73"/>
    </w:p>
    <w:p>
      <w:pPr>
        <w:pStyle w:val="7"/>
        <w:spacing w:before="120" w:line="201" w:lineRule="auto"/>
        <w:ind w:left="3627"/>
        <w:outlineLvl w:val="1"/>
        <w:rPr>
          <w:rFonts w:hint="eastAsia" w:ascii="宋体" w:hAnsi="宋体" w:eastAsia="宋体" w:cs="宋体"/>
          <w:sz w:val="28"/>
          <w:szCs w:val="28"/>
          <w:highlight w:val="none"/>
        </w:rPr>
      </w:pPr>
      <w:bookmarkStart w:id="74" w:name="_Toc20498"/>
      <w:r>
        <w:rPr>
          <w:rFonts w:hint="eastAsia" w:ascii="宋体" w:hAnsi="宋体" w:eastAsia="宋体" w:cs="宋体"/>
          <w:b/>
          <w:bCs/>
          <w:sz w:val="28"/>
          <w:szCs w:val="28"/>
          <w:highlight w:val="none"/>
        </w:rPr>
        <w:t>六</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确定中标</w:t>
      </w:r>
      <w:bookmarkEnd w:id="74"/>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75" w:name="_Toc27200"/>
      <w:r>
        <w:rPr>
          <w:rFonts w:hint="eastAsia" w:asciiTheme="minorEastAsia" w:hAnsiTheme="minorEastAsia" w:eastAsiaTheme="minorEastAsia" w:cstheme="minorEastAsia"/>
          <w:b/>
          <w:bCs/>
          <w:sz w:val="24"/>
          <w:szCs w:val="24"/>
          <w:highlight w:val="none"/>
        </w:rPr>
        <w:t>22</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确定中标人</w:t>
      </w:r>
      <w:bookmarkEnd w:id="75"/>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22.1采购人将在评标报告确定的中标候选人名单中按顺序确定中标人，中标候选人并列的，由采购人或者采购人委托评标委员会按照招标文件规定的方式确定中标人</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招标文件未规定的，采取随机抽取的方式确定。采购人是否委托评标委员会直接确定中标人，见《投标人须知资料表》。中标候选人并列的，按照《投标人须知资料表》要求确定中标人。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76" w:name="_Toc2356"/>
      <w:r>
        <w:rPr>
          <w:rFonts w:hint="eastAsia" w:asciiTheme="minorEastAsia" w:hAnsiTheme="minorEastAsia" w:eastAsiaTheme="minorEastAsia" w:cstheme="minorEastAsia"/>
          <w:b/>
          <w:bCs/>
          <w:sz w:val="24"/>
          <w:szCs w:val="24"/>
          <w:highlight w:val="none"/>
        </w:rPr>
        <w:t>23</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中标公告与中标通知书</w:t>
      </w:r>
      <w:bookmarkEnd w:id="76"/>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23.1采购人或采购代理机构自中标人确定之日起2个工作日内，在北京市政府采购网公告中标结果，同时向中标人发出中标通知书，中标公告期限为1个工作日。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23.2中标通知书对采购人和中标供应商均具有法律效力。中标通知书发出后，采购人改变中标结果的，或者中标供应商放弃中标项目的，应当依法承担法律责任。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77" w:name="_Toc11472"/>
      <w:r>
        <w:rPr>
          <w:rFonts w:hint="eastAsia" w:asciiTheme="minorEastAsia" w:hAnsiTheme="minorEastAsia" w:eastAsiaTheme="minorEastAsia" w:cstheme="minorEastAsia"/>
          <w:b/>
          <w:bCs/>
          <w:sz w:val="24"/>
          <w:szCs w:val="24"/>
          <w:highlight w:val="none"/>
        </w:rPr>
        <w:t>24</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废标</w:t>
      </w:r>
      <w:bookmarkEnd w:id="77"/>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highlight w:val="none"/>
        </w:rPr>
      </w:pPr>
      <w:bookmarkStart w:id="78" w:name="_Toc9669"/>
      <w:r>
        <w:rPr>
          <w:rFonts w:hint="eastAsia" w:asciiTheme="minorEastAsia" w:hAnsiTheme="minorEastAsia" w:eastAsiaTheme="minorEastAsia" w:cstheme="minorEastAsia"/>
          <w:sz w:val="24"/>
          <w:szCs w:val="24"/>
          <w:highlight w:val="none"/>
        </w:rPr>
        <w:t>24.1在招标采购中，出现下列情形之一的，应予废标：</w:t>
      </w:r>
      <w:bookmarkEnd w:id="78"/>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24.1.1符合专业条件的供应商或者对招标文件作实质响应的供应商不足三家的；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24.1.2出现影响采购公正的违法、违规行为的；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24.1.3投标人的报价均超过了采购预算，采购人不能支付的；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24.1.4因重大变故，采购任务取消的。</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highlight w:val="none"/>
        </w:rPr>
      </w:pPr>
      <w:bookmarkStart w:id="79" w:name="_Toc8187"/>
      <w:r>
        <w:rPr>
          <w:rFonts w:hint="eastAsia" w:asciiTheme="minorEastAsia" w:hAnsiTheme="minorEastAsia" w:eastAsiaTheme="minorEastAsia" w:cstheme="minorEastAsia"/>
          <w:sz w:val="24"/>
          <w:szCs w:val="24"/>
          <w:highlight w:val="none"/>
        </w:rPr>
        <w:t>24.2废标后，采购人将废标理由书面通知所有投标人。</w:t>
      </w:r>
      <w:bookmarkEnd w:id="79"/>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80" w:name="_Toc4300"/>
      <w:r>
        <w:rPr>
          <w:rFonts w:hint="eastAsia" w:asciiTheme="minorEastAsia" w:hAnsiTheme="minorEastAsia" w:eastAsiaTheme="minorEastAsia" w:cstheme="minorEastAsia"/>
          <w:b/>
          <w:bCs/>
          <w:sz w:val="24"/>
          <w:szCs w:val="24"/>
          <w:highlight w:val="none"/>
        </w:rPr>
        <w:t>25</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签订合同</w:t>
      </w:r>
      <w:bookmarkEnd w:id="80"/>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25.1中标人、采购人应当自中标通知书发出之日起30日内，按照招标文件和中标人投标文件的规定签订书面合同。所签订的合同不得对招标文件确定的事项和中标人投标文件作实质性修改。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25.2中标人拒绝与采购人签订合同的，采购人可以按照评标报告推荐的中标候选人名单排序，确定下一候选人为中标人，也可以重新开展政府采购活动。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25.3联合体中标的，联合体各方应当共同与采购人签订合同，就采购合同约定的事项向采购人承担连带责任。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highlight w:val="none"/>
        </w:rPr>
      </w:pPr>
      <w:bookmarkStart w:id="81" w:name="_Toc13293"/>
      <w:r>
        <w:rPr>
          <w:rFonts w:hint="eastAsia" w:asciiTheme="minorEastAsia" w:hAnsiTheme="minorEastAsia" w:eastAsiaTheme="minorEastAsia" w:cstheme="minorEastAsia"/>
          <w:sz w:val="24"/>
          <w:szCs w:val="24"/>
          <w:highlight w:val="none"/>
        </w:rPr>
        <w:t>25.4政府采购合同不能转包。</w:t>
      </w:r>
      <w:bookmarkEnd w:id="81"/>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25.5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中标人就采购项目和分包项目向采购人负责，分包供应商就分包项目承担责任。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highlight w:val="none"/>
        </w:rPr>
      </w:pPr>
      <w:bookmarkStart w:id="82" w:name="_Toc28160"/>
      <w:r>
        <w:rPr>
          <w:rFonts w:hint="eastAsia" w:asciiTheme="minorEastAsia" w:hAnsiTheme="minorEastAsia" w:eastAsiaTheme="minorEastAsia" w:cstheme="minorEastAsia"/>
          <w:sz w:val="24"/>
          <w:szCs w:val="24"/>
          <w:highlight w:val="none"/>
        </w:rPr>
        <w:t>25.6“政采贷”融资指引：详见《投标人须知资料表》。</w:t>
      </w:r>
      <w:bookmarkEnd w:id="82"/>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83" w:name="_Toc2259"/>
      <w:r>
        <w:rPr>
          <w:rFonts w:hint="eastAsia" w:asciiTheme="minorEastAsia" w:hAnsiTheme="minorEastAsia" w:eastAsiaTheme="minorEastAsia" w:cstheme="minorEastAsia"/>
          <w:b/>
          <w:bCs/>
          <w:sz w:val="24"/>
          <w:szCs w:val="24"/>
          <w:highlight w:val="none"/>
        </w:rPr>
        <w:t>26</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询问与质疑</w:t>
      </w:r>
      <w:bookmarkEnd w:id="83"/>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highlight w:val="none"/>
        </w:rPr>
      </w:pPr>
      <w:bookmarkStart w:id="84" w:name="_Toc738"/>
      <w:r>
        <w:rPr>
          <w:rFonts w:hint="eastAsia" w:asciiTheme="minorEastAsia" w:hAnsiTheme="minorEastAsia" w:eastAsiaTheme="minorEastAsia" w:cstheme="minorEastAsia"/>
          <w:sz w:val="24"/>
          <w:szCs w:val="24"/>
          <w:highlight w:val="none"/>
        </w:rPr>
        <w:t>26.1询问</w:t>
      </w:r>
      <w:bookmarkEnd w:id="84"/>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26.1.1投标人对政府采购活动事项有疑问的，可依法向采购人或采购代理机构提出询问，提出形式见《投标人须知资料表》。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26.1.2采购人或采购代理机构对供应商依法提出的询问，在3个工作日内作出答复</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但答复的内容不得涉及商业秘密。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highlight w:val="none"/>
        </w:rPr>
      </w:pPr>
      <w:bookmarkStart w:id="85" w:name="_Toc1040"/>
      <w:r>
        <w:rPr>
          <w:rFonts w:hint="eastAsia" w:asciiTheme="minorEastAsia" w:hAnsiTheme="minorEastAsia" w:eastAsiaTheme="minorEastAsia" w:cstheme="minorEastAsia"/>
          <w:sz w:val="24"/>
          <w:szCs w:val="24"/>
          <w:highlight w:val="none"/>
        </w:rPr>
        <w:t>26.2质疑</w:t>
      </w:r>
      <w:bookmarkEnd w:id="85"/>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26.2.1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26.2.2质疑函须使用财政部制定的范本文件。投标人为自然人的，质疑函应当由本人签字；投标人为法人或者其他组织的，质疑函应当由法定代表人、主要负责人，或者其授权代表签字或者盖章，并加盖公章。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26.2.3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26.2.4投标人应在法定质疑期内一次性提出针对同一采购程序环节的质疑，法定质疑期内针对同一采购程序环节再次提出的质疑，采购人、采购代理机构有权不予答复</w:t>
      </w:r>
      <w:r>
        <w:rPr>
          <w:rFonts w:hint="eastAsia" w:asciiTheme="minorEastAsia" w:hAnsiTheme="minorEastAsia" w:eastAsiaTheme="minorEastAsia" w:cstheme="minorEastAsia"/>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26.3接收询问和质疑的联系部门、联系电话和通讯地址见《投标人须知资料表》</w:t>
      </w:r>
      <w:r>
        <w:rPr>
          <w:rFonts w:hint="eastAsia" w:asciiTheme="minorEastAsia" w:hAnsiTheme="minorEastAsia" w:eastAsiaTheme="minorEastAsia" w:cstheme="minorEastAsia"/>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Theme="minorEastAsia" w:hAnsiTheme="minorEastAsia" w:eastAsiaTheme="minorEastAsia" w:cstheme="minorEastAsia"/>
          <w:b/>
          <w:bCs/>
          <w:sz w:val="24"/>
          <w:szCs w:val="24"/>
          <w:highlight w:val="none"/>
        </w:rPr>
      </w:pPr>
      <w:bookmarkStart w:id="86" w:name="_Toc1446"/>
      <w:r>
        <w:rPr>
          <w:rFonts w:hint="eastAsia" w:asciiTheme="minorEastAsia" w:hAnsiTheme="minorEastAsia" w:eastAsiaTheme="minorEastAsia" w:cstheme="minorEastAsia"/>
          <w:b/>
          <w:bCs/>
          <w:sz w:val="24"/>
          <w:szCs w:val="24"/>
          <w:highlight w:val="none"/>
        </w:rPr>
        <w:t>27</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代理费</w:t>
      </w:r>
      <w:bookmarkEnd w:id="86"/>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Cs w:val="24"/>
          <w:highlight w:val="none"/>
        </w:rPr>
      </w:pPr>
      <w:r>
        <w:rPr>
          <w:rFonts w:hint="eastAsia" w:asciiTheme="minorEastAsia" w:hAnsiTheme="minorEastAsia" w:eastAsiaTheme="minorEastAsia" w:cstheme="minorEastAsia"/>
          <w:sz w:val="24"/>
          <w:szCs w:val="24"/>
          <w:highlight w:val="none"/>
        </w:rPr>
        <w:t>27.1收费对象、收费标准及缴纳时间见《投标人须知资料表》。由中标人支付的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中标人须一次性向采购代理机构缴纳代理费，投标报价应包含代理费用。</w:t>
      </w:r>
    </w:p>
    <w:p>
      <w:pPr>
        <w:spacing w:line="200" w:lineRule="auto"/>
        <w:rPr>
          <w:sz w:val="24"/>
          <w:szCs w:val="24"/>
          <w:highlight w:val="none"/>
        </w:rPr>
        <w:sectPr>
          <w:headerReference r:id="rId12" w:type="default"/>
          <w:footerReference r:id="rId13" w:type="default"/>
          <w:pgSz w:w="11907" w:h="16840"/>
          <w:pgMar w:top="1417" w:right="1134"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329" w:line="205" w:lineRule="auto"/>
        <w:ind w:left="3120"/>
        <w:outlineLvl w:val="0"/>
        <w:rPr>
          <w:rFonts w:hint="eastAsia" w:ascii="宋体" w:hAnsi="宋体" w:eastAsia="宋体" w:cs="宋体"/>
          <w:sz w:val="35"/>
          <w:szCs w:val="35"/>
          <w:highlight w:val="none"/>
        </w:rPr>
      </w:pPr>
      <w:bookmarkStart w:id="87" w:name="bookmark5"/>
      <w:bookmarkEnd w:id="87"/>
      <w:bookmarkStart w:id="88" w:name="_Toc7804"/>
      <w:r>
        <w:rPr>
          <w:rFonts w:hint="eastAsia" w:ascii="宋体" w:hAnsi="宋体" w:eastAsia="宋体" w:cs="宋体"/>
          <w:b/>
          <w:bCs/>
          <w:spacing w:val="7"/>
          <w:sz w:val="35"/>
          <w:szCs w:val="35"/>
          <w:highlight w:val="none"/>
        </w:rPr>
        <w:t>第三章</w:t>
      </w:r>
      <w:r>
        <w:rPr>
          <w:rFonts w:hint="eastAsia" w:ascii="宋体" w:hAnsi="宋体" w:eastAsia="宋体" w:cs="宋体"/>
          <w:b/>
          <w:bCs/>
          <w:spacing w:val="7"/>
          <w:sz w:val="35"/>
          <w:szCs w:val="35"/>
          <w:highlight w:val="none"/>
          <w:lang w:val="en-US" w:eastAsia="zh-CN"/>
        </w:rPr>
        <w:t xml:space="preserve"> </w:t>
      </w:r>
      <w:r>
        <w:rPr>
          <w:rFonts w:hint="eastAsia" w:ascii="宋体" w:hAnsi="宋体" w:eastAsia="宋体" w:cs="宋体"/>
          <w:b/>
          <w:bCs/>
          <w:spacing w:val="7"/>
          <w:sz w:val="35"/>
          <w:szCs w:val="35"/>
          <w:highlight w:val="none"/>
        </w:rPr>
        <w:t>资格审查</w:t>
      </w:r>
      <w:bookmarkEnd w:id="88"/>
    </w:p>
    <w:p>
      <w:pPr>
        <w:pStyle w:val="7"/>
        <w:spacing w:before="248" w:line="201" w:lineRule="auto"/>
        <w:ind w:left="3694"/>
        <w:outlineLvl w:val="1"/>
        <w:rPr>
          <w:rFonts w:hint="eastAsia" w:asciiTheme="minorEastAsia" w:hAnsiTheme="minorEastAsia" w:eastAsiaTheme="minorEastAsia" w:cstheme="minorEastAsia"/>
          <w:sz w:val="24"/>
          <w:szCs w:val="24"/>
          <w:highlight w:val="none"/>
        </w:rPr>
      </w:pPr>
      <w:bookmarkStart w:id="89" w:name="_Toc26744"/>
      <w:r>
        <w:rPr>
          <w:rFonts w:hint="eastAsia" w:asciiTheme="minorEastAsia" w:hAnsiTheme="minorEastAsia" w:eastAsiaTheme="minorEastAsia" w:cstheme="minorEastAsia"/>
          <w:b/>
          <w:bCs/>
          <w:sz w:val="24"/>
          <w:szCs w:val="24"/>
          <w:highlight w:val="none"/>
        </w:rPr>
        <w:t>一、资格审查程序</w:t>
      </w:r>
      <w:bookmarkEnd w:id="89"/>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outlineLvl w:val="1"/>
        <w:rPr>
          <w:rFonts w:hint="eastAsia" w:asciiTheme="minorEastAsia" w:hAnsiTheme="minorEastAsia" w:eastAsiaTheme="minorEastAsia" w:cstheme="minorEastAsia"/>
          <w:sz w:val="24"/>
          <w:szCs w:val="24"/>
          <w:highlight w:val="none"/>
        </w:rPr>
      </w:pPr>
      <w:bookmarkStart w:id="90" w:name="_Toc31364"/>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开标结束后，采购人或采购代理机构将根据《资格审查要求》中的规定，对投标人进行资格审查，并形成资格审查结果。</w:t>
      </w:r>
      <w:bookmarkEnd w:id="90"/>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outlineLvl w:val="1"/>
        <w:rPr>
          <w:rFonts w:hint="eastAsia" w:asciiTheme="minorEastAsia" w:hAnsiTheme="minorEastAsia" w:eastAsiaTheme="minorEastAsia" w:cstheme="minorEastAsia"/>
          <w:sz w:val="24"/>
          <w:szCs w:val="24"/>
          <w:highlight w:val="none"/>
        </w:rPr>
      </w:pPr>
      <w:bookmarkStart w:id="91" w:name="_Toc11237"/>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pacing w:val="18"/>
          <w:sz w:val="24"/>
          <w:szCs w:val="24"/>
          <w:highlight w:val="none"/>
          <w:lang w:eastAsia="zh-CN"/>
        </w:rPr>
        <w:t>、</w:t>
      </w:r>
      <w:r>
        <w:rPr>
          <w:rFonts w:hint="eastAsia" w:asciiTheme="minorEastAsia" w:hAnsiTheme="minorEastAsia" w:eastAsiaTheme="minorEastAsia" w:cstheme="minorEastAsia"/>
          <w:sz w:val="24"/>
          <w:szCs w:val="24"/>
          <w:highlight w:val="none"/>
        </w:rPr>
        <w:t>《资格审查要求》中对格式有要求的，除招标文件另有规</w:t>
      </w:r>
      <w:r>
        <w:rPr>
          <w:rFonts w:hint="eastAsia" w:asciiTheme="minorEastAsia" w:hAnsiTheme="minorEastAsia" w:eastAsiaTheme="minorEastAsia" w:cstheme="minorEastAsia"/>
          <w:spacing w:val="-1"/>
          <w:sz w:val="24"/>
          <w:szCs w:val="24"/>
          <w:highlight w:val="none"/>
        </w:rPr>
        <w:t>定外，均为“实质性格式”</w:t>
      </w:r>
      <w:r>
        <w:rPr>
          <w:rFonts w:hint="eastAsia" w:asciiTheme="minorEastAsia" w:hAnsiTheme="minorEastAsia" w:eastAsiaTheme="minorEastAsia" w:cstheme="minorEastAsia"/>
          <w:spacing w:val="-3"/>
          <w:sz w:val="24"/>
          <w:szCs w:val="24"/>
          <w:highlight w:val="none"/>
        </w:rPr>
        <w:t>文件。</w:t>
      </w:r>
      <w:bookmarkEnd w:id="91"/>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jc w:val="both"/>
        <w:textAlignment w:val="baseline"/>
        <w:outlineLvl w:val="1"/>
        <w:rPr>
          <w:rFonts w:hint="eastAsia" w:asciiTheme="minorEastAsia" w:hAnsiTheme="minorEastAsia" w:eastAsiaTheme="minorEastAsia" w:cstheme="minorEastAsia"/>
          <w:sz w:val="24"/>
          <w:szCs w:val="24"/>
          <w:highlight w:val="none"/>
        </w:rPr>
      </w:pPr>
      <w:bookmarkStart w:id="92" w:name="_Toc10918"/>
      <w:r>
        <w:rPr>
          <w:rFonts w:hint="eastAsia" w:asciiTheme="minorEastAsia" w:hAnsiTheme="minorEastAsia" w:eastAsiaTheme="minorEastAsia" w:cstheme="minorEastAsia"/>
          <w:spacing w:val="-4"/>
          <w:sz w:val="24"/>
          <w:szCs w:val="24"/>
          <w:highlight w:val="none"/>
        </w:rPr>
        <w:t>3</w:t>
      </w:r>
      <w:r>
        <w:rPr>
          <w:rFonts w:hint="eastAsia" w:asciiTheme="minorEastAsia" w:hAnsiTheme="minorEastAsia" w:eastAsiaTheme="minorEastAsia" w:cstheme="minorEastAsia"/>
          <w:spacing w:val="-4"/>
          <w:sz w:val="24"/>
          <w:szCs w:val="24"/>
          <w:highlight w:val="none"/>
          <w:lang w:eastAsia="zh-CN"/>
        </w:rPr>
        <w:t>、</w:t>
      </w:r>
      <w:r>
        <w:rPr>
          <w:rFonts w:hint="eastAsia" w:asciiTheme="minorEastAsia" w:hAnsiTheme="minorEastAsia" w:eastAsiaTheme="minorEastAsia" w:cstheme="minorEastAsia"/>
          <w:spacing w:val="-4"/>
          <w:sz w:val="24"/>
          <w:szCs w:val="24"/>
          <w:highlight w:val="none"/>
        </w:rPr>
        <w:t>投标人《资格证明文件》有任何一项不符合《资格审查要求》的，资格审查不合格，</w:t>
      </w:r>
      <w:r>
        <w:rPr>
          <w:rFonts w:hint="eastAsia" w:asciiTheme="minorEastAsia" w:hAnsiTheme="minorEastAsia" w:eastAsiaTheme="minorEastAsia" w:cstheme="minorEastAsia"/>
          <w:spacing w:val="-1"/>
          <w:sz w:val="24"/>
          <w:szCs w:val="24"/>
          <w:highlight w:val="none"/>
        </w:rPr>
        <w:t>其</w:t>
      </w:r>
      <w:r>
        <w:rPr>
          <w:rFonts w:hint="eastAsia" w:asciiTheme="minorEastAsia" w:hAnsiTheme="minorEastAsia" w:eastAsiaTheme="minorEastAsia" w:cstheme="minorEastAsia"/>
          <w:b/>
          <w:bCs/>
          <w:spacing w:val="-1"/>
          <w:sz w:val="24"/>
          <w:szCs w:val="24"/>
          <w:highlight w:val="none"/>
        </w:rPr>
        <w:t>投标无效</w:t>
      </w:r>
      <w:r>
        <w:rPr>
          <w:rFonts w:hint="eastAsia" w:asciiTheme="minorEastAsia" w:hAnsiTheme="minorEastAsia" w:eastAsiaTheme="minorEastAsia" w:cstheme="minorEastAsia"/>
          <w:spacing w:val="-1"/>
          <w:sz w:val="24"/>
          <w:szCs w:val="24"/>
          <w:highlight w:val="none"/>
        </w:rPr>
        <w:t>。</w:t>
      </w:r>
      <w:bookmarkEnd w:id="92"/>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textAlignment w:val="baseline"/>
        <w:outlineLvl w:val="2"/>
        <w:rPr>
          <w:rFonts w:ascii="Arial"/>
          <w:sz w:val="21"/>
          <w:highlight w:val="none"/>
        </w:rPr>
      </w:pPr>
      <w:bookmarkStart w:id="93" w:name="_Toc22883"/>
      <w:r>
        <w:rPr>
          <w:rFonts w:hint="eastAsia" w:asciiTheme="minorEastAsia" w:hAnsiTheme="minorEastAsia" w:eastAsiaTheme="minorEastAsia" w:cstheme="minorEastAsia"/>
          <w:spacing w:val="3"/>
          <w:sz w:val="24"/>
          <w:szCs w:val="24"/>
          <w:highlight w:val="none"/>
        </w:rPr>
        <w:t>4</w:t>
      </w:r>
      <w:r>
        <w:rPr>
          <w:rFonts w:hint="eastAsia" w:asciiTheme="minorEastAsia" w:hAnsiTheme="minorEastAsia" w:eastAsiaTheme="minorEastAsia" w:cstheme="minorEastAsia"/>
          <w:spacing w:val="3"/>
          <w:sz w:val="24"/>
          <w:szCs w:val="24"/>
          <w:highlight w:val="none"/>
          <w:lang w:eastAsia="zh-CN"/>
        </w:rPr>
        <w:t>、</w:t>
      </w:r>
      <w:r>
        <w:rPr>
          <w:rFonts w:hint="eastAsia" w:asciiTheme="minorEastAsia" w:hAnsiTheme="minorEastAsia" w:eastAsiaTheme="minorEastAsia" w:cstheme="minorEastAsia"/>
          <w:spacing w:val="3"/>
          <w:sz w:val="24"/>
          <w:szCs w:val="24"/>
          <w:highlight w:val="none"/>
        </w:rPr>
        <w:t>资格审查合格的投标人不足3家的，不进行评标。</w:t>
      </w:r>
      <w:bookmarkEnd w:id="93"/>
    </w:p>
    <w:p>
      <w:pPr>
        <w:pStyle w:val="7"/>
        <w:spacing w:before="248" w:line="201" w:lineRule="auto"/>
        <w:ind w:left="3694"/>
        <w:outlineLvl w:val="1"/>
        <w:rPr>
          <w:rFonts w:hint="eastAsia" w:asciiTheme="minorEastAsia" w:hAnsiTheme="minorEastAsia" w:eastAsiaTheme="minorEastAsia" w:cstheme="minorEastAsia"/>
          <w:sz w:val="24"/>
          <w:szCs w:val="24"/>
          <w:highlight w:val="none"/>
        </w:rPr>
      </w:pPr>
      <w:bookmarkStart w:id="94" w:name="_Toc24861"/>
      <w:r>
        <w:rPr>
          <w:rFonts w:hint="eastAsia" w:asciiTheme="minorEastAsia" w:hAnsiTheme="minorEastAsia" w:eastAsiaTheme="minorEastAsia" w:cstheme="minorEastAsia"/>
          <w:b/>
          <w:bCs/>
          <w:sz w:val="24"/>
          <w:szCs w:val="24"/>
          <w:highlight w:val="none"/>
        </w:rPr>
        <w:t>二、资格审查要求</w:t>
      </w:r>
      <w:bookmarkEnd w:id="94"/>
    </w:p>
    <w:tbl>
      <w:tblPr>
        <w:tblStyle w:val="19"/>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2243"/>
        <w:gridCol w:w="5116"/>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pPr>
              <w:widowControl w:val="0"/>
              <w:jc w:val="center"/>
              <w:rPr>
                <w:rFonts w:hint="eastAsia" w:asciiTheme="minorEastAsia" w:hAnsiTheme="minorEastAsia" w:eastAsiaTheme="minorEastAsia" w:cstheme="minorEastAsia"/>
                <w:b/>
                <w:bCs/>
                <w:sz w:val="24"/>
                <w:szCs w:val="24"/>
                <w:highlight w:val="none"/>
                <w:vertAlign w:val="baseline"/>
              </w:rPr>
            </w:pPr>
            <w:r>
              <w:rPr>
                <w:rFonts w:hint="eastAsia" w:asciiTheme="minorEastAsia" w:hAnsiTheme="minorEastAsia" w:eastAsiaTheme="minorEastAsia" w:cstheme="minorEastAsia"/>
                <w:b/>
                <w:bCs/>
                <w:sz w:val="24"/>
                <w:szCs w:val="24"/>
                <w:highlight w:val="none"/>
                <w:vertAlign w:val="baseline"/>
              </w:rPr>
              <w:t>序号</w:t>
            </w:r>
          </w:p>
        </w:tc>
        <w:tc>
          <w:tcPr>
            <w:tcW w:w="2243" w:type="dxa"/>
            <w:vAlign w:val="center"/>
          </w:tcPr>
          <w:p>
            <w:pPr>
              <w:widowControl w:val="0"/>
              <w:jc w:val="center"/>
              <w:rPr>
                <w:rFonts w:hint="eastAsia" w:asciiTheme="minorEastAsia" w:hAnsiTheme="minorEastAsia" w:eastAsiaTheme="minorEastAsia" w:cstheme="minorEastAsia"/>
                <w:b/>
                <w:bCs/>
                <w:sz w:val="24"/>
                <w:szCs w:val="24"/>
                <w:highlight w:val="none"/>
                <w:vertAlign w:val="baseline"/>
              </w:rPr>
            </w:pPr>
            <w:r>
              <w:rPr>
                <w:rFonts w:hint="eastAsia" w:asciiTheme="minorEastAsia" w:hAnsiTheme="minorEastAsia" w:eastAsiaTheme="minorEastAsia" w:cstheme="minorEastAsia"/>
                <w:b/>
                <w:bCs/>
                <w:sz w:val="24"/>
                <w:szCs w:val="24"/>
                <w:highlight w:val="none"/>
                <w:vertAlign w:val="baseline"/>
              </w:rPr>
              <w:t>审查因素</w:t>
            </w:r>
          </w:p>
        </w:tc>
        <w:tc>
          <w:tcPr>
            <w:tcW w:w="5116" w:type="dxa"/>
            <w:vAlign w:val="center"/>
          </w:tcPr>
          <w:p>
            <w:pPr>
              <w:widowControl w:val="0"/>
              <w:jc w:val="center"/>
              <w:rPr>
                <w:rFonts w:hint="eastAsia" w:asciiTheme="minorEastAsia" w:hAnsiTheme="minorEastAsia" w:eastAsiaTheme="minorEastAsia" w:cstheme="minorEastAsia"/>
                <w:b/>
                <w:bCs/>
                <w:sz w:val="24"/>
                <w:szCs w:val="24"/>
                <w:highlight w:val="none"/>
                <w:vertAlign w:val="baseline"/>
              </w:rPr>
            </w:pPr>
            <w:r>
              <w:rPr>
                <w:rFonts w:hint="eastAsia" w:asciiTheme="minorEastAsia" w:hAnsiTheme="minorEastAsia" w:eastAsiaTheme="minorEastAsia" w:cstheme="minorEastAsia"/>
                <w:b/>
                <w:bCs/>
                <w:sz w:val="24"/>
                <w:szCs w:val="24"/>
                <w:highlight w:val="none"/>
                <w:vertAlign w:val="baseline"/>
              </w:rPr>
              <w:t>审查内容</w:t>
            </w:r>
          </w:p>
        </w:tc>
        <w:tc>
          <w:tcPr>
            <w:tcW w:w="1540" w:type="dxa"/>
            <w:vAlign w:val="center"/>
          </w:tcPr>
          <w:p>
            <w:pPr>
              <w:widowControl w:val="0"/>
              <w:jc w:val="center"/>
              <w:rPr>
                <w:rFonts w:hint="eastAsia" w:asciiTheme="minorEastAsia" w:hAnsiTheme="minorEastAsia" w:eastAsiaTheme="minorEastAsia" w:cstheme="minorEastAsia"/>
                <w:b/>
                <w:bCs/>
                <w:sz w:val="24"/>
                <w:szCs w:val="24"/>
                <w:highlight w:val="none"/>
                <w:vertAlign w:val="baseline"/>
              </w:rPr>
            </w:pPr>
            <w:r>
              <w:rPr>
                <w:rFonts w:hint="eastAsia" w:asciiTheme="minorEastAsia" w:hAnsiTheme="minorEastAsia" w:eastAsiaTheme="minorEastAsia" w:cstheme="minorEastAsia"/>
                <w:b/>
                <w:bCs/>
                <w:sz w:val="24"/>
                <w:szCs w:val="24"/>
                <w:highlight w:val="none"/>
                <w:vertAlign w:val="baseline"/>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pPr>
              <w:widowControl w:val="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1</w:t>
            </w:r>
          </w:p>
        </w:tc>
        <w:tc>
          <w:tcPr>
            <w:tcW w:w="2243"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满足《中华人民共和国政府采购法》第二十二条规定</w:t>
            </w:r>
          </w:p>
        </w:tc>
        <w:tc>
          <w:tcPr>
            <w:tcW w:w="5116"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具体规定见第一章《投标邀请》</w:t>
            </w:r>
          </w:p>
        </w:tc>
        <w:tc>
          <w:tcPr>
            <w:tcW w:w="1540" w:type="dxa"/>
            <w:vAlign w:val="top"/>
          </w:tcPr>
          <w:p>
            <w:pPr>
              <w:widowControl w:val="0"/>
              <w:rPr>
                <w:rFonts w:hint="eastAsia" w:asciiTheme="minorEastAsia" w:hAnsiTheme="minorEastAsia" w:eastAsiaTheme="minorEastAsia" w:cstheme="minorEastAsia"/>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1-1</w:t>
            </w:r>
          </w:p>
        </w:tc>
        <w:tc>
          <w:tcPr>
            <w:tcW w:w="2243"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营业执照等证明文件</w:t>
            </w:r>
          </w:p>
        </w:tc>
        <w:tc>
          <w:tcPr>
            <w:tcW w:w="5116"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投标人为企业（包括合伙企业）的，应提供有效的“营业执照”；</w:t>
            </w:r>
          </w:p>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投标人为事业单位的，应提供有效的“事业单位法人证书”；</w:t>
            </w:r>
          </w:p>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投标人是非企业机构的，应提供有效的“执业许可证”、“登记证书”等证明文件；</w:t>
            </w:r>
          </w:p>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投标人是个体工商户的，应提供有效的“个体工商户营业执照”；</w:t>
            </w:r>
          </w:p>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投标人是自然人的，应提供有效的自然人身份证明。</w:t>
            </w:r>
          </w:p>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540"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提供证明文件的电子件或电子证照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1-2</w:t>
            </w:r>
          </w:p>
        </w:tc>
        <w:tc>
          <w:tcPr>
            <w:tcW w:w="2243"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投标人资格声明书</w:t>
            </w:r>
          </w:p>
        </w:tc>
        <w:tc>
          <w:tcPr>
            <w:tcW w:w="5116"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提供了符合招标文件要求的《投标人资格声明书》。</w:t>
            </w:r>
          </w:p>
        </w:tc>
        <w:tc>
          <w:tcPr>
            <w:tcW w:w="1540"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格式见《投标文件格式》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1-3</w:t>
            </w:r>
          </w:p>
        </w:tc>
        <w:tc>
          <w:tcPr>
            <w:tcW w:w="2243"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投标人信用记录</w:t>
            </w:r>
          </w:p>
        </w:tc>
        <w:tc>
          <w:tcPr>
            <w:tcW w:w="5116"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查询渠道：信用中国网站和中国政府采购网（www.creditchina.gov.cn、www.ccgp.gov.cn）；</w:t>
            </w:r>
          </w:p>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截止时点：投标截止时间以后、资格审查阶段采购人或采购代理机构的实际查询时间；</w:t>
            </w:r>
          </w:p>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信用信息查询记录和证据留存具体方式：查询结果网页打印页作为查询记录和证据，与其他采购文件一并保存；</w:t>
            </w:r>
          </w:p>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540"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无须投标人提供，由采购人或采购代理机构查询。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1-4</w:t>
            </w:r>
          </w:p>
        </w:tc>
        <w:tc>
          <w:tcPr>
            <w:tcW w:w="2243"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法律、行政法规规定的其他条件</w:t>
            </w:r>
          </w:p>
        </w:tc>
        <w:tc>
          <w:tcPr>
            <w:tcW w:w="5116"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法律、行政法规规定的其他条件</w:t>
            </w:r>
          </w:p>
        </w:tc>
        <w:tc>
          <w:tcPr>
            <w:tcW w:w="1540" w:type="dxa"/>
            <w:vAlign w:val="center"/>
          </w:tcPr>
          <w:p>
            <w:pPr>
              <w:widowControl w:val="0"/>
              <w:jc w:val="both"/>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pPr>
              <w:widowControl w:val="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2</w:t>
            </w:r>
          </w:p>
        </w:tc>
        <w:tc>
          <w:tcPr>
            <w:tcW w:w="2243"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落实政府采购政策需满足的资格要求</w:t>
            </w:r>
          </w:p>
        </w:tc>
        <w:tc>
          <w:tcPr>
            <w:tcW w:w="5116"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具体要求见第一章《投标邀请》</w:t>
            </w:r>
          </w:p>
        </w:tc>
        <w:tc>
          <w:tcPr>
            <w:tcW w:w="1540"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2-1</w:t>
            </w:r>
          </w:p>
        </w:tc>
        <w:tc>
          <w:tcPr>
            <w:tcW w:w="2243"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中小企业政策证明文件</w:t>
            </w:r>
          </w:p>
        </w:tc>
        <w:tc>
          <w:tcPr>
            <w:tcW w:w="5116"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具体要求见第一章《投标邀请》</w:t>
            </w:r>
          </w:p>
        </w:tc>
        <w:tc>
          <w:tcPr>
            <w:tcW w:w="1540"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2-1-1</w:t>
            </w:r>
          </w:p>
        </w:tc>
        <w:tc>
          <w:tcPr>
            <w:tcW w:w="2243"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中小企业证明文件</w:t>
            </w:r>
          </w:p>
        </w:tc>
        <w:tc>
          <w:tcPr>
            <w:tcW w:w="5116" w:type="dxa"/>
            <w:vAlign w:val="center"/>
          </w:tcPr>
          <w:p>
            <w:pPr>
              <w:widowControl w:val="0"/>
              <w:jc w:val="both"/>
              <w:rPr>
                <w:rFonts w:hint="eastAsia" w:asciiTheme="minorEastAsia" w:hAnsiTheme="minorEastAsia" w:eastAsiaTheme="minorEastAsia" w:cstheme="minorEastAsia"/>
                <w:sz w:val="24"/>
                <w:szCs w:val="24"/>
                <w:highlight w:val="none"/>
                <w:vertAlign w:val="baseline"/>
                <w:lang w:eastAsia="zh-CN"/>
              </w:rPr>
            </w:pPr>
            <w:r>
              <w:rPr>
                <w:rFonts w:hint="eastAsia" w:asciiTheme="minorEastAsia" w:hAnsiTheme="minorEastAsia" w:eastAsiaTheme="minorEastAsia" w:cstheme="minorEastAsia"/>
                <w:sz w:val="24"/>
                <w:szCs w:val="24"/>
                <w:highlight w:val="none"/>
                <w:vertAlign w:val="baseline"/>
              </w:rPr>
              <w:t>当本项目（包）涉及预留份额专门面向中小企业采购，此时建议在《资格证明文件》中提供</w:t>
            </w:r>
            <w:r>
              <w:rPr>
                <w:rFonts w:hint="eastAsia" w:asciiTheme="minorEastAsia" w:hAnsiTheme="minorEastAsia" w:eastAsiaTheme="minorEastAsia" w:cstheme="minorEastAsia"/>
                <w:sz w:val="24"/>
                <w:szCs w:val="24"/>
                <w:highlight w:val="none"/>
                <w:vertAlign w:val="baseline"/>
                <w:lang w:eastAsia="zh-CN"/>
              </w:rPr>
              <w:t>。</w:t>
            </w:r>
          </w:p>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1、投标人单独投标的，应提供《中小企业声明函》或《残疾人福利性单位声明函》或由省级以上监狱管理局、戒毒管理局（含新疆生产建设兵团）出具的属于监狱企业的证明文件。</w:t>
            </w:r>
          </w:p>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40"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格式见《投标文件格式》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2-1-2</w:t>
            </w:r>
          </w:p>
        </w:tc>
        <w:tc>
          <w:tcPr>
            <w:tcW w:w="2243"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拟分包情况说明及分包意向协议</w:t>
            </w:r>
          </w:p>
        </w:tc>
        <w:tc>
          <w:tcPr>
            <w:tcW w:w="5116"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如本项目（包）要求通过分包措施预留部分采购份额面向中小企业采购、且投标人因落实政府采购政策拟进行分包的，必须提供；否则无须提供。</w:t>
            </w:r>
          </w:p>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对于预留份额专门面向中小企业采购的项目（包），组成联合体或者接受分包合同的中小企业与联合体内其他企业、分包企业之间不得存在直接控股、管理关系。</w:t>
            </w:r>
          </w:p>
        </w:tc>
        <w:tc>
          <w:tcPr>
            <w:tcW w:w="1540"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格式见《投标文件格式》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2-2</w:t>
            </w:r>
          </w:p>
        </w:tc>
        <w:tc>
          <w:tcPr>
            <w:tcW w:w="2243"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其它落实政府采购政策的资格要求</w:t>
            </w:r>
          </w:p>
        </w:tc>
        <w:tc>
          <w:tcPr>
            <w:tcW w:w="5116"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如有，见第一章《投标邀请》</w:t>
            </w:r>
          </w:p>
        </w:tc>
        <w:tc>
          <w:tcPr>
            <w:tcW w:w="1540"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提供证明文件的电子件或电子证照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3</w:t>
            </w:r>
          </w:p>
        </w:tc>
        <w:tc>
          <w:tcPr>
            <w:tcW w:w="2243"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本项目的特定资格要求</w:t>
            </w:r>
          </w:p>
        </w:tc>
        <w:tc>
          <w:tcPr>
            <w:tcW w:w="5116"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如有，见第一章《投标邀请》</w:t>
            </w:r>
          </w:p>
        </w:tc>
        <w:tc>
          <w:tcPr>
            <w:tcW w:w="1540"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3-1</w:t>
            </w:r>
          </w:p>
        </w:tc>
        <w:tc>
          <w:tcPr>
            <w:tcW w:w="2243" w:type="dxa"/>
            <w:vAlign w:val="center"/>
          </w:tcPr>
          <w:p>
            <w:pPr>
              <w:widowControl w:val="0"/>
              <w:bidi w:val="0"/>
              <w:jc w:val="center"/>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kern w:val="0"/>
                <w:sz w:val="24"/>
                <w:szCs w:val="24"/>
                <w:highlight w:val="none"/>
                <w:lang w:val="en-US" w:eastAsia="en-US" w:bidi="ar-SA"/>
              </w:rPr>
              <w:t>本项目对于联合体的要求</w:t>
            </w:r>
          </w:p>
        </w:tc>
        <w:tc>
          <w:tcPr>
            <w:tcW w:w="5116"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2、联合体各成员单位均须提供本表中序号1-1、1-2的证明文件。联合体各成员单位均应满足本表3-2项规定。</w:t>
            </w:r>
          </w:p>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3、本表序号3-3项规定的其他特定资格要求中的每一小项要求，联合体各方中至少应当有一方符合本表中其他资格要求并提供证明文件。</w:t>
            </w:r>
          </w:p>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4、联合体中有同类资质的供应商按照联合体分工承担相同工作的，应当按照资质等级较低的供应商确定资质等级。</w:t>
            </w:r>
          </w:p>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5、以联合体形式参加政府采购活动的，联合体各方不得再单独参加或者与其他供应商另外组成联合体参加同一合同项下的政府采购活动。</w:t>
            </w:r>
          </w:p>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6、若联合体中任一成员单位中途退出，则该联合体的投标无效。</w:t>
            </w:r>
          </w:p>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7、本项目不接受联合体投标时，投标人不得为联合体。</w:t>
            </w:r>
          </w:p>
        </w:tc>
        <w:tc>
          <w:tcPr>
            <w:tcW w:w="1540"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提供《联合协议》原件的电子件格式见《投标文件格式》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856" w:type="dxa"/>
            <w:vAlign w:val="center"/>
          </w:tcPr>
          <w:p>
            <w:pPr>
              <w:widowControl w:val="0"/>
              <w:jc w:val="center"/>
              <w:rPr>
                <w:rFonts w:hint="eastAsia" w:asciiTheme="minorEastAsia" w:hAnsiTheme="minorEastAsia" w:eastAsiaTheme="minorEastAsia" w:cstheme="minorEastAsia"/>
                <w:sz w:val="24"/>
                <w:szCs w:val="24"/>
                <w:highlight w:val="none"/>
                <w:vertAlign w:val="baseline"/>
                <w:lang w:val="en-US" w:eastAsia="zh-CN"/>
              </w:rPr>
            </w:pPr>
            <w:r>
              <w:rPr>
                <w:rFonts w:hint="eastAsia" w:asciiTheme="minorEastAsia" w:hAnsiTheme="minorEastAsia" w:eastAsiaTheme="minorEastAsia" w:cstheme="minorEastAsia"/>
                <w:sz w:val="24"/>
                <w:szCs w:val="24"/>
                <w:highlight w:val="none"/>
                <w:vertAlign w:val="baseline"/>
                <w:lang w:val="en-US" w:eastAsia="zh-CN"/>
              </w:rPr>
              <w:t>3-2</w:t>
            </w:r>
          </w:p>
        </w:tc>
        <w:tc>
          <w:tcPr>
            <w:tcW w:w="2243"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政府购买服务承接主体的要求</w:t>
            </w:r>
          </w:p>
        </w:tc>
        <w:tc>
          <w:tcPr>
            <w:tcW w:w="5116"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如本项目属于政府购买服务，投标人不属于公益一类事业单位、使用事业编制且由财政拨款保障的群团组织。</w:t>
            </w:r>
          </w:p>
        </w:tc>
        <w:tc>
          <w:tcPr>
            <w:tcW w:w="1540"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格式见《投标文件格式》“1-2投标人资格声明书”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3-3</w:t>
            </w:r>
          </w:p>
        </w:tc>
        <w:tc>
          <w:tcPr>
            <w:tcW w:w="2243"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其他特定资格要求</w:t>
            </w:r>
          </w:p>
        </w:tc>
        <w:tc>
          <w:tcPr>
            <w:tcW w:w="5116"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如有，见第一章《投标邀请》</w:t>
            </w:r>
          </w:p>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注：如联合体中有同类资质的供应商按照联合体分工承担相同工作的，均应当提供资质证书电子件或电子证照。</w:t>
            </w:r>
          </w:p>
        </w:tc>
        <w:tc>
          <w:tcPr>
            <w:tcW w:w="1540"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提供证明文件的电子件或电子证照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4</w:t>
            </w:r>
          </w:p>
        </w:tc>
        <w:tc>
          <w:tcPr>
            <w:tcW w:w="2243"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投标保证金</w:t>
            </w:r>
          </w:p>
        </w:tc>
        <w:tc>
          <w:tcPr>
            <w:tcW w:w="5116"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按照招标文件的规定提交投标保证金。</w:t>
            </w:r>
          </w:p>
        </w:tc>
        <w:tc>
          <w:tcPr>
            <w:tcW w:w="1540"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5</w:t>
            </w:r>
          </w:p>
        </w:tc>
        <w:tc>
          <w:tcPr>
            <w:tcW w:w="2243"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获取招标文件</w:t>
            </w:r>
          </w:p>
        </w:tc>
        <w:tc>
          <w:tcPr>
            <w:tcW w:w="5116" w:type="dxa"/>
            <w:vAlign w:val="center"/>
          </w:tcPr>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在规定期限内通过北京市政府采购电子交易平台获取所参与包的招标文件。</w:t>
            </w:r>
          </w:p>
          <w:p>
            <w:pPr>
              <w:widowControl w:val="0"/>
              <w:jc w:val="both"/>
              <w:rPr>
                <w:rFonts w:hint="eastAsia" w:asciiTheme="minorEastAsia" w:hAnsiTheme="minorEastAsia" w:eastAsiaTheme="minorEastAsia" w:cstheme="minorEastAsia"/>
                <w:sz w:val="24"/>
                <w:szCs w:val="24"/>
                <w:highlight w:val="none"/>
                <w:vertAlign w:val="baseline"/>
              </w:rPr>
            </w:pPr>
            <w:r>
              <w:rPr>
                <w:rFonts w:hint="eastAsia" w:asciiTheme="minorEastAsia" w:hAnsiTheme="minorEastAsia" w:eastAsiaTheme="minorEastAsia" w:cstheme="minorEastAsia"/>
                <w:sz w:val="24"/>
                <w:szCs w:val="24"/>
                <w:highlight w:val="none"/>
                <w:vertAlign w:val="baseline"/>
              </w:rPr>
              <w:t>注：如本项目接受联合体，且供应商为联合体时，联合体中任一成员获取文件即视为满足要求。</w:t>
            </w:r>
          </w:p>
        </w:tc>
        <w:tc>
          <w:tcPr>
            <w:tcW w:w="1540" w:type="dxa"/>
            <w:vAlign w:val="center"/>
          </w:tcPr>
          <w:p>
            <w:pPr>
              <w:widowControl w:val="0"/>
              <w:jc w:val="center"/>
              <w:rPr>
                <w:rFonts w:hint="eastAsia" w:asciiTheme="minorEastAsia" w:hAnsiTheme="minorEastAsia" w:eastAsiaTheme="minorEastAsia" w:cstheme="minorEastAsia"/>
                <w:sz w:val="24"/>
                <w:szCs w:val="24"/>
                <w:highlight w:val="none"/>
                <w:vertAlign w:val="baseline"/>
              </w:rPr>
            </w:pPr>
          </w:p>
        </w:tc>
      </w:tr>
    </w:tbl>
    <w:p>
      <w:pPr>
        <w:rPr>
          <w:rFonts w:ascii="Arial" w:hAnsi="Arial" w:eastAsia="Arial" w:cs="Arial"/>
          <w:sz w:val="21"/>
          <w:szCs w:val="21"/>
          <w:highlight w:val="none"/>
        </w:rPr>
        <w:sectPr>
          <w:headerReference r:id="rId14" w:type="default"/>
          <w:footerReference r:id="rId15" w:type="default"/>
          <w:pgSz w:w="11907" w:h="16840"/>
          <w:pgMar w:top="1417" w:right="1134"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327" w:line="205" w:lineRule="auto"/>
        <w:ind w:left="1312"/>
        <w:outlineLvl w:val="0"/>
        <w:rPr>
          <w:rFonts w:hint="eastAsia" w:asciiTheme="minorEastAsia" w:hAnsiTheme="minorEastAsia" w:eastAsiaTheme="minorEastAsia" w:cstheme="minorEastAsia"/>
          <w:sz w:val="35"/>
          <w:szCs w:val="35"/>
          <w:highlight w:val="none"/>
        </w:rPr>
      </w:pPr>
      <w:bookmarkStart w:id="95" w:name="bookmark7"/>
      <w:bookmarkEnd w:id="95"/>
      <w:bookmarkStart w:id="96" w:name="_Toc28215"/>
      <w:r>
        <w:rPr>
          <w:rFonts w:hint="eastAsia" w:asciiTheme="minorEastAsia" w:hAnsiTheme="minorEastAsia" w:eastAsiaTheme="minorEastAsia" w:cstheme="minorEastAsia"/>
          <w:b/>
          <w:bCs/>
          <w:spacing w:val="9"/>
          <w:sz w:val="35"/>
          <w:szCs w:val="35"/>
          <w:highlight w:val="none"/>
        </w:rPr>
        <w:t>第四章</w:t>
      </w:r>
      <w:r>
        <w:rPr>
          <w:rFonts w:hint="eastAsia" w:asciiTheme="minorEastAsia" w:hAnsiTheme="minorEastAsia" w:eastAsiaTheme="minorEastAsia" w:cstheme="minorEastAsia"/>
          <w:b/>
          <w:bCs/>
          <w:spacing w:val="9"/>
          <w:sz w:val="35"/>
          <w:szCs w:val="35"/>
          <w:highlight w:val="none"/>
          <w:lang w:val="en-US" w:eastAsia="zh-CN"/>
        </w:rPr>
        <w:t xml:space="preserve"> </w:t>
      </w:r>
      <w:r>
        <w:rPr>
          <w:rFonts w:hint="eastAsia" w:asciiTheme="minorEastAsia" w:hAnsiTheme="minorEastAsia" w:eastAsiaTheme="minorEastAsia" w:cstheme="minorEastAsia"/>
          <w:b/>
          <w:bCs/>
          <w:spacing w:val="9"/>
          <w:sz w:val="35"/>
          <w:szCs w:val="35"/>
          <w:highlight w:val="none"/>
        </w:rPr>
        <w:t>评标程序、评标方法和评标标准</w:t>
      </w:r>
      <w:bookmarkEnd w:id="96"/>
    </w:p>
    <w:p>
      <w:pPr>
        <w:pStyle w:val="7"/>
        <w:spacing w:before="250" w:line="200" w:lineRule="auto"/>
        <w:ind w:left="3934"/>
        <w:outlineLvl w:val="1"/>
        <w:rPr>
          <w:rFonts w:hint="eastAsia" w:asciiTheme="minorEastAsia" w:hAnsiTheme="minorEastAsia" w:eastAsiaTheme="minorEastAsia" w:cstheme="minorEastAsia"/>
          <w:sz w:val="24"/>
          <w:szCs w:val="24"/>
          <w:highlight w:val="none"/>
        </w:rPr>
      </w:pPr>
      <w:bookmarkStart w:id="97" w:name="_Toc28915"/>
      <w:r>
        <w:rPr>
          <w:rFonts w:hint="eastAsia" w:asciiTheme="minorEastAsia" w:hAnsiTheme="minorEastAsia" w:eastAsiaTheme="minorEastAsia" w:cstheme="minorEastAsia"/>
          <w:b/>
          <w:bCs/>
          <w:spacing w:val="-1"/>
          <w:sz w:val="24"/>
          <w:szCs w:val="24"/>
          <w:highlight w:val="none"/>
        </w:rPr>
        <w:t>一、评标方法</w:t>
      </w:r>
      <w:bookmarkEnd w:id="97"/>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highlight w:val="none"/>
        </w:rPr>
      </w:pPr>
      <w:bookmarkStart w:id="98" w:name="_Toc4603"/>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投标文件的符合性审查</w:t>
      </w:r>
      <w:bookmarkEnd w:id="98"/>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1.1评标委员会对资格审查合格的投标人的投标文件进行符合性审查，以确定其是否满足招标文件的实质性要求。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pPr>
        <w:pStyle w:val="7"/>
        <w:spacing w:before="176" w:line="201" w:lineRule="auto"/>
        <w:ind w:left="363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
          <w:sz w:val="24"/>
          <w:szCs w:val="24"/>
          <w:highlight w:val="none"/>
        </w:rPr>
        <w:t>符合性审查要求</w:t>
      </w:r>
    </w:p>
    <w:p>
      <w:pPr>
        <w:spacing w:line="137" w:lineRule="exact"/>
        <w:rPr>
          <w:rFonts w:hint="eastAsia" w:asciiTheme="minorEastAsia" w:hAnsiTheme="minorEastAsia" w:eastAsiaTheme="minorEastAsia" w:cstheme="minorEastAsia"/>
          <w:highlight w:val="none"/>
        </w:rPr>
      </w:pPr>
    </w:p>
    <w:tbl>
      <w:tblPr>
        <w:tblStyle w:val="2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vAlign w:val="top"/>
          </w:tcPr>
          <w:p>
            <w:pPr>
              <w:spacing w:before="46" w:line="176" w:lineRule="auto"/>
              <w:ind w:left="1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3"/>
                <w:sz w:val="24"/>
                <w:szCs w:val="24"/>
                <w:highlight w:val="none"/>
              </w:rPr>
              <w:t>序号</w:t>
            </w:r>
          </w:p>
        </w:tc>
        <w:tc>
          <w:tcPr>
            <w:tcW w:w="1812" w:type="dxa"/>
            <w:vAlign w:val="top"/>
          </w:tcPr>
          <w:p>
            <w:pPr>
              <w:spacing w:before="46" w:line="176" w:lineRule="auto"/>
              <w:ind w:left="43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3"/>
                <w:sz w:val="24"/>
                <w:szCs w:val="24"/>
                <w:highlight w:val="none"/>
              </w:rPr>
              <w:t>审查因素</w:t>
            </w:r>
          </w:p>
        </w:tc>
        <w:tc>
          <w:tcPr>
            <w:tcW w:w="6726" w:type="dxa"/>
            <w:vAlign w:val="top"/>
          </w:tcPr>
          <w:p>
            <w:pPr>
              <w:spacing w:before="46" w:line="176" w:lineRule="auto"/>
              <w:ind w:left="288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3"/>
                <w:sz w:val="24"/>
                <w:szCs w:val="24"/>
                <w:highlight w:val="no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812"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授权委托书</w:t>
            </w:r>
          </w:p>
        </w:tc>
        <w:tc>
          <w:tcPr>
            <w:tcW w:w="6726" w:type="dxa"/>
            <w:vAlign w:val="center"/>
          </w:tcPr>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按招标文件要求提供授权委托书；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812"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投标完整性</w:t>
            </w:r>
          </w:p>
        </w:tc>
        <w:tc>
          <w:tcPr>
            <w:tcW w:w="6726" w:type="dxa"/>
            <w:vAlign w:val="center"/>
          </w:tcPr>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未将一个采购包中的内容拆分投标；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812"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w:t>
            </w:r>
          </w:p>
        </w:tc>
        <w:tc>
          <w:tcPr>
            <w:tcW w:w="6726" w:type="dxa"/>
            <w:vAlign w:val="center"/>
          </w:tcPr>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投标报价未超过招标文件中规定的项目/采购包预算金额或者项目/采购包最高限价；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1812"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报价唯一性</w:t>
            </w:r>
          </w:p>
        </w:tc>
        <w:tc>
          <w:tcPr>
            <w:tcW w:w="6726" w:type="dxa"/>
            <w:vAlign w:val="center"/>
          </w:tcPr>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投标文件未出现可选择性或可调整的报价（招标文件另有规定的除外）；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p>
        </w:tc>
        <w:tc>
          <w:tcPr>
            <w:tcW w:w="1812"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投标有效期</w:t>
            </w:r>
          </w:p>
        </w:tc>
        <w:tc>
          <w:tcPr>
            <w:tcW w:w="6726" w:type="dxa"/>
            <w:vAlign w:val="center"/>
          </w:tcPr>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投标文件中承诺的投标有效期满足招标文件中载明的投标有效期的；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w:t>
            </w:r>
          </w:p>
        </w:tc>
        <w:tc>
          <w:tcPr>
            <w:tcW w:w="1812"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实质性格式</w:t>
            </w:r>
          </w:p>
        </w:tc>
        <w:tc>
          <w:tcPr>
            <w:tcW w:w="6726" w:type="dxa"/>
            <w:vAlign w:val="center"/>
          </w:tcPr>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标记为“实质性格式”的文件均按招标文件要求提供且签署、盖章的；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p>
        </w:tc>
        <w:tc>
          <w:tcPr>
            <w:tcW w:w="1812"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★号条款响应</w:t>
            </w:r>
          </w:p>
        </w:tc>
        <w:tc>
          <w:tcPr>
            <w:tcW w:w="6726" w:type="dxa"/>
            <w:vAlign w:val="center"/>
          </w:tcPr>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投标文件满足招标文件第五章《采购需求》中★号条款要求的；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p>
        </w:tc>
        <w:tc>
          <w:tcPr>
            <w:tcW w:w="1812"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拟分包情况说明（如有）</w:t>
            </w:r>
          </w:p>
        </w:tc>
        <w:tc>
          <w:tcPr>
            <w:tcW w:w="6726" w:type="dxa"/>
            <w:vAlign w:val="center"/>
          </w:tcPr>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如本项目（包）非因“落实政府采购政策”亦允许分包，且供应商拟进行分包时，必须提供；否则无须提供；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754"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w:t>
            </w:r>
          </w:p>
        </w:tc>
        <w:tc>
          <w:tcPr>
            <w:tcW w:w="1812" w:type="dxa"/>
            <w:vAlign w:val="center"/>
          </w:tcPr>
          <w:p>
            <w:pPr>
              <w:bidi w:val="0"/>
              <w:jc w:val="center"/>
              <w:rPr>
                <w:rFonts w:hint="eastAsia" w:asciiTheme="minorEastAsia" w:hAnsiTheme="minorEastAsia" w:eastAsiaTheme="minorEastAsia" w:cstheme="minorEastAsia"/>
                <w:sz w:val="24"/>
                <w:szCs w:val="24"/>
                <w:highlight w:val="none"/>
              </w:rPr>
            </w:pPr>
          </w:p>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分包其他要求</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（如有）</w:t>
            </w:r>
          </w:p>
        </w:tc>
        <w:tc>
          <w:tcPr>
            <w:tcW w:w="6726" w:type="dxa"/>
            <w:vAlign w:val="center"/>
          </w:tcPr>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分包履行的内容、金额或者比例未超出《投标人须知资料表》中的规定；</w:t>
            </w:r>
          </w:p>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分包承担主体具备《投标人须知资料表》载明的资质条件且提供了资质证书电子件（如有）；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p>
        </w:tc>
        <w:tc>
          <w:tcPr>
            <w:tcW w:w="1812"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报价的修正</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（如有）</w:t>
            </w:r>
          </w:p>
        </w:tc>
        <w:tc>
          <w:tcPr>
            <w:tcW w:w="6726" w:type="dxa"/>
            <w:vAlign w:val="center"/>
          </w:tcPr>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不涉及报价修正，或投标文件报价出现前后不一致时，投标人对修正后的报价予以确认；（如有）</w:t>
            </w:r>
          </w:p>
        </w:tc>
      </w:tr>
    </w:tbl>
    <w:p>
      <w:pPr>
        <w:bidi w:val="0"/>
        <w:rPr>
          <w:rFonts w:hint="eastAsia" w:asciiTheme="minorEastAsia" w:hAnsiTheme="minorEastAsia" w:eastAsiaTheme="minorEastAsia" w:cstheme="minorEastAsia"/>
          <w:sz w:val="24"/>
          <w:szCs w:val="24"/>
          <w:highlight w:val="none"/>
        </w:rPr>
      </w:pPr>
    </w:p>
    <w:p>
      <w:pPr>
        <w:bidi w:val="0"/>
        <w:rPr>
          <w:rFonts w:hint="eastAsia" w:asciiTheme="minorEastAsia" w:hAnsiTheme="minorEastAsia" w:eastAsiaTheme="minorEastAsia" w:cstheme="minorEastAsia"/>
          <w:sz w:val="24"/>
          <w:szCs w:val="24"/>
          <w:highlight w:val="none"/>
        </w:rPr>
        <w:sectPr>
          <w:footerReference r:id="rId16" w:type="default"/>
          <w:pgSz w:w="11907" w:h="16840"/>
          <w:pgMar w:top="1417" w:right="1134" w:bottom="1417" w:left="1701" w:header="875" w:footer="886" w:gutter="0"/>
          <w:pgBorders>
            <w:top w:val="none" w:sz="0" w:space="0"/>
            <w:left w:val="none" w:sz="0" w:space="0"/>
            <w:bottom w:val="none" w:sz="0" w:space="0"/>
            <w:right w:val="none" w:sz="0" w:space="0"/>
          </w:pgBorders>
          <w:pgNumType w:fmt="decimal"/>
          <w:cols w:space="720" w:num="1"/>
        </w:sectPr>
      </w:pPr>
    </w:p>
    <w:p>
      <w:pPr>
        <w:bidi w:val="0"/>
        <w:rPr>
          <w:rFonts w:hint="eastAsia" w:asciiTheme="minorEastAsia" w:hAnsiTheme="minorEastAsia" w:eastAsiaTheme="minorEastAsia" w:cstheme="minorEastAsia"/>
          <w:sz w:val="24"/>
          <w:szCs w:val="24"/>
          <w:highlight w:val="none"/>
        </w:rPr>
      </w:pPr>
    </w:p>
    <w:tbl>
      <w:tblPr>
        <w:tblStyle w:val="2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54" w:type="dxa"/>
            <w:vAlign w:val="center"/>
          </w:tcPr>
          <w:p>
            <w:pPr>
              <w:bidi w:val="0"/>
              <w:jc w:val="center"/>
              <w:rPr>
                <w:rFonts w:hint="eastAsia" w:asciiTheme="minorEastAsia" w:hAnsiTheme="minorEastAsia" w:eastAsiaTheme="minorEastAsia" w:cstheme="minorEastAsia"/>
                <w:sz w:val="24"/>
                <w:szCs w:val="24"/>
                <w:highlight w:val="none"/>
              </w:rPr>
            </w:pPr>
          </w:p>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w:t>
            </w:r>
          </w:p>
        </w:tc>
        <w:tc>
          <w:tcPr>
            <w:tcW w:w="1812"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报价合理性</w:t>
            </w:r>
          </w:p>
        </w:tc>
        <w:tc>
          <w:tcPr>
            <w:tcW w:w="6726" w:type="dxa"/>
            <w:vAlign w:val="top"/>
          </w:tcPr>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报价合理，或投标人的报价明显低于其他通过符合性审查投标人的报价，有可能影响产品质量或者不能诚信履约的，能够应评标委员会要求在规定时间内证明其报价合理性的；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p>
        </w:tc>
        <w:tc>
          <w:tcPr>
            <w:tcW w:w="1812"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进口产品</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（如有）</w:t>
            </w:r>
          </w:p>
        </w:tc>
        <w:tc>
          <w:tcPr>
            <w:tcW w:w="6726" w:type="dxa"/>
            <w:vAlign w:val="top"/>
          </w:tcPr>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招标文件不接受进口产品投标的内容时，投标人所投产品不含进口产品；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3" w:hRule="atLeast"/>
        </w:trPr>
        <w:tc>
          <w:tcPr>
            <w:tcW w:w="754"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w:t>
            </w:r>
          </w:p>
        </w:tc>
        <w:tc>
          <w:tcPr>
            <w:tcW w:w="1812" w:type="dxa"/>
            <w:vAlign w:val="center"/>
          </w:tcPr>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国家有关部门对投标人的投标产品有强制性规定或要求的</w:t>
            </w:r>
          </w:p>
        </w:tc>
        <w:tc>
          <w:tcPr>
            <w:tcW w:w="6726" w:type="dxa"/>
            <w:vAlign w:val="top"/>
          </w:tcPr>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国家有关部门对投标人的投标产品有强制性规定或要求的（如相应技术、安全、节能和环保等），投标人的投标产品应符合相应规定或要求，并提供证明文件电子件：</w:t>
            </w:r>
          </w:p>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1）采购的产品若属于《节能产品政府采购品目清单》范围中政府强制采购产品，则投标人所报产品必须获得国家确定的认证机构出具的、处于有效期之内的节能产品认证证书；</w:t>
            </w:r>
          </w:p>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3）项目中涉及涂料、胶黏剂、油墨、清洗剂等挥发性有机物产品，且属于强制性标准的，供应商应执行符合本市和国家的VOCs含量限制标准。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54" w:type="dxa"/>
            <w:vAlign w:val="center"/>
          </w:tcPr>
          <w:p>
            <w:pPr>
              <w:bidi w:val="0"/>
              <w:jc w:val="center"/>
              <w:rPr>
                <w:rFonts w:hint="eastAsia" w:asciiTheme="minorEastAsia" w:hAnsiTheme="minorEastAsia" w:eastAsiaTheme="minorEastAsia" w:cstheme="minorEastAsia"/>
                <w:sz w:val="24"/>
                <w:szCs w:val="24"/>
                <w:highlight w:val="none"/>
              </w:rPr>
            </w:pPr>
          </w:p>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w:t>
            </w:r>
          </w:p>
        </w:tc>
        <w:tc>
          <w:tcPr>
            <w:tcW w:w="1812" w:type="dxa"/>
            <w:vAlign w:val="center"/>
          </w:tcPr>
          <w:p>
            <w:pPr>
              <w:bidi w:val="0"/>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公平竞争</w:t>
            </w:r>
          </w:p>
        </w:tc>
        <w:tc>
          <w:tcPr>
            <w:tcW w:w="6726" w:type="dxa"/>
            <w:vAlign w:val="top"/>
          </w:tcPr>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投标人遵循公平竞争的原则，不存在恶意串通，妨碍其他投标人的竞争行为，不存在损害采购人或者其他投标人的合法权益情形的；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754" w:type="dxa"/>
            <w:vAlign w:val="center"/>
          </w:tcPr>
          <w:p>
            <w:pPr>
              <w:bidi w:val="0"/>
              <w:jc w:val="center"/>
              <w:rPr>
                <w:rFonts w:hint="eastAsia" w:asciiTheme="minorEastAsia" w:hAnsiTheme="minorEastAsia" w:eastAsiaTheme="minorEastAsia" w:cstheme="minorEastAsia"/>
                <w:sz w:val="24"/>
                <w:szCs w:val="24"/>
                <w:highlight w:val="none"/>
              </w:rPr>
            </w:pPr>
          </w:p>
          <w:p>
            <w:pPr>
              <w:bidi w:val="0"/>
              <w:ind w:firstLine="240" w:firstLineChars="1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w:t>
            </w:r>
          </w:p>
        </w:tc>
        <w:tc>
          <w:tcPr>
            <w:tcW w:w="1812" w:type="dxa"/>
            <w:vAlign w:val="center"/>
          </w:tcPr>
          <w:p>
            <w:pPr>
              <w:bidi w:val="0"/>
              <w:jc w:val="center"/>
              <w:rPr>
                <w:rFonts w:hint="eastAsia" w:asciiTheme="minorEastAsia" w:hAnsiTheme="minorEastAsia" w:eastAsiaTheme="minorEastAsia" w:cstheme="minorEastAsia"/>
                <w:sz w:val="24"/>
                <w:szCs w:val="24"/>
                <w:highlight w:val="none"/>
              </w:rPr>
            </w:pPr>
          </w:p>
          <w:p>
            <w:pPr>
              <w:bidi w:val="0"/>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串通投标</w:t>
            </w:r>
          </w:p>
        </w:tc>
        <w:tc>
          <w:tcPr>
            <w:tcW w:w="6726" w:type="dxa"/>
            <w:vAlign w:val="top"/>
          </w:tcPr>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不存在《政府采购货物和服务招标投标管理办法》视为投标人串通投标的情形：</w:t>
            </w:r>
          </w:p>
          <w:p>
            <w:pPr>
              <w:numPr>
                <w:ilvl w:val="0"/>
                <w:numId w:val="1"/>
              </w:num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不同投标人的投标文件由同一单位或者个人编制；</w:t>
            </w:r>
          </w:p>
          <w:p>
            <w:pPr>
              <w:numPr>
                <w:ilvl w:val="0"/>
                <w:numId w:val="1"/>
              </w:num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不同投标人委托同一单位或者个人办理投标事宜；</w:t>
            </w:r>
          </w:p>
          <w:p>
            <w:pPr>
              <w:numPr>
                <w:ilvl w:val="0"/>
                <w:numId w:val="1"/>
              </w:num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不同投标人的投标文件载明的项目管理成员或者联系人员为同一人；</w:t>
            </w:r>
          </w:p>
          <w:p>
            <w:pPr>
              <w:numPr>
                <w:ilvl w:val="0"/>
                <w:numId w:val="1"/>
              </w:num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不同投标人的投标文件异常一致或者投标报价呈规律性差异；</w:t>
            </w:r>
          </w:p>
          <w:p>
            <w:pPr>
              <w:numPr>
                <w:ilvl w:val="0"/>
                <w:numId w:val="1"/>
              </w:num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不同投标人的投标文件相互混装；</w:t>
            </w:r>
          </w:p>
          <w:p>
            <w:pPr>
              <w:numPr>
                <w:ilvl w:val="0"/>
                <w:numId w:val="1"/>
              </w:num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不同投标人的投标保证金从同一单位或者个人的账户转出；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w:t>
            </w:r>
          </w:p>
        </w:tc>
        <w:tc>
          <w:tcPr>
            <w:tcW w:w="1812"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附加条件</w:t>
            </w:r>
          </w:p>
        </w:tc>
        <w:tc>
          <w:tcPr>
            <w:tcW w:w="6726" w:type="dxa"/>
            <w:vAlign w:val="center"/>
          </w:tcPr>
          <w:p>
            <w:pPr>
              <w:bidi w:val="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投标文件未含有采购人不能接受的附加条件的；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4"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w:t>
            </w:r>
          </w:p>
        </w:tc>
        <w:tc>
          <w:tcPr>
            <w:tcW w:w="1812" w:type="dxa"/>
            <w:vAlign w:val="center"/>
          </w:tcPr>
          <w:p>
            <w:pPr>
              <w:bidi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其他无效情形</w:t>
            </w:r>
          </w:p>
        </w:tc>
        <w:tc>
          <w:tcPr>
            <w:tcW w:w="6726" w:type="dxa"/>
            <w:vAlign w:val="top"/>
          </w:tcPr>
          <w:p>
            <w:pPr>
              <w:bidi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投标人、投标文件不存在不符合法律、法规和招标文件规定的其他无效情形。</w:t>
            </w:r>
          </w:p>
        </w:tc>
      </w:tr>
    </w:tbl>
    <w:p>
      <w:pPr>
        <w:rPr>
          <w:rFonts w:ascii="Arial"/>
          <w:sz w:val="21"/>
          <w:highlight w:val="none"/>
        </w:rPr>
      </w:pPr>
    </w:p>
    <w:p>
      <w:pPr>
        <w:rPr>
          <w:rFonts w:ascii="Arial" w:hAnsi="Arial" w:eastAsia="Arial" w:cs="Arial"/>
          <w:sz w:val="21"/>
          <w:szCs w:val="21"/>
          <w:highlight w:val="none"/>
        </w:rPr>
        <w:sectPr>
          <w:footerReference r:id="rId17" w:type="default"/>
          <w:pgSz w:w="11907" w:h="16840"/>
          <w:pgMar w:top="1417" w:right="1134" w:bottom="1417" w:left="1701" w:header="875" w:footer="886"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Theme="minorEastAsia" w:hAnsiTheme="minorEastAsia" w:eastAsiaTheme="minorEastAsia" w:cstheme="minorEastAsia"/>
          <w:b/>
          <w:bCs/>
          <w:sz w:val="24"/>
          <w:szCs w:val="24"/>
          <w:highlight w:val="none"/>
        </w:rPr>
      </w:pPr>
      <w:bookmarkStart w:id="99" w:name="_Toc32027"/>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投标文件有关事项的澄清或者说明</w:t>
      </w:r>
      <w:bookmarkEnd w:id="99"/>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2.1评标过程中，评标委员会将以书面形式要求投标人对其投标文件中含义不明确</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投标人的澄清、说明或者补正不得超出投标文件的范围或者改变投标文件的实质性内容</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澄清文件将作为投标文件内容的一部分。</w:t>
      </w:r>
    </w:p>
    <w:p>
      <w:pPr>
        <w:numPr>
          <w:ilvl w:val="0"/>
          <w:numId w:val="0"/>
        </w:numPr>
        <w:tabs>
          <w:tab w:val="left" w:pos="1080"/>
        </w:tabs>
        <w:snapToGrid w:val="0"/>
        <w:spacing w:line="360" w:lineRule="auto"/>
        <w:ind w:left="357" w:leftChars="0"/>
        <w:rPr>
          <w:sz w:val="24"/>
        </w:rPr>
      </w:pPr>
      <w:bookmarkStart w:id="100" w:name="_Hlk220085436"/>
      <w:r>
        <w:rPr>
          <w:rFonts w:hint="eastAsia" w:asciiTheme="minorEastAsia" w:hAnsiTheme="minorEastAsia" w:eastAsiaTheme="minorEastAsia" w:cstheme="minorEastAsia"/>
          <w:sz w:val="24"/>
          <w:szCs w:val="24"/>
          <w:highlight w:val="none"/>
          <w:lang w:val="en-US" w:eastAsia="zh-CN"/>
        </w:rPr>
        <w:t>2.2</w:t>
      </w:r>
      <w:r>
        <w:rPr>
          <w:rFonts w:hint="eastAsia"/>
          <w:sz w:val="24"/>
        </w:rPr>
        <w:t>异常低价处理</w:t>
      </w:r>
    </w:p>
    <w:p>
      <w:pPr>
        <w:numPr>
          <w:ilvl w:val="0"/>
          <w:numId w:val="0"/>
        </w:numPr>
        <w:tabs>
          <w:tab w:val="left" w:pos="1134"/>
          <w:tab w:val="left" w:pos="1276"/>
          <w:tab w:val="left" w:pos="1560"/>
          <w:tab w:val="left" w:pos="1701"/>
        </w:tabs>
        <w:snapToGrid w:val="0"/>
        <w:spacing w:line="360" w:lineRule="auto"/>
        <w:ind w:firstLine="480" w:firstLineChars="200"/>
        <w:rPr>
          <w:sz w:val="24"/>
        </w:rPr>
      </w:pPr>
      <w:r>
        <w:rPr>
          <w:rFonts w:hint="eastAsia" w:asciiTheme="minorEastAsia" w:hAnsiTheme="minorEastAsia" w:eastAsiaTheme="minorEastAsia" w:cstheme="minorEastAsia"/>
          <w:sz w:val="24"/>
          <w:szCs w:val="24"/>
          <w:highlight w:val="none"/>
          <w:lang w:val="en-US" w:eastAsia="zh-CN"/>
        </w:rPr>
        <w:t>2.2.1</w:t>
      </w:r>
      <w:r>
        <w:rPr>
          <w:rFonts w:hint="eastAsia"/>
          <w:sz w:val="24"/>
        </w:rPr>
        <w:t>政府采购评审中出现下列情形之一的，评审委员会应当启动异常低价投标审查程序：</w:t>
      </w:r>
    </w:p>
    <w:p>
      <w:pPr>
        <w:tabs>
          <w:tab w:val="left" w:pos="1589"/>
          <w:tab w:val="left" w:pos="1701"/>
          <w:tab w:val="left" w:pos="2035"/>
          <w:tab w:val="left" w:pos="2114"/>
        </w:tabs>
        <w:snapToGrid w:val="0"/>
        <w:spacing w:line="360" w:lineRule="auto"/>
        <w:ind w:firstLine="480" w:firstLineChars="200"/>
        <w:rPr>
          <w:sz w:val="24"/>
        </w:rPr>
      </w:pPr>
      <w:r>
        <w:rPr>
          <w:rFonts w:hint="eastAsia"/>
          <w:sz w:val="24"/>
        </w:rPr>
        <w:t>（1）</w:t>
      </w:r>
      <w:r>
        <w:rPr>
          <w:rFonts w:hint="eastAsia" w:ascii="宋体" w:hAnsi="宋体" w:cs="宋体"/>
          <w:color w:val="000000"/>
          <w:kern w:val="0"/>
          <w:sz w:val="24"/>
          <w:shd w:val="clear" w:color="auto" w:fill="FFFFFF"/>
          <w:lang w:bidi="ar"/>
        </w:rPr>
        <w:t>投标报价低于全部通过符合性审查供应商投标报价平均值50%的，即投标报价&lt;全部通过符合性审查供应商投标报价平均值×50%</w:t>
      </w:r>
      <w:r>
        <w:rPr>
          <w:rFonts w:hint="eastAsia"/>
          <w:sz w:val="24"/>
        </w:rPr>
        <w:t>；</w:t>
      </w:r>
    </w:p>
    <w:p>
      <w:pPr>
        <w:tabs>
          <w:tab w:val="left" w:pos="1589"/>
          <w:tab w:val="left" w:pos="1701"/>
          <w:tab w:val="left" w:pos="2035"/>
          <w:tab w:val="left" w:pos="2114"/>
        </w:tabs>
        <w:snapToGrid w:val="0"/>
        <w:spacing w:line="360" w:lineRule="auto"/>
        <w:ind w:firstLine="480" w:firstLineChars="200"/>
        <w:rPr>
          <w:sz w:val="24"/>
        </w:rPr>
      </w:pPr>
      <w:r>
        <w:rPr>
          <w:rFonts w:hint="eastAsia"/>
          <w:sz w:val="24"/>
        </w:rPr>
        <w:t>（2）</w:t>
      </w:r>
      <w:r>
        <w:rPr>
          <w:rFonts w:hint="eastAsia" w:ascii="宋体" w:hAnsi="宋体" w:cs="宋体"/>
          <w:color w:val="000000"/>
          <w:kern w:val="0"/>
          <w:sz w:val="24"/>
          <w:shd w:val="clear" w:color="auto" w:fill="FFFFFF"/>
          <w:lang w:bidi="ar"/>
        </w:rPr>
        <w:t>投标报价低于通过符合性审查的次低报价供应商投标报价50%的，即投标报价&lt;通过符合性审查的次低报价供应商投标报价×50%</w:t>
      </w:r>
      <w:r>
        <w:rPr>
          <w:rFonts w:hint="eastAsia"/>
          <w:sz w:val="24"/>
        </w:rPr>
        <w:t>；</w:t>
      </w:r>
    </w:p>
    <w:p>
      <w:pPr>
        <w:tabs>
          <w:tab w:val="left" w:pos="1260"/>
          <w:tab w:val="left" w:pos="1701"/>
          <w:tab w:val="left" w:pos="2114"/>
        </w:tabs>
        <w:snapToGrid w:val="0"/>
        <w:spacing w:line="360" w:lineRule="auto"/>
        <w:ind w:right="-168" w:rightChars="-80" w:firstLine="480" w:firstLineChars="200"/>
        <w:rPr>
          <w:rFonts w:hint="eastAsia" w:ascii="宋体" w:hAnsi="宋体" w:cs="宋体"/>
          <w:color w:val="000000"/>
          <w:kern w:val="0"/>
          <w:sz w:val="24"/>
          <w:shd w:val="clear" w:color="auto" w:fill="FFFFFF"/>
          <w:lang w:bidi="ar"/>
        </w:rPr>
      </w:pPr>
      <w:r>
        <w:rPr>
          <w:rFonts w:hint="eastAsia"/>
          <w:sz w:val="24"/>
        </w:rPr>
        <w:t>（3）</w:t>
      </w:r>
      <w:r>
        <w:rPr>
          <w:rFonts w:hint="eastAsia" w:ascii="宋体" w:hAnsi="宋体" w:cs="宋体"/>
          <w:color w:val="000000"/>
          <w:kern w:val="0"/>
          <w:sz w:val="24"/>
          <w:shd w:val="clear" w:color="auto" w:fill="FFFFFF"/>
          <w:lang w:bidi="ar"/>
        </w:rPr>
        <w:t>投标报价低于采购项目最高限价45%的，即投标报价&lt;采购项目最高限价×45%</w:t>
      </w:r>
    </w:p>
    <w:p>
      <w:pPr>
        <w:tabs>
          <w:tab w:val="left" w:pos="1589"/>
          <w:tab w:val="left" w:pos="1701"/>
          <w:tab w:val="left" w:pos="2035"/>
          <w:tab w:val="left" w:pos="2114"/>
        </w:tabs>
        <w:snapToGrid w:val="0"/>
        <w:spacing w:line="360" w:lineRule="auto"/>
        <w:ind w:firstLine="480" w:firstLineChars="200"/>
        <w:rPr>
          <w:sz w:val="24"/>
        </w:rPr>
      </w:pPr>
      <w:r>
        <w:rPr>
          <w:rFonts w:hint="eastAsia"/>
          <w:sz w:val="24"/>
        </w:rPr>
        <w:t>（4）评审委员会基于专业判断，认为供应商报价过低，有可能影响产品质量或者不能诚信履约的其他情形。</w:t>
      </w:r>
    </w:p>
    <w:p>
      <w:pPr>
        <w:numPr>
          <w:ilvl w:val="0"/>
          <w:numId w:val="0"/>
        </w:numPr>
        <w:tabs>
          <w:tab w:val="left" w:pos="1134"/>
          <w:tab w:val="left" w:pos="1276"/>
          <w:tab w:val="left" w:pos="1560"/>
          <w:tab w:val="left" w:pos="1701"/>
        </w:tabs>
        <w:snapToGrid w:val="0"/>
        <w:spacing w:line="360" w:lineRule="auto"/>
        <w:ind w:firstLine="480" w:firstLineChars="200"/>
        <w:rPr>
          <w:sz w:val="24"/>
        </w:rPr>
      </w:pPr>
      <w:r>
        <w:rPr>
          <w:rFonts w:hint="eastAsia" w:asciiTheme="minorEastAsia" w:hAnsiTheme="minorEastAsia" w:eastAsiaTheme="minorEastAsia" w:cstheme="minorEastAsia"/>
          <w:sz w:val="24"/>
          <w:szCs w:val="24"/>
          <w:highlight w:val="none"/>
          <w:lang w:val="en-US" w:eastAsia="zh-CN"/>
        </w:rPr>
        <w:t>2.2.2</w:t>
      </w:r>
      <w:r>
        <w:rPr>
          <w:sz w:val="24"/>
        </w:rPr>
        <w:t>评审委员会启动异常低价投标审查后，属于前述第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项情形，供应商已随投标文件一并提交相关书面说明及必要的证明材料的，在评审现场可不再重复提交。</w:t>
      </w:r>
    </w:p>
    <w:p>
      <w:pPr>
        <w:numPr>
          <w:ilvl w:val="0"/>
          <w:numId w:val="0"/>
        </w:numPr>
        <w:tabs>
          <w:tab w:val="left" w:pos="1134"/>
          <w:tab w:val="left" w:pos="1276"/>
          <w:tab w:val="left" w:pos="1560"/>
          <w:tab w:val="left" w:pos="1701"/>
        </w:tabs>
        <w:snapToGrid w:val="0"/>
        <w:spacing w:line="360" w:lineRule="auto"/>
        <w:ind w:firstLine="480" w:firstLineChars="200"/>
        <w:rPr>
          <w:sz w:val="24"/>
        </w:rPr>
      </w:pPr>
      <w:r>
        <w:rPr>
          <w:rFonts w:hint="eastAsia" w:asciiTheme="minorEastAsia" w:hAnsiTheme="minorEastAsia" w:eastAsiaTheme="minorEastAsia" w:cstheme="minorEastAsia"/>
          <w:sz w:val="24"/>
          <w:szCs w:val="24"/>
          <w:highlight w:val="none"/>
          <w:lang w:val="en-US" w:eastAsia="zh-CN"/>
        </w:rPr>
        <w:t>2.2.3</w:t>
      </w:r>
      <w:r>
        <w:rPr>
          <w:sz w:val="24"/>
        </w:rPr>
        <w:t>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w:t>
      </w:r>
      <w:r>
        <w:rPr>
          <w:b/>
          <w:bCs/>
          <w:sz w:val="24"/>
        </w:rPr>
        <w:t>无效投标</w:t>
      </w:r>
      <w:r>
        <w:rPr>
          <w:sz w:val="24"/>
        </w:rPr>
        <w:t>处理。</w:t>
      </w:r>
    </w:p>
    <w:p>
      <w:pPr>
        <w:numPr>
          <w:ilvl w:val="0"/>
          <w:numId w:val="0"/>
        </w:numPr>
        <w:tabs>
          <w:tab w:val="left" w:pos="1134"/>
          <w:tab w:val="left" w:pos="1276"/>
          <w:tab w:val="left" w:pos="1560"/>
          <w:tab w:val="left" w:pos="1701"/>
        </w:tabs>
        <w:snapToGrid w:val="0"/>
        <w:spacing w:line="360" w:lineRule="auto"/>
        <w:ind w:firstLine="480" w:firstLineChars="200"/>
        <w:rPr>
          <w:sz w:val="24"/>
        </w:rPr>
      </w:pPr>
      <w:bookmarkStart w:id="101" w:name="_Hlk190337965"/>
      <w:r>
        <w:rPr>
          <w:rFonts w:hint="eastAsia" w:asciiTheme="minorEastAsia" w:hAnsiTheme="minorEastAsia" w:eastAsiaTheme="minorEastAsia" w:cstheme="minorEastAsia"/>
          <w:sz w:val="24"/>
          <w:szCs w:val="24"/>
          <w:highlight w:val="none"/>
          <w:lang w:val="en-US" w:eastAsia="zh-CN"/>
        </w:rPr>
        <w:t>2.2.4</w:t>
      </w:r>
      <w:r>
        <w:rPr>
          <w:rFonts w:hint="eastAsia"/>
          <w:sz w:val="24"/>
        </w:rPr>
        <w:t>上述投标报价指按照本章2.4修正后的报价</w:t>
      </w:r>
      <w:bookmarkEnd w:id="101"/>
      <w:r>
        <w:rPr>
          <w:rFonts w:hint="eastAsia"/>
          <w:sz w:val="24"/>
        </w:rPr>
        <w:t>。</w:t>
      </w:r>
    </w:p>
    <w:bookmarkEnd w:id="100"/>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2.4投标文件报价出现前后不一致的，按照下列规定修正：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2.4.1招标文件对于报价修正是否另有规定：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□有，具体规定为：</w:t>
      </w:r>
      <w:r>
        <w:rPr>
          <w:rFonts w:hint="eastAsia" w:asciiTheme="minorEastAsia" w:hAnsiTheme="minorEastAsia" w:eastAsiaTheme="minorEastAsia" w:cstheme="minorEastAsia"/>
          <w:sz w:val="24"/>
          <w:szCs w:val="24"/>
          <w:highlight w:val="none"/>
          <w:u w:val="single"/>
          <w:lang w:val="en-US" w:eastAsia="zh-CN"/>
        </w:rPr>
        <w:t>/</w:t>
      </w:r>
      <w:r>
        <w:rPr>
          <w:rFonts w:hint="eastAsia" w:asciiTheme="minorEastAsia" w:hAnsiTheme="minorEastAsia" w:eastAsiaTheme="minorEastAsia" w:cstheme="minorEastAsia"/>
          <w:sz w:val="24"/>
          <w:szCs w:val="24"/>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宋体" w:hAnsi="宋体" w:eastAsia="宋体" w:cs="宋体"/>
          <w:spacing w:val="0"/>
          <w:w w:val="100"/>
          <w:position w:val="0"/>
          <w:sz w:val="24"/>
          <w:szCs w:val="24"/>
          <w:highlight w:val="none"/>
        </w:rPr>
        <w:t>■</w:t>
      </w:r>
      <w:r>
        <w:rPr>
          <w:rFonts w:hint="eastAsia" w:asciiTheme="minorEastAsia" w:hAnsiTheme="minorEastAsia" w:eastAsiaTheme="minorEastAsia" w:cstheme="minorEastAsia"/>
          <w:sz w:val="24"/>
          <w:szCs w:val="24"/>
          <w:highlight w:val="none"/>
        </w:rPr>
        <w:t>无，按下述2.4.2-2.4.8项规定修正。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2.4.2单独递交的开标一览表（报价表）与投标文件中开标一览表（报价表）内容不一致的，以单独递交的开标一览表（报价表）为准；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2.4.3投标文件中开标一览表（报价表）内容与投标文件中相应内容不一致的，以开标一览表（报价表）为准；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2.4.4大写金额和小写金额不一致的，以大写金额为准；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2.4.5单价金额小数点或者百分比有明显错位的，以开标一览表的总价为准，并修改单价；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2.4.6总价金额与按单价汇总金额不一致的，以单价金额计算结果为准。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2.4.7同时出现两种以上不一致的，按照前款规定的顺序修正。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2.4.8修正后的报价经投标人书面确认后产生约束力，投标人不确认的，其投标无效。</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2.5落实政府采购政策的价格调整：只有符合第二章《投标人须知》5.2条规定情形的，可以享受中小企业扶持政策，用扣除后的价格参加评审；否则，评标时价格不予扣除。</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2.5.1对于未预留份额专门面向中小企业采购的采购项目，以及预留份额项目中的非预留部分采购包，对小微企业报价给予</w:t>
      </w:r>
      <w:r>
        <w:rPr>
          <w:rFonts w:hint="eastAsia" w:asciiTheme="minorEastAsia" w:hAnsiTheme="minorEastAsia" w:eastAsiaTheme="minorEastAsia" w:cstheme="minorEastAsia"/>
          <w:sz w:val="24"/>
          <w:szCs w:val="24"/>
          <w:highlight w:val="none"/>
          <w:u w:val="single"/>
          <w:lang w:val="en-US" w:eastAsia="zh-CN"/>
        </w:rPr>
        <w:t>10</w:t>
      </w:r>
      <w:r>
        <w:rPr>
          <w:rFonts w:hint="eastAsia" w:asciiTheme="minorEastAsia" w:hAnsiTheme="minorEastAsia" w:eastAsiaTheme="minorEastAsia" w:cstheme="minorEastAsia"/>
          <w:sz w:val="24"/>
          <w:szCs w:val="24"/>
          <w:highlight w:val="none"/>
        </w:rPr>
        <w:t>%的扣除，用扣除后的价格参加评审。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Theme="minorEastAsia" w:hAnsiTheme="minorEastAsia" w:eastAsiaTheme="minorEastAsia" w:cstheme="minorEastAsia"/>
          <w:sz w:val="24"/>
          <w:szCs w:val="24"/>
          <w:highlight w:val="none"/>
          <w:u w:val="single"/>
          <w:lang w:val="en-US" w:eastAsia="zh-CN"/>
        </w:rPr>
        <w:t>4</w:t>
      </w:r>
      <w:r>
        <w:rPr>
          <w:rFonts w:hint="eastAsia" w:asciiTheme="minorEastAsia" w:hAnsiTheme="minorEastAsia" w:eastAsiaTheme="minorEastAsia" w:cstheme="minorEastAsia"/>
          <w:sz w:val="24"/>
          <w:szCs w:val="24"/>
          <w:highlight w:val="none"/>
        </w:rPr>
        <w:t>%的扣除，用扣除后的价格参加评审。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2.5.3组成联合体或者接受分包的小微企业与联合体内其他企业、分包企业之间存在直接控股、管理关系的，不享受价格扣除优惠政策。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2.5.4价格扣除比例对小型企业和微型企业同等对待，不作区分。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2.5.5中小企业参加政府采购活动，应当按照招标文件给定的格式出具《中小企业声明函》，否则不得享受相关中小企业扶持政策。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2.5.6监狱企业提供了由省级以上监狱管理局、戒毒管理局（含新疆生产建设兵团）出具的属于监狱企业的证明文件的，视同小微企业。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2.5.7残疾人福利性单位按招标文件要求提供了《残疾人福利性单位声明函》的，视同小微企业。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2.5.8若投标人同时属于小型或微型企业、监狱企业、残疾人福利性单位中的两种及以上，将不重复享受小微企业价格扣减的优惠政策。</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Theme="minorEastAsia" w:hAnsiTheme="minorEastAsia" w:eastAsiaTheme="minorEastAsia" w:cstheme="minorEastAsia"/>
          <w:b/>
          <w:bCs/>
          <w:sz w:val="24"/>
          <w:szCs w:val="24"/>
          <w:highlight w:val="none"/>
        </w:rPr>
      </w:pPr>
      <w:bookmarkStart w:id="102" w:name="_Toc12605"/>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投标文件的比较和评价</w:t>
      </w:r>
      <w:bookmarkEnd w:id="102"/>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3.1评标委员会将按照招标文件中规定的评标方法和标准，对符合性审查合格的投标文件进行商务和技术评估，综合比较与评价；未通过符合性审查的投标文件不得进入比较与评价。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3.2评标方法和评标标准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3.2.1本项目采用的评标方法为：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宋体" w:hAnsi="宋体" w:eastAsia="宋体" w:cs="宋体"/>
          <w:spacing w:val="0"/>
          <w:w w:val="100"/>
          <w:position w:val="0"/>
          <w:sz w:val="24"/>
          <w:szCs w:val="24"/>
          <w:highlight w:val="none"/>
        </w:rPr>
        <w:t>■</w:t>
      </w:r>
      <w:r>
        <w:rPr>
          <w:rFonts w:hint="eastAsia" w:asciiTheme="minorEastAsia" w:hAnsiTheme="minorEastAsia" w:eastAsiaTheme="minorEastAsia" w:cstheme="minorEastAsia"/>
          <w:sz w:val="24"/>
          <w:szCs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□最低评标价法，指投标文件满足招标文件全部实质性要求，且投标报价最低的投标人为中标候选人的评标方法。</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3.2.2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Theme="minorEastAsia" w:hAnsiTheme="minorEastAsia" w:eastAsiaTheme="minorEastAsia" w:cstheme="minorEastAsia"/>
          <w:b/>
          <w:bCs/>
          <w:sz w:val="24"/>
          <w:szCs w:val="24"/>
          <w:highlight w:val="none"/>
        </w:rPr>
        <w:t>投标无效</w:t>
      </w:r>
      <w:r>
        <w:rPr>
          <w:rFonts w:hint="eastAsia" w:asciiTheme="minorEastAsia" w:hAnsiTheme="minorEastAsia" w:eastAsiaTheme="minorEastAsia" w:cstheme="minorEastAsia"/>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□随机抽取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□其他方式，具体要求：_____</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3.2.3非政府强制采购的节能产品或环境标志产品，依据品目清单和认证证书实施政府优先采购。优先采购的具体规定（如涉及）</w:t>
      </w:r>
      <w:r>
        <w:rPr>
          <w:rFonts w:hint="eastAsia" w:asciiTheme="minorEastAsia" w:hAnsiTheme="minorEastAsia" w:eastAsiaTheme="minorEastAsia" w:cstheme="minorEastAsia"/>
          <w:sz w:val="24"/>
          <w:szCs w:val="24"/>
          <w:highlight w:val="none"/>
          <w:u w:val="single"/>
          <w:lang w:val="en-US" w:eastAsia="zh-CN"/>
        </w:rPr>
        <w:t>/</w:t>
      </w:r>
      <w:r>
        <w:rPr>
          <w:rFonts w:hint="eastAsia" w:asciiTheme="minorEastAsia" w:hAnsiTheme="minorEastAsia" w:eastAsiaTheme="minorEastAsia" w:cstheme="minorEastAsia"/>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Theme="minorEastAsia" w:hAnsiTheme="minorEastAsia" w:eastAsiaTheme="minorEastAsia" w:cstheme="minorEastAsia"/>
          <w:b/>
          <w:bCs/>
          <w:sz w:val="24"/>
          <w:szCs w:val="24"/>
          <w:highlight w:val="none"/>
        </w:rPr>
      </w:pPr>
      <w:bookmarkStart w:id="103" w:name="_Toc21445"/>
      <w:r>
        <w:rPr>
          <w:rFonts w:hint="eastAsia" w:asciiTheme="minorEastAsia" w:hAnsiTheme="minorEastAsia" w:eastAsiaTheme="minorEastAsia" w:cstheme="minorEastAsia"/>
          <w:b/>
          <w:bCs/>
          <w:sz w:val="24"/>
          <w:szCs w:val="24"/>
          <w:highlight w:val="none"/>
        </w:rPr>
        <w:t>4</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确定中标候选人名单</w:t>
      </w:r>
      <w:bookmarkEnd w:id="103"/>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4.1采用综合评分法时，提供相同品牌产品（单一产品或核心产品品牌相同）且通过资格审查、符合性审查的不同投标人参加同一合同项下投标的，按一家投标人计算</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评审后得分最高的同品牌投标人获得中标人推荐资格；评审得分相同的，评标委员会按照下述规定确定一个投标人获得中标人推荐资格，其他同品牌投标人不作为中标候选人</w:t>
      </w:r>
      <w:r>
        <w:rPr>
          <w:rFonts w:hint="eastAsia" w:asciiTheme="minorEastAsia" w:hAnsiTheme="minorEastAsia" w:eastAsiaTheme="minorEastAsia" w:cstheme="minorEastAsia"/>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宋体" w:hAnsi="宋体" w:eastAsia="宋体" w:cs="宋体"/>
          <w:spacing w:val="0"/>
          <w:w w:val="100"/>
          <w:position w:val="0"/>
          <w:sz w:val="24"/>
          <w:szCs w:val="24"/>
          <w:highlight w:val="none"/>
        </w:rPr>
        <w:t>■</w:t>
      </w:r>
      <w:r>
        <w:rPr>
          <w:rFonts w:hint="eastAsia" w:asciiTheme="minorEastAsia" w:hAnsiTheme="minorEastAsia" w:eastAsiaTheme="minorEastAsia" w:cstheme="minorEastAsia"/>
          <w:sz w:val="24"/>
          <w:szCs w:val="24"/>
          <w:highlight w:val="none"/>
        </w:rPr>
        <w:t>随机抽取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□其他方式，具体要求：_____</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4.3采用最低评标价法时，评标结果按本章2.4、2.5调整后的投标报价由低到高顺序排列。投标报价相同的并列。投标文件满足招标文件全部实质性要求且投标报价最低的投标人为排名第一的中标候选人。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4.4评标委员会要对评分汇总情况进行复核，特别是对排名第一的、报价最低的、投标或响应文件被认定为无效的情形进行重点复核。</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4.5评标委员会将根据各投标人的评标排序，依次推荐本项目（各采购包）的中标候选人，起草并签署评标报告。本项目（各采购包）评标委员会共（各）推荐</w:t>
      </w:r>
      <w:r>
        <w:rPr>
          <w:rFonts w:hint="eastAsia" w:asciiTheme="minorEastAsia" w:hAnsiTheme="minorEastAsia" w:eastAsiaTheme="minorEastAsia" w:cstheme="minorEastAsia"/>
          <w:sz w:val="24"/>
          <w:szCs w:val="24"/>
          <w:highlight w:val="none"/>
          <w:u w:val="single"/>
          <w:lang w:val="en-US" w:eastAsia="zh-CN"/>
        </w:rPr>
        <w:t>3</w:t>
      </w:r>
      <w:r>
        <w:rPr>
          <w:rFonts w:hint="eastAsia" w:asciiTheme="minorEastAsia" w:hAnsiTheme="minorEastAsia" w:eastAsiaTheme="minorEastAsia" w:cstheme="minorEastAsia"/>
          <w:sz w:val="24"/>
          <w:szCs w:val="24"/>
          <w:highlight w:val="none"/>
        </w:rPr>
        <w:t>名中标候选人。</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Theme="minorEastAsia" w:hAnsiTheme="minorEastAsia" w:eastAsiaTheme="minorEastAsia" w:cstheme="minorEastAsia"/>
          <w:b/>
          <w:bCs/>
          <w:sz w:val="24"/>
          <w:szCs w:val="24"/>
          <w:highlight w:val="none"/>
        </w:rPr>
      </w:pPr>
      <w:bookmarkStart w:id="104" w:name="_Toc1362"/>
      <w:r>
        <w:rPr>
          <w:rFonts w:hint="eastAsia" w:asciiTheme="minorEastAsia" w:hAnsiTheme="minorEastAsia" w:eastAsiaTheme="minorEastAsia" w:cstheme="minorEastAsia"/>
          <w:b/>
          <w:bCs/>
          <w:sz w:val="24"/>
          <w:szCs w:val="24"/>
          <w:highlight w:val="none"/>
        </w:rPr>
        <w:t>5</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报告违法行为</w:t>
      </w:r>
      <w:bookmarkEnd w:id="104"/>
    </w:p>
    <w:p>
      <w:pPr>
        <w:spacing w:line="360" w:lineRule="auto"/>
        <w:ind w:firstLine="480" w:firstLineChars="200"/>
        <w:rPr>
          <w:szCs w:val="24"/>
          <w:highlight w:val="none"/>
        </w:rPr>
      </w:pPr>
      <w:r>
        <w:rPr>
          <w:rFonts w:hint="eastAsia" w:asciiTheme="minorEastAsia" w:hAnsiTheme="minorEastAsia" w:eastAsiaTheme="minorEastAsia" w:cstheme="minorEastAsia"/>
          <w:sz w:val="24"/>
          <w:szCs w:val="24"/>
          <w:highlight w:val="none"/>
        </w:rPr>
        <w:t>5.1评标委员会在评标过程中发现投标人有行贿、提供虚假材料或者串通等违法行为时，应当及时向财政部门报告。</w:t>
      </w:r>
    </w:p>
    <w:p>
      <w:pPr>
        <w:spacing w:line="301" w:lineRule="auto"/>
        <w:rPr>
          <w:sz w:val="24"/>
          <w:szCs w:val="24"/>
          <w:highlight w:val="none"/>
        </w:rPr>
        <w:sectPr>
          <w:headerReference r:id="rId18" w:type="default"/>
          <w:footerReference r:id="rId19" w:type="default"/>
          <w:pgSz w:w="11907" w:h="16840"/>
          <w:pgMar w:top="1417" w:right="1134"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308" w:line="201" w:lineRule="auto"/>
        <w:jc w:val="center"/>
        <w:outlineLvl w:val="1"/>
        <w:rPr>
          <w:rFonts w:hint="eastAsia" w:ascii="宋体" w:hAnsi="宋体" w:eastAsia="宋体" w:cs="宋体"/>
          <w:sz w:val="28"/>
          <w:szCs w:val="28"/>
          <w:highlight w:val="none"/>
        </w:rPr>
      </w:pPr>
      <w:bookmarkStart w:id="105" w:name="_Toc4923"/>
      <w:r>
        <w:rPr>
          <w:rFonts w:hint="eastAsia" w:ascii="宋体" w:hAnsi="宋体" w:eastAsia="宋体" w:cs="宋体"/>
          <w:b/>
          <w:bCs/>
          <w:spacing w:val="-1"/>
          <w:sz w:val="28"/>
          <w:szCs w:val="28"/>
          <w:highlight w:val="none"/>
        </w:rPr>
        <w:t>二、评标标准</w:t>
      </w:r>
      <w:bookmarkEnd w:id="105"/>
    </w:p>
    <w:tbl>
      <w:tblPr>
        <w:tblStyle w:val="18"/>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13"/>
        <w:gridCol w:w="914"/>
        <w:gridCol w:w="954"/>
        <w:gridCol w:w="6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dxa"/>
            <w:noWrap w:val="0"/>
            <w:vAlign w:val="center"/>
          </w:tcPr>
          <w:p>
            <w:pPr>
              <w:spacing w:line="276" w:lineRule="exact"/>
              <w:jc w:val="center"/>
              <w:rPr>
                <w:rFonts w:hint="eastAsia" w:ascii="宋体" w:hAnsi="宋体" w:cs="宋体"/>
                <w:b/>
                <w:szCs w:val="21"/>
                <w:highlight w:val="none"/>
              </w:rPr>
            </w:pPr>
            <w:r>
              <w:rPr>
                <w:rFonts w:hint="eastAsia" w:ascii="宋体" w:hAnsi="宋体" w:cs="宋体"/>
                <w:b/>
                <w:szCs w:val="21"/>
                <w:highlight w:val="none"/>
              </w:rPr>
              <w:t>序号</w:t>
            </w:r>
          </w:p>
        </w:tc>
        <w:tc>
          <w:tcPr>
            <w:tcW w:w="1113" w:type="dxa"/>
            <w:noWrap w:val="0"/>
            <w:vAlign w:val="center"/>
          </w:tcPr>
          <w:p>
            <w:pPr>
              <w:spacing w:line="276" w:lineRule="exact"/>
              <w:jc w:val="center"/>
              <w:rPr>
                <w:rFonts w:hint="eastAsia" w:ascii="宋体" w:hAnsi="宋体" w:cs="宋体"/>
                <w:b/>
                <w:szCs w:val="21"/>
                <w:highlight w:val="none"/>
              </w:rPr>
            </w:pPr>
            <w:r>
              <w:rPr>
                <w:rFonts w:hint="eastAsia" w:ascii="宋体" w:hAnsi="宋体" w:cs="宋体"/>
                <w:b/>
                <w:szCs w:val="21"/>
                <w:highlight w:val="none"/>
              </w:rPr>
              <w:t>评审</w:t>
            </w:r>
          </w:p>
          <w:p>
            <w:pPr>
              <w:spacing w:line="276" w:lineRule="exact"/>
              <w:jc w:val="center"/>
              <w:rPr>
                <w:rFonts w:hint="eastAsia" w:ascii="宋体" w:hAnsi="宋体" w:cs="宋体"/>
                <w:b/>
                <w:szCs w:val="21"/>
                <w:highlight w:val="none"/>
              </w:rPr>
            </w:pPr>
            <w:r>
              <w:rPr>
                <w:rFonts w:hint="eastAsia" w:ascii="宋体" w:hAnsi="宋体" w:cs="宋体"/>
                <w:b/>
                <w:szCs w:val="21"/>
                <w:highlight w:val="none"/>
              </w:rPr>
              <w:t>条款</w:t>
            </w:r>
          </w:p>
        </w:tc>
        <w:tc>
          <w:tcPr>
            <w:tcW w:w="1868" w:type="dxa"/>
            <w:gridSpan w:val="2"/>
            <w:noWrap w:val="0"/>
            <w:vAlign w:val="center"/>
          </w:tcPr>
          <w:p>
            <w:pPr>
              <w:spacing w:line="276" w:lineRule="exact"/>
              <w:jc w:val="center"/>
              <w:rPr>
                <w:rFonts w:hint="eastAsia" w:ascii="宋体" w:hAnsi="宋体" w:cs="宋体"/>
                <w:b/>
                <w:szCs w:val="21"/>
                <w:highlight w:val="none"/>
              </w:rPr>
            </w:pPr>
            <w:r>
              <w:rPr>
                <w:rFonts w:hint="eastAsia" w:ascii="宋体" w:hAnsi="宋体" w:cs="宋体"/>
                <w:b/>
                <w:szCs w:val="21"/>
                <w:highlight w:val="none"/>
              </w:rPr>
              <w:t>评审项</w:t>
            </w:r>
          </w:p>
        </w:tc>
        <w:tc>
          <w:tcPr>
            <w:tcW w:w="6091" w:type="dxa"/>
            <w:noWrap w:val="0"/>
            <w:vAlign w:val="center"/>
          </w:tcPr>
          <w:p>
            <w:pPr>
              <w:spacing w:line="276" w:lineRule="exact"/>
              <w:jc w:val="center"/>
              <w:rPr>
                <w:rFonts w:hint="eastAsia" w:ascii="宋体" w:hAnsi="宋体" w:cs="宋体"/>
                <w:b/>
                <w:szCs w:val="21"/>
                <w:highlight w:val="none"/>
              </w:rPr>
            </w:pPr>
            <w:r>
              <w:rPr>
                <w:rFonts w:hint="eastAsia" w:ascii="宋体" w:hAnsi="宋体" w:cs="宋体"/>
                <w:b/>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dxa"/>
            <w:noWrap w:val="0"/>
            <w:vAlign w:val="center"/>
          </w:tcPr>
          <w:p>
            <w:pPr>
              <w:spacing w:line="276" w:lineRule="exact"/>
              <w:jc w:val="center"/>
              <w:rPr>
                <w:rFonts w:hint="eastAsia" w:ascii="宋体" w:hAnsi="宋体" w:cs="宋体"/>
                <w:b/>
                <w:szCs w:val="21"/>
                <w:highlight w:val="none"/>
              </w:rPr>
            </w:pPr>
            <w:r>
              <w:rPr>
                <w:rFonts w:hint="eastAsia" w:ascii="宋体" w:hAnsi="宋体" w:cs="宋体"/>
                <w:b/>
                <w:szCs w:val="21"/>
                <w:highlight w:val="none"/>
              </w:rPr>
              <w:t>1</w:t>
            </w:r>
          </w:p>
        </w:tc>
        <w:tc>
          <w:tcPr>
            <w:tcW w:w="1113" w:type="dxa"/>
            <w:noWrap w:val="0"/>
            <w:vAlign w:val="center"/>
          </w:tcPr>
          <w:p>
            <w:pPr>
              <w:spacing w:line="276"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价格</w:t>
            </w:r>
          </w:p>
          <w:p>
            <w:pPr>
              <w:spacing w:line="276"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0分）</w:t>
            </w:r>
          </w:p>
        </w:tc>
        <w:tc>
          <w:tcPr>
            <w:tcW w:w="1868" w:type="dxa"/>
            <w:gridSpan w:val="2"/>
            <w:noWrap w:val="0"/>
            <w:vAlign w:val="center"/>
          </w:tcPr>
          <w:p>
            <w:pPr>
              <w:spacing w:line="276"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价格</w:t>
            </w:r>
          </w:p>
          <w:p>
            <w:pPr>
              <w:spacing w:line="276"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0分）</w:t>
            </w:r>
          </w:p>
        </w:tc>
        <w:tc>
          <w:tcPr>
            <w:tcW w:w="6091" w:type="dxa"/>
            <w:noWrap w:val="0"/>
            <w:vAlign w:val="center"/>
          </w:tcPr>
          <w:p>
            <w:pPr>
              <w:widowControl/>
              <w:spacing w:line="276" w:lineRule="exac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各投标人的价格得分：（评标基准价/评标价）×价格权重（</w:t>
            </w:r>
            <w:r>
              <w:rPr>
                <w:rFonts w:hint="eastAsia" w:asciiTheme="minorEastAsia" w:hAnsiTheme="minorEastAsia" w:eastAsiaTheme="minorEastAsia" w:cstheme="minorEastAsia"/>
                <w:kern w:val="0"/>
                <w:szCs w:val="21"/>
                <w:highlight w:val="none"/>
                <w:lang w:val="en-US" w:eastAsia="zh-CN"/>
              </w:rPr>
              <w:t>3</w:t>
            </w:r>
            <w:r>
              <w:rPr>
                <w:rFonts w:hint="eastAsia" w:asciiTheme="minorEastAsia" w:hAnsiTheme="minorEastAsia" w:eastAsiaTheme="minorEastAsia" w:cstheme="minorEastAsia"/>
                <w:kern w:val="0"/>
                <w:szCs w:val="21"/>
                <w:highlight w:val="none"/>
              </w:rPr>
              <w:t>0%）×100</w:t>
            </w:r>
          </w:p>
          <w:p>
            <w:pPr>
              <w:widowControl/>
              <w:spacing w:line="276"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（注：1.实质性响应招标文件要求且最低评标价为评标基准价2.投标人报价低于成本的除外。）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dxa"/>
            <w:vMerge w:val="restart"/>
            <w:noWrap w:val="0"/>
            <w:vAlign w:val="center"/>
          </w:tcPr>
          <w:p>
            <w:pPr>
              <w:spacing w:line="276" w:lineRule="exact"/>
              <w:jc w:val="center"/>
              <w:rPr>
                <w:rFonts w:hint="eastAsia" w:ascii="宋体" w:hAnsi="宋体" w:cs="宋体"/>
                <w:b/>
                <w:szCs w:val="21"/>
                <w:highlight w:val="none"/>
              </w:rPr>
            </w:pPr>
            <w:r>
              <w:rPr>
                <w:rFonts w:hint="eastAsia" w:ascii="宋体" w:hAnsi="宋体" w:cs="宋体"/>
                <w:b/>
                <w:szCs w:val="21"/>
                <w:highlight w:val="none"/>
              </w:rPr>
              <w:t>2</w:t>
            </w:r>
          </w:p>
        </w:tc>
        <w:tc>
          <w:tcPr>
            <w:tcW w:w="1113" w:type="dxa"/>
            <w:vMerge w:val="restart"/>
            <w:noWrap w:val="0"/>
            <w:vAlign w:val="center"/>
          </w:tcPr>
          <w:p>
            <w:pPr>
              <w:spacing w:line="276"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w:t>
            </w:r>
          </w:p>
          <w:p>
            <w:pPr>
              <w:spacing w:line="276"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55</w:t>
            </w:r>
            <w:r>
              <w:rPr>
                <w:rFonts w:hint="eastAsia" w:asciiTheme="minorEastAsia" w:hAnsiTheme="minorEastAsia" w:eastAsiaTheme="minorEastAsia" w:cstheme="minorEastAsia"/>
                <w:szCs w:val="21"/>
                <w:highlight w:val="none"/>
              </w:rPr>
              <w:t>分）</w:t>
            </w:r>
          </w:p>
        </w:tc>
        <w:tc>
          <w:tcPr>
            <w:tcW w:w="1868" w:type="dxa"/>
            <w:gridSpan w:val="2"/>
            <w:noWrap w:val="0"/>
            <w:vAlign w:val="center"/>
          </w:tcPr>
          <w:p>
            <w:pPr>
              <w:spacing w:line="276" w:lineRule="exact"/>
              <w:jc w:val="center"/>
              <w:rPr>
                <w:rFonts w:hint="eastAsia" w:ascii="Arial" w:hAnsi="Arial" w:eastAsia="Arial" w:cs="Arial"/>
                <w:szCs w:val="21"/>
                <w:lang w:eastAsia="zh-CN"/>
              </w:rPr>
            </w:pPr>
            <w:r>
              <w:rPr>
                <w:rFonts w:hint="eastAsia" w:ascii="Arial" w:hAnsi="Arial" w:eastAsia="Arial" w:cs="Arial"/>
                <w:szCs w:val="21"/>
                <w:lang w:eastAsia="zh-CN"/>
              </w:rPr>
              <w:t>项目分析与理解</w:t>
            </w:r>
          </w:p>
          <w:p>
            <w:pPr>
              <w:spacing w:line="276" w:lineRule="exact"/>
              <w:jc w:val="center"/>
              <w:rPr>
                <w:rFonts w:hint="eastAsia" w:ascii="Arial" w:hAnsi="Arial" w:eastAsia="Arial" w:cs="Arial"/>
                <w:szCs w:val="21"/>
                <w:lang w:eastAsia="zh-CN"/>
              </w:rPr>
            </w:pPr>
            <w:r>
              <w:rPr>
                <w:rFonts w:hint="eastAsia" w:ascii="Arial" w:hAnsi="Arial" w:eastAsia="Arial" w:cs="Arial"/>
                <w:szCs w:val="21"/>
                <w:lang w:eastAsia="zh-CN"/>
              </w:rPr>
              <w:t>（1</w:t>
            </w:r>
            <w:r>
              <w:rPr>
                <w:rFonts w:hint="eastAsia" w:cs="Arial"/>
                <w:szCs w:val="21"/>
                <w:lang w:eastAsia="zh-CN"/>
              </w:rPr>
              <w:t>0</w:t>
            </w:r>
            <w:r>
              <w:rPr>
                <w:rFonts w:hint="eastAsia" w:ascii="Arial" w:hAnsi="Arial" w:eastAsia="Arial" w:cs="Arial"/>
                <w:szCs w:val="21"/>
                <w:lang w:eastAsia="zh-CN"/>
              </w:rPr>
              <w:t>分）</w:t>
            </w:r>
          </w:p>
        </w:tc>
        <w:tc>
          <w:tcPr>
            <w:tcW w:w="6091" w:type="dxa"/>
            <w:noWrap w:val="0"/>
            <w:vAlign w:val="center"/>
          </w:tcPr>
          <w:p>
            <w:pPr>
              <w:spacing w:line="276" w:lineRule="exact"/>
              <w:rPr>
                <w:rFonts w:hint="eastAsia"/>
                <w:lang w:eastAsia="zh-CN"/>
              </w:rPr>
            </w:pPr>
            <w:r>
              <w:rPr>
                <w:rFonts w:hint="eastAsia"/>
                <w:lang w:eastAsia="zh-CN"/>
              </w:rPr>
              <w:t xml:space="preserve">充分理解采购需求，对项目实施重点、关键点分析透彻，针对性强得10分； </w:t>
            </w:r>
          </w:p>
          <w:p>
            <w:pPr>
              <w:spacing w:line="276" w:lineRule="exact"/>
              <w:rPr>
                <w:rFonts w:hint="eastAsia"/>
                <w:lang w:eastAsia="zh-CN"/>
              </w:rPr>
            </w:pPr>
            <w:r>
              <w:rPr>
                <w:rFonts w:hint="eastAsia"/>
                <w:lang w:eastAsia="zh-CN"/>
              </w:rPr>
              <w:t>基本理解采购需求，对项目实施重点、关键点进行了一定的分析，针对性一般得7分；</w:t>
            </w:r>
          </w:p>
          <w:p>
            <w:pPr>
              <w:spacing w:line="276" w:lineRule="exact"/>
              <w:rPr>
                <w:rFonts w:hint="eastAsia"/>
                <w:lang w:eastAsia="zh-CN"/>
              </w:rPr>
            </w:pPr>
            <w:r>
              <w:rPr>
                <w:rFonts w:hint="eastAsia"/>
                <w:lang w:eastAsia="zh-CN"/>
              </w:rPr>
              <w:t>基本理解采购需求，但没有对项目实施重点、关键点加以分析，具备针对性得5分；</w:t>
            </w:r>
          </w:p>
          <w:p>
            <w:pPr>
              <w:spacing w:line="276" w:lineRule="exact"/>
              <w:rPr>
                <w:rFonts w:hint="eastAsia"/>
                <w:lang w:eastAsia="zh-CN"/>
              </w:rPr>
            </w:pPr>
            <w:r>
              <w:rPr>
                <w:rFonts w:hint="eastAsia"/>
                <w:lang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dxa"/>
            <w:vMerge w:val="continue"/>
            <w:noWrap w:val="0"/>
            <w:vAlign w:val="center"/>
          </w:tcPr>
          <w:p>
            <w:pPr>
              <w:widowControl/>
              <w:spacing w:line="276" w:lineRule="exact"/>
              <w:jc w:val="left"/>
              <w:rPr>
                <w:rFonts w:hint="eastAsia" w:ascii="宋体" w:hAnsi="宋体" w:cs="宋体"/>
                <w:b/>
                <w:szCs w:val="21"/>
                <w:highlight w:val="none"/>
              </w:rPr>
            </w:pPr>
          </w:p>
        </w:tc>
        <w:tc>
          <w:tcPr>
            <w:tcW w:w="1113" w:type="dxa"/>
            <w:vMerge w:val="continue"/>
            <w:noWrap w:val="0"/>
            <w:vAlign w:val="center"/>
          </w:tcPr>
          <w:p>
            <w:pPr>
              <w:widowControl/>
              <w:spacing w:line="276" w:lineRule="exact"/>
              <w:jc w:val="left"/>
              <w:rPr>
                <w:rFonts w:hint="eastAsia" w:asciiTheme="minorEastAsia" w:hAnsiTheme="minorEastAsia" w:eastAsiaTheme="minorEastAsia" w:cstheme="minorEastAsia"/>
                <w:szCs w:val="21"/>
                <w:highlight w:val="none"/>
              </w:rPr>
            </w:pPr>
          </w:p>
        </w:tc>
        <w:tc>
          <w:tcPr>
            <w:tcW w:w="1868" w:type="dxa"/>
            <w:gridSpan w:val="2"/>
            <w:noWrap w:val="0"/>
            <w:vAlign w:val="center"/>
          </w:tcPr>
          <w:p>
            <w:pPr>
              <w:spacing w:line="276" w:lineRule="exact"/>
              <w:jc w:val="center"/>
              <w:rPr>
                <w:rFonts w:hint="eastAsia" w:asciiTheme="minorEastAsia" w:hAnsiTheme="minorEastAsia" w:eastAsiaTheme="minorEastAsia" w:cstheme="minorEastAsia"/>
                <w:szCs w:val="21"/>
                <w:highlight w:val="none"/>
                <w:shd w:val="clear" w:color="auto" w:fill="FFFFFF"/>
              </w:rPr>
            </w:pPr>
            <w:r>
              <w:rPr>
                <w:rFonts w:hint="eastAsia" w:asciiTheme="minorEastAsia" w:hAnsiTheme="minorEastAsia" w:eastAsiaTheme="minorEastAsia" w:cstheme="minorEastAsia"/>
                <w:szCs w:val="21"/>
                <w:highlight w:val="none"/>
                <w:shd w:val="clear" w:color="auto" w:fill="FFFFFF"/>
              </w:rPr>
              <w:t>实施方案</w:t>
            </w:r>
          </w:p>
          <w:p>
            <w:pPr>
              <w:spacing w:line="276"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shd w:val="clear" w:color="auto" w:fill="FFFFFF"/>
              </w:rPr>
              <w:t>（</w:t>
            </w:r>
            <w:r>
              <w:rPr>
                <w:rFonts w:hint="eastAsia" w:asciiTheme="minorEastAsia" w:hAnsiTheme="minorEastAsia" w:eastAsiaTheme="minorEastAsia" w:cstheme="minorEastAsia"/>
                <w:szCs w:val="21"/>
                <w:highlight w:val="none"/>
                <w:shd w:val="clear" w:color="auto" w:fill="FFFFFF"/>
                <w:lang w:val="en-US" w:eastAsia="zh-CN"/>
              </w:rPr>
              <w:t>15</w:t>
            </w:r>
            <w:r>
              <w:rPr>
                <w:rFonts w:hint="eastAsia" w:asciiTheme="minorEastAsia" w:hAnsiTheme="minorEastAsia" w:eastAsiaTheme="minorEastAsia" w:cstheme="minorEastAsia"/>
                <w:szCs w:val="21"/>
                <w:highlight w:val="none"/>
                <w:shd w:val="clear" w:color="auto" w:fill="FFFFFF"/>
              </w:rPr>
              <w:t>分）</w:t>
            </w:r>
          </w:p>
        </w:tc>
        <w:tc>
          <w:tcPr>
            <w:tcW w:w="6091" w:type="dxa"/>
            <w:noWrap w:val="0"/>
            <w:vAlign w:val="center"/>
          </w:tcPr>
          <w:p>
            <w:pPr>
              <w:spacing w:line="276" w:lineRule="exact"/>
              <w:rPr>
                <w:rFonts w:hint="eastAsia"/>
              </w:rPr>
            </w:pPr>
            <w:r>
              <w:rPr>
                <w:rFonts w:hint="eastAsia"/>
              </w:rPr>
              <w:t>方案完整详细，方法科学合理，目标明确，工作流程清晰，措施针对性、操作性强，得</w:t>
            </w:r>
            <w:r>
              <w:rPr>
                <w:rFonts w:hint="eastAsia" w:eastAsia="宋体"/>
                <w:lang w:val="en-US" w:eastAsia="zh-CN"/>
              </w:rPr>
              <w:t>15</w:t>
            </w:r>
            <w:r>
              <w:rPr>
                <w:rFonts w:hint="eastAsia"/>
              </w:rPr>
              <w:t xml:space="preserve">分； </w:t>
            </w:r>
          </w:p>
          <w:p>
            <w:pPr>
              <w:spacing w:line="276" w:lineRule="exact"/>
              <w:rPr>
                <w:rFonts w:hint="eastAsia"/>
              </w:rPr>
            </w:pPr>
            <w:r>
              <w:rPr>
                <w:rFonts w:hint="eastAsia"/>
              </w:rPr>
              <w:t>方案较完整、方法较合理，目标明确，工作流程较清晰，措施针对性、操作性较强，得</w:t>
            </w:r>
            <w:r>
              <w:rPr>
                <w:rFonts w:hint="eastAsia"/>
                <w:lang w:val="en-US" w:eastAsia="zh-CN"/>
              </w:rPr>
              <w:t>10</w:t>
            </w:r>
            <w:r>
              <w:rPr>
                <w:rFonts w:hint="eastAsia"/>
              </w:rPr>
              <w:t xml:space="preserve">分； </w:t>
            </w:r>
          </w:p>
          <w:p>
            <w:pPr>
              <w:spacing w:line="276" w:lineRule="exact"/>
              <w:rPr>
                <w:rFonts w:hint="eastAsia"/>
              </w:rPr>
            </w:pPr>
            <w:r>
              <w:rPr>
                <w:rFonts w:hint="eastAsia"/>
              </w:rPr>
              <w:t>方案不完整，目标、方法及工作流程一般，措施不具备针对性，得</w:t>
            </w:r>
            <w:r>
              <w:rPr>
                <w:rFonts w:hint="eastAsia"/>
                <w:lang w:val="en-US" w:eastAsia="zh-CN"/>
              </w:rPr>
              <w:t>8</w:t>
            </w:r>
            <w:r>
              <w:rPr>
                <w:rFonts w:hint="eastAsia"/>
              </w:rPr>
              <w:t>分；</w:t>
            </w:r>
          </w:p>
          <w:p>
            <w:pPr>
              <w:spacing w:line="276" w:lineRule="exact"/>
              <w:rPr>
                <w:rFonts w:hint="default" w:eastAsiaTheme="minorEastAsia"/>
                <w:lang w:val="en-US" w:eastAsia="zh-CN"/>
              </w:rPr>
            </w:pPr>
            <w:r>
              <w:rPr>
                <w:rFonts w:hint="eastAsia" w:ascii="Arial" w:hAnsi="Arial" w:eastAsia="Arial" w:cs="Arial"/>
                <w:szCs w:val="21"/>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dxa"/>
            <w:vMerge w:val="continue"/>
            <w:noWrap w:val="0"/>
            <w:vAlign w:val="center"/>
          </w:tcPr>
          <w:p>
            <w:pPr>
              <w:widowControl/>
              <w:spacing w:line="276" w:lineRule="exact"/>
              <w:jc w:val="left"/>
              <w:rPr>
                <w:rFonts w:hint="eastAsia" w:ascii="宋体" w:hAnsi="宋体" w:cs="宋体"/>
                <w:b/>
                <w:szCs w:val="21"/>
                <w:highlight w:val="none"/>
              </w:rPr>
            </w:pPr>
          </w:p>
        </w:tc>
        <w:tc>
          <w:tcPr>
            <w:tcW w:w="1113" w:type="dxa"/>
            <w:vMerge w:val="continue"/>
            <w:noWrap w:val="0"/>
            <w:vAlign w:val="center"/>
          </w:tcPr>
          <w:p>
            <w:pPr>
              <w:widowControl/>
              <w:spacing w:line="276" w:lineRule="exact"/>
              <w:jc w:val="left"/>
              <w:rPr>
                <w:rFonts w:hint="eastAsia" w:asciiTheme="minorEastAsia" w:hAnsiTheme="minorEastAsia" w:eastAsiaTheme="minorEastAsia" w:cstheme="minorEastAsia"/>
                <w:szCs w:val="21"/>
                <w:highlight w:val="none"/>
              </w:rPr>
            </w:pPr>
          </w:p>
        </w:tc>
        <w:tc>
          <w:tcPr>
            <w:tcW w:w="1868" w:type="dxa"/>
            <w:gridSpan w:val="2"/>
            <w:noWrap w:val="0"/>
            <w:vAlign w:val="center"/>
          </w:tcPr>
          <w:p>
            <w:pPr>
              <w:spacing w:line="276" w:lineRule="exact"/>
              <w:jc w:val="center"/>
              <w:rPr>
                <w:rFonts w:hint="eastAsia" w:asciiTheme="minorEastAsia" w:hAnsiTheme="minorEastAsia" w:eastAsiaTheme="minorEastAsia" w:cstheme="minorEastAsia"/>
                <w:szCs w:val="21"/>
                <w:highlight w:val="none"/>
                <w:shd w:val="clear" w:color="auto" w:fill="FFFFFF"/>
              </w:rPr>
            </w:pPr>
            <w:r>
              <w:rPr>
                <w:rFonts w:hint="eastAsia" w:asciiTheme="minorEastAsia" w:hAnsiTheme="minorEastAsia" w:eastAsiaTheme="minorEastAsia" w:cstheme="minorEastAsia"/>
                <w:szCs w:val="21"/>
                <w:highlight w:val="none"/>
                <w:shd w:val="clear" w:color="auto" w:fill="FFFFFF"/>
              </w:rPr>
              <w:t>项目进度计划及</w:t>
            </w:r>
          </w:p>
          <w:p>
            <w:pPr>
              <w:spacing w:line="276" w:lineRule="exact"/>
              <w:jc w:val="center"/>
              <w:rPr>
                <w:rFonts w:hint="eastAsia" w:asciiTheme="minorEastAsia" w:hAnsiTheme="minorEastAsia" w:eastAsiaTheme="minorEastAsia" w:cstheme="minorEastAsia"/>
                <w:szCs w:val="21"/>
                <w:highlight w:val="none"/>
                <w:shd w:val="clear" w:color="auto" w:fill="FFFFFF"/>
              </w:rPr>
            </w:pPr>
            <w:r>
              <w:rPr>
                <w:rFonts w:hint="eastAsia" w:asciiTheme="minorEastAsia" w:hAnsiTheme="minorEastAsia" w:eastAsiaTheme="minorEastAsia" w:cstheme="minorEastAsia"/>
                <w:szCs w:val="21"/>
                <w:highlight w:val="none"/>
                <w:shd w:val="clear" w:color="auto" w:fill="FFFFFF"/>
              </w:rPr>
              <w:t>保障措施</w:t>
            </w:r>
          </w:p>
          <w:p>
            <w:pPr>
              <w:pStyle w:val="16"/>
              <w:spacing w:after="0" w:line="276" w:lineRule="exact"/>
              <w:ind w:firstLine="21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shd w:val="clear" w:color="auto" w:fill="FFFFFF"/>
              </w:rPr>
              <w:t>(15分）</w:t>
            </w:r>
          </w:p>
        </w:tc>
        <w:tc>
          <w:tcPr>
            <w:tcW w:w="6091" w:type="dxa"/>
            <w:noWrap w:val="0"/>
            <w:vAlign w:val="center"/>
          </w:tcPr>
          <w:p>
            <w:pPr>
              <w:spacing w:line="276" w:lineRule="exact"/>
              <w:rPr>
                <w:rFonts w:hint="eastAsia" w:asciiTheme="minorEastAsia" w:hAnsiTheme="minorEastAsia" w:eastAsiaTheme="minorEastAsia" w:cstheme="minorEastAsia"/>
                <w:szCs w:val="21"/>
                <w:highlight w:val="none"/>
                <w:shd w:val="clear" w:color="auto" w:fill="FFFFFF"/>
              </w:rPr>
            </w:pPr>
            <w:r>
              <w:rPr>
                <w:rFonts w:hint="eastAsia" w:asciiTheme="minorEastAsia" w:hAnsiTheme="minorEastAsia" w:eastAsiaTheme="minorEastAsia" w:cstheme="minorEastAsia"/>
                <w:szCs w:val="21"/>
                <w:highlight w:val="none"/>
                <w:shd w:val="clear" w:color="auto" w:fill="FFFFFF"/>
              </w:rPr>
              <w:t xml:space="preserve">项目进度计划详细，保障措施全面、科学合理、针对性及可行性强，得 15分； </w:t>
            </w:r>
          </w:p>
          <w:p>
            <w:pPr>
              <w:spacing w:line="276" w:lineRule="exact"/>
              <w:rPr>
                <w:rFonts w:hint="eastAsia" w:asciiTheme="minorEastAsia" w:hAnsiTheme="minorEastAsia" w:eastAsiaTheme="minorEastAsia" w:cstheme="minorEastAsia"/>
                <w:szCs w:val="21"/>
                <w:highlight w:val="none"/>
                <w:shd w:val="clear" w:color="auto" w:fill="FFFFFF"/>
              </w:rPr>
            </w:pPr>
            <w:r>
              <w:rPr>
                <w:rFonts w:hint="eastAsia" w:asciiTheme="minorEastAsia" w:hAnsiTheme="minorEastAsia" w:eastAsiaTheme="minorEastAsia" w:cstheme="minorEastAsia"/>
                <w:szCs w:val="21"/>
                <w:highlight w:val="none"/>
                <w:shd w:val="clear" w:color="auto" w:fill="FFFFFF"/>
              </w:rPr>
              <w:t xml:space="preserve">有明确进度计划，保障措施较全面、可行性及针对性较好，得10分； </w:t>
            </w:r>
          </w:p>
          <w:p>
            <w:pPr>
              <w:pStyle w:val="16"/>
              <w:spacing w:after="0" w:line="276" w:lineRule="exact"/>
              <w:ind w:firstLine="0" w:firstLineChars="0"/>
              <w:rPr>
                <w:rFonts w:hint="eastAsia" w:asciiTheme="minorEastAsia" w:hAnsiTheme="minorEastAsia" w:eastAsiaTheme="minorEastAsia" w:cstheme="minorEastAsia"/>
                <w:szCs w:val="21"/>
                <w:highlight w:val="none"/>
                <w:shd w:val="clear" w:color="auto" w:fill="FFFFFF"/>
                <w:lang w:val="en-US" w:eastAsia="zh-CN"/>
              </w:rPr>
            </w:pPr>
            <w:r>
              <w:rPr>
                <w:rFonts w:hint="eastAsia" w:asciiTheme="minorEastAsia" w:hAnsiTheme="minorEastAsia" w:eastAsiaTheme="minorEastAsia" w:cstheme="minorEastAsia"/>
                <w:szCs w:val="21"/>
                <w:highlight w:val="none"/>
                <w:shd w:val="clear" w:color="auto" w:fill="FFFFFF"/>
              </w:rPr>
              <w:t>进度计划较差、保障措施较差、可行性及针对性一般得5分</w:t>
            </w:r>
            <w:r>
              <w:rPr>
                <w:rFonts w:hint="eastAsia" w:asciiTheme="minorEastAsia" w:hAnsiTheme="minorEastAsia" w:eastAsiaTheme="minorEastAsia" w:cstheme="minorEastAsia"/>
                <w:szCs w:val="21"/>
                <w:highlight w:val="none"/>
                <w:shd w:val="clear" w:color="auto" w:fill="FFFFFF"/>
                <w:lang w:val="en-US" w:eastAsia="zh-CN"/>
              </w:rPr>
              <w:t>；</w:t>
            </w:r>
          </w:p>
          <w:p>
            <w:pPr>
              <w:pStyle w:val="16"/>
              <w:spacing w:after="0" w:line="276" w:lineRule="exact"/>
              <w:ind w:firstLine="0" w:firstLineChars="0"/>
              <w:rPr>
                <w:rFonts w:hint="eastAsia" w:asciiTheme="minorEastAsia" w:hAnsiTheme="minorEastAsia" w:eastAsiaTheme="minorEastAsia" w:cstheme="minorEastAsia"/>
                <w:szCs w:val="21"/>
                <w:highlight w:val="none"/>
              </w:rPr>
            </w:pPr>
            <w:r>
              <w:rPr>
                <w:rFonts w:hint="eastAsia" w:ascii="Arial" w:hAnsi="Arial" w:eastAsia="Arial" w:cs="Arial"/>
                <w:b w:val="0"/>
                <w:sz w:val="21"/>
                <w:szCs w:val="21"/>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93" w:type="dxa"/>
            <w:vMerge w:val="continue"/>
            <w:noWrap w:val="0"/>
            <w:vAlign w:val="center"/>
          </w:tcPr>
          <w:p>
            <w:pPr>
              <w:widowControl/>
              <w:spacing w:line="276" w:lineRule="exact"/>
              <w:jc w:val="left"/>
              <w:rPr>
                <w:rFonts w:hint="eastAsia" w:ascii="宋体" w:hAnsi="宋体" w:cs="宋体"/>
                <w:b/>
                <w:szCs w:val="21"/>
                <w:highlight w:val="none"/>
              </w:rPr>
            </w:pPr>
          </w:p>
        </w:tc>
        <w:tc>
          <w:tcPr>
            <w:tcW w:w="1113" w:type="dxa"/>
            <w:vMerge w:val="continue"/>
            <w:noWrap w:val="0"/>
            <w:vAlign w:val="center"/>
          </w:tcPr>
          <w:p>
            <w:pPr>
              <w:widowControl/>
              <w:spacing w:line="276" w:lineRule="exact"/>
              <w:jc w:val="left"/>
              <w:rPr>
                <w:rFonts w:hint="eastAsia" w:asciiTheme="minorEastAsia" w:hAnsiTheme="minorEastAsia" w:eastAsiaTheme="minorEastAsia" w:cstheme="minorEastAsia"/>
                <w:szCs w:val="21"/>
                <w:highlight w:val="none"/>
              </w:rPr>
            </w:pPr>
          </w:p>
        </w:tc>
        <w:tc>
          <w:tcPr>
            <w:tcW w:w="914" w:type="dxa"/>
            <w:vMerge w:val="restart"/>
            <w:noWrap w:val="0"/>
            <w:vAlign w:val="center"/>
          </w:tcPr>
          <w:p>
            <w:pPr>
              <w:spacing w:line="276" w:lineRule="exact"/>
              <w:jc w:val="center"/>
              <w:rPr>
                <w:rFonts w:hint="eastAsia" w:asciiTheme="minorEastAsia" w:hAnsiTheme="minorEastAsia" w:eastAsiaTheme="minorEastAsia" w:cstheme="minorEastAsia"/>
                <w:szCs w:val="21"/>
                <w:highlight w:val="none"/>
                <w:shd w:val="clear" w:color="auto" w:fill="FFFFFF"/>
              </w:rPr>
            </w:pPr>
            <w:r>
              <w:rPr>
                <w:rFonts w:hint="eastAsia" w:asciiTheme="minorEastAsia" w:hAnsiTheme="minorEastAsia" w:eastAsiaTheme="minorEastAsia" w:cstheme="minorEastAsia"/>
                <w:szCs w:val="21"/>
                <w:highlight w:val="none"/>
                <w:shd w:val="clear" w:color="auto" w:fill="FFFFFF"/>
              </w:rPr>
              <w:t>质量</w:t>
            </w:r>
          </w:p>
          <w:p>
            <w:pPr>
              <w:spacing w:line="276" w:lineRule="exact"/>
              <w:jc w:val="center"/>
              <w:rPr>
                <w:rFonts w:hint="eastAsia" w:asciiTheme="minorEastAsia" w:hAnsiTheme="minorEastAsia" w:eastAsiaTheme="minorEastAsia" w:cstheme="minorEastAsia"/>
                <w:szCs w:val="21"/>
                <w:highlight w:val="none"/>
                <w:shd w:val="clear" w:color="auto" w:fill="FFFFFF"/>
              </w:rPr>
            </w:pPr>
            <w:r>
              <w:rPr>
                <w:rFonts w:hint="eastAsia" w:asciiTheme="minorEastAsia" w:hAnsiTheme="minorEastAsia" w:eastAsiaTheme="minorEastAsia" w:cstheme="minorEastAsia"/>
                <w:szCs w:val="21"/>
                <w:highlight w:val="none"/>
                <w:shd w:val="clear" w:color="auto" w:fill="FFFFFF"/>
              </w:rPr>
              <w:t>控制</w:t>
            </w:r>
          </w:p>
          <w:p>
            <w:pPr>
              <w:spacing w:line="276" w:lineRule="exact"/>
              <w:jc w:val="center"/>
              <w:rPr>
                <w:rFonts w:hint="eastAsia" w:asciiTheme="minorEastAsia" w:hAnsiTheme="minorEastAsia" w:eastAsiaTheme="minorEastAsia" w:cstheme="minorEastAsia"/>
                <w:szCs w:val="21"/>
                <w:highlight w:val="none"/>
                <w:shd w:val="clear" w:color="auto" w:fill="FFFFFF"/>
              </w:rPr>
            </w:pPr>
            <w:r>
              <w:rPr>
                <w:rFonts w:hint="eastAsia" w:asciiTheme="minorEastAsia" w:hAnsiTheme="minorEastAsia" w:eastAsiaTheme="minorEastAsia" w:cstheme="minorEastAsia"/>
                <w:szCs w:val="21"/>
                <w:highlight w:val="none"/>
                <w:shd w:val="clear" w:color="auto" w:fill="FFFFFF"/>
              </w:rPr>
              <w:t>(1</w:t>
            </w:r>
            <w:r>
              <w:rPr>
                <w:rFonts w:hint="eastAsia" w:asciiTheme="minorEastAsia" w:hAnsiTheme="minorEastAsia" w:eastAsiaTheme="minorEastAsia" w:cstheme="minorEastAsia"/>
                <w:szCs w:val="21"/>
                <w:highlight w:val="none"/>
                <w:shd w:val="clear" w:color="auto" w:fill="FFFFFF"/>
                <w:lang w:val="en-US" w:eastAsia="zh-CN"/>
              </w:rPr>
              <w:t>0</w:t>
            </w:r>
            <w:r>
              <w:rPr>
                <w:rFonts w:hint="eastAsia" w:asciiTheme="minorEastAsia" w:hAnsiTheme="minorEastAsia" w:eastAsiaTheme="minorEastAsia" w:cstheme="minorEastAsia"/>
                <w:szCs w:val="21"/>
                <w:highlight w:val="none"/>
                <w:shd w:val="clear" w:color="auto" w:fill="FFFFFF"/>
              </w:rPr>
              <w:t xml:space="preserve">分) </w:t>
            </w:r>
          </w:p>
        </w:tc>
        <w:tc>
          <w:tcPr>
            <w:tcW w:w="954" w:type="dxa"/>
            <w:noWrap w:val="0"/>
            <w:vAlign w:val="center"/>
          </w:tcPr>
          <w:p>
            <w:pPr>
              <w:spacing w:line="276"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采样质量控制</w:t>
            </w:r>
          </w:p>
          <w:p>
            <w:pPr>
              <w:pStyle w:val="16"/>
              <w:spacing w:line="276" w:lineRule="exact"/>
              <w:ind w:firstLine="0" w:firstLine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shd w:val="clear" w:color="auto" w:fill="FFFFFF"/>
              </w:rPr>
              <w:t>（</w:t>
            </w:r>
            <w:r>
              <w:rPr>
                <w:rFonts w:hint="eastAsia" w:asciiTheme="minorEastAsia" w:hAnsiTheme="minorEastAsia" w:eastAsiaTheme="minorEastAsia" w:cstheme="minorEastAsia"/>
                <w:szCs w:val="21"/>
                <w:highlight w:val="none"/>
                <w:shd w:val="clear" w:color="auto" w:fill="FFFFFF"/>
                <w:lang w:val="en-US" w:eastAsia="zh-CN"/>
              </w:rPr>
              <w:t>5</w:t>
            </w:r>
            <w:r>
              <w:rPr>
                <w:rFonts w:hint="eastAsia" w:asciiTheme="minorEastAsia" w:hAnsiTheme="minorEastAsia" w:eastAsiaTheme="minorEastAsia" w:cstheme="minorEastAsia"/>
                <w:szCs w:val="21"/>
                <w:highlight w:val="none"/>
                <w:shd w:val="clear" w:color="auto" w:fill="FFFFFF"/>
              </w:rPr>
              <w:t>分）</w:t>
            </w:r>
          </w:p>
        </w:tc>
        <w:tc>
          <w:tcPr>
            <w:tcW w:w="6091" w:type="dxa"/>
            <w:noWrap w:val="0"/>
            <w:vAlign w:val="center"/>
          </w:tcPr>
          <w:p>
            <w:pPr>
              <w:spacing w:line="276" w:lineRule="exact"/>
              <w:rPr>
                <w:rFonts w:hint="eastAsia"/>
              </w:rPr>
            </w:pPr>
            <w:r>
              <w:rPr>
                <w:rFonts w:hint="eastAsia"/>
              </w:rPr>
              <w:t>采样质量保障计划完善，标准严格，程序规范，保障措施详尽有效，具有针对性，得</w:t>
            </w:r>
            <w:r>
              <w:rPr>
                <w:rFonts w:hint="eastAsia"/>
                <w:lang w:val="en-US" w:eastAsia="zh-CN"/>
              </w:rPr>
              <w:t>5</w:t>
            </w:r>
            <w:r>
              <w:rPr>
                <w:rFonts w:hint="eastAsia"/>
              </w:rPr>
              <w:t>分；</w:t>
            </w:r>
          </w:p>
          <w:p>
            <w:pPr>
              <w:spacing w:line="276" w:lineRule="exact"/>
              <w:rPr>
                <w:rFonts w:hint="eastAsia"/>
              </w:rPr>
            </w:pPr>
            <w:r>
              <w:rPr>
                <w:rFonts w:hint="eastAsia"/>
              </w:rPr>
              <w:t>质量保障计划合理，具有针对性，措施较简单，得</w:t>
            </w:r>
            <w:r>
              <w:rPr>
                <w:rFonts w:hint="eastAsia"/>
                <w:lang w:val="en-US" w:eastAsia="zh-CN"/>
              </w:rPr>
              <w:t>3</w:t>
            </w:r>
            <w:r>
              <w:rPr>
                <w:rFonts w:hint="eastAsia"/>
              </w:rPr>
              <w:t>分；</w:t>
            </w:r>
          </w:p>
          <w:p>
            <w:pPr>
              <w:spacing w:line="276" w:lineRule="exact"/>
              <w:rPr>
                <w:rFonts w:hint="eastAsia"/>
              </w:rPr>
            </w:pPr>
            <w:r>
              <w:rPr>
                <w:rFonts w:hint="eastAsia"/>
              </w:rPr>
              <w:t>质量保障计划不合理，措施较简单，得1分；</w:t>
            </w:r>
          </w:p>
          <w:p>
            <w:pPr>
              <w:pStyle w:val="2"/>
              <w:jc w:val="both"/>
              <w:rPr>
                <w:rFonts w:hint="default" w:eastAsiaTheme="minorEastAsia"/>
                <w:lang w:val="en-US" w:eastAsia="zh-CN"/>
              </w:rPr>
            </w:pPr>
            <w:r>
              <w:rPr>
                <w:rFonts w:hint="eastAsia" w:ascii="Arial" w:hAnsi="Arial" w:eastAsia="Arial" w:cs="Arial"/>
                <w:b w:val="0"/>
                <w:sz w:val="21"/>
                <w:szCs w:val="21"/>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93" w:type="dxa"/>
            <w:vMerge w:val="continue"/>
            <w:noWrap w:val="0"/>
            <w:vAlign w:val="center"/>
          </w:tcPr>
          <w:p>
            <w:pPr>
              <w:spacing w:line="276" w:lineRule="exact"/>
              <w:jc w:val="center"/>
              <w:rPr>
                <w:rFonts w:hint="eastAsia" w:ascii="宋体" w:hAnsi="宋体" w:cs="宋体"/>
                <w:szCs w:val="21"/>
                <w:highlight w:val="none"/>
              </w:rPr>
            </w:pPr>
          </w:p>
        </w:tc>
        <w:tc>
          <w:tcPr>
            <w:tcW w:w="1113" w:type="dxa"/>
            <w:vMerge w:val="continue"/>
            <w:noWrap w:val="0"/>
            <w:vAlign w:val="center"/>
          </w:tcPr>
          <w:p>
            <w:pPr>
              <w:spacing w:line="276" w:lineRule="exact"/>
              <w:jc w:val="center"/>
              <w:rPr>
                <w:rFonts w:hint="eastAsia" w:asciiTheme="minorEastAsia" w:hAnsiTheme="minorEastAsia" w:eastAsiaTheme="minorEastAsia" w:cstheme="minorEastAsia"/>
                <w:szCs w:val="21"/>
                <w:highlight w:val="none"/>
              </w:rPr>
            </w:pPr>
          </w:p>
        </w:tc>
        <w:tc>
          <w:tcPr>
            <w:tcW w:w="914" w:type="dxa"/>
            <w:vMerge w:val="continue"/>
            <w:noWrap w:val="0"/>
            <w:vAlign w:val="center"/>
          </w:tcPr>
          <w:p>
            <w:pPr>
              <w:spacing w:line="276" w:lineRule="exact"/>
              <w:jc w:val="center"/>
              <w:rPr>
                <w:rFonts w:hint="eastAsia" w:asciiTheme="minorEastAsia" w:hAnsiTheme="minorEastAsia" w:eastAsiaTheme="minorEastAsia" w:cstheme="minorEastAsia"/>
                <w:szCs w:val="21"/>
                <w:highlight w:val="none"/>
              </w:rPr>
            </w:pPr>
          </w:p>
        </w:tc>
        <w:tc>
          <w:tcPr>
            <w:tcW w:w="954" w:type="dxa"/>
            <w:noWrap w:val="0"/>
            <w:vAlign w:val="center"/>
          </w:tcPr>
          <w:p>
            <w:pPr>
              <w:spacing w:line="276"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实验室质量控制</w:t>
            </w:r>
          </w:p>
          <w:p>
            <w:pPr>
              <w:pStyle w:val="16"/>
              <w:spacing w:line="276" w:lineRule="exact"/>
              <w:ind w:firstLine="0" w:firstLineChars="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shd w:val="clear" w:color="auto" w:fill="FFFFFF"/>
              </w:rPr>
              <w:t>（</w:t>
            </w:r>
            <w:r>
              <w:rPr>
                <w:rFonts w:hint="eastAsia" w:asciiTheme="minorEastAsia" w:hAnsiTheme="minorEastAsia" w:eastAsiaTheme="minorEastAsia" w:cstheme="minorEastAsia"/>
                <w:szCs w:val="21"/>
                <w:highlight w:val="none"/>
                <w:shd w:val="clear" w:color="auto" w:fill="FFFFFF"/>
                <w:lang w:val="en-US" w:eastAsia="zh-CN"/>
              </w:rPr>
              <w:t>5</w:t>
            </w:r>
            <w:r>
              <w:rPr>
                <w:rFonts w:hint="eastAsia" w:asciiTheme="minorEastAsia" w:hAnsiTheme="minorEastAsia" w:eastAsiaTheme="minorEastAsia" w:cstheme="minorEastAsia"/>
                <w:szCs w:val="21"/>
                <w:highlight w:val="none"/>
                <w:shd w:val="clear" w:color="auto" w:fill="FFFFFF"/>
              </w:rPr>
              <w:t>分）</w:t>
            </w:r>
          </w:p>
        </w:tc>
        <w:tc>
          <w:tcPr>
            <w:tcW w:w="6091" w:type="dxa"/>
            <w:noWrap w:val="0"/>
            <w:vAlign w:val="center"/>
          </w:tcPr>
          <w:p>
            <w:pPr>
              <w:spacing w:line="276" w:lineRule="exact"/>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实验室质量保障计划完善，标准严格，程序规范，保障措施详尽有效，具有针对性，得</w:t>
            </w: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分；</w:t>
            </w:r>
          </w:p>
          <w:p>
            <w:pPr>
              <w:spacing w:line="276" w:lineRule="exact"/>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质量保障计划合理，具有可行性，措施较简单，得</w:t>
            </w: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分；</w:t>
            </w:r>
          </w:p>
          <w:p>
            <w:pPr>
              <w:spacing w:line="276" w:lineRule="exact"/>
              <w:jc w:val="lef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质量保障计划不合理，措施较简单，得1分</w:t>
            </w:r>
            <w:r>
              <w:rPr>
                <w:rFonts w:hint="eastAsia" w:asciiTheme="minorEastAsia" w:hAnsiTheme="minorEastAsia" w:eastAsiaTheme="minorEastAsia" w:cstheme="minorEastAsia"/>
                <w:szCs w:val="21"/>
                <w:highlight w:val="none"/>
                <w:lang w:val="en-US" w:eastAsia="zh-CN"/>
              </w:rPr>
              <w:t>；</w:t>
            </w:r>
          </w:p>
          <w:p>
            <w:pPr>
              <w:spacing w:line="276" w:lineRule="exact"/>
              <w:jc w:val="left"/>
              <w:rPr>
                <w:rFonts w:hint="eastAsia" w:asciiTheme="minorEastAsia" w:hAnsiTheme="minorEastAsia" w:eastAsiaTheme="minorEastAsia" w:cstheme="minorEastAsia"/>
                <w:szCs w:val="21"/>
                <w:highlight w:val="none"/>
              </w:rPr>
            </w:pPr>
            <w:r>
              <w:rPr>
                <w:rFonts w:hint="eastAsia" w:ascii="Arial" w:hAnsi="Arial" w:eastAsia="Arial" w:cs="Arial"/>
                <w:b w:val="0"/>
                <w:sz w:val="21"/>
                <w:szCs w:val="21"/>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93" w:type="dxa"/>
            <w:vMerge w:val="continue"/>
            <w:noWrap w:val="0"/>
            <w:vAlign w:val="center"/>
          </w:tcPr>
          <w:p>
            <w:pPr>
              <w:spacing w:line="276" w:lineRule="exact"/>
              <w:jc w:val="center"/>
              <w:rPr>
                <w:rFonts w:hint="eastAsia" w:ascii="宋体" w:hAnsi="宋体" w:cs="宋体"/>
                <w:b/>
                <w:szCs w:val="21"/>
                <w:highlight w:val="none"/>
              </w:rPr>
            </w:pPr>
          </w:p>
        </w:tc>
        <w:tc>
          <w:tcPr>
            <w:tcW w:w="1113" w:type="dxa"/>
            <w:vMerge w:val="continue"/>
            <w:noWrap w:val="0"/>
            <w:vAlign w:val="center"/>
          </w:tcPr>
          <w:p>
            <w:pPr>
              <w:spacing w:line="276" w:lineRule="exact"/>
              <w:jc w:val="center"/>
              <w:rPr>
                <w:rFonts w:hint="eastAsia" w:asciiTheme="minorEastAsia" w:hAnsiTheme="minorEastAsia" w:eastAsiaTheme="minorEastAsia" w:cstheme="minorEastAsia"/>
                <w:szCs w:val="21"/>
                <w:highlight w:val="none"/>
              </w:rPr>
            </w:pPr>
          </w:p>
        </w:tc>
        <w:tc>
          <w:tcPr>
            <w:tcW w:w="1868" w:type="dxa"/>
            <w:gridSpan w:val="2"/>
            <w:noWrap w:val="0"/>
            <w:vAlign w:val="center"/>
          </w:tcPr>
          <w:p>
            <w:pPr>
              <w:spacing w:line="276"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拟投入仪器设备及器具</w:t>
            </w:r>
          </w:p>
          <w:p>
            <w:pPr>
              <w:spacing w:line="276"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分）</w:t>
            </w:r>
          </w:p>
        </w:tc>
        <w:tc>
          <w:tcPr>
            <w:tcW w:w="6091" w:type="dxa"/>
            <w:noWrap w:val="0"/>
            <w:vAlign w:val="center"/>
          </w:tcPr>
          <w:p>
            <w:pPr>
              <w:spacing w:line="276" w:lineRule="exact"/>
              <w:ind w:left="15"/>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针对该</w:t>
            </w:r>
            <w:bookmarkStart w:id="106" w:name="OLE_LINK1"/>
            <w:r>
              <w:rPr>
                <w:rFonts w:hint="eastAsia" w:asciiTheme="minorEastAsia" w:hAnsiTheme="minorEastAsia" w:eastAsiaTheme="minorEastAsia" w:cstheme="minorEastAsia"/>
                <w:szCs w:val="21"/>
                <w:highlight w:val="none"/>
              </w:rPr>
              <w:t>项目检测和分析内容，所需器具及设备</w:t>
            </w:r>
            <w:bookmarkEnd w:id="106"/>
            <w:r>
              <w:rPr>
                <w:rFonts w:hint="eastAsia" w:asciiTheme="minorEastAsia" w:hAnsiTheme="minorEastAsia" w:eastAsiaTheme="minorEastAsia" w:cstheme="minorEastAsia"/>
                <w:szCs w:val="21"/>
                <w:highlight w:val="none"/>
              </w:rPr>
              <w:t>配置充足，能有效提高工作质量和效率，得</w:t>
            </w: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分；</w:t>
            </w:r>
          </w:p>
          <w:p>
            <w:pPr>
              <w:spacing w:line="276" w:lineRule="exact"/>
              <w:ind w:left="15"/>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针对该项目检测和分析内容，所需器具及设备配置基本满足需要，得</w:t>
            </w: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分；</w:t>
            </w:r>
          </w:p>
          <w:p>
            <w:pPr>
              <w:spacing w:line="276" w:lineRule="exact"/>
              <w:ind w:left="15"/>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针对该项目检测和分析内容，所需器具及设备配置不合理，得1分</w:t>
            </w:r>
            <w:r>
              <w:rPr>
                <w:rFonts w:hint="eastAsia" w:asciiTheme="minorEastAsia" w:hAnsiTheme="minorEastAsia" w:eastAsiaTheme="minorEastAsia" w:cstheme="minorEastAsia"/>
                <w:szCs w:val="21"/>
                <w:highlight w:val="none"/>
                <w:lang w:val="en-US" w:eastAsia="zh-CN"/>
              </w:rPr>
              <w:t>；</w:t>
            </w:r>
          </w:p>
          <w:p>
            <w:pPr>
              <w:spacing w:line="276" w:lineRule="exact"/>
              <w:ind w:left="15"/>
              <w:rPr>
                <w:rFonts w:hint="eastAsia" w:asciiTheme="minorEastAsia" w:hAnsiTheme="minorEastAsia" w:eastAsiaTheme="minorEastAsia" w:cstheme="minorEastAsia"/>
                <w:szCs w:val="21"/>
                <w:highlight w:val="none"/>
              </w:rPr>
            </w:pPr>
            <w:r>
              <w:rPr>
                <w:rFonts w:hint="eastAsia" w:ascii="Arial" w:hAnsi="Arial" w:eastAsia="Arial" w:cs="Arial"/>
                <w:b w:val="0"/>
                <w:sz w:val="21"/>
                <w:szCs w:val="21"/>
                <w:lang w:val="en-US" w:eastAsia="zh-CN"/>
              </w:rPr>
              <w:t>未提供不得分。</w:t>
            </w:r>
            <w:r>
              <w:rPr>
                <w:rFonts w:hint="eastAsia" w:asciiTheme="minorEastAsia" w:hAnsiTheme="minorEastAsia" w:eastAsiaTheme="minorEastAsia" w:cstheme="minorEastAsia"/>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93" w:type="dxa"/>
            <w:noWrap w:val="0"/>
            <w:vAlign w:val="center"/>
          </w:tcPr>
          <w:p>
            <w:pPr>
              <w:spacing w:line="276" w:lineRule="exact"/>
              <w:jc w:val="center"/>
              <w:rPr>
                <w:rFonts w:hint="eastAsia" w:ascii="宋体" w:hAnsi="宋体" w:cs="宋体"/>
                <w:b/>
                <w:szCs w:val="21"/>
                <w:highlight w:val="none"/>
              </w:rPr>
            </w:pPr>
            <w:r>
              <w:rPr>
                <w:rFonts w:hint="eastAsia" w:ascii="宋体" w:hAnsi="宋体" w:cs="宋体"/>
                <w:b/>
                <w:szCs w:val="21"/>
                <w:highlight w:val="none"/>
              </w:rPr>
              <w:t>3</w:t>
            </w:r>
          </w:p>
        </w:tc>
        <w:tc>
          <w:tcPr>
            <w:tcW w:w="1113" w:type="dxa"/>
            <w:noWrap w:val="0"/>
            <w:vAlign w:val="center"/>
          </w:tcPr>
          <w:p>
            <w:pPr>
              <w:spacing w:line="276"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业绩</w:t>
            </w:r>
          </w:p>
          <w:p>
            <w:pPr>
              <w:spacing w:line="276"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分）</w:t>
            </w:r>
          </w:p>
        </w:tc>
        <w:tc>
          <w:tcPr>
            <w:tcW w:w="1868" w:type="dxa"/>
            <w:gridSpan w:val="2"/>
            <w:noWrap w:val="0"/>
            <w:vAlign w:val="center"/>
          </w:tcPr>
          <w:p>
            <w:pPr>
              <w:spacing w:line="276"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同类项目</w:t>
            </w:r>
          </w:p>
          <w:p>
            <w:pPr>
              <w:spacing w:line="276"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实施业绩 </w:t>
            </w:r>
          </w:p>
          <w:p>
            <w:pPr>
              <w:spacing w:line="276"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（1</w:t>
            </w: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分）</w:t>
            </w:r>
          </w:p>
        </w:tc>
        <w:tc>
          <w:tcPr>
            <w:tcW w:w="6091" w:type="dxa"/>
            <w:noWrap w:val="0"/>
            <w:vAlign w:val="center"/>
          </w:tcPr>
          <w:p>
            <w:pPr>
              <w:spacing w:line="276" w:lineRule="exact"/>
              <w:ind w:right="-28"/>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评委根据投标人近三年内项目</w:t>
            </w:r>
            <w:r>
              <w:rPr>
                <w:rFonts w:hint="eastAsia" w:asciiTheme="minorEastAsia" w:hAnsiTheme="minorEastAsia" w:eastAsiaTheme="minorEastAsia" w:cstheme="minorEastAsia"/>
                <w:szCs w:val="21"/>
                <w:highlight w:val="none"/>
                <w:lang w:val="en-US" w:eastAsia="zh-CN"/>
              </w:rPr>
              <w:t>同类项目实施业绩</w:t>
            </w:r>
            <w:r>
              <w:rPr>
                <w:rFonts w:hint="eastAsia" w:asciiTheme="minorEastAsia" w:hAnsiTheme="minorEastAsia" w:eastAsiaTheme="minorEastAsia" w:cstheme="minorEastAsia"/>
                <w:szCs w:val="21"/>
                <w:highlight w:val="none"/>
              </w:rPr>
              <w:t>（以</w:t>
            </w:r>
            <w:r>
              <w:rPr>
                <w:rFonts w:hint="eastAsia" w:asciiTheme="minorEastAsia" w:hAnsiTheme="minorEastAsia" w:eastAsiaTheme="minorEastAsia" w:cstheme="minorEastAsia"/>
                <w:kern w:val="0"/>
                <w:szCs w:val="21"/>
                <w:highlight w:val="none"/>
              </w:rPr>
              <w:t>实际合同为依据</w:t>
            </w:r>
            <w:r>
              <w:rPr>
                <w:rFonts w:hint="eastAsia" w:asciiTheme="minorEastAsia" w:hAnsiTheme="minorEastAsia" w:eastAsiaTheme="minorEastAsia" w:cstheme="minorEastAsia"/>
                <w:szCs w:val="21"/>
                <w:highlight w:val="none"/>
              </w:rPr>
              <w:t>），每提供一个有效业绩得</w:t>
            </w: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分，最多得</w:t>
            </w:r>
            <w:r>
              <w:rPr>
                <w:rFonts w:hint="eastAsia" w:asciiTheme="minorEastAsia" w:hAnsiTheme="minorEastAsia" w:eastAsiaTheme="minorEastAsia" w:cstheme="minorEastAsia"/>
                <w:szCs w:val="21"/>
                <w:highlight w:val="none"/>
                <w:lang w:val="en-US" w:eastAsia="zh-CN"/>
              </w:rPr>
              <w:t>15</w:t>
            </w:r>
            <w:r>
              <w:rPr>
                <w:rFonts w:hint="eastAsia" w:asciiTheme="minorEastAsia" w:hAnsiTheme="minorEastAsia" w:eastAsiaTheme="minorEastAsia" w:cstheme="minorEastAsia"/>
                <w:szCs w:val="21"/>
                <w:highlight w:val="none"/>
              </w:rPr>
              <w:t>分。</w:t>
            </w:r>
          </w:p>
        </w:tc>
      </w:tr>
    </w:tbl>
    <w:p>
      <w:pPr>
        <w:spacing w:before="36"/>
        <w:rPr>
          <w:highlight w:val="none"/>
        </w:rPr>
      </w:pPr>
    </w:p>
    <w:p>
      <w:pPr>
        <w:rPr>
          <w:rFonts w:ascii="Arial" w:hAnsi="Arial" w:eastAsia="Arial" w:cs="Arial"/>
          <w:sz w:val="21"/>
          <w:szCs w:val="21"/>
          <w:highlight w:val="none"/>
        </w:rPr>
        <w:sectPr>
          <w:headerReference r:id="rId20" w:type="default"/>
          <w:footerReference r:id="rId21" w:type="default"/>
          <w:pgSz w:w="11907" w:h="16840"/>
          <w:pgMar w:top="1417" w:right="1134"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329" w:line="205" w:lineRule="auto"/>
        <w:ind w:left="3021"/>
        <w:outlineLvl w:val="0"/>
        <w:rPr>
          <w:rFonts w:hint="eastAsia" w:asciiTheme="minorEastAsia" w:hAnsiTheme="minorEastAsia" w:eastAsiaTheme="minorEastAsia" w:cstheme="minorEastAsia"/>
          <w:sz w:val="35"/>
          <w:szCs w:val="35"/>
          <w:highlight w:val="none"/>
        </w:rPr>
      </w:pPr>
      <w:bookmarkStart w:id="107" w:name="bookmark9"/>
      <w:bookmarkEnd w:id="107"/>
      <w:bookmarkStart w:id="108" w:name="_Toc14629"/>
      <w:r>
        <w:rPr>
          <w:rFonts w:hint="eastAsia" w:asciiTheme="minorEastAsia" w:hAnsiTheme="minorEastAsia" w:eastAsiaTheme="minorEastAsia" w:cstheme="minorEastAsia"/>
          <w:b/>
          <w:bCs/>
          <w:spacing w:val="7"/>
          <w:sz w:val="35"/>
          <w:szCs w:val="35"/>
          <w:highlight w:val="none"/>
        </w:rPr>
        <w:t>第五章</w:t>
      </w:r>
      <w:r>
        <w:rPr>
          <w:rFonts w:hint="eastAsia" w:asciiTheme="minorEastAsia" w:hAnsiTheme="minorEastAsia" w:eastAsiaTheme="minorEastAsia" w:cstheme="minorEastAsia"/>
          <w:b/>
          <w:bCs/>
          <w:spacing w:val="7"/>
          <w:sz w:val="35"/>
          <w:szCs w:val="35"/>
          <w:highlight w:val="none"/>
          <w:lang w:val="en-US" w:eastAsia="zh-CN"/>
        </w:rPr>
        <w:t xml:space="preserve"> </w:t>
      </w:r>
      <w:r>
        <w:rPr>
          <w:rFonts w:hint="eastAsia" w:asciiTheme="minorEastAsia" w:hAnsiTheme="minorEastAsia" w:eastAsiaTheme="minorEastAsia" w:cstheme="minorEastAsia"/>
          <w:b/>
          <w:bCs/>
          <w:spacing w:val="7"/>
          <w:sz w:val="35"/>
          <w:szCs w:val="35"/>
          <w:highlight w:val="none"/>
        </w:rPr>
        <w:t>采购需求</w:t>
      </w:r>
      <w:bookmarkEnd w:id="108"/>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一、本次招标采购遵循以下政府采购政策要求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 1、按照《节能产品政府采购实施意见》（财库〔2004〕185号）政府采购属于节能清单中产品时，在技术、服务等指标同等条件下，应当优先采购节能清单所列的节能产品。采购人在政府采购招标文件（含谈判文件、询价文件）中载明对产品的节能要求、合格产品的条件和节能产品优先采购的评审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 2、按照《国务院办公厅关于建立政府强制采购节能产品制度的通知》（国办发〔2007〕51号）对部分节能产品实行强制采购制度。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 3、按照《关于政府部门购置计算机办公设备必须采购已预装正版操作系统软件产品的通知》（国权联〔2006〕1号）在购置计算机办公设备时，必须采购预装正版操作系统软件的计算机产品。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 4、按照《关于环境标志产品政府采购实施的意见》（财库[2006]90号）采购的产品属于"环境标志产品政府采购清单"中品目的，在性能、技术、服务等指标同等条件下，应当优先采购清单中的产品。采购人应当在政府采购招标文件（含谈判文件、询价文件）中载明对产品（含建材）的环保要求、合格供应商和产品的条件，以及优先采购的评审标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 5、对于其中同时列入环保清单和“节能产品政府采购清单”的产品，应当优先于只获得其中一项认证的产品。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color w:val="000000"/>
          <w:sz w:val="24"/>
          <w:szCs w:val="24"/>
          <w:lang w:val="en-US" w:eastAsia="zh-CN"/>
        </w:rPr>
      </w:pPr>
      <w:r>
        <w:rPr>
          <w:rFonts w:hint="eastAsia" w:ascii="宋体" w:hAnsi="宋体" w:eastAsia="宋体" w:cs="宋体"/>
          <w:b w:val="0"/>
          <w:bCs/>
          <w:color w:val="000000"/>
          <w:sz w:val="24"/>
          <w:szCs w:val="24"/>
          <w:lang w:val="en-US" w:eastAsia="zh-CN"/>
        </w:rPr>
        <w:t xml:space="preserve"> 6、按照《关于在政府采购活动中禁止指定品牌有关问题的通知》（京财采购〔2004〕1146号）禁止指定产品的品牌； 禁止指定产品主要部件的品牌，如计算机政府采购项目中，不得指定微处理器、显卡等的品牌； 禁止采取以特定产品的技术指标作为编制采购文件的依据等方式间接指定品牌。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二、水质检测工作范围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怀柔区集中供水厂：分别为北京市自来水集团怀柔分公司第一水厂、杨宋供水站、雁河供水站（雁栖供水站、汤河口供水站）、北京兴怀供水厂、雁栖新水厂、怀北新水厂、庙城水厂、怀北水厂、雁栖水厂、王化水厂、桥梓水厂、北房中心水厂、张各庄水厂、南年丰水厂、两河联合水厂。集中供水厂按季度分配抽取出厂水共75件水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村级供水站：对怀柔区怀柔镇、北房镇、杨宋镇、庙城镇、桥梓镇、雁栖镇、怀北镇、九渡河镇、渤海镇、琉璃庙镇、汤河口镇、宝山镇、长哨营乡、喇叭沟门乡、泉河街道办事处、龙山街道办事处等14个镇乡及1个街道办事处的行政村、自然村，每个村级供水站分别抽取1件末梢水进行水质普测1次，检测水样共计400件；另外再对每个村级供水站水质常规9项进行加测3次，检测水样共计1200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三、水质检测项目说明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本次水质检测项目预计对全区所有集中供水厂出厂水以及村级供水站生活饮用水源末梢水进行水质化验，每三个月检测一次，项目服务期为一年。检测项目如下：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总大肠菌群、大肠埃希氏菌、菌落总数、砷、镉、铬（六价）、铅、汞、氰化物、氟化物、硝酸盐（以N计）、色度、浑浊度、臭和味、肉眼可见物、pH、铝、铁、锰、铜、锌、氯化物、硫酸盐、溶解性总固体、总硬度（以CaCO3计）、高锰酸盐指数（以O2计）、氨（以N计）、总α放射性、总β放射性。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无消毒和使用紫外线消毒按29项检测。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采用次氯酸钠或投加药片消毒加测项目：游离氯、三氯甲烷、一氯二溴甲烷、二氯一溴甲烷、三溴甲烷、三卤甲烷、二氯乙酸、三氯乙酸、氯酸盐。</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采用二氧化氯消毒加测项目：二氧化氯、亚氯酸盐。</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采用二氧化氯与氯混合消毒剂发生器时，消毒加测项目：二氧化氯、亚氯酸盐、游离氯、三氯甲烷、一氯二溴甲烷、二氯一溴甲烷、三溴甲烷、三卤甲烷、二氯乙酸、三氯乙酸、氯酸盐。</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对400处农村生活饮用水源末梢水进行3次末梢水常规9项检测，项目如下：总大肠菌群、菌落总数、色度、浑浊度、臭和味、肉眼可见物、pH、高锰酸盐指数（以O2计）、消毒剂余量。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集中供水厂和村级供水站的水质评价依据《生活饮用水卫生标准》GB5749-2022常规指标和限值执行。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每件检测报告要附一份水质评价报告及电子版扫描件，并附全区水质检测情况统计表。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四、水质检测项目要求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1、本次水质检测项目的取样工作由中标单位负责。</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2、取样地点及取样时间由招标方统一安排。</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3、中标单位取水样时需按要求记录取样时间、地点、所取水样的水源井类型等相关资料。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4、针对水质不合格水样，中标单位需进行复测。</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五、项目资金</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本项目预算资金170万元。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rightChars="0" w:firstLine="480" w:firstLineChars="200"/>
        <w:textAlignment w:val="baseline"/>
        <w:outlineLvl w:val="9"/>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六、服务期限：</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cs="宋体"/>
          <w:b/>
          <w:bCs/>
          <w:sz w:val="24"/>
          <w:szCs w:val="24"/>
          <w:highlight w:val="none"/>
          <w:lang w:val="en-US" w:eastAsia="zh-CN"/>
        </w:rPr>
      </w:pPr>
      <w:r>
        <w:rPr>
          <w:rFonts w:hint="eastAsia" w:ascii="宋体" w:hAnsi="宋体" w:eastAsia="宋体" w:cs="宋体"/>
          <w:snapToGrid w:val="0"/>
          <w:color w:val="000000"/>
          <w:kern w:val="0"/>
          <w:sz w:val="24"/>
          <w:szCs w:val="24"/>
          <w:lang w:val="en-US" w:eastAsia="zh-CN" w:bidi="ar-SA"/>
        </w:rPr>
        <w:t>自合同签订之日起一年。</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outlineLvl w:val="9"/>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七、成果要求</w:t>
      </w:r>
    </w:p>
    <w:p>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每季度水质评价报告1套，情况统计表1份。</w:t>
      </w:r>
    </w:p>
    <w:p>
      <w:pPr>
        <w:keepNext w:val="0"/>
        <w:keepLines w:val="0"/>
        <w:pageBreakBefore w:val="0"/>
        <w:widowControl w:val="0"/>
        <w:kinsoku/>
        <w:wordWrap/>
        <w:overflowPunct/>
        <w:topLinePunct w:val="0"/>
        <w:autoSpaceDE/>
        <w:autoSpaceDN/>
        <w:bidi w:val="0"/>
        <w:adjustRightInd/>
        <w:snapToGrid/>
        <w:spacing w:line="360" w:lineRule="auto"/>
        <w:ind w:left="0" w:right="0" w:rightChars="0" w:firstLine="480" w:firstLineChars="200"/>
        <w:textAlignment w:val="auto"/>
        <w:outlineLvl w:val="9"/>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八、验收标准</w:t>
      </w:r>
    </w:p>
    <w:p>
      <w:pPr>
        <w:pStyle w:val="17"/>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由招标人负责验收，每季度对水样检测报告进行抽查，项目完成后，对成果进行整体验收。</w:t>
      </w:r>
    </w:p>
    <w:p>
      <w:pPr>
        <w:ind w:firstLine="0" w:firstLineChars="0"/>
        <w:rPr>
          <w:highlight w:val="none"/>
        </w:rPr>
      </w:pPr>
      <w:r>
        <w:rPr>
          <w:highlight w:val="none"/>
        </w:rPr>
        <w:br w:type="page"/>
      </w:r>
    </w:p>
    <w:p>
      <w:pPr>
        <w:pStyle w:val="2"/>
      </w:pPr>
    </w:p>
    <w:p>
      <w:pPr>
        <w:pStyle w:val="7"/>
        <w:spacing w:before="329" w:line="205" w:lineRule="auto"/>
        <w:jc w:val="center"/>
        <w:outlineLvl w:val="0"/>
        <w:rPr>
          <w:rFonts w:hint="eastAsia" w:asciiTheme="minorEastAsia" w:hAnsiTheme="minorEastAsia" w:eastAsiaTheme="minorEastAsia" w:cstheme="minorEastAsia"/>
          <w:sz w:val="35"/>
          <w:szCs w:val="35"/>
          <w:highlight w:val="none"/>
        </w:rPr>
      </w:pPr>
      <w:bookmarkStart w:id="109" w:name="_Toc3374"/>
      <w:r>
        <w:rPr>
          <w:rFonts w:hint="eastAsia" w:asciiTheme="minorEastAsia" w:hAnsiTheme="minorEastAsia" w:eastAsiaTheme="minorEastAsia" w:cstheme="minorEastAsia"/>
          <w:b/>
          <w:bCs/>
          <w:spacing w:val="8"/>
          <w:sz w:val="35"/>
          <w:szCs w:val="35"/>
          <w:highlight w:val="none"/>
        </w:rPr>
        <w:t>第六章</w:t>
      </w:r>
      <w:r>
        <w:rPr>
          <w:rFonts w:hint="eastAsia" w:asciiTheme="minorEastAsia" w:hAnsiTheme="minorEastAsia" w:eastAsiaTheme="minorEastAsia" w:cstheme="minorEastAsia"/>
          <w:b/>
          <w:bCs/>
          <w:spacing w:val="8"/>
          <w:sz w:val="35"/>
          <w:szCs w:val="35"/>
          <w:highlight w:val="none"/>
          <w:lang w:val="en-US" w:eastAsia="zh-CN"/>
        </w:rPr>
        <w:t xml:space="preserve"> </w:t>
      </w:r>
      <w:r>
        <w:rPr>
          <w:rFonts w:hint="eastAsia" w:asciiTheme="minorEastAsia" w:hAnsiTheme="minorEastAsia" w:eastAsiaTheme="minorEastAsia" w:cstheme="minorEastAsia"/>
          <w:b/>
          <w:bCs/>
          <w:spacing w:val="8"/>
          <w:sz w:val="35"/>
          <w:szCs w:val="35"/>
          <w:highlight w:val="none"/>
        </w:rPr>
        <w:t>拟签订的合同文本</w:t>
      </w:r>
      <w:bookmarkEnd w:id="109"/>
    </w:p>
    <w:p>
      <w:pPr>
        <w:jc w:val="center"/>
        <w:rPr>
          <w:rFonts w:ascii="宋体" w:hAnsi="宋体" w:cs="宋体"/>
          <w:b/>
          <w:highlight w:val="none"/>
          <w:u w:val="single"/>
        </w:rPr>
      </w:pPr>
      <w:r>
        <w:rPr>
          <w:rFonts w:hint="eastAsia" w:ascii="宋体" w:hAnsi="宋体" w:cs="宋体"/>
          <w:b/>
          <w:sz w:val="28"/>
          <w:highlight w:val="none"/>
        </w:rPr>
        <w:t>政府采购合同</w:t>
      </w:r>
    </w:p>
    <w:p>
      <w:pPr>
        <w:ind w:left="2884"/>
        <w:rPr>
          <w:rFonts w:ascii="宋体" w:hAnsi="宋体" w:cs="宋体"/>
          <w:highlight w:val="none"/>
        </w:rPr>
      </w:pPr>
    </w:p>
    <w:p>
      <w:pPr>
        <w:ind w:left="2884"/>
        <w:rPr>
          <w:rFonts w:ascii="宋体" w:hAnsi="宋体" w:cs="宋体"/>
          <w:highlight w:val="none"/>
        </w:rPr>
      </w:pPr>
    </w:p>
    <w:p>
      <w:pPr>
        <w:spacing w:before="120" w:line="22" w:lineRule="atLeast"/>
        <w:ind w:left="960" w:leftChars="457" w:firstLine="1441" w:firstLineChars="600"/>
        <w:rPr>
          <w:rFonts w:ascii="宋体" w:hAnsi="宋体" w:cs="宋体"/>
          <w:b/>
          <w:sz w:val="24"/>
          <w:highlight w:val="none"/>
        </w:rPr>
      </w:pPr>
      <w:r>
        <w:rPr>
          <w:rFonts w:hint="eastAsia" w:ascii="宋体" w:hAnsi="宋体" w:cs="宋体"/>
          <w:b/>
          <w:sz w:val="24"/>
          <w:highlight w:val="none"/>
        </w:rPr>
        <w:t xml:space="preserve"> </w:t>
      </w:r>
    </w:p>
    <w:p>
      <w:pPr>
        <w:spacing w:before="120" w:line="22" w:lineRule="atLeast"/>
        <w:ind w:left="960" w:leftChars="457" w:firstLine="1440" w:firstLineChars="600"/>
        <w:rPr>
          <w:rFonts w:ascii="宋体" w:hAnsi="宋体" w:cs="宋体"/>
          <w:sz w:val="24"/>
          <w:highlight w:val="none"/>
        </w:rPr>
      </w:pPr>
    </w:p>
    <w:p>
      <w:pPr>
        <w:pStyle w:val="5"/>
        <w:ind w:firstLine="480"/>
        <w:rPr>
          <w:rFonts w:hAnsi="宋体" w:cs="宋体"/>
          <w:highlight w:val="none"/>
        </w:rPr>
      </w:pPr>
    </w:p>
    <w:p>
      <w:pPr>
        <w:ind w:left="2884"/>
        <w:rPr>
          <w:rFonts w:ascii="宋体" w:hAnsi="宋体" w:cs="宋体"/>
          <w:highlight w:val="none"/>
        </w:rPr>
      </w:pPr>
    </w:p>
    <w:p>
      <w:pPr>
        <w:pStyle w:val="5"/>
        <w:ind w:firstLine="480"/>
        <w:rPr>
          <w:rFonts w:hAnsi="宋体" w:cs="宋体"/>
          <w:highlight w:val="none"/>
        </w:rPr>
      </w:pPr>
    </w:p>
    <w:p>
      <w:pPr>
        <w:spacing w:before="120" w:line="480" w:lineRule="auto"/>
        <w:rPr>
          <w:rFonts w:ascii="宋体" w:hAnsi="宋体" w:cs="宋体"/>
          <w:sz w:val="24"/>
          <w:highlight w:val="none"/>
        </w:rPr>
      </w:pPr>
    </w:p>
    <w:p>
      <w:pPr>
        <w:spacing w:before="120" w:line="480" w:lineRule="auto"/>
        <w:ind w:left="960"/>
        <w:rPr>
          <w:rFonts w:ascii="宋体" w:hAnsi="宋体" w:cs="宋体"/>
          <w:b/>
          <w:sz w:val="24"/>
          <w:highlight w:val="none"/>
        </w:rPr>
      </w:pPr>
      <w:r>
        <w:rPr>
          <w:rFonts w:hint="eastAsia" w:ascii="宋体" w:hAnsi="宋体" w:cs="宋体"/>
          <w:b/>
          <w:sz w:val="24"/>
          <w:highlight w:val="none"/>
        </w:rPr>
        <w:t>项目名称：</w:t>
      </w:r>
    </w:p>
    <w:p>
      <w:pPr>
        <w:spacing w:before="120" w:line="480" w:lineRule="auto"/>
        <w:ind w:left="960"/>
        <w:rPr>
          <w:rFonts w:ascii="宋体" w:hAnsi="宋体" w:cs="宋体"/>
          <w:b/>
          <w:sz w:val="24"/>
          <w:highlight w:val="none"/>
        </w:rPr>
      </w:pPr>
      <w:r>
        <w:rPr>
          <w:rFonts w:hint="eastAsia" w:ascii="宋体" w:hAnsi="宋体" w:cs="宋体"/>
          <w:b/>
          <w:sz w:val="24"/>
          <w:highlight w:val="none"/>
        </w:rPr>
        <w:t xml:space="preserve">服务名称： </w:t>
      </w:r>
    </w:p>
    <w:p>
      <w:pPr>
        <w:spacing w:before="120" w:line="22" w:lineRule="atLeast"/>
        <w:rPr>
          <w:rFonts w:ascii="宋体" w:hAnsi="宋体" w:cs="宋体"/>
          <w:b/>
          <w:sz w:val="24"/>
          <w:highlight w:val="none"/>
        </w:rPr>
      </w:pPr>
    </w:p>
    <w:p>
      <w:pPr>
        <w:pStyle w:val="15"/>
        <w:spacing w:before="120" w:line="22" w:lineRule="atLeast"/>
        <w:rPr>
          <w:rFonts w:ascii="宋体" w:hAnsi="宋体" w:cs="宋体"/>
          <w:sz w:val="24"/>
          <w:highlight w:val="none"/>
        </w:rPr>
      </w:pPr>
    </w:p>
    <w:p>
      <w:pPr>
        <w:pStyle w:val="15"/>
        <w:spacing w:before="120" w:line="22" w:lineRule="atLeast"/>
        <w:rPr>
          <w:rFonts w:ascii="宋体" w:hAnsi="宋体" w:cs="宋体"/>
          <w:sz w:val="24"/>
          <w:highlight w:val="none"/>
        </w:rPr>
      </w:pPr>
    </w:p>
    <w:p>
      <w:pPr>
        <w:spacing w:before="120" w:line="22" w:lineRule="atLeast"/>
        <w:ind w:left="960" w:leftChars="457" w:firstLine="480" w:firstLineChars="200"/>
        <w:rPr>
          <w:rFonts w:ascii="宋体" w:hAnsi="宋体" w:cs="宋体"/>
          <w:sz w:val="24"/>
          <w:highlight w:val="none"/>
        </w:rPr>
      </w:pPr>
      <w:r>
        <w:rPr>
          <w:rFonts w:hint="eastAsia" w:ascii="宋体" w:hAnsi="宋体" w:cs="宋体"/>
          <w:b/>
          <w:sz w:val="24"/>
          <w:highlight w:val="none"/>
        </w:rPr>
        <w:t>买　　方：</w:t>
      </w:r>
      <w:r>
        <w:rPr>
          <w:rFonts w:hint="eastAsia" w:ascii="宋体" w:hAnsi="宋体" w:cs="宋体"/>
          <w:sz w:val="24"/>
          <w:highlight w:val="none"/>
          <w:u w:val="single"/>
        </w:rPr>
        <w:t xml:space="preserve">                       </w:t>
      </w:r>
    </w:p>
    <w:p>
      <w:pPr>
        <w:spacing w:before="120" w:line="22" w:lineRule="atLeast"/>
        <w:ind w:left="960"/>
        <w:rPr>
          <w:rFonts w:ascii="宋体" w:hAnsi="宋体" w:cs="宋体"/>
          <w:sz w:val="24"/>
          <w:highlight w:val="none"/>
        </w:rPr>
      </w:pPr>
    </w:p>
    <w:p>
      <w:pPr>
        <w:spacing w:before="120" w:line="22" w:lineRule="atLeast"/>
        <w:ind w:left="960" w:leftChars="457" w:firstLine="480" w:firstLineChars="200"/>
        <w:rPr>
          <w:rFonts w:ascii="宋体" w:hAnsi="宋体" w:cs="宋体"/>
          <w:sz w:val="24"/>
          <w:highlight w:val="none"/>
          <w:u w:val="single"/>
        </w:rPr>
      </w:pPr>
      <w:r>
        <w:rPr>
          <w:rFonts w:hint="eastAsia" w:ascii="宋体" w:hAnsi="宋体" w:cs="宋体"/>
          <w:b/>
          <w:sz w:val="24"/>
          <w:highlight w:val="none"/>
        </w:rPr>
        <w:t>卖　　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left="960"/>
        <w:jc w:val="center"/>
        <w:rPr>
          <w:rFonts w:ascii="宋体" w:hAnsi="宋体" w:cs="宋体"/>
          <w:sz w:val="24"/>
          <w:highlight w:val="none"/>
        </w:rPr>
      </w:pPr>
    </w:p>
    <w:p>
      <w:pPr>
        <w:spacing w:before="120" w:line="22" w:lineRule="atLeast"/>
        <w:ind w:left="420" w:leftChars="200" w:firstLine="1035" w:firstLineChars="431"/>
        <w:rPr>
          <w:rFonts w:ascii="宋体" w:hAnsi="宋体" w:cs="宋体"/>
          <w:sz w:val="24"/>
          <w:highlight w:val="none"/>
          <w:u w:val="single"/>
        </w:rPr>
      </w:pPr>
      <w:r>
        <w:rPr>
          <w:rFonts w:hint="eastAsia" w:ascii="宋体" w:hAnsi="宋体" w:cs="宋体"/>
          <w:b/>
          <w:sz w:val="24"/>
          <w:highlight w:val="none"/>
        </w:rPr>
        <w:t>签署日期：</w:t>
      </w:r>
      <w:r>
        <w:rPr>
          <w:rFonts w:hint="eastAsia" w:ascii="宋体" w:hAnsi="宋体" w:cs="宋体"/>
          <w:sz w:val="24"/>
          <w:highlight w:val="none"/>
          <w:u w:val="single"/>
        </w:rPr>
        <w:t xml:space="preserve">                      </w:t>
      </w:r>
    </w:p>
    <w:p>
      <w:pPr>
        <w:spacing w:before="120" w:line="22" w:lineRule="atLeast"/>
        <w:jc w:val="center"/>
        <w:rPr>
          <w:rFonts w:ascii="宋体" w:hAnsi="宋体" w:cs="宋体"/>
          <w:b/>
          <w:sz w:val="24"/>
          <w:highlight w:val="none"/>
        </w:rPr>
      </w:pPr>
      <w:r>
        <w:rPr>
          <w:rFonts w:hint="eastAsia" w:ascii="宋体" w:hAnsi="宋体" w:cs="宋体"/>
          <w:sz w:val="24"/>
          <w:highlight w:val="none"/>
        </w:rPr>
        <w:br w:type="page"/>
      </w:r>
      <w:r>
        <w:rPr>
          <w:rFonts w:hint="eastAsia" w:ascii="宋体" w:hAnsi="宋体" w:cs="宋体"/>
          <w:b/>
          <w:sz w:val="24"/>
          <w:highlight w:val="none"/>
        </w:rPr>
        <w:t>合　　　同　　　书</w:t>
      </w:r>
    </w:p>
    <w:p>
      <w:pPr>
        <w:spacing w:before="120" w:line="22" w:lineRule="atLeast"/>
        <w:rPr>
          <w:rFonts w:ascii="宋体" w:hAnsi="宋体" w:cs="宋体"/>
          <w:sz w:val="24"/>
          <w:highlight w:val="none"/>
        </w:rPr>
      </w:pPr>
    </w:p>
    <w:p>
      <w:pPr>
        <w:spacing w:before="120" w:line="480" w:lineRule="exact"/>
        <w:ind w:firstLine="72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(买方)</w:t>
      </w:r>
      <w:r>
        <w:rPr>
          <w:rFonts w:hint="eastAsia" w:ascii="宋体" w:hAnsi="宋体" w:cs="宋体"/>
          <w:sz w:val="24"/>
          <w:highlight w:val="none"/>
          <w:u w:val="single"/>
        </w:rPr>
        <w:t xml:space="preserve">   　　　    　　       </w:t>
      </w:r>
      <w:r>
        <w:rPr>
          <w:rFonts w:hint="eastAsia" w:ascii="宋体" w:hAnsi="宋体" w:cs="宋体"/>
          <w:sz w:val="24"/>
          <w:highlight w:val="none"/>
        </w:rPr>
        <w:t>(项目名称)中所需</w:t>
      </w:r>
      <w:r>
        <w:rPr>
          <w:rFonts w:hint="eastAsia" w:ascii="宋体" w:hAnsi="宋体" w:cs="宋体"/>
          <w:sz w:val="24"/>
          <w:highlight w:val="none"/>
          <w:u w:val="single"/>
        </w:rPr>
        <w:t xml:space="preserve"> 　　　　　　　</w:t>
      </w:r>
      <w:r>
        <w:rPr>
          <w:rFonts w:hint="eastAsia" w:ascii="宋体" w:hAnsi="宋体" w:cs="宋体"/>
          <w:sz w:val="24"/>
          <w:highlight w:val="none"/>
        </w:rPr>
        <w:t>(货物/服务名称)经(采购代理机构)以</w:t>
      </w:r>
      <w:r>
        <w:rPr>
          <w:rFonts w:hint="eastAsia" w:ascii="宋体" w:hAnsi="宋体" w:cs="宋体"/>
          <w:sz w:val="24"/>
          <w:highlight w:val="none"/>
          <w:u w:val="single"/>
        </w:rPr>
        <w:t>　　　　</w:t>
      </w:r>
      <w:r>
        <w:rPr>
          <w:rFonts w:hint="eastAsia" w:ascii="宋体" w:hAnsi="宋体" w:cs="宋体"/>
          <w:sz w:val="24"/>
          <w:highlight w:val="none"/>
        </w:rPr>
        <w:t>号招标文件在国内</w:t>
      </w:r>
      <w:r>
        <w:rPr>
          <w:rFonts w:hint="eastAsia" w:ascii="宋体" w:hAnsi="宋体" w:cs="宋体"/>
          <w:sz w:val="24"/>
          <w:highlight w:val="none"/>
          <w:u w:val="single"/>
        </w:rPr>
        <w:t>　　</w:t>
      </w:r>
      <w:r>
        <w:rPr>
          <w:rFonts w:hint="eastAsia" w:ascii="宋体" w:hAnsi="宋体" w:cs="宋体"/>
          <w:sz w:val="24"/>
          <w:highlight w:val="none"/>
        </w:rPr>
        <w:t>（公开）招标。经评标委员会评定</w:t>
      </w:r>
      <w:r>
        <w:rPr>
          <w:rFonts w:hint="eastAsia" w:ascii="宋体" w:hAnsi="宋体" w:cs="宋体"/>
          <w:sz w:val="24"/>
          <w:highlight w:val="none"/>
          <w:u w:val="single"/>
        </w:rPr>
        <w:t xml:space="preserve"> 　　        </w:t>
      </w:r>
      <w:r>
        <w:rPr>
          <w:rFonts w:hint="eastAsia" w:ascii="宋体" w:hAnsi="宋体" w:cs="宋体"/>
          <w:sz w:val="24"/>
          <w:highlight w:val="none"/>
        </w:rPr>
        <w:t>(卖方)为中标人。买、卖双方同意按照下面的条款和条件，签署本合同。</w:t>
      </w:r>
    </w:p>
    <w:p>
      <w:pPr>
        <w:spacing w:before="240" w:line="480" w:lineRule="exact"/>
        <w:rPr>
          <w:rFonts w:ascii="宋体" w:hAnsi="宋体" w:cs="宋体"/>
          <w:b/>
          <w:sz w:val="24"/>
          <w:highlight w:val="none"/>
        </w:rPr>
      </w:pPr>
      <w:r>
        <w:rPr>
          <w:rFonts w:hint="eastAsia" w:ascii="宋体" w:hAnsi="宋体" w:cs="宋体"/>
          <w:b/>
          <w:sz w:val="24"/>
          <w:highlight w:val="none"/>
        </w:rPr>
        <w:t>1、合同文件</w:t>
      </w:r>
    </w:p>
    <w:p>
      <w:pPr>
        <w:spacing w:before="120" w:line="480" w:lineRule="exact"/>
        <w:ind w:firstLine="720"/>
        <w:rPr>
          <w:rFonts w:ascii="宋体" w:hAnsi="宋体" w:cs="宋体"/>
          <w:sz w:val="24"/>
          <w:highlight w:val="none"/>
        </w:rPr>
      </w:pPr>
      <w:r>
        <w:rPr>
          <w:rFonts w:hint="eastAsia" w:ascii="宋体" w:hAnsi="宋体" w:cs="宋体"/>
          <w:sz w:val="24"/>
          <w:highlight w:val="none"/>
        </w:rPr>
        <w:t>下列文件构成本合同的组成部分，应该认为是一个整体，彼此相互解释，相互补充。为便于解释，组成合同的多个文件的优先支配地位的次序如下：</w:t>
      </w:r>
    </w:p>
    <w:p>
      <w:pPr>
        <w:spacing w:before="120" w:line="480" w:lineRule="exact"/>
        <w:ind w:firstLine="540"/>
        <w:rPr>
          <w:rFonts w:ascii="宋体" w:hAnsi="宋体" w:cs="宋体"/>
          <w:sz w:val="24"/>
          <w:highlight w:val="none"/>
        </w:rPr>
      </w:pPr>
      <w:r>
        <w:rPr>
          <w:rFonts w:hint="eastAsia" w:ascii="宋体" w:hAnsi="宋体" w:cs="宋体"/>
          <w:sz w:val="24"/>
          <w:highlight w:val="none"/>
        </w:rPr>
        <w:t>a.</w:t>
      </w:r>
      <w:r>
        <w:rPr>
          <w:rFonts w:hint="eastAsia" w:ascii="宋体" w:hAnsi="宋体" w:cs="宋体"/>
          <w:sz w:val="24"/>
          <w:highlight w:val="none"/>
        </w:rPr>
        <w:tab/>
      </w:r>
      <w:r>
        <w:rPr>
          <w:rFonts w:hint="eastAsia" w:ascii="宋体" w:hAnsi="宋体" w:cs="宋体"/>
          <w:sz w:val="24"/>
          <w:highlight w:val="none"/>
        </w:rPr>
        <w:t>本合同书　</w:t>
      </w:r>
    </w:p>
    <w:p>
      <w:pPr>
        <w:spacing w:before="120" w:line="480" w:lineRule="exact"/>
        <w:ind w:firstLine="540"/>
        <w:rPr>
          <w:rFonts w:ascii="宋体" w:hAnsi="宋体" w:cs="宋体"/>
          <w:sz w:val="24"/>
          <w:highlight w:val="none"/>
        </w:rPr>
      </w:pPr>
      <w:r>
        <w:rPr>
          <w:rFonts w:hint="eastAsia" w:ascii="宋体" w:hAnsi="宋体" w:cs="宋体"/>
          <w:sz w:val="24"/>
          <w:highlight w:val="none"/>
        </w:rPr>
        <w:t>b.</w:t>
      </w:r>
      <w:r>
        <w:rPr>
          <w:rFonts w:hint="eastAsia" w:ascii="宋体" w:hAnsi="宋体" w:cs="宋体"/>
          <w:sz w:val="24"/>
          <w:highlight w:val="none"/>
        </w:rPr>
        <w:tab/>
      </w:r>
      <w:r>
        <w:rPr>
          <w:rFonts w:hint="eastAsia" w:ascii="宋体" w:hAnsi="宋体" w:cs="宋体"/>
          <w:sz w:val="24"/>
          <w:highlight w:val="none"/>
        </w:rPr>
        <w:t>中标通知书</w:t>
      </w:r>
    </w:p>
    <w:p>
      <w:pPr>
        <w:spacing w:before="120" w:line="480" w:lineRule="exact"/>
        <w:ind w:firstLine="540"/>
        <w:rPr>
          <w:rFonts w:ascii="宋体" w:hAnsi="宋体" w:cs="宋体"/>
          <w:sz w:val="24"/>
          <w:highlight w:val="none"/>
        </w:rPr>
      </w:pPr>
      <w:r>
        <w:rPr>
          <w:rFonts w:hint="eastAsia" w:ascii="宋体" w:hAnsi="宋体" w:cs="宋体"/>
          <w:sz w:val="24"/>
          <w:highlight w:val="none"/>
        </w:rPr>
        <w:t>c.</w:t>
      </w:r>
      <w:r>
        <w:rPr>
          <w:rFonts w:hint="eastAsia" w:ascii="宋体" w:hAnsi="宋体" w:cs="宋体"/>
          <w:sz w:val="24"/>
          <w:highlight w:val="none"/>
        </w:rPr>
        <w:tab/>
      </w:r>
      <w:r>
        <w:rPr>
          <w:rFonts w:hint="eastAsia" w:ascii="宋体" w:hAnsi="宋体" w:cs="宋体"/>
          <w:sz w:val="24"/>
          <w:highlight w:val="none"/>
        </w:rPr>
        <w:t>协议</w:t>
      </w:r>
    </w:p>
    <w:p>
      <w:pPr>
        <w:spacing w:before="120" w:line="480" w:lineRule="exact"/>
        <w:ind w:firstLine="540"/>
        <w:rPr>
          <w:rFonts w:ascii="宋体" w:hAnsi="宋体" w:cs="宋体"/>
          <w:sz w:val="24"/>
          <w:highlight w:val="none"/>
        </w:rPr>
      </w:pPr>
      <w:r>
        <w:rPr>
          <w:rFonts w:hint="eastAsia" w:ascii="宋体" w:hAnsi="宋体" w:cs="宋体"/>
          <w:sz w:val="24"/>
          <w:highlight w:val="none"/>
        </w:rPr>
        <w:t>d.</w:t>
      </w:r>
      <w:r>
        <w:rPr>
          <w:rFonts w:hint="eastAsia" w:ascii="宋体" w:hAnsi="宋体" w:cs="宋体"/>
          <w:sz w:val="24"/>
          <w:highlight w:val="none"/>
        </w:rPr>
        <w:tab/>
      </w:r>
      <w:r>
        <w:rPr>
          <w:rFonts w:hint="eastAsia" w:ascii="宋体" w:hAnsi="宋体" w:cs="宋体"/>
          <w:sz w:val="24"/>
          <w:highlight w:val="none"/>
        </w:rPr>
        <w:t>投标文件</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(含澄清文件)</w:t>
      </w:r>
    </w:p>
    <w:p>
      <w:pPr>
        <w:spacing w:before="120" w:line="480" w:lineRule="exact"/>
        <w:ind w:firstLine="540"/>
        <w:rPr>
          <w:rFonts w:ascii="宋体" w:hAnsi="宋体" w:cs="宋体"/>
          <w:sz w:val="24"/>
          <w:highlight w:val="none"/>
        </w:rPr>
      </w:pPr>
      <w:r>
        <w:rPr>
          <w:rFonts w:hint="eastAsia" w:ascii="宋体" w:hAnsi="宋体" w:cs="宋体"/>
          <w:sz w:val="24"/>
          <w:highlight w:val="none"/>
        </w:rPr>
        <w:t>e.</w:t>
      </w:r>
      <w:r>
        <w:rPr>
          <w:rFonts w:hint="eastAsia" w:ascii="宋体" w:hAnsi="宋体" w:cs="宋体"/>
          <w:sz w:val="24"/>
          <w:highlight w:val="none"/>
        </w:rPr>
        <w:tab/>
      </w:r>
      <w:r>
        <w:rPr>
          <w:rFonts w:hint="eastAsia" w:ascii="宋体" w:hAnsi="宋体" w:cs="宋体"/>
          <w:sz w:val="24"/>
          <w:highlight w:val="none"/>
        </w:rPr>
        <w:t>招标文件</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(含招标文件补充通知)</w:t>
      </w:r>
    </w:p>
    <w:p>
      <w:pPr>
        <w:spacing w:before="240" w:line="480" w:lineRule="exact"/>
        <w:rPr>
          <w:rFonts w:ascii="宋体" w:hAnsi="宋体" w:cs="宋体"/>
          <w:b/>
          <w:sz w:val="24"/>
          <w:highlight w:val="none"/>
        </w:rPr>
      </w:pPr>
      <w:r>
        <w:rPr>
          <w:rFonts w:hint="eastAsia" w:ascii="宋体" w:hAnsi="宋体" w:cs="宋体"/>
          <w:b/>
          <w:sz w:val="24"/>
          <w:highlight w:val="none"/>
        </w:rPr>
        <w:t>2、服务内容</w:t>
      </w:r>
    </w:p>
    <w:p>
      <w:pPr>
        <w:spacing w:before="120" w:line="480" w:lineRule="exact"/>
        <w:ind w:firstLine="454"/>
        <w:rPr>
          <w:rFonts w:ascii="宋体" w:hAnsi="宋体" w:cs="宋体"/>
          <w:sz w:val="24"/>
          <w:highlight w:val="none"/>
        </w:rPr>
      </w:pPr>
      <w:r>
        <w:rPr>
          <w:rFonts w:hint="eastAsia" w:ascii="宋体" w:hAnsi="宋体" w:cs="宋体"/>
          <w:sz w:val="24"/>
          <w:highlight w:val="none"/>
        </w:rPr>
        <w:t>服务内容：</w:t>
      </w:r>
      <w:r>
        <w:rPr>
          <w:rFonts w:hint="eastAsia" w:ascii="宋体" w:hAnsi="宋体" w:cs="宋体"/>
          <w:sz w:val="24"/>
          <w:highlight w:val="none"/>
          <w:u w:val="single"/>
        </w:rPr>
        <w:t>　　　　　　　　　　　　</w:t>
      </w:r>
    </w:p>
    <w:p>
      <w:pPr>
        <w:spacing w:before="240" w:line="480" w:lineRule="exact"/>
        <w:rPr>
          <w:rFonts w:ascii="宋体" w:hAnsi="宋体" w:cs="宋体"/>
          <w:b/>
          <w:sz w:val="24"/>
          <w:highlight w:val="none"/>
        </w:rPr>
      </w:pPr>
      <w:r>
        <w:rPr>
          <w:rFonts w:hint="eastAsia" w:ascii="宋体" w:hAnsi="宋体" w:cs="宋体"/>
          <w:b/>
          <w:sz w:val="24"/>
          <w:highlight w:val="none"/>
        </w:rPr>
        <w:t>3、合同总金额</w:t>
      </w:r>
    </w:p>
    <w:p>
      <w:pPr>
        <w:spacing w:before="120" w:line="480" w:lineRule="exact"/>
        <w:ind w:firstLine="454"/>
        <w:rPr>
          <w:rFonts w:ascii="宋体" w:hAnsi="宋体" w:cs="宋体"/>
          <w:sz w:val="24"/>
          <w:highlight w:val="none"/>
        </w:rPr>
      </w:pPr>
      <w:r>
        <w:rPr>
          <w:rFonts w:hint="eastAsia" w:ascii="宋体" w:hAnsi="宋体" w:cs="宋体"/>
          <w:sz w:val="24"/>
          <w:highlight w:val="none"/>
        </w:rPr>
        <w:t>本合同总金额为</w:t>
      </w:r>
      <w:r>
        <w:rPr>
          <w:rFonts w:hint="eastAsia" w:ascii="宋体" w:hAnsi="宋体" w:cs="宋体"/>
          <w:sz w:val="24"/>
          <w:highlight w:val="none"/>
          <w:u w:val="single"/>
        </w:rPr>
        <w:t xml:space="preserve">    　　   </w:t>
      </w:r>
      <w:r>
        <w:rPr>
          <w:rFonts w:hint="eastAsia" w:ascii="宋体" w:hAnsi="宋体" w:cs="宋体"/>
          <w:sz w:val="24"/>
          <w:highlight w:val="none"/>
        </w:rPr>
        <w:t>元人民币。</w:t>
      </w:r>
    </w:p>
    <w:p>
      <w:pPr>
        <w:spacing w:before="120" w:line="480" w:lineRule="exact"/>
        <w:ind w:firstLine="454"/>
        <w:rPr>
          <w:rFonts w:ascii="宋体" w:hAnsi="宋体" w:cs="宋体"/>
          <w:sz w:val="24"/>
          <w:highlight w:val="none"/>
          <w:u w:val="single"/>
        </w:rPr>
      </w:pPr>
      <w:r>
        <w:rPr>
          <w:rFonts w:hint="eastAsia" w:ascii="宋体" w:hAnsi="宋体" w:cs="宋体"/>
          <w:sz w:val="24"/>
          <w:highlight w:val="none"/>
        </w:rPr>
        <w:t>分项价格：</w:t>
      </w:r>
      <w:r>
        <w:rPr>
          <w:rFonts w:hint="eastAsia" w:ascii="宋体" w:hAnsi="宋体" w:cs="宋体"/>
          <w:sz w:val="24"/>
          <w:highlight w:val="none"/>
          <w:u w:val="single"/>
        </w:rPr>
        <w:t>　　　　　　　　　　　　</w:t>
      </w:r>
    </w:p>
    <w:p>
      <w:pPr>
        <w:spacing w:before="240" w:line="480" w:lineRule="exact"/>
        <w:rPr>
          <w:rFonts w:ascii="宋体" w:hAnsi="宋体" w:cs="宋体"/>
          <w:b/>
          <w:sz w:val="24"/>
          <w:highlight w:val="none"/>
        </w:rPr>
      </w:pPr>
      <w:r>
        <w:rPr>
          <w:rFonts w:hint="eastAsia" w:ascii="宋体" w:hAnsi="宋体" w:cs="宋体"/>
          <w:b/>
          <w:sz w:val="24"/>
          <w:highlight w:val="none"/>
        </w:rPr>
        <w:t>4、付款方式</w:t>
      </w:r>
    </w:p>
    <w:p>
      <w:pPr>
        <w:spacing w:before="120" w:line="480" w:lineRule="exact"/>
        <w:ind w:firstLine="480"/>
        <w:rPr>
          <w:rFonts w:ascii="宋体" w:hAnsi="宋体" w:cs="宋体"/>
          <w:sz w:val="24"/>
          <w:highlight w:val="none"/>
        </w:rPr>
      </w:pPr>
      <w:r>
        <w:rPr>
          <w:rFonts w:hint="eastAsia" w:ascii="宋体" w:hAnsi="宋体" w:cs="宋体"/>
          <w:sz w:val="24"/>
          <w:highlight w:val="none"/>
        </w:rPr>
        <w:t>本合同的付款方式为：</w:t>
      </w:r>
      <w:r>
        <w:rPr>
          <w:rFonts w:hint="eastAsia" w:ascii="宋体" w:hAnsi="宋体" w:cs="宋体"/>
          <w:sz w:val="24"/>
          <w:highlight w:val="none"/>
          <w:u w:val="single"/>
        </w:rPr>
        <w:t>　　　　　　　　　　　　　　　</w:t>
      </w:r>
    </w:p>
    <w:p>
      <w:pPr>
        <w:spacing w:before="240" w:line="480" w:lineRule="exact"/>
        <w:rPr>
          <w:rFonts w:ascii="宋体" w:hAnsi="宋体" w:cs="宋体"/>
          <w:b/>
          <w:sz w:val="24"/>
          <w:highlight w:val="none"/>
        </w:rPr>
      </w:pPr>
      <w:r>
        <w:rPr>
          <w:rFonts w:hint="eastAsia" w:ascii="宋体" w:hAnsi="宋体" w:cs="宋体"/>
          <w:b/>
          <w:sz w:val="24"/>
          <w:highlight w:val="none"/>
        </w:rPr>
        <w:t>5、本合同服务的时间及实施地点</w:t>
      </w:r>
    </w:p>
    <w:p>
      <w:pPr>
        <w:spacing w:before="120" w:line="480" w:lineRule="exact"/>
        <w:ind w:firstLine="480"/>
        <w:rPr>
          <w:rFonts w:ascii="宋体" w:hAnsi="宋体" w:cs="宋体"/>
          <w:sz w:val="24"/>
          <w:highlight w:val="none"/>
        </w:rPr>
      </w:pPr>
      <w:r>
        <w:rPr>
          <w:rFonts w:hint="eastAsia" w:ascii="宋体" w:hAnsi="宋体" w:cs="宋体"/>
          <w:sz w:val="24"/>
          <w:highlight w:val="none"/>
        </w:rPr>
        <w:t>服务期限：</w:t>
      </w:r>
      <w:r>
        <w:rPr>
          <w:rFonts w:hint="eastAsia" w:ascii="宋体" w:hAnsi="宋体" w:cs="宋体"/>
          <w:sz w:val="24"/>
          <w:highlight w:val="none"/>
          <w:u w:val="single"/>
        </w:rPr>
        <w:t>　　　　　　　　　　　　　　　　</w:t>
      </w:r>
    </w:p>
    <w:p>
      <w:pPr>
        <w:spacing w:before="120" w:line="480" w:lineRule="exact"/>
        <w:ind w:firstLine="480"/>
        <w:rPr>
          <w:rFonts w:ascii="宋体" w:hAnsi="宋体" w:cs="宋体"/>
          <w:sz w:val="24"/>
          <w:highlight w:val="none"/>
        </w:rPr>
      </w:pPr>
      <w:r>
        <w:rPr>
          <w:rFonts w:hint="eastAsia" w:ascii="宋体" w:hAnsi="宋体" w:cs="宋体"/>
          <w:sz w:val="24"/>
          <w:highlight w:val="none"/>
        </w:rPr>
        <w:t>实施地点：</w:t>
      </w:r>
      <w:r>
        <w:rPr>
          <w:rFonts w:hint="eastAsia" w:ascii="宋体" w:hAnsi="宋体" w:cs="宋体"/>
          <w:sz w:val="24"/>
          <w:highlight w:val="none"/>
          <w:u w:val="single"/>
        </w:rPr>
        <w:t>　　　　　　　　　　　　　　　　</w:t>
      </w:r>
    </w:p>
    <w:p>
      <w:pPr>
        <w:spacing w:before="240" w:line="480" w:lineRule="exact"/>
        <w:rPr>
          <w:rFonts w:ascii="宋体" w:hAnsi="宋体" w:cs="宋体"/>
          <w:b/>
          <w:sz w:val="24"/>
          <w:highlight w:val="none"/>
        </w:rPr>
      </w:pPr>
      <w:r>
        <w:rPr>
          <w:rFonts w:hint="eastAsia" w:ascii="宋体" w:hAnsi="宋体" w:cs="宋体"/>
          <w:b/>
          <w:sz w:val="24"/>
          <w:highlight w:val="none"/>
        </w:rPr>
        <w:t>6、合同的生效。</w:t>
      </w:r>
    </w:p>
    <w:p>
      <w:pPr>
        <w:spacing w:before="120" w:line="480" w:lineRule="exact"/>
        <w:ind w:firstLine="454"/>
        <w:rPr>
          <w:rFonts w:ascii="宋体" w:hAnsi="宋体" w:cs="宋体"/>
          <w:sz w:val="24"/>
          <w:highlight w:val="none"/>
        </w:rPr>
      </w:pPr>
      <w:r>
        <w:rPr>
          <w:rFonts w:hint="eastAsia" w:ascii="宋体" w:hAnsi="宋体" w:cs="宋体"/>
          <w:sz w:val="24"/>
          <w:highlight w:val="none"/>
        </w:rPr>
        <w:t>本合同经双方全权代表签署、加盖单位印章生效。</w:t>
      </w:r>
    </w:p>
    <w:p>
      <w:pPr>
        <w:spacing w:before="120" w:line="360" w:lineRule="auto"/>
        <w:rPr>
          <w:rFonts w:ascii="宋体" w:hAnsi="宋体" w:cs="宋体"/>
          <w:sz w:val="24"/>
          <w:highlight w:val="none"/>
        </w:rPr>
      </w:pPr>
    </w:p>
    <w:p>
      <w:pPr>
        <w:spacing w:before="120" w:line="360" w:lineRule="auto"/>
        <w:rPr>
          <w:rFonts w:ascii="宋体" w:hAnsi="宋体" w:cs="宋体"/>
          <w:sz w:val="24"/>
          <w:highlight w:val="none"/>
          <w:u w:val="single"/>
        </w:rPr>
      </w:pPr>
      <w:r>
        <w:rPr>
          <w:rFonts w:hint="eastAsia" w:ascii="宋体" w:hAnsi="宋体" w:cs="宋体"/>
          <w:sz w:val="24"/>
          <w:highlight w:val="none"/>
        </w:rPr>
        <w:t>　　买　方：</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eastAsia="宋体" w:cs="宋体"/>
          <w:sz w:val="24"/>
          <w:highlight w:val="none"/>
          <w:lang w:val="en-US" w:eastAsia="zh-CN"/>
        </w:rPr>
        <w:t xml:space="preserve">               </w:t>
      </w:r>
      <w:r>
        <w:rPr>
          <w:rFonts w:hint="eastAsia" w:ascii="宋体" w:hAnsi="宋体" w:cs="宋体"/>
          <w:sz w:val="24"/>
          <w:highlight w:val="none"/>
        </w:rPr>
        <w:t>卖　方：</w:t>
      </w:r>
    </w:p>
    <w:p>
      <w:pPr>
        <w:spacing w:before="120" w:line="360" w:lineRule="auto"/>
        <w:rPr>
          <w:rFonts w:ascii="宋体" w:hAnsi="宋体" w:cs="宋体"/>
          <w:sz w:val="24"/>
          <w:highlight w:val="none"/>
        </w:rPr>
      </w:pPr>
    </w:p>
    <w:p>
      <w:pPr>
        <w:spacing w:before="120" w:line="360" w:lineRule="auto"/>
        <w:rPr>
          <w:rFonts w:ascii="宋体" w:hAnsi="宋体" w:cs="宋体"/>
          <w:sz w:val="24"/>
          <w:highlight w:val="none"/>
        </w:rPr>
      </w:pPr>
      <w:r>
        <w:rPr>
          <w:rFonts w:hint="eastAsia" w:ascii="宋体" w:hAnsi="宋体" w:cs="宋体"/>
          <w:sz w:val="24"/>
          <w:highlight w:val="none"/>
        </w:rPr>
        <w:t>　　名　称：(印章)　　　　　　　　　名　称：(印章)</w:t>
      </w:r>
    </w:p>
    <w:p>
      <w:pPr>
        <w:spacing w:before="120" w:line="360" w:lineRule="auto"/>
        <w:rPr>
          <w:rFonts w:ascii="宋体" w:hAnsi="宋体" w:cs="宋体"/>
          <w:sz w:val="24"/>
          <w:highlight w:val="none"/>
        </w:rPr>
      </w:pPr>
    </w:p>
    <w:p>
      <w:pPr>
        <w:spacing w:before="120" w:line="360" w:lineRule="auto"/>
        <w:ind w:firstLine="480" w:firstLineChars="200"/>
        <w:rPr>
          <w:rFonts w:ascii="宋体" w:hAnsi="宋体" w:cs="宋体"/>
          <w:sz w:val="24"/>
          <w:highlight w:val="none"/>
        </w:rPr>
      </w:pPr>
      <w:r>
        <w:rPr>
          <w:rFonts w:hint="eastAsia" w:ascii="宋体" w:hAnsi="宋体" w:cs="宋体"/>
          <w:sz w:val="24"/>
          <w:highlight w:val="none"/>
        </w:rPr>
        <w:t>年　月　日　　　　　　　　　　　年　月　日</w:t>
      </w:r>
    </w:p>
    <w:p>
      <w:pPr>
        <w:spacing w:before="120" w:line="360" w:lineRule="auto"/>
        <w:rPr>
          <w:rFonts w:ascii="宋体" w:hAnsi="宋体" w:cs="宋体"/>
          <w:sz w:val="24"/>
          <w:highlight w:val="none"/>
        </w:rPr>
      </w:pPr>
    </w:p>
    <w:p>
      <w:pPr>
        <w:spacing w:before="120" w:line="360" w:lineRule="auto"/>
        <w:rPr>
          <w:rFonts w:ascii="宋体" w:hAnsi="宋体" w:cs="宋体"/>
          <w:sz w:val="24"/>
          <w:highlight w:val="none"/>
          <w:u w:val="single"/>
        </w:rPr>
      </w:pPr>
      <w:r>
        <w:rPr>
          <w:rFonts w:hint="eastAsia" w:ascii="宋体" w:hAnsi="宋体" w:cs="宋体"/>
          <w:sz w:val="24"/>
          <w:highlight w:val="none"/>
        </w:rPr>
        <w:t>　　授权代表(签字)：</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 xml:space="preserve">       </w:t>
      </w:r>
      <w:r>
        <w:rPr>
          <w:rFonts w:hint="eastAsia" w:ascii="宋体" w:hAnsi="宋体" w:cs="宋体"/>
          <w:sz w:val="24"/>
          <w:highlight w:val="none"/>
        </w:rPr>
        <w:tab/>
      </w:r>
      <w:r>
        <w:rPr>
          <w:rFonts w:hint="eastAsia" w:ascii="宋体" w:hAnsi="宋体" w:cs="宋体"/>
          <w:sz w:val="24"/>
          <w:highlight w:val="none"/>
        </w:rPr>
        <w:t>授权代表(签字)：</w:t>
      </w:r>
    </w:p>
    <w:p>
      <w:pPr>
        <w:spacing w:before="120" w:line="360" w:lineRule="auto"/>
        <w:rPr>
          <w:rFonts w:ascii="宋体" w:hAnsi="宋体" w:cs="宋体"/>
          <w:sz w:val="24"/>
          <w:highlight w:val="none"/>
          <w:u w:val="single"/>
        </w:rPr>
      </w:pPr>
      <w:r>
        <w:rPr>
          <w:rFonts w:hint="eastAsia" w:ascii="宋体" w:hAnsi="宋体" w:cs="宋体"/>
          <w:sz w:val="24"/>
          <w:highlight w:val="none"/>
        </w:rPr>
        <w:t>　　地　　址：</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地　　址：</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pPr>
        <w:spacing w:before="120" w:line="360" w:lineRule="auto"/>
        <w:rPr>
          <w:rFonts w:ascii="宋体" w:hAnsi="宋体" w:cs="宋体"/>
          <w:sz w:val="24"/>
          <w:highlight w:val="none"/>
          <w:u w:val="single"/>
        </w:rPr>
      </w:pPr>
      <w:r>
        <w:rPr>
          <w:rFonts w:hint="eastAsia" w:ascii="宋体" w:hAnsi="宋体" w:cs="宋体"/>
          <w:sz w:val="24"/>
          <w:highlight w:val="none"/>
        </w:rPr>
        <w:t>　　邮政编码：</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邮政编码：</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pPr>
        <w:spacing w:before="120" w:line="360" w:lineRule="auto"/>
        <w:rPr>
          <w:rFonts w:ascii="宋体" w:hAnsi="宋体" w:cs="宋体"/>
          <w:sz w:val="24"/>
          <w:highlight w:val="none"/>
          <w:u w:val="single"/>
        </w:rPr>
      </w:pPr>
      <w:r>
        <w:rPr>
          <w:rFonts w:hint="eastAsia" w:ascii="宋体" w:hAnsi="宋体" w:cs="宋体"/>
          <w:sz w:val="24"/>
          <w:highlight w:val="none"/>
        </w:rPr>
        <w:t>　　电　　话：</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电　　话：</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pPr>
        <w:spacing w:before="120" w:line="360" w:lineRule="auto"/>
        <w:rPr>
          <w:rFonts w:ascii="宋体" w:hAnsi="宋体" w:cs="宋体"/>
          <w:sz w:val="24"/>
          <w:highlight w:val="none"/>
          <w:u w:val="single"/>
        </w:rPr>
      </w:pPr>
      <w:r>
        <w:rPr>
          <w:rFonts w:hint="eastAsia" w:ascii="宋体" w:hAnsi="宋体" w:cs="宋体"/>
          <w:sz w:val="24"/>
          <w:highlight w:val="none"/>
        </w:rPr>
        <w:t>　　开户银行：</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开户银行：</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textAlignment w:val="baseline"/>
        <w:rPr>
          <w:rFonts w:hint="eastAsia" w:ascii="宋体" w:hAnsi="宋体" w:cs="宋体"/>
          <w:sz w:val="24"/>
          <w:highlight w:val="none"/>
          <w:u w:val="single"/>
        </w:rPr>
      </w:pPr>
      <w:r>
        <w:rPr>
          <w:rFonts w:hint="eastAsia" w:ascii="宋体" w:hAnsi="宋体" w:cs="宋体"/>
          <w:sz w:val="24"/>
          <w:highlight w:val="none"/>
        </w:rPr>
        <w:t>帐　　号：</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帐　　号：</w:t>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r>
        <w:rPr>
          <w:rFonts w:hint="eastAsia" w:ascii="宋体" w:hAnsi="宋体" w:cs="宋体"/>
          <w:sz w:val="24"/>
          <w:highlight w:val="none"/>
          <w:u w:val="single"/>
        </w:rPr>
        <w:tab/>
      </w:r>
    </w:p>
    <w:p>
      <w:pPr>
        <w:rPr>
          <w:rFonts w:hint="eastAsia" w:ascii="宋体" w:hAnsi="宋体" w:eastAsia="宋体" w:cs="宋体"/>
          <w:spacing w:val="0"/>
          <w:w w:val="100"/>
          <w:position w:val="0"/>
          <w:sz w:val="36"/>
          <w:szCs w:val="36"/>
          <w14:textOutline w14:w="6537" w14:cap="flat" w14:cmpd="sng">
            <w14:solidFill>
              <w14:srgbClr w14:val="000000"/>
            </w14:solidFill>
            <w14:prstDash w14:val="solid"/>
            <w14:miter w14:val="0"/>
          </w14:textOutline>
        </w:rPr>
      </w:pPr>
      <w:r>
        <w:rPr>
          <w:rFonts w:hint="eastAsia" w:ascii="宋体" w:hAnsi="宋体" w:eastAsia="宋体" w:cs="宋体"/>
          <w:spacing w:val="0"/>
          <w:w w:val="100"/>
          <w:position w:val="0"/>
          <w:sz w:val="36"/>
          <w:szCs w:val="36"/>
          <w14:textOutline w14:w="6537" w14:cap="flat" w14:cmpd="sng">
            <w14:solidFill>
              <w14:srgbClr w14:val="000000"/>
            </w14:solidFill>
            <w14:prstDash w14:val="solid"/>
            <w14:miter w14:val="0"/>
          </w14:textOutline>
        </w:rPr>
        <w:br w:type="page"/>
      </w:r>
    </w:p>
    <w:p>
      <w:pPr>
        <w:keepNext w:val="0"/>
        <w:keepLines w:val="0"/>
        <w:pageBreakBefore w:val="0"/>
        <w:widowControl/>
        <w:wordWrap/>
        <w:overflowPunct/>
        <w:topLinePunct w:val="0"/>
        <w:bidi w:val="0"/>
        <w:spacing w:line="360" w:lineRule="auto"/>
        <w:jc w:val="center"/>
        <w:rPr>
          <w:rFonts w:hint="eastAsia" w:asciiTheme="minorEastAsia" w:hAnsiTheme="minorEastAsia" w:eastAsiaTheme="minorEastAsia" w:cstheme="minorEastAsia"/>
          <w:b/>
          <w:bCs/>
          <w:sz w:val="32"/>
          <w:szCs w:val="32"/>
        </w:rPr>
      </w:pPr>
      <w:bookmarkStart w:id="110" w:name="_Toc10179"/>
      <w:r>
        <w:rPr>
          <w:rFonts w:hint="eastAsia" w:asciiTheme="minorEastAsia" w:hAnsiTheme="minorEastAsia" w:eastAsiaTheme="minorEastAsia" w:cstheme="minorEastAsia"/>
          <w:b/>
          <w:bCs/>
          <w:sz w:val="32"/>
          <w:szCs w:val="32"/>
        </w:rPr>
        <w:t>合同特殊条款</w:t>
      </w:r>
      <w:bookmarkEnd w:id="110"/>
    </w:p>
    <w:p>
      <w:pPr>
        <w:keepNext w:val="0"/>
        <w:keepLines w:val="0"/>
        <w:pageBreakBefore w:val="0"/>
        <w:widowControl/>
        <w:wordWrap/>
        <w:overflowPunct/>
        <w:topLinePunct w:val="0"/>
        <w:bidi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合同特殊条款是合同一般条款的补充和修改。如果两者之间有抵触，应以特殊条款为准。合同特殊条款的序号将与合同一般条款序号相对应。</w:t>
      </w:r>
    </w:p>
    <w:p>
      <w:pPr>
        <w:keepNext w:val="0"/>
        <w:keepLines w:val="0"/>
        <w:pageBreakBefore w:val="0"/>
        <w:widowControl/>
        <w:numPr>
          <w:ilvl w:val="0"/>
          <w:numId w:val="2"/>
        </w:numPr>
        <w:wordWrap/>
        <w:overflowPunct/>
        <w:topLinePunct w:val="0"/>
        <w:bidi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定义</w:t>
      </w:r>
    </w:p>
    <w:p>
      <w:pPr>
        <w:keepNext w:val="0"/>
        <w:keepLines w:val="0"/>
        <w:pageBreakBefore w:val="0"/>
        <w:widowControl/>
        <w:wordWrap/>
        <w:overflowPunct/>
        <w:topLinePunct w:val="0"/>
        <w:bidi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1.1 买方：本合同买方系指：</w:t>
      </w:r>
      <w:r>
        <w:rPr>
          <w:rFonts w:hint="eastAsia" w:asciiTheme="minorEastAsia" w:hAnsiTheme="minorEastAsia" w:eastAsiaTheme="minorEastAsia" w:cstheme="minorEastAsia"/>
          <w:sz w:val="24"/>
          <w:highlight w:val="none"/>
          <w:u w:val="single"/>
          <w:lang w:eastAsia="zh-CN"/>
        </w:rPr>
        <w:t>北京市怀柔区水务局</w:t>
      </w:r>
      <w:r>
        <w:rPr>
          <w:rFonts w:hint="eastAsia" w:asciiTheme="minorEastAsia" w:hAnsiTheme="minorEastAsia" w:eastAsiaTheme="minorEastAsia" w:cstheme="minorEastAsia"/>
          <w:sz w:val="24"/>
          <w:highlight w:val="none"/>
        </w:rPr>
        <w:t>。</w:t>
      </w:r>
    </w:p>
    <w:p>
      <w:pPr>
        <w:keepNext w:val="0"/>
        <w:keepLines w:val="0"/>
        <w:pageBreakBefore w:val="0"/>
        <w:widowControl/>
        <w:wordWrap/>
        <w:overflowPunct/>
        <w:topLinePunct w:val="0"/>
        <w:bidi w:val="0"/>
        <w:adjustRightIn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1.2 卖方：本合同卖方系指：</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pPr>
        <w:keepNext w:val="0"/>
        <w:keepLines w:val="0"/>
        <w:pageBreakBefore w:val="0"/>
        <w:widowControl/>
        <w:wordWrap/>
        <w:overflowPunct/>
        <w:topLinePunct w:val="0"/>
        <w:bidi w:val="0"/>
        <w:spacing w:line="360" w:lineRule="auto"/>
        <w:rPr>
          <w:rFonts w:hint="eastAsia" w:asciiTheme="minorEastAsia" w:hAnsiTheme="minorEastAsia" w:eastAsiaTheme="minorEastAsia" w:cstheme="minorEastAsia"/>
          <w:sz w:val="24"/>
          <w:szCs w:val="22"/>
          <w:highlight w:val="none"/>
        </w:rPr>
      </w:pPr>
      <w:r>
        <w:rPr>
          <w:rFonts w:hint="eastAsia" w:asciiTheme="minorEastAsia" w:hAnsiTheme="minorEastAsia" w:eastAsiaTheme="minorEastAsia" w:cstheme="minorEastAsia"/>
          <w:sz w:val="24"/>
          <w:highlight w:val="none"/>
        </w:rPr>
        <w:t>1.3 现场：本合同项下的服务地点位于：</w:t>
      </w:r>
      <w:r>
        <w:rPr>
          <w:rFonts w:hint="eastAsia" w:asciiTheme="minorEastAsia" w:hAnsiTheme="minorEastAsia" w:eastAsiaTheme="minorEastAsia" w:cstheme="minorEastAsia"/>
          <w:sz w:val="24"/>
          <w:highlight w:val="none"/>
          <w:u w:val="single"/>
        </w:rPr>
        <w:t xml:space="preserve">  北京市怀柔区 </w:t>
      </w:r>
      <w:r>
        <w:rPr>
          <w:rFonts w:hint="eastAsia" w:asciiTheme="minorEastAsia" w:hAnsiTheme="minorEastAsia" w:eastAsiaTheme="minorEastAsia" w:cstheme="minorEastAsia"/>
          <w:sz w:val="24"/>
          <w:highlight w:val="none"/>
        </w:rPr>
        <w:t>。</w:t>
      </w:r>
    </w:p>
    <w:p>
      <w:pPr>
        <w:keepNext w:val="0"/>
        <w:keepLines w:val="0"/>
        <w:pageBreakBefore w:val="0"/>
        <w:widowControl/>
        <w:wordWrap/>
        <w:overflowPunct/>
        <w:topLinePunct w:val="0"/>
        <w:bidi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 服务期及付款条件</w:t>
      </w:r>
    </w:p>
    <w:p>
      <w:pPr>
        <w:pStyle w:val="16"/>
        <w:keepNext w:val="0"/>
        <w:keepLines w:val="0"/>
        <w:pageBreakBefore w:val="0"/>
        <w:widowControl/>
        <w:wordWrap/>
        <w:overflowPunct/>
        <w:topLinePunct w:val="0"/>
        <w:bidi w:val="0"/>
        <w:spacing w:after="0" w:line="360" w:lineRule="auto"/>
        <w:ind w:left="0" w:leftChars="0" w:firstLine="240" w:firstLineChars="1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2.1服务期限：自合同签订之日起一年。</w:t>
      </w:r>
    </w:p>
    <w:p>
      <w:pPr>
        <w:keepNext w:val="0"/>
        <w:keepLines w:val="0"/>
        <w:pageBreakBefore w:val="0"/>
        <w:widowControl/>
        <w:wordWrap/>
        <w:overflowPunct/>
        <w:topLinePunct w:val="0"/>
        <w:bidi w:val="0"/>
        <w:spacing w:line="360" w:lineRule="auto"/>
        <w:ind w:firstLine="240" w:firstLineChars="1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2.2服务范围：</w:t>
      </w:r>
      <w:r>
        <w:rPr>
          <w:rFonts w:hint="eastAsia" w:asciiTheme="minorEastAsia" w:hAnsiTheme="minorEastAsia" w:eastAsiaTheme="minorEastAsia" w:cstheme="minorEastAsia"/>
          <w:sz w:val="24"/>
          <w:highlight w:val="none"/>
          <w:lang w:val="en-US" w:eastAsia="zh-CN"/>
        </w:rPr>
        <w:t>怀柔区</w:t>
      </w:r>
      <w:r>
        <w:rPr>
          <w:rFonts w:hint="eastAsia" w:asciiTheme="minorEastAsia" w:hAnsiTheme="minorEastAsia" w:eastAsiaTheme="minorEastAsia" w:cstheme="minorEastAsia"/>
          <w:sz w:val="24"/>
          <w:highlight w:val="none"/>
        </w:rPr>
        <w:t>。</w:t>
      </w:r>
    </w:p>
    <w:p>
      <w:pPr>
        <w:pStyle w:val="16"/>
        <w:keepNext w:val="0"/>
        <w:keepLines w:val="0"/>
        <w:pageBreakBefore w:val="0"/>
        <w:widowControl/>
        <w:tabs>
          <w:tab w:val="left" w:pos="420"/>
          <w:tab w:val="clear" w:pos="567"/>
        </w:tabs>
        <w:wordWrap/>
        <w:overflowPunct/>
        <w:topLinePunct w:val="0"/>
        <w:bidi w:val="0"/>
        <w:spacing w:after="0" w:line="360" w:lineRule="auto"/>
        <w:ind w:firstLine="24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2.3付款条件：</w:t>
      </w:r>
      <w:r>
        <w:rPr>
          <w:rFonts w:hint="eastAsia" w:asciiTheme="minorEastAsia" w:hAnsiTheme="minorEastAsia" w:eastAsiaTheme="minorEastAsia" w:cstheme="minorEastAsia"/>
          <w:sz w:val="24"/>
          <w:highlight w:val="none"/>
          <w:u w:val="single"/>
        </w:rPr>
        <w:t>1）签订合同后先支付合同总金额的30%；</w:t>
      </w:r>
    </w:p>
    <w:p>
      <w:pPr>
        <w:pStyle w:val="16"/>
        <w:keepNext w:val="0"/>
        <w:keepLines w:val="0"/>
        <w:pageBreakBefore w:val="0"/>
        <w:widowControl/>
        <w:tabs>
          <w:tab w:val="left" w:pos="420"/>
          <w:tab w:val="clear" w:pos="567"/>
        </w:tabs>
        <w:wordWrap/>
        <w:overflowPunct/>
        <w:topLinePunct w:val="0"/>
        <w:bidi w:val="0"/>
        <w:spacing w:after="0" w:line="360" w:lineRule="auto"/>
        <w:ind w:firstLine="24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rPr>
        <w:t>2）项目完成总工程量70%后支付合同总金额的40%；</w:t>
      </w:r>
    </w:p>
    <w:p>
      <w:pPr>
        <w:pStyle w:val="16"/>
        <w:keepNext w:val="0"/>
        <w:keepLines w:val="0"/>
        <w:pageBreakBefore w:val="0"/>
        <w:widowControl/>
        <w:tabs>
          <w:tab w:val="left" w:pos="420"/>
          <w:tab w:val="clear" w:pos="567"/>
        </w:tabs>
        <w:wordWrap/>
        <w:overflowPunct/>
        <w:topLinePunct w:val="0"/>
        <w:bidi w:val="0"/>
        <w:spacing w:after="0" w:line="360" w:lineRule="auto"/>
        <w:ind w:firstLine="240"/>
        <w:rPr>
          <w:rFonts w:hint="eastAsia" w:asciiTheme="minorEastAsia" w:hAnsiTheme="minorEastAsia" w:eastAsiaTheme="minorEastAsia" w:cstheme="minorEastAsia"/>
          <w:sz w:val="24"/>
          <w:highlight w:val="none"/>
          <w:u w:val="single"/>
          <w:lang w:val="en-US" w:eastAsia="zh-CN"/>
        </w:rPr>
      </w:pPr>
      <w:r>
        <w:rPr>
          <w:rFonts w:hint="eastAsia" w:asciiTheme="minorEastAsia" w:hAnsiTheme="minorEastAsia" w:eastAsiaTheme="minorEastAsia" w:cstheme="minorEastAsia"/>
          <w:sz w:val="24"/>
          <w:highlight w:val="none"/>
          <w:u w:val="single"/>
        </w:rPr>
        <w:t>3）剩余30%待验收合格后支付。</w:t>
      </w:r>
    </w:p>
    <w:p>
      <w:pPr>
        <w:keepNext w:val="0"/>
        <w:keepLines w:val="0"/>
        <w:pageBreakBefore w:val="0"/>
        <w:widowControl/>
        <w:wordWrap/>
        <w:overflowPunct/>
        <w:topLinePunct w:val="0"/>
        <w:bidi w:val="0"/>
        <w:spacing w:line="360" w:lineRule="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3、 技术资料：按合同约定。</w:t>
      </w:r>
    </w:p>
    <w:p>
      <w:pPr>
        <w:keepNext w:val="0"/>
        <w:keepLines w:val="0"/>
        <w:pageBreakBefore w:val="0"/>
        <w:widowControl/>
        <w:wordWrap/>
        <w:overflowPunct/>
        <w:topLinePunct w:val="0"/>
        <w:bidi w:val="0"/>
        <w:spacing w:before="12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highlight w:val="none"/>
        </w:rPr>
        <w:tab/>
      </w:r>
      <w:r>
        <w:rPr>
          <w:rFonts w:hint="eastAsia" w:asciiTheme="minorEastAsia" w:hAnsiTheme="minorEastAsia" w:eastAsiaTheme="minorEastAsia" w:cstheme="minorEastAsia"/>
          <w:sz w:val="24"/>
          <w:highlight w:val="none"/>
        </w:rPr>
        <w:t>其他专用条款还包括本招标文件中的项目服务要求的有关内容。</w:t>
      </w:r>
    </w:p>
    <w:p>
      <w:pPr>
        <w:rPr>
          <w:highlight w:val="none"/>
        </w:rPr>
      </w:pPr>
    </w:p>
    <w:p>
      <w:pPr>
        <w:rPr>
          <w:rFonts w:hint="eastAsia" w:asciiTheme="minorEastAsia" w:hAnsiTheme="minorEastAsia" w:eastAsiaTheme="minorEastAsia" w:cstheme="minorEastAsia"/>
          <w:b/>
          <w:bCs/>
          <w:spacing w:val="8"/>
          <w:sz w:val="35"/>
          <w:szCs w:val="35"/>
          <w:highlight w:val="none"/>
        </w:rPr>
      </w:pPr>
      <w:bookmarkStart w:id="111" w:name="bookmark13"/>
      <w:bookmarkEnd w:id="111"/>
      <w:r>
        <w:rPr>
          <w:rFonts w:hint="eastAsia" w:asciiTheme="minorEastAsia" w:hAnsiTheme="minorEastAsia" w:eastAsiaTheme="minorEastAsia" w:cstheme="minorEastAsia"/>
          <w:b/>
          <w:bCs/>
          <w:spacing w:val="8"/>
          <w:sz w:val="35"/>
          <w:szCs w:val="35"/>
          <w:highlight w:val="none"/>
        </w:rPr>
        <w:br w:type="page"/>
      </w:r>
    </w:p>
    <w:p>
      <w:pPr>
        <w:pStyle w:val="7"/>
        <w:spacing w:before="329" w:line="205" w:lineRule="auto"/>
        <w:ind w:left="2644"/>
        <w:outlineLvl w:val="0"/>
        <w:rPr>
          <w:rFonts w:hint="eastAsia" w:asciiTheme="minorEastAsia" w:hAnsiTheme="minorEastAsia" w:eastAsiaTheme="minorEastAsia" w:cstheme="minorEastAsia"/>
          <w:sz w:val="35"/>
          <w:szCs w:val="35"/>
          <w:highlight w:val="none"/>
        </w:rPr>
      </w:pPr>
      <w:bookmarkStart w:id="112" w:name="_Toc23077"/>
      <w:r>
        <w:rPr>
          <w:rFonts w:hint="eastAsia" w:asciiTheme="minorEastAsia" w:hAnsiTheme="minorEastAsia" w:eastAsiaTheme="minorEastAsia" w:cstheme="minorEastAsia"/>
          <w:b/>
          <w:bCs/>
          <w:spacing w:val="8"/>
          <w:sz w:val="35"/>
          <w:szCs w:val="35"/>
          <w:highlight w:val="none"/>
        </w:rPr>
        <w:t>第七章</w:t>
      </w:r>
      <w:r>
        <w:rPr>
          <w:rFonts w:hint="eastAsia" w:asciiTheme="minorEastAsia" w:hAnsiTheme="minorEastAsia" w:eastAsiaTheme="minorEastAsia" w:cstheme="minorEastAsia"/>
          <w:b/>
          <w:bCs/>
          <w:spacing w:val="8"/>
          <w:sz w:val="35"/>
          <w:szCs w:val="35"/>
          <w:highlight w:val="none"/>
          <w:lang w:val="en-US" w:eastAsia="zh-CN"/>
        </w:rPr>
        <w:t xml:space="preserve"> </w:t>
      </w:r>
      <w:r>
        <w:rPr>
          <w:rFonts w:hint="eastAsia" w:asciiTheme="minorEastAsia" w:hAnsiTheme="minorEastAsia" w:eastAsiaTheme="minorEastAsia" w:cstheme="minorEastAsia"/>
          <w:b/>
          <w:bCs/>
          <w:spacing w:val="8"/>
          <w:sz w:val="35"/>
          <w:szCs w:val="35"/>
          <w:highlight w:val="none"/>
        </w:rPr>
        <w:t>投标文件格式</w:t>
      </w:r>
      <w:bookmarkEnd w:id="112"/>
    </w:p>
    <w:p>
      <w:pPr>
        <w:spacing w:line="244" w:lineRule="auto"/>
        <w:rPr>
          <w:rFonts w:ascii="Arial"/>
          <w:sz w:val="21"/>
          <w:highlight w:val="none"/>
        </w:rPr>
      </w:pPr>
    </w:p>
    <w:p>
      <w:pPr>
        <w:spacing w:line="244" w:lineRule="auto"/>
        <w:rPr>
          <w:rFonts w:ascii="Arial"/>
          <w:sz w:val="21"/>
          <w:highlight w:val="none"/>
        </w:rPr>
      </w:pPr>
    </w:p>
    <w:p>
      <w:pPr>
        <w:pStyle w:val="7"/>
        <w:spacing w:before="103" w:line="200" w:lineRule="auto"/>
        <w:ind w:left="147"/>
        <w:outlineLvl w:val="1"/>
        <w:rPr>
          <w:rFonts w:hint="eastAsia" w:asciiTheme="minorEastAsia" w:hAnsiTheme="minorEastAsia" w:eastAsiaTheme="minorEastAsia" w:cstheme="minorEastAsia"/>
          <w:sz w:val="24"/>
          <w:szCs w:val="24"/>
          <w:highlight w:val="none"/>
        </w:rPr>
      </w:pPr>
      <w:bookmarkStart w:id="113" w:name="_Toc8664"/>
      <w:r>
        <w:rPr>
          <w:rFonts w:hint="eastAsia" w:asciiTheme="minorEastAsia" w:hAnsiTheme="minorEastAsia" w:eastAsiaTheme="minorEastAsia" w:cstheme="minorEastAsia"/>
          <w:b/>
          <w:bCs/>
          <w:sz w:val="24"/>
          <w:szCs w:val="24"/>
          <w:highlight w:val="none"/>
        </w:rPr>
        <w:t>投标人编制文件须知</w:t>
      </w:r>
      <w:bookmarkEnd w:id="113"/>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1、投标人按照本部分的顺序编制投标文件（资格证明文件）、投标文件（商务技术文</w:t>
      </w:r>
      <w:r>
        <w:rPr>
          <w:rFonts w:hint="eastAsia" w:asciiTheme="minorEastAsia" w:hAnsiTheme="minorEastAsia" w:eastAsiaTheme="minorEastAsia" w:cstheme="minorEastAsia"/>
          <w:spacing w:val="-2"/>
          <w:sz w:val="24"/>
          <w:szCs w:val="24"/>
          <w:highlight w:val="none"/>
        </w:rPr>
        <w:t>件</w:t>
      </w:r>
      <w:r>
        <w:rPr>
          <w:rFonts w:hint="eastAsia" w:asciiTheme="minorEastAsia" w:hAnsiTheme="minorEastAsia" w:eastAsiaTheme="minorEastAsia" w:cstheme="minorEastAsia"/>
          <w:spacing w:val="-55"/>
          <w:w w:val="97"/>
          <w:sz w:val="24"/>
          <w:szCs w:val="24"/>
          <w:highlight w:val="none"/>
        </w:rPr>
        <w:t>），</w:t>
      </w:r>
      <w:r>
        <w:rPr>
          <w:rFonts w:hint="eastAsia" w:asciiTheme="minorEastAsia" w:hAnsiTheme="minorEastAsia" w:eastAsiaTheme="minorEastAsia" w:cstheme="minorEastAsia"/>
          <w:spacing w:val="-2"/>
          <w:sz w:val="24"/>
          <w:szCs w:val="24"/>
          <w:highlight w:val="none"/>
        </w:rPr>
        <w:t>编制中涉及格式资料的，应按照本部分提供的内容和格式（所有表格的格式可扩</w:t>
      </w:r>
      <w:r>
        <w:rPr>
          <w:rFonts w:hint="eastAsia" w:asciiTheme="minorEastAsia" w:hAnsiTheme="minorEastAsia" w:eastAsiaTheme="minorEastAsia" w:cstheme="minorEastAsia"/>
          <w:spacing w:val="-1"/>
          <w:sz w:val="24"/>
          <w:szCs w:val="24"/>
          <w:highlight w:val="none"/>
        </w:rPr>
        <w:t>展）填写提交。</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2、对于招标文件中标记了“实质性格式”文件的，投标人不得改变格式中给定的文字所</w:t>
      </w:r>
      <w:r>
        <w:rPr>
          <w:rFonts w:hint="eastAsia" w:asciiTheme="minorEastAsia" w:hAnsiTheme="minorEastAsia" w:eastAsiaTheme="minorEastAsia" w:cstheme="minorEastAsia"/>
          <w:sz w:val="24"/>
          <w:szCs w:val="24"/>
          <w:highlight w:val="none"/>
        </w:rPr>
        <w:t>表达的含义，不得删减格式中的实质性内容，不得自行添加与格式中给定的文字内容</w:t>
      </w:r>
      <w:r>
        <w:rPr>
          <w:rFonts w:hint="eastAsia" w:asciiTheme="minorEastAsia" w:hAnsiTheme="minorEastAsia" w:eastAsiaTheme="minorEastAsia" w:cstheme="minorEastAsia"/>
          <w:spacing w:val="-2"/>
          <w:sz w:val="24"/>
          <w:szCs w:val="24"/>
          <w:highlight w:val="none"/>
        </w:rPr>
        <w:t>相矛盾的内容，不得对应当填写的空格不填写或不实质性响应，否则</w:t>
      </w:r>
      <w:r>
        <w:rPr>
          <w:rFonts w:hint="eastAsia" w:asciiTheme="minorEastAsia" w:hAnsiTheme="minorEastAsia" w:eastAsiaTheme="minorEastAsia" w:cstheme="minorEastAsia"/>
          <w:b/>
          <w:bCs/>
          <w:spacing w:val="-2"/>
          <w:sz w:val="24"/>
          <w:szCs w:val="24"/>
          <w:highlight w:val="none"/>
        </w:rPr>
        <w:t>投标无效</w:t>
      </w:r>
      <w:r>
        <w:rPr>
          <w:rFonts w:hint="eastAsia" w:asciiTheme="minorEastAsia" w:hAnsiTheme="minorEastAsia" w:eastAsiaTheme="minorEastAsia" w:cstheme="minorEastAsia"/>
          <w:spacing w:val="-2"/>
          <w:sz w:val="24"/>
          <w:szCs w:val="24"/>
          <w:highlight w:val="none"/>
        </w:rPr>
        <w:t>。未标</w:t>
      </w:r>
      <w:r>
        <w:rPr>
          <w:rFonts w:hint="eastAsia" w:asciiTheme="minorEastAsia" w:hAnsiTheme="minorEastAsia" w:eastAsiaTheme="minorEastAsia" w:cstheme="minorEastAsia"/>
          <w:spacing w:val="-1"/>
          <w:sz w:val="24"/>
          <w:szCs w:val="24"/>
          <w:highlight w:val="none"/>
        </w:rPr>
        <w:t>记“实质性格式”的文件和招标文件未提供格式的内容，可由投标人自行编写。</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3、全部声明和问题的回答及所附材料必须是真实的、准确的和完整</w:t>
      </w:r>
      <w:r>
        <w:rPr>
          <w:rFonts w:hint="eastAsia" w:asciiTheme="minorEastAsia" w:hAnsiTheme="minorEastAsia" w:eastAsiaTheme="minorEastAsia" w:cstheme="minorEastAsia"/>
          <w:spacing w:val="-1"/>
          <w:sz w:val="24"/>
          <w:szCs w:val="24"/>
          <w:highlight w:val="none"/>
        </w:rPr>
        <w:t>的。</w:t>
      </w:r>
    </w:p>
    <w:p>
      <w:pPr>
        <w:spacing w:line="200" w:lineRule="auto"/>
        <w:rPr>
          <w:sz w:val="24"/>
          <w:szCs w:val="24"/>
          <w:highlight w:val="none"/>
        </w:rPr>
        <w:sectPr>
          <w:headerReference r:id="rId22" w:type="default"/>
          <w:footerReference r:id="rId23" w:type="default"/>
          <w:pgSz w:w="11907" w:h="16840"/>
          <w:pgMar w:top="1417" w:right="1131"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307" w:line="200" w:lineRule="auto"/>
        <w:ind w:left="6"/>
        <w:outlineLvl w:val="1"/>
        <w:rPr>
          <w:rFonts w:hint="eastAsia" w:asciiTheme="minorEastAsia" w:hAnsiTheme="minorEastAsia" w:eastAsiaTheme="minorEastAsia" w:cstheme="minorEastAsia"/>
          <w:sz w:val="24"/>
          <w:szCs w:val="24"/>
          <w:highlight w:val="none"/>
        </w:rPr>
      </w:pPr>
      <w:bookmarkStart w:id="114" w:name="_Toc10407"/>
      <w:r>
        <w:rPr>
          <w:rFonts w:hint="eastAsia" w:asciiTheme="minorEastAsia" w:hAnsiTheme="minorEastAsia" w:eastAsiaTheme="minorEastAsia" w:cstheme="minorEastAsia"/>
          <w:b/>
          <w:bCs/>
          <w:spacing w:val="24"/>
          <w:sz w:val="24"/>
          <w:szCs w:val="24"/>
          <w:highlight w:val="none"/>
        </w:rPr>
        <w:t>一、资格证明文件格式</w:t>
      </w:r>
      <w:bookmarkEnd w:id="114"/>
    </w:p>
    <w:p>
      <w:pPr>
        <w:pStyle w:val="7"/>
        <w:spacing w:before="336" w:line="196" w:lineRule="auto"/>
        <w:ind w:left="6"/>
        <w:outlineLvl w:val="2"/>
        <w:rPr>
          <w:rFonts w:hint="eastAsia" w:asciiTheme="minorEastAsia" w:hAnsiTheme="minorEastAsia" w:eastAsiaTheme="minorEastAsia" w:cstheme="minorEastAsia"/>
          <w:sz w:val="24"/>
          <w:szCs w:val="24"/>
          <w:highlight w:val="none"/>
        </w:rPr>
      </w:pPr>
      <w:bookmarkStart w:id="115" w:name="_Toc13553"/>
      <w:r>
        <w:rPr>
          <w:rFonts w:hint="eastAsia" w:asciiTheme="minorEastAsia" w:hAnsiTheme="minorEastAsia" w:eastAsiaTheme="minorEastAsia" w:cstheme="minorEastAsia"/>
          <w:b/>
          <w:bCs/>
          <w:spacing w:val="-6"/>
          <w:sz w:val="24"/>
          <w:szCs w:val="24"/>
          <w:highlight w:val="none"/>
        </w:rPr>
        <w:t>投标文件（资格证明文件）封面（非实质性格式）</w:t>
      </w:r>
      <w:bookmarkEnd w:id="115"/>
    </w:p>
    <w:p>
      <w:pPr>
        <w:pStyle w:val="7"/>
        <w:spacing w:before="352" w:line="196" w:lineRule="auto"/>
        <w:ind w:left="1819" w:firstLine="817" w:firstLineChars="100"/>
        <w:rPr>
          <w:rFonts w:hint="eastAsia" w:asciiTheme="minorEastAsia" w:hAnsiTheme="minorEastAsia" w:eastAsiaTheme="minorEastAsia" w:cstheme="minorEastAsia"/>
          <w:b/>
          <w:bCs/>
          <w:spacing w:val="-8"/>
          <w:sz w:val="83"/>
          <w:szCs w:val="83"/>
          <w:highlight w:val="none"/>
        </w:rPr>
      </w:pPr>
    </w:p>
    <w:p>
      <w:pPr>
        <w:pStyle w:val="7"/>
        <w:spacing w:before="352" w:line="196" w:lineRule="auto"/>
        <w:ind w:left="1819" w:firstLine="817" w:firstLineChars="100"/>
        <w:rPr>
          <w:rFonts w:hint="eastAsia" w:asciiTheme="minorEastAsia" w:hAnsiTheme="minorEastAsia" w:eastAsiaTheme="minorEastAsia" w:cstheme="minorEastAsia"/>
          <w:sz w:val="83"/>
          <w:szCs w:val="83"/>
          <w:highlight w:val="none"/>
        </w:rPr>
      </w:pPr>
      <w:r>
        <w:rPr>
          <w:rFonts w:hint="eastAsia" w:asciiTheme="minorEastAsia" w:hAnsiTheme="minorEastAsia" w:eastAsiaTheme="minorEastAsia" w:cstheme="minorEastAsia"/>
          <w:b/>
          <w:bCs/>
          <w:spacing w:val="-8"/>
          <w:sz w:val="83"/>
          <w:szCs w:val="83"/>
          <w:highlight w:val="none"/>
        </w:rPr>
        <w:t>投标文件</w:t>
      </w:r>
    </w:p>
    <w:p>
      <w:pPr>
        <w:pStyle w:val="7"/>
        <w:spacing w:before="1" w:line="196" w:lineRule="auto"/>
        <w:ind w:left="1946"/>
        <w:rPr>
          <w:rFonts w:hint="eastAsia" w:asciiTheme="minorEastAsia" w:hAnsiTheme="minorEastAsia" w:eastAsiaTheme="minorEastAsia" w:cstheme="minorEastAsia"/>
          <w:sz w:val="52"/>
          <w:szCs w:val="52"/>
          <w:highlight w:val="none"/>
        </w:rPr>
      </w:pPr>
      <w:r>
        <w:rPr>
          <w:rFonts w:hint="eastAsia" w:asciiTheme="minorEastAsia" w:hAnsiTheme="minorEastAsia" w:eastAsiaTheme="minorEastAsia" w:cstheme="minorEastAsia"/>
          <w:b/>
          <w:bCs/>
          <w:spacing w:val="62"/>
          <w:sz w:val="52"/>
          <w:szCs w:val="52"/>
          <w:highlight w:val="none"/>
        </w:rPr>
        <w:t>（资格证明文件）</w:t>
      </w:r>
    </w:p>
    <w:p>
      <w:pPr>
        <w:spacing w:line="300" w:lineRule="auto"/>
        <w:rPr>
          <w:rFonts w:hint="eastAsia" w:asciiTheme="minorEastAsia" w:hAnsiTheme="minorEastAsia" w:eastAsiaTheme="minorEastAsia" w:cstheme="minorEastAsia"/>
          <w:sz w:val="21"/>
          <w:highlight w:val="none"/>
        </w:rPr>
      </w:pPr>
    </w:p>
    <w:p>
      <w:pPr>
        <w:spacing w:line="301" w:lineRule="auto"/>
        <w:rPr>
          <w:rFonts w:hint="eastAsia" w:asciiTheme="minorEastAsia" w:hAnsiTheme="minorEastAsia" w:eastAsiaTheme="minorEastAsia" w:cstheme="minorEastAsia"/>
          <w:sz w:val="21"/>
          <w:highlight w:val="none"/>
        </w:rPr>
      </w:pPr>
    </w:p>
    <w:p>
      <w:pPr>
        <w:pStyle w:val="7"/>
        <w:spacing w:before="134" w:line="205" w:lineRule="auto"/>
        <w:ind w:left="54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pacing w:val="-11"/>
          <w:highlight w:val="none"/>
        </w:rPr>
        <w:t>项目名称:</w:t>
      </w:r>
    </w:p>
    <w:p>
      <w:pPr>
        <w:pStyle w:val="7"/>
        <w:spacing w:before="11" w:line="205" w:lineRule="auto"/>
        <w:ind w:left="54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pacing w:val="1"/>
          <w:highlight w:val="none"/>
        </w:rPr>
        <w:t>项目编号/包号：</w:t>
      </w:r>
    </w:p>
    <w:p>
      <w:pPr>
        <w:spacing w:line="257" w:lineRule="auto"/>
        <w:rPr>
          <w:rFonts w:hint="eastAsia" w:asciiTheme="minorEastAsia" w:hAnsiTheme="minorEastAsia" w:eastAsiaTheme="minorEastAsia" w:cstheme="minorEastAsia"/>
          <w:sz w:val="21"/>
          <w:highlight w:val="none"/>
        </w:rPr>
      </w:pPr>
    </w:p>
    <w:p>
      <w:pPr>
        <w:spacing w:line="258" w:lineRule="auto"/>
        <w:rPr>
          <w:rFonts w:hint="eastAsia" w:asciiTheme="minorEastAsia" w:hAnsiTheme="minorEastAsia" w:eastAsiaTheme="minorEastAsia" w:cstheme="minorEastAsia"/>
          <w:sz w:val="21"/>
          <w:highlight w:val="none"/>
        </w:rPr>
      </w:pPr>
    </w:p>
    <w:p>
      <w:pPr>
        <w:spacing w:line="258" w:lineRule="auto"/>
        <w:rPr>
          <w:rFonts w:hint="eastAsia" w:asciiTheme="minorEastAsia" w:hAnsiTheme="minorEastAsia" w:eastAsiaTheme="minorEastAsia" w:cstheme="minorEastAsia"/>
          <w:sz w:val="21"/>
          <w:highlight w:val="none"/>
        </w:rPr>
      </w:pPr>
    </w:p>
    <w:p>
      <w:pPr>
        <w:spacing w:line="258" w:lineRule="auto"/>
        <w:rPr>
          <w:rFonts w:hint="eastAsia" w:asciiTheme="minorEastAsia" w:hAnsiTheme="minorEastAsia" w:eastAsiaTheme="minorEastAsia" w:cstheme="minorEastAsia"/>
          <w:sz w:val="21"/>
          <w:highlight w:val="none"/>
        </w:rPr>
      </w:pPr>
    </w:p>
    <w:p>
      <w:pPr>
        <w:spacing w:line="258" w:lineRule="auto"/>
        <w:rPr>
          <w:rFonts w:hint="eastAsia" w:asciiTheme="minorEastAsia" w:hAnsiTheme="minorEastAsia" w:eastAsiaTheme="minorEastAsia" w:cstheme="minorEastAsia"/>
          <w:sz w:val="21"/>
          <w:highlight w:val="none"/>
        </w:rPr>
      </w:pPr>
    </w:p>
    <w:p>
      <w:pPr>
        <w:spacing w:line="258" w:lineRule="auto"/>
        <w:rPr>
          <w:rFonts w:hint="eastAsia" w:asciiTheme="minorEastAsia" w:hAnsiTheme="minorEastAsia" w:eastAsiaTheme="minorEastAsia" w:cstheme="minorEastAsia"/>
          <w:sz w:val="21"/>
          <w:highlight w:val="none"/>
        </w:rPr>
      </w:pPr>
    </w:p>
    <w:p>
      <w:pPr>
        <w:spacing w:line="258" w:lineRule="auto"/>
        <w:rPr>
          <w:rFonts w:hint="eastAsia" w:asciiTheme="minorEastAsia" w:hAnsiTheme="minorEastAsia" w:eastAsiaTheme="minorEastAsia" w:cstheme="minorEastAsia"/>
          <w:sz w:val="21"/>
          <w:highlight w:val="none"/>
        </w:rPr>
      </w:pPr>
    </w:p>
    <w:p>
      <w:pPr>
        <w:spacing w:line="258" w:lineRule="auto"/>
        <w:rPr>
          <w:rFonts w:hint="eastAsia" w:asciiTheme="minorEastAsia" w:hAnsiTheme="minorEastAsia" w:eastAsiaTheme="minorEastAsia" w:cstheme="minorEastAsia"/>
          <w:sz w:val="21"/>
          <w:highlight w:val="none"/>
        </w:rPr>
      </w:pPr>
    </w:p>
    <w:p>
      <w:pPr>
        <w:spacing w:line="258" w:lineRule="auto"/>
        <w:rPr>
          <w:rFonts w:hint="eastAsia" w:asciiTheme="minorEastAsia" w:hAnsiTheme="minorEastAsia" w:eastAsiaTheme="minorEastAsia" w:cstheme="minorEastAsia"/>
          <w:sz w:val="21"/>
          <w:highlight w:val="none"/>
        </w:rPr>
      </w:pPr>
    </w:p>
    <w:p>
      <w:pPr>
        <w:spacing w:line="258" w:lineRule="auto"/>
        <w:rPr>
          <w:rFonts w:hint="eastAsia" w:asciiTheme="minorEastAsia" w:hAnsiTheme="minorEastAsia" w:eastAsiaTheme="minorEastAsia" w:cstheme="minorEastAsia"/>
          <w:sz w:val="21"/>
          <w:highlight w:val="none"/>
        </w:rPr>
      </w:pPr>
    </w:p>
    <w:p>
      <w:pPr>
        <w:spacing w:line="258" w:lineRule="auto"/>
        <w:rPr>
          <w:rFonts w:hint="eastAsia" w:asciiTheme="minorEastAsia" w:hAnsiTheme="minorEastAsia" w:eastAsiaTheme="minorEastAsia" w:cstheme="minorEastAsia"/>
          <w:sz w:val="21"/>
          <w:highlight w:val="none"/>
        </w:rPr>
      </w:pPr>
    </w:p>
    <w:p>
      <w:pPr>
        <w:pStyle w:val="7"/>
        <w:spacing w:before="134" w:line="205" w:lineRule="auto"/>
        <w:ind w:left="1447"/>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pacing w:val="34"/>
          <w:highlight w:val="none"/>
        </w:rPr>
        <w:t>投标人名称：</w:t>
      </w:r>
    </w:p>
    <w:p>
      <w:pPr>
        <w:spacing w:line="205" w:lineRule="auto"/>
        <w:rPr>
          <w:rFonts w:hint="eastAsia" w:asciiTheme="minorEastAsia" w:hAnsiTheme="minorEastAsia" w:eastAsiaTheme="minorEastAsia" w:cstheme="minorEastAsia"/>
          <w:highlight w:val="none"/>
        </w:rPr>
        <w:sectPr>
          <w:headerReference r:id="rId24" w:type="default"/>
          <w:footerReference r:id="rId25" w:type="default"/>
          <w:pgSz w:w="11907" w:h="16840"/>
          <w:pgMar w:top="1417" w:right="1133"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307" w:line="201" w:lineRule="auto"/>
        <w:ind w:left="26"/>
        <w:outlineLvl w:val="2"/>
        <w:rPr>
          <w:rFonts w:hint="eastAsia" w:asciiTheme="minorEastAsia" w:hAnsiTheme="minorEastAsia" w:eastAsiaTheme="minorEastAsia" w:cstheme="minorEastAsia"/>
          <w:sz w:val="24"/>
          <w:szCs w:val="24"/>
          <w:highlight w:val="none"/>
        </w:rPr>
      </w:pPr>
      <w:bookmarkStart w:id="116" w:name="_Toc28260"/>
      <w:r>
        <w:rPr>
          <w:rFonts w:hint="eastAsia" w:asciiTheme="minorEastAsia" w:hAnsiTheme="minorEastAsia" w:eastAsiaTheme="minorEastAsia" w:cstheme="minorEastAsia"/>
          <w:sz w:val="24"/>
          <w:szCs w:val="24"/>
          <w:highlight w:val="none"/>
        </w:rPr>
        <w:t>1满足《中华人民共和国政府采购法》第二十二条规定</w:t>
      </w:r>
      <w:bookmarkEnd w:id="116"/>
    </w:p>
    <w:p>
      <w:pPr>
        <w:pStyle w:val="7"/>
        <w:spacing w:before="176" w:line="201" w:lineRule="auto"/>
        <w:ind w:left="26"/>
        <w:outlineLvl w:val="2"/>
        <w:rPr>
          <w:rFonts w:hint="eastAsia" w:asciiTheme="minorEastAsia" w:hAnsiTheme="minorEastAsia" w:eastAsiaTheme="minorEastAsia" w:cstheme="minorEastAsia"/>
          <w:sz w:val="24"/>
          <w:szCs w:val="24"/>
          <w:highlight w:val="none"/>
        </w:rPr>
      </w:pPr>
      <w:bookmarkStart w:id="117" w:name="_Toc9675"/>
      <w:r>
        <w:rPr>
          <w:rFonts w:hint="eastAsia" w:asciiTheme="minorEastAsia" w:hAnsiTheme="minorEastAsia" w:eastAsiaTheme="minorEastAsia" w:cstheme="minorEastAsia"/>
          <w:sz w:val="24"/>
          <w:szCs w:val="24"/>
          <w:highlight w:val="none"/>
        </w:rPr>
        <w:t>1-1营业执照等证明文件</w:t>
      </w:r>
      <w:bookmarkEnd w:id="117"/>
    </w:p>
    <w:p>
      <w:pPr>
        <w:spacing w:line="201" w:lineRule="auto"/>
        <w:rPr>
          <w:sz w:val="24"/>
          <w:szCs w:val="24"/>
          <w:highlight w:val="none"/>
        </w:rPr>
        <w:sectPr>
          <w:footerReference r:id="rId26" w:type="default"/>
          <w:pgSz w:w="11907" w:h="16840"/>
          <w:pgMar w:top="1417" w:right="1133"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307" w:line="201" w:lineRule="auto"/>
        <w:ind w:left="26"/>
        <w:outlineLvl w:val="2"/>
        <w:rPr>
          <w:rFonts w:hint="eastAsia" w:asciiTheme="minorEastAsia" w:hAnsiTheme="minorEastAsia" w:eastAsiaTheme="minorEastAsia" w:cstheme="minorEastAsia"/>
          <w:sz w:val="24"/>
          <w:szCs w:val="24"/>
          <w:highlight w:val="none"/>
        </w:rPr>
      </w:pPr>
      <w:bookmarkStart w:id="118" w:name="_Toc6213"/>
      <w:r>
        <w:rPr>
          <w:rFonts w:hint="eastAsia" w:asciiTheme="minorEastAsia" w:hAnsiTheme="minorEastAsia" w:eastAsiaTheme="minorEastAsia" w:cstheme="minorEastAsia"/>
          <w:spacing w:val="1"/>
          <w:sz w:val="24"/>
          <w:szCs w:val="24"/>
          <w:highlight w:val="none"/>
        </w:rPr>
        <w:t>1-2投标人资格声明书</w:t>
      </w:r>
      <w:bookmarkEnd w:id="118"/>
    </w:p>
    <w:p>
      <w:pPr>
        <w:pStyle w:val="7"/>
        <w:spacing w:before="141" w:line="204" w:lineRule="auto"/>
        <w:ind w:left="3100"/>
        <w:rPr>
          <w:rFonts w:hint="eastAsia" w:asciiTheme="minorEastAsia" w:hAnsiTheme="minorEastAsia" w:eastAsiaTheme="minorEastAsia" w:cstheme="minorEastAsia"/>
          <w:sz w:val="35"/>
          <w:szCs w:val="35"/>
          <w:highlight w:val="none"/>
        </w:rPr>
      </w:pPr>
      <w:r>
        <w:rPr>
          <w:rFonts w:hint="eastAsia" w:asciiTheme="minorEastAsia" w:hAnsiTheme="minorEastAsia" w:eastAsiaTheme="minorEastAsia" w:cstheme="minorEastAsia"/>
          <w:b/>
          <w:bCs/>
          <w:spacing w:val="10"/>
          <w:sz w:val="35"/>
          <w:szCs w:val="35"/>
          <w:highlight w:val="none"/>
        </w:rPr>
        <w:t>投标人资格声明书</w:t>
      </w:r>
    </w:p>
    <w:p>
      <w:pPr>
        <w:spacing w:line="306" w:lineRule="auto"/>
        <w:rPr>
          <w:rFonts w:ascii="Arial"/>
          <w:sz w:val="21"/>
          <w:highlight w:val="none"/>
        </w:rPr>
      </w:pPr>
    </w:p>
    <w:p>
      <w:pPr>
        <w:pStyle w:val="7"/>
        <w:spacing w:before="103" w:line="201" w:lineRule="auto"/>
        <w:ind w:left="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致：</w:t>
      </w:r>
      <w:r>
        <w:rPr>
          <w:rFonts w:hint="eastAsia" w:asciiTheme="minorEastAsia" w:hAnsiTheme="minorEastAsia" w:eastAsiaTheme="minorEastAsia" w:cstheme="minorEastAsia"/>
          <w:spacing w:val="-1"/>
          <w:sz w:val="24"/>
          <w:szCs w:val="24"/>
          <w:highlight w:val="none"/>
          <w:u w:val="single" w:color="auto"/>
        </w:rPr>
        <w:t>采购人或采购代理机构</w:t>
      </w:r>
    </w:p>
    <w:p>
      <w:pPr>
        <w:pStyle w:val="7"/>
        <w:spacing w:before="176" w:line="200" w:lineRule="auto"/>
        <w:ind w:left="48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在参与本次项目投标中，我单位承诺：</w:t>
      </w:r>
    </w:p>
    <w:p>
      <w:pPr>
        <w:pStyle w:val="7"/>
        <w:spacing w:before="180" w:line="196" w:lineRule="auto"/>
        <w:ind w:left="40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（一）具有良好的商业信誉和健全的财务会计制度；</w:t>
      </w:r>
    </w:p>
    <w:p>
      <w:pPr>
        <w:pStyle w:val="7"/>
        <w:spacing w:before="185" w:line="196" w:lineRule="auto"/>
        <w:ind w:left="40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（二）具有履行合同所必需的设备和专业技术能力；</w:t>
      </w:r>
    </w:p>
    <w:p>
      <w:pPr>
        <w:pStyle w:val="7"/>
        <w:spacing w:before="184" w:line="196" w:lineRule="auto"/>
        <w:ind w:left="40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（三）有依法缴纳税收和社会保障资金的良好记录；</w:t>
      </w:r>
    </w:p>
    <w:p>
      <w:pPr>
        <w:pStyle w:val="7"/>
        <w:spacing w:before="187" w:line="277" w:lineRule="auto"/>
        <w:ind w:left="1140" w:right="2" w:hanging="73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（四）参加政府采购活动前三年内，在经营活动中没有重大违法记录（重大违法记</w:t>
      </w:r>
      <w:r>
        <w:rPr>
          <w:rFonts w:hint="eastAsia" w:asciiTheme="minorEastAsia" w:hAnsiTheme="minorEastAsia" w:eastAsiaTheme="minorEastAsia" w:cstheme="minorEastAsia"/>
          <w:sz w:val="24"/>
          <w:szCs w:val="24"/>
          <w:highlight w:val="none"/>
        </w:rPr>
        <w:t>录指因违法经营受到刑事处罚或者责令停产停业、吊销许可证或者执照、较</w:t>
      </w:r>
      <w:r>
        <w:rPr>
          <w:rFonts w:hint="eastAsia" w:asciiTheme="minorEastAsia" w:hAnsiTheme="minorEastAsia" w:eastAsiaTheme="minorEastAsia" w:cstheme="minorEastAsia"/>
          <w:spacing w:val="-1"/>
          <w:sz w:val="24"/>
          <w:szCs w:val="24"/>
          <w:highlight w:val="none"/>
        </w:rPr>
        <w:t>大数额罚款等行政处罚，不包括因违法经营被禁止在一定期限内参加政府采购活动，但期限已经届满的情形</w:t>
      </w:r>
      <w:r>
        <w:rPr>
          <w:rFonts w:hint="eastAsia" w:asciiTheme="minorEastAsia" w:hAnsiTheme="minorEastAsia" w:eastAsiaTheme="minorEastAsia" w:cstheme="minorEastAsia"/>
          <w:spacing w:val="-53"/>
          <w:sz w:val="24"/>
          <w:szCs w:val="24"/>
          <w:highlight w:val="none"/>
        </w:rPr>
        <w:t>）；</w:t>
      </w:r>
    </w:p>
    <w:p>
      <w:pPr>
        <w:pStyle w:val="7"/>
        <w:spacing w:before="186" w:line="250" w:lineRule="auto"/>
        <w:ind w:left="1136" w:right="2" w:hanging="7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（五）我单位不属于政府采购法律、行政法规规定的公益一类事</w:t>
      </w:r>
      <w:r>
        <w:rPr>
          <w:rFonts w:hint="eastAsia" w:asciiTheme="minorEastAsia" w:hAnsiTheme="minorEastAsia" w:eastAsiaTheme="minorEastAsia" w:cstheme="minorEastAsia"/>
          <w:spacing w:val="-1"/>
          <w:sz w:val="24"/>
          <w:szCs w:val="24"/>
          <w:highlight w:val="none"/>
        </w:rPr>
        <w:t>业单位、或使用事</w:t>
      </w:r>
      <w:r>
        <w:rPr>
          <w:rFonts w:hint="eastAsia" w:asciiTheme="minorEastAsia" w:hAnsiTheme="minorEastAsia" w:eastAsiaTheme="minorEastAsia" w:cstheme="minorEastAsia"/>
          <w:sz w:val="24"/>
          <w:szCs w:val="24"/>
          <w:highlight w:val="none"/>
        </w:rPr>
        <w:t>业编制且由财政拨款保障的群团组织（仅适用于政府购买</w:t>
      </w:r>
      <w:r>
        <w:rPr>
          <w:rFonts w:hint="eastAsia" w:asciiTheme="minorEastAsia" w:hAnsiTheme="minorEastAsia" w:eastAsiaTheme="minorEastAsia" w:cstheme="minorEastAsia"/>
          <w:spacing w:val="-1"/>
          <w:sz w:val="24"/>
          <w:szCs w:val="24"/>
          <w:highlight w:val="none"/>
        </w:rPr>
        <w:t>服务项目</w:t>
      </w:r>
      <w:r>
        <w:rPr>
          <w:rFonts w:hint="eastAsia" w:asciiTheme="minorEastAsia" w:hAnsiTheme="minorEastAsia" w:eastAsiaTheme="minorEastAsia" w:cstheme="minorEastAsia"/>
          <w:spacing w:val="-40"/>
          <w:sz w:val="24"/>
          <w:szCs w:val="24"/>
          <w:highlight w:val="none"/>
        </w:rPr>
        <w:t>）；</w:t>
      </w:r>
    </w:p>
    <w:p>
      <w:pPr>
        <w:pStyle w:val="7"/>
        <w:spacing w:before="185" w:line="268" w:lineRule="auto"/>
        <w:ind w:left="1138" w:right="2" w:hanging="73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（六）我单位不存在为采购项目提供整体设计、规范编制或者项</w:t>
      </w:r>
      <w:r>
        <w:rPr>
          <w:rFonts w:hint="eastAsia" w:asciiTheme="minorEastAsia" w:hAnsiTheme="minorEastAsia" w:eastAsiaTheme="minorEastAsia" w:cstheme="minorEastAsia"/>
          <w:spacing w:val="-1"/>
          <w:sz w:val="24"/>
          <w:szCs w:val="24"/>
          <w:highlight w:val="none"/>
        </w:rPr>
        <w:t>目管理、监理、检</w:t>
      </w:r>
      <w:r>
        <w:rPr>
          <w:rFonts w:hint="eastAsia" w:asciiTheme="minorEastAsia" w:hAnsiTheme="minorEastAsia" w:eastAsiaTheme="minorEastAsia" w:cstheme="minorEastAsia"/>
          <w:sz w:val="24"/>
          <w:szCs w:val="24"/>
          <w:highlight w:val="none"/>
        </w:rPr>
        <w:t>测等服务后，再参加该采购项目的其他采购活动的情形（单一来源采购项目</w:t>
      </w:r>
      <w:r>
        <w:rPr>
          <w:rFonts w:hint="eastAsia" w:asciiTheme="minorEastAsia" w:hAnsiTheme="minorEastAsia" w:eastAsiaTheme="minorEastAsia" w:cstheme="minorEastAsia"/>
          <w:spacing w:val="-2"/>
          <w:w w:val="99"/>
          <w:sz w:val="24"/>
          <w:szCs w:val="24"/>
          <w:highlight w:val="none"/>
        </w:rPr>
        <w:t>除外</w:t>
      </w:r>
      <w:r>
        <w:rPr>
          <w:rFonts w:hint="eastAsia" w:asciiTheme="minorEastAsia" w:hAnsiTheme="minorEastAsia" w:eastAsiaTheme="minorEastAsia" w:cstheme="minorEastAsia"/>
          <w:spacing w:val="-54"/>
          <w:sz w:val="24"/>
          <w:szCs w:val="24"/>
          <w:highlight w:val="none"/>
        </w:rPr>
        <w:t>）；</w:t>
      </w:r>
    </w:p>
    <w:p>
      <w:pPr>
        <w:pStyle w:val="7"/>
        <w:spacing w:before="186" w:line="268" w:lineRule="auto"/>
        <w:ind w:left="1137" w:right="2" w:hanging="72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（七）与我单位存在“单位负责人为同一人或者存在直接控股、管理关系”的其他法</w:t>
      </w:r>
      <w:r>
        <w:rPr>
          <w:rFonts w:hint="eastAsia" w:asciiTheme="minorEastAsia" w:hAnsiTheme="minorEastAsia" w:eastAsiaTheme="minorEastAsia" w:cstheme="minorEastAsia"/>
          <w:spacing w:val="-1"/>
          <w:sz w:val="24"/>
          <w:szCs w:val="24"/>
          <w:highlight w:val="none"/>
        </w:rPr>
        <w:t>人单位信息如下（如有，不论其是否参加同一合同项下的政府采购活动均须</w:t>
      </w:r>
      <w:r>
        <w:rPr>
          <w:rFonts w:hint="eastAsia" w:asciiTheme="minorEastAsia" w:hAnsiTheme="minorEastAsia" w:eastAsiaTheme="minorEastAsia" w:cstheme="minorEastAsia"/>
          <w:spacing w:val="-2"/>
          <w:sz w:val="24"/>
          <w:szCs w:val="24"/>
          <w:highlight w:val="none"/>
        </w:rPr>
        <w:t>填写</w:t>
      </w:r>
      <w:r>
        <w:rPr>
          <w:rFonts w:hint="eastAsia" w:asciiTheme="minorEastAsia" w:hAnsiTheme="minorEastAsia" w:eastAsiaTheme="minorEastAsia" w:cstheme="minorEastAsia"/>
          <w:spacing w:val="-55"/>
          <w:sz w:val="24"/>
          <w:szCs w:val="24"/>
          <w:highlight w:val="none"/>
        </w:rPr>
        <w:t>）：</w:t>
      </w:r>
    </w:p>
    <w:p>
      <w:pPr>
        <w:spacing w:line="146" w:lineRule="exact"/>
        <w:rPr>
          <w:rFonts w:hint="eastAsia" w:asciiTheme="minorEastAsia" w:hAnsiTheme="minorEastAsia" w:eastAsiaTheme="minorEastAsia" w:cstheme="minorEastAsia"/>
          <w:highlight w:val="none"/>
        </w:rPr>
      </w:pPr>
    </w:p>
    <w:tbl>
      <w:tblPr>
        <w:tblStyle w:val="23"/>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pPr>
              <w:spacing w:before="86" w:line="199" w:lineRule="auto"/>
              <w:ind w:left="2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序号</w:t>
            </w:r>
          </w:p>
        </w:tc>
        <w:tc>
          <w:tcPr>
            <w:tcW w:w="4571" w:type="dxa"/>
            <w:vAlign w:val="top"/>
          </w:tcPr>
          <w:p>
            <w:pPr>
              <w:spacing w:before="86" w:line="199" w:lineRule="auto"/>
              <w:ind w:left="180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单位名称</w:t>
            </w:r>
          </w:p>
        </w:tc>
        <w:tc>
          <w:tcPr>
            <w:tcW w:w="2979" w:type="dxa"/>
            <w:vAlign w:val="top"/>
          </w:tcPr>
          <w:p>
            <w:pPr>
              <w:spacing w:before="86" w:line="199" w:lineRule="auto"/>
              <w:ind w:left="101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相互关系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pPr>
              <w:pStyle w:val="24"/>
              <w:spacing w:before="120" w:line="199" w:lineRule="auto"/>
              <w:ind w:left="42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4571" w:type="dxa"/>
            <w:vAlign w:val="top"/>
          </w:tcPr>
          <w:p>
            <w:pPr>
              <w:pStyle w:val="24"/>
              <w:rPr>
                <w:rFonts w:hint="eastAsia" w:asciiTheme="minorEastAsia" w:hAnsiTheme="minorEastAsia" w:eastAsiaTheme="minorEastAsia" w:cstheme="minorEastAsia"/>
                <w:highlight w:val="none"/>
              </w:rPr>
            </w:pPr>
          </w:p>
        </w:tc>
        <w:tc>
          <w:tcPr>
            <w:tcW w:w="2979" w:type="dxa"/>
            <w:vAlign w:val="top"/>
          </w:tcPr>
          <w:p>
            <w:pPr>
              <w:pStyle w:val="24"/>
              <w:rPr>
                <w:rFonts w:hint="eastAsia" w:asciiTheme="minorEastAsia" w:hAnsiTheme="minorEastAsia" w:eastAsiaTheme="minorEastAsia" w:cs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pPr>
              <w:pStyle w:val="24"/>
              <w:spacing w:before="118" w:line="201" w:lineRule="auto"/>
              <w:ind w:left="41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2</w:t>
            </w:r>
          </w:p>
        </w:tc>
        <w:tc>
          <w:tcPr>
            <w:tcW w:w="4571" w:type="dxa"/>
            <w:vAlign w:val="top"/>
          </w:tcPr>
          <w:p>
            <w:pPr>
              <w:pStyle w:val="24"/>
              <w:rPr>
                <w:rFonts w:hint="eastAsia" w:asciiTheme="minorEastAsia" w:hAnsiTheme="minorEastAsia" w:eastAsiaTheme="minorEastAsia" w:cstheme="minorEastAsia"/>
                <w:highlight w:val="none"/>
              </w:rPr>
            </w:pPr>
          </w:p>
        </w:tc>
        <w:tc>
          <w:tcPr>
            <w:tcW w:w="2979" w:type="dxa"/>
            <w:vAlign w:val="top"/>
          </w:tcPr>
          <w:p>
            <w:pPr>
              <w:pStyle w:val="24"/>
              <w:rPr>
                <w:rFonts w:hint="eastAsia" w:asciiTheme="minorEastAsia" w:hAnsiTheme="minorEastAsia" w:eastAsiaTheme="minorEastAsia" w:cs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pPr>
              <w:pStyle w:val="24"/>
              <w:spacing w:before="269" w:line="80" w:lineRule="exact"/>
              <w:ind w:left="38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position w:val="1"/>
                <w:sz w:val="24"/>
                <w:szCs w:val="24"/>
                <w:highlight w:val="none"/>
              </w:rPr>
              <w:t>…</w:t>
            </w:r>
          </w:p>
        </w:tc>
        <w:tc>
          <w:tcPr>
            <w:tcW w:w="4571" w:type="dxa"/>
            <w:vAlign w:val="top"/>
          </w:tcPr>
          <w:p>
            <w:pPr>
              <w:pStyle w:val="24"/>
              <w:rPr>
                <w:rFonts w:hint="eastAsia" w:asciiTheme="minorEastAsia" w:hAnsiTheme="minorEastAsia" w:eastAsiaTheme="minorEastAsia" w:cstheme="minorEastAsia"/>
                <w:highlight w:val="none"/>
              </w:rPr>
            </w:pPr>
          </w:p>
        </w:tc>
        <w:tc>
          <w:tcPr>
            <w:tcW w:w="2979" w:type="dxa"/>
            <w:vAlign w:val="top"/>
          </w:tcPr>
          <w:p>
            <w:pPr>
              <w:pStyle w:val="24"/>
              <w:rPr>
                <w:rFonts w:hint="eastAsia" w:asciiTheme="minorEastAsia" w:hAnsiTheme="minorEastAsia" w:eastAsiaTheme="minorEastAsia" w:cstheme="minorEastAsia"/>
                <w:highlight w:val="none"/>
              </w:rPr>
            </w:pPr>
          </w:p>
        </w:tc>
      </w:tr>
    </w:tbl>
    <w:p>
      <w:pPr>
        <w:pStyle w:val="7"/>
        <w:spacing w:before="286" w:line="200" w:lineRule="auto"/>
        <w:ind w:left="48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上述声明真实有效，否则我方负全部责任。</w:t>
      </w:r>
    </w:p>
    <w:p>
      <w:pPr>
        <w:spacing w:line="342" w:lineRule="auto"/>
        <w:rPr>
          <w:rFonts w:hint="eastAsia" w:asciiTheme="minorEastAsia" w:hAnsiTheme="minorEastAsia" w:eastAsiaTheme="minorEastAsia" w:cstheme="minorEastAsia"/>
          <w:sz w:val="21"/>
          <w:highlight w:val="none"/>
        </w:rPr>
      </w:pPr>
    </w:p>
    <w:p>
      <w:pPr>
        <w:pStyle w:val="7"/>
        <w:spacing w:before="103" w:line="196" w:lineRule="auto"/>
        <w:ind w:left="4398"/>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
          <w:sz w:val="24"/>
          <w:szCs w:val="24"/>
          <w:highlight w:val="none"/>
        </w:rPr>
        <w:t>投标人名称（加盖公章</w:t>
      </w:r>
      <w:r>
        <w:rPr>
          <w:rFonts w:hint="eastAsia" w:asciiTheme="minorEastAsia" w:hAnsiTheme="minorEastAsia" w:eastAsiaTheme="minorEastAsia" w:cstheme="minorEastAsia"/>
          <w:spacing w:val="-59"/>
          <w:sz w:val="24"/>
          <w:szCs w:val="24"/>
          <w:highlight w:val="none"/>
        </w:rPr>
        <w:t>）：</w:t>
      </w:r>
      <w:r>
        <w:rPr>
          <w:rFonts w:hint="eastAsia" w:asciiTheme="minorEastAsia" w:hAnsiTheme="minorEastAsia" w:eastAsiaTheme="minorEastAsia" w:cstheme="minorEastAsia"/>
          <w:spacing w:val="-59"/>
          <w:sz w:val="24"/>
          <w:szCs w:val="24"/>
          <w:highlight w:val="none"/>
          <w:u w:val="single"/>
        </w:rPr>
        <w:t xml:space="preserve">       </w:t>
      </w:r>
      <w:r>
        <w:rPr>
          <w:rFonts w:hint="eastAsia" w:asciiTheme="minorEastAsia" w:hAnsiTheme="minorEastAsia" w:eastAsiaTheme="minorEastAsia" w:cstheme="minorEastAsia"/>
          <w:spacing w:val="-59"/>
          <w:sz w:val="24"/>
          <w:szCs w:val="24"/>
          <w:highlight w:val="none"/>
          <w:u w:val="single"/>
          <w:lang w:val="en-US" w:eastAsia="zh-CN"/>
        </w:rPr>
        <w:t xml:space="preserve">               </w:t>
      </w:r>
      <w:r>
        <w:rPr>
          <w:rFonts w:hint="eastAsia" w:asciiTheme="minorEastAsia" w:hAnsiTheme="minorEastAsia" w:eastAsiaTheme="minorEastAsia" w:cstheme="minorEastAsia"/>
          <w:spacing w:val="-59"/>
          <w:sz w:val="24"/>
          <w:szCs w:val="24"/>
          <w:highlight w:val="none"/>
          <w:u w:val="single"/>
        </w:rPr>
        <w:t xml:space="preserve">        </w:t>
      </w:r>
    </w:p>
    <w:p>
      <w:pPr>
        <w:pStyle w:val="7"/>
        <w:spacing w:line="240" w:lineRule="auto"/>
        <w:ind w:left="0" w:firstLine="5350" w:firstLineChars="2500"/>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rPr>
        <w:t>日期：</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日</w:t>
      </w:r>
    </w:p>
    <w:p>
      <w:pPr>
        <w:pStyle w:val="7"/>
        <w:spacing w:line="240" w:lineRule="auto"/>
        <w:ind w:left="0"/>
        <w:rPr>
          <w:rFonts w:hint="eastAsia" w:asciiTheme="minorEastAsia" w:hAnsiTheme="minorEastAsia" w:eastAsiaTheme="minorEastAsia" w:cstheme="minorEastAsia"/>
          <w:spacing w:val="-13"/>
          <w:sz w:val="24"/>
          <w:szCs w:val="24"/>
          <w:highlight w:val="none"/>
        </w:rPr>
      </w:pPr>
    </w:p>
    <w:p>
      <w:pPr>
        <w:pStyle w:val="14"/>
        <w:rPr>
          <w:rFonts w:hint="eastAsia"/>
          <w:highlight w:val="none"/>
        </w:rPr>
      </w:pPr>
    </w:p>
    <w:p>
      <w:pPr>
        <w:pStyle w:val="7"/>
        <w:spacing w:line="240" w:lineRule="auto"/>
        <w:ind w:left="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说明：供应商承诺不实的，依据《政府采购法》</w:t>
      </w:r>
      <w:r>
        <w:rPr>
          <w:rFonts w:hint="eastAsia" w:asciiTheme="minorEastAsia" w:hAnsiTheme="minorEastAsia" w:eastAsiaTheme="minorEastAsia" w:cstheme="minorEastAsia"/>
          <w:spacing w:val="1"/>
          <w:sz w:val="24"/>
          <w:szCs w:val="24"/>
          <w:highlight w:val="none"/>
        </w:rPr>
        <w:t>第七十七条“提供虚假材料谋取中标</w:t>
      </w: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成交的”有关规定予以处理。</w:t>
      </w:r>
    </w:p>
    <w:p>
      <w:pPr>
        <w:spacing w:line="240" w:lineRule="auto"/>
        <w:ind w:left="0"/>
        <w:rPr>
          <w:sz w:val="24"/>
          <w:szCs w:val="24"/>
          <w:highlight w:val="none"/>
        </w:rPr>
        <w:sectPr>
          <w:footerReference r:id="rId27" w:type="default"/>
          <w:pgSz w:w="11907" w:h="16840"/>
          <w:pgMar w:top="1417" w:right="1133"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307" w:line="196" w:lineRule="auto"/>
        <w:ind w:left="32"/>
        <w:outlineLvl w:val="2"/>
        <w:rPr>
          <w:rFonts w:hint="eastAsia" w:asciiTheme="minorEastAsia" w:hAnsiTheme="minorEastAsia" w:eastAsiaTheme="minorEastAsia" w:cstheme="minorEastAsia"/>
          <w:sz w:val="24"/>
          <w:szCs w:val="24"/>
          <w:highlight w:val="none"/>
        </w:rPr>
      </w:pPr>
      <w:bookmarkStart w:id="119" w:name="_Toc27384"/>
      <w:r>
        <w:rPr>
          <w:rFonts w:hint="eastAsia" w:asciiTheme="minorEastAsia" w:hAnsiTheme="minorEastAsia" w:eastAsiaTheme="minorEastAsia" w:cstheme="minorEastAsia"/>
          <w:sz w:val="24"/>
          <w:szCs w:val="24"/>
          <w:highlight w:val="none"/>
        </w:rPr>
        <w:t>2落实政府采购政策需满足的资格要求（如有）</w:t>
      </w:r>
      <w:bookmarkEnd w:id="119"/>
    </w:p>
    <w:p>
      <w:pPr>
        <w:pStyle w:val="7"/>
        <w:spacing w:before="184" w:line="201" w:lineRule="auto"/>
        <w:ind w:left="32"/>
        <w:outlineLvl w:val="2"/>
        <w:rPr>
          <w:rFonts w:hint="eastAsia" w:asciiTheme="minorEastAsia" w:hAnsiTheme="minorEastAsia" w:eastAsiaTheme="minorEastAsia" w:cstheme="minorEastAsia"/>
          <w:sz w:val="24"/>
          <w:szCs w:val="24"/>
          <w:highlight w:val="none"/>
        </w:rPr>
      </w:pPr>
      <w:bookmarkStart w:id="120" w:name="_Toc22506"/>
      <w:r>
        <w:rPr>
          <w:rFonts w:hint="eastAsia" w:asciiTheme="minorEastAsia" w:hAnsiTheme="minorEastAsia" w:eastAsiaTheme="minorEastAsia" w:cstheme="minorEastAsia"/>
          <w:sz w:val="24"/>
          <w:szCs w:val="24"/>
          <w:highlight w:val="none"/>
        </w:rPr>
        <w:t>2-1中小企业政策证明文件</w:t>
      </w:r>
      <w:bookmarkEnd w:id="120"/>
    </w:p>
    <w:p>
      <w:pPr>
        <w:pStyle w:val="7"/>
        <w:keepNext w:val="0"/>
        <w:keepLines w:val="0"/>
        <w:pageBreakBefore w:val="0"/>
        <w:widowControl/>
        <w:kinsoku w:val="0"/>
        <w:wordWrap/>
        <w:overflowPunct/>
        <w:topLinePunct w:val="0"/>
        <w:autoSpaceDE w:val="0"/>
        <w:autoSpaceDN w:val="0"/>
        <w:bidi w:val="0"/>
        <w:adjustRightInd w:val="0"/>
        <w:snapToGrid w:val="0"/>
        <w:spacing w:before="178" w:line="360" w:lineRule="auto"/>
        <w:ind w:left="17"/>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说明：</w:t>
      </w:r>
    </w:p>
    <w:p>
      <w:pPr>
        <w:pStyle w:val="7"/>
        <w:keepNext w:val="0"/>
        <w:keepLines w:val="0"/>
        <w:pageBreakBefore w:val="0"/>
        <w:widowControl/>
        <w:kinsoku w:val="0"/>
        <w:wordWrap/>
        <w:overflowPunct/>
        <w:topLinePunct w:val="0"/>
        <w:autoSpaceDE w:val="0"/>
        <w:autoSpaceDN w:val="0"/>
        <w:bidi w:val="0"/>
        <w:adjustRightInd w:val="0"/>
        <w:snapToGrid w:val="0"/>
        <w:spacing w:before="176" w:line="360" w:lineRule="auto"/>
        <w:ind w:right="14" w:firstLine="9"/>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（1）如本项目（包）不专门面向中小企业预</w:t>
      </w:r>
      <w:r>
        <w:rPr>
          <w:rFonts w:hint="eastAsia" w:asciiTheme="minorEastAsia" w:hAnsiTheme="minorEastAsia" w:eastAsiaTheme="minorEastAsia" w:cstheme="minorEastAsia"/>
          <w:spacing w:val="-3"/>
          <w:sz w:val="24"/>
          <w:szCs w:val="24"/>
          <w:highlight w:val="none"/>
        </w:rPr>
        <w:t>留采购份额，资格证明文件部分无需提供</w:t>
      </w:r>
      <w:r>
        <w:rPr>
          <w:rFonts w:hint="eastAsia" w:asciiTheme="minorEastAsia" w:hAnsiTheme="minorEastAsia" w:eastAsiaTheme="minorEastAsia" w:cstheme="minorEastAsia"/>
          <w:spacing w:val="-1"/>
          <w:sz w:val="24"/>
          <w:szCs w:val="24"/>
          <w:highlight w:val="none"/>
        </w:rPr>
        <w:t>《中小企业声明函》或《残疾人福利性单位声明函》或由省级以上监狱管理局、戒毒管理局（含新疆生产建设兵团）出具的属于监狱企业的证明文件；供应商如具有上述证明</w:t>
      </w:r>
      <w:r>
        <w:rPr>
          <w:rFonts w:hint="eastAsia" w:asciiTheme="minorEastAsia" w:hAnsiTheme="minorEastAsia" w:eastAsiaTheme="minorEastAsia" w:cstheme="minorEastAsia"/>
          <w:sz w:val="24"/>
          <w:szCs w:val="24"/>
          <w:highlight w:val="none"/>
        </w:rPr>
        <w:t>文件，建议在商务技术文件中提供。</w:t>
      </w:r>
    </w:p>
    <w:p>
      <w:pPr>
        <w:pStyle w:val="7"/>
        <w:keepNext w:val="0"/>
        <w:keepLines w:val="0"/>
        <w:pageBreakBefore w:val="0"/>
        <w:widowControl/>
        <w:kinsoku w:val="0"/>
        <w:wordWrap/>
        <w:overflowPunct/>
        <w:topLinePunct w:val="0"/>
        <w:autoSpaceDE w:val="0"/>
        <w:autoSpaceDN w:val="0"/>
        <w:bidi w:val="0"/>
        <w:adjustRightInd w:val="0"/>
        <w:snapToGrid w:val="0"/>
        <w:spacing w:before="178" w:line="360" w:lineRule="auto"/>
        <w:ind w:left="15" w:hanging="6"/>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（2）如本项目（包）专门面向中小企业采购，投标文件中须提供《中小企业声</w:t>
      </w:r>
      <w:r>
        <w:rPr>
          <w:rFonts w:hint="eastAsia" w:asciiTheme="minorEastAsia" w:hAnsiTheme="minorEastAsia" w:eastAsiaTheme="minorEastAsia" w:cstheme="minorEastAsia"/>
          <w:spacing w:val="-3"/>
          <w:sz w:val="24"/>
          <w:szCs w:val="24"/>
          <w:highlight w:val="none"/>
        </w:rPr>
        <w:t>明函》</w:t>
      </w:r>
      <w:r>
        <w:rPr>
          <w:rFonts w:hint="eastAsia" w:asciiTheme="minorEastAsia" w:hAnsiTheme="minorEastAsia" w:eastAsiaTheme="minorEastAsia" w:cstheme="minorEastAsia"/>
          <w:spacing w:val="-1"/>
          <w:sz w:val="24"/>
          <w:szCs w:val="24"/>
          <w:highlight w:val="none"/>
        </w:rPr>
        <w:t>或《残疾人福利性单位声明函》或由省级以上监狱管理局、</w:t>
      </w:r>
      <w:r>
        <w:rPr>
          <w:rFonts w:hint="eastAsia" w:asciiTheme="minorEastAsia" w:hAnsiTheme="minorEastAsia" w:eastAsiaTheme="minorEastAsia" w:cstheme="minorEastAsia"/>
          <w:spacing w:val="-2"/>
          <w:sz w:val="24"/>
          <w:szCs w:val="24"/>
          <w:highlight w:val="none"/>
        </w:rPr>
        <w:t>戒毒管理局（含新疆生产建</w:t>
      </w:r>
      <w:r>
        <w:rPr>
          <w:rFonts w:hint="eastAsia" w:asciiTheme="minorEastAsia" w:hAnsiTheme="minorEastAsia" w:eastAsiaTheme="minorEastAsia" w:cstheme="minorEastAsia"/>
          <w:sz w:val="24"/>
          <w:szCs w:val="24"/>
          <w:highlight w:val="none"/>
        </w:rPr>
        <w:t>设兵团）出具的属于监狱企业的证明文件，且建议在资格证明文件部分提</w:t>
      </w:r>
      <w:r>
        <w:rPr>
          <w:rFonts w:hint="eastAsia" w:asciiTheme="minorEastAsia" w:hAnsiTheme="minorEastAsia" w:eastAsiaTheme="minorEastAsia" w:cstheme="minorEastAsia"/>
          <w:spacing w:val="-1"/>
          <w:sz w:val="24"/>
          <w:szCs w:val="24"/>
          <w:highlight w:val="none"/>
        </w:rPr>
        <w:t>供。</w:t>
      </w:r>
    </w:p>
    <w:p>
      <w:pPr>
        <w:pStyle w:val="7"/>
        <w:keepNext w:val="0"/>
        <w:keepLines w:val="0"/>
        <w:pageBreakBefore w:val="0"/>
        <w:widowControl/>
        <w:kinsoku w:val="0"/>
        <w:wordWrap/>
        <w:overflowPunct/>
        <w:topLinePunct w:val="0"/>
        <w:autoSpaceDE w:val="0"/>
        <w:autoSpaceDN w:val="0"/>
        <w:bidi w:val="0"/>
        <w:adjustRightInd w:val="0"/>
        <w:snapToGrid w:val="0"/>
        <w:spacing w:before="185" w:line="360" w:lineRule="auto"/>
        <w:ind w:left="18" w:right="14" w:hanging="9"/>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（3）如本项目（包）预留部分采购项目预算专门面向</w:t>
      </w:r>
      <w:r>
        <w:rPr>
          <w:rFonts w:hint="eastAsia" w:asciiTheme="minorEastAsia" w:hAnsiTheme="minorEastAsia" w:eastAsiaTheme="minorEastAsia" w:cstheme="minorEastAsia"/>
          <w:spacing w:val="1"/>
          <w:sz w:val="24"/>
          <w:szCs w:val="24"/>
          <w:highlight w:val="none"/>
        </w:rPr>
        <w:t>中小企业采购，且要求获得采购</w:t>
      </w:r>
      <w:r>
        <w:rPr>
          <w:rFonts w:hint="eastAsia" w:asciiTheme="minorEastAsia" w:hAnsiTheme="minorEastAsia" w:eastAsiaTheme="minorEastAsia" w:cstheme="minorEastAsia"/>
          <w:spacing w:val="-1"/>
          <w:sz w:val="24"/>
          <w:szCs w:val="24"/>
          <w:highlight w:val="none"/>
        </w:rPr>
        <w:t>合同的供应商将采购项目中的一定比例分包给一家或</w:t>
      </w:r>
      <w:r>
        <w:rPr>
          <w:rFonts w:hint="eastAsia" w:asciiTheme="minorEastAsia" w:hAnsiTheme="minorEastAsia" w:eastAsiaTheme="minorEastAsia" w:cstheme="minorEastAsia"/>
          <w:spacing w:val="-2"/>
          <w:sz w:val="24"/>
          <w:szCs w:val="24"/>
          <w:highlight w:val="none"/>
        </w:rPr>
        <w:t>者多家中小企业的，如供应商因落</w:t>
      </w:r>
      <w:r>
        <w:rPr>
          <w:rFonts w:hint="eastAsia" w:asciiTheme="minorEastAsia" w:hAnsiTheme="minorEastAsia" w:eastAsiaTheme="minorEastAsia" w:cstheme="minorEastAsia"/>
          <w:spacing w:val="-1"/>
          <w:sz w:val="24"/>
          <w:szCs w:val="24"/>
          <w:highlight w:val="none"/>
        </w:rPr>
        <w:t>实政府采购政策拟进行分包的，投标文件中除须提供</w:t>
      </w:r>
      <w:r>
        <w:rPr>
          <w:rFonts w:hint="eastAsia" w:asciiTheme="minorEastAsia" w:hAnsiTheme="minorEastAsia" w:eastAsiaTheme="minorEastAsia" w:cstheme="minorEastAsia"/>
          <w:spacing w:val="-2"/>
          <w:sz w:val="24"/>
          <w:szCs w:val="24"/>
          <w:highlight w:val="none"/>
        </w:rPr>
        <w:t>《中小企业声明函》或《残疾人福</w:t>
      </w:r>
      <w:r>
        <w:rPr>
          <w:rFonts w:hint="eastAsia" w:asciiTheme="minorEastAsia" w:hAnsiTheme="minorEastAsia" w:eastAsiaTheme="minorEastAsia" w:cstheme="minorEastAsia"/>
          <w:spacing w:val="-1"/>
          <w:sz w:val="24"/>
          <w:szCs w:val="24"/>
          <w:highlight w:val="none"/>
        </w:rPr>
        <w:t>利性单位声明函》或由省级以上监狱管理局、戒毒管</w:t>
      </w:r>
      <w:r>
        <w:rPr>
          <w:rFonts w:hint="eastAsia" w:asciiTheme="minorEastAsia" w:hAnsiTheme="minorEastAsia" w:eastAsiaTheme="minorEastAsia" w:cstheme="minorEastAsia"/>
          <w:spacing w:val="-2"/>
          <w:sz w:val="24"/>
          <w:szCs w:val="24"/>
          <w:highlight w:val="none"/>
        </w:rPr>
        <w:t>理局（含新疆生产建设兵团）出具</w:t>
      </w:r>
      <w:r>
        <w:rPr>
          <w:rFonts w:hint="eastAsia" w:asciiTheme="minorEastAsia" w:hAnsiTheme="minorEastAsia" w:eastAsiaTheme="minorEastAsia" w:cstheme="minorEastAsia"/>
          <w:spacing w:val="-3"/>
          <w:sz w:val="24"/>
          <w:szCs w:val="24"/>
          <w:highlight w:val="none"/>
        </w:rPr>
        <w:t>的属于监狱企业的证明文件，还须同时提供《拟分包情况说明》及《分包意向协议》，</w:t>
      </w:r>
      <w:r>
        <w:rPr>
          <w:rFonts w:hint="eastAsia" w:asciiTheme="minorEastAsia" w:hAnsiTheme="minorEastAsia" w:eastAsiaTheme="minorEastAsia" w:cstheme="minorEastAsia"/>
          <w:spacing w:val="-1"/>
          <w:sz w:val="24"/>
          <w:szCs w:val="24"/>
          <w:highlight w:val="none"/>
        </w:rPr>
        <w:t>且建议在资格证明文件部分提供。</w:t>
      </w:r>
    </w:p>
    <w:p>
      <w:pPr>
        <w:pStyle w:val="7"/>
        <w:keepNext w:val="0"/>
        <w:keepLines w:val="0"/>
        <w:pageBreakBefore w:val="0"/>
        <w:widowControl/>
        <w:kinsoku w:val="0"/>
        <w:wordWrap/>
        <w:overflowPunct/>
        <w:topLinePunct w:val="0"/>
        <w:autoSpaceDE w:val="0"/>
        <w:autoSpaceDN w:val="0"/>
        <w:bidi w:val="0"/>
        <w:adjustRightInd w:val="0"/>
        <w:snapToGrid w:val="0"/>
        <w:spacing w:before="173" w:line="360" w:lineRule="auto"/>
        <w:ind w:left="19" w:right="14" w:hanging="1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（4）如本项目（包）预留部分采购项目预算专门面向</w:t>
      </w:r>
      <w:r>
        <w:rPr>
          <w:rFonts w:hint="eastAsia" w:asciiTheme="minorEastAsia" w:hAnsiTheme="minorEastAsia" w:eastAsiaTheme="minorEastAsia" w:cstheme="minorEastAsia"/>
          <w:spacing w:val="1"/>
          <w:sz w:val="24"/>
          <w:szCs w:val="24"/>
          <w:highlight w:val="none"/>
        </w:rPr>
        <w:t>中小企业采购，且要求供应商以</w:t>
      </w:r>
      <w:r>
        <w:rPr>
          <w:rFonts w:hint="eastAsia" w:asciiTheme="minorEastAsia" w:hAnsiTheme="minorEastAsia" w:eastAsiaTheme="minorEastAsia" w:cstheme="minorEastAsia"/>
          <w:spacing w:val="-1"/>
          <w:sz w:val="24"/>
          <w:szCs w:val="24"/>
          <w:highlight w:val="none"/>
        </w:rPr>
        <w:t>联合体形式参加采购活动</w:t>
      </w:r>
      <w:r>
        <w:rPr>
          <w:rFonts w:hint="eastAsia" w:asciiTheme="minorEastAsia" w:hAnsiTheme="minorEastAsia" w:eastAsiaTheme="minorEastAsia" w:cstheme="minorEastAsia"/>
          <w:spacing w:val="-1"/>
          <w:sz w:val="20"/>
          <w:szCs w:val="20"/>
          <w:highlight w:val="none"/>
        </w:rPr>
        <w:t>，</w:t>
      </w:r>
      <w:r>
        <w:rPr>
          <w:rFonts w:hint="eastAsia" w:asciiTheme="minorEastAsia" w:hAnsiTheme="minorEastAsia" w:eastAsiaTheme="minorEastAsia" w:cstheme="minorEastAsia"/>
          <w:spacing w:val="-1"/>
          <w:sz w:val="24"/>
          <w:szCs w:val="24"/>
          <w:highlight w:val="none"/>
        </w:rPr>
        <w:t>如供应商为联合体的，投标文</w:t>
      </w:r>
      <w:r>
        <w:rPr>
          <w:rFonts w:hint="eastAsia" w:asciiTheme="minorEastAsia" w:hAnsiTheme="minorEastAsia" w:eastAsiaTheme="minorEastAsia" w:cstheme="minorEastAsia"/>
          <w:spacing w:val="-2"/>
          <w:sz w:val="24"/>
          <w:szCs w:val="24"/>
          <w:highlight w:val="none"/>
        </w:rPr>
        <w:t>件中除须提供《中小企业声明</w:t>
      </w:r>
      <w:r>
        <w:rPr>
          <w:rFonts w:hint="eastAsia" w:asciiTheme="minorEastAsia" w:hAnsiTheme="minorEastAsia" w:eastAsiaTheme="minorEastAsia" w:cstheme="minorEastAsia"/>
          <w:spacing w:val="-1"/>
          <w:sz w:val="24"/>
          <w:szCs w:val="24"/>
          <w:highlight w:val="none"/>
        </w:rPr>
        <w:t>函》或《残疾人福利性单位声明函》或由省级以上</w:t>
      </w:r>
      <w:r>
        <w:rPr>
          <w:rFonts w:hint="eastAsia" w:asciiTheme="minorEastAsia" w:hAnsiTheme="minorEastAsia" w:eastAsiaTheme="minorEastAsia" w:cstheme="minorEastAsia"/>
          <w:spacing w:val="-2"/>
          <w:sz w:val="24"/>
          <w:szCs w:val="24"/>
          <w:highlight w:val="none"/>
        </w:rPr>
        <w:t>监狱管理局、戒毒管理局（含新疆生</w:t>
      </w:r>
      <w:r>
        <w:rPr>
          <w:rFonts w:hint="eastAsia" w:asciiTheme="minorEastAsia" w:hAnsiTheme="minorEastAsia" w:eastAsiaTheme="minorEastAsia" w:cstheme="minorEastAsia"/>
          <w:spacing w:val="-3"/>
          <w:sz w:val="24"/>
          <w:szCs w:val="24"/>
          <w:highlight w:val="none"/>
        </w:rPr>
        <w:t>产建设兵团）出具的属于监狱企业的证明文件，还须同时提供《联合协议》；上述文件</w:t>
      </w:r>
      <w:r>
        <w:rPr>
          <w:rFonts w:hint="eastAsia" w:asciiTheme="minorEastAsia" w:hAnsiTheme="minorEastAsia" w:eastAsiaTheme="minorEastAsia" w:cstheme="minorEastAsia"/>
          <w:spacing w:val="-1"/>
          <w:sz w:val="24"/>
          <w:szCs w:val="24"/>
          <w:highlight w:val="none"/>
        </w:rPr>
        <w:t>建议在资格证明文件部分提供。</w:t>
      </w:r>
    </w:p>
    <w:p>
      <w:pPr>
        <w:pStyle w:val="7"/>
        <w:keepNext w:val="0"/>
        <w:keepLines w:val="0"/>
        <w:pageBreakBefore w:val="0"/>
        <w:widowControl/>
        <w:kinsoku w:val="0"/>
        <w:wordWrap/>
        <w:overflowPunct/>
        <w:topLinePunct w:val="0"/>
        <w:autoSpaceDE w:val="0"/>
        <w:autoSpaceDN w:val="0"/>
        <w:bidi w:val="0"/>
        <w:adjustRightInd w:val="0"/>
        <w:snapToGrid w:val="0"/>
        <w:spacing w:before="176" w:line="360" w:lineRule="auto"/>
        <w:ind w:left="9"/>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（5）中小企业声明函填写注意事项</w:t>
      </w:r>
    </w:p>
    <w:p>
      <w:pPr>
        <w:pStyle w:val="7"/>
        <w:keepNext w:val="0"/>
        <w:keepLines w:val="0"/>
        <w:pageBreakBefore w:val="0"/>
        <w:widowControl/>
        <w:kinsoku w:val="0"/>
        <w:wordWrap/>
        <w:overflowPunct/>
        <w:topLinePunct w:val="0"/>
        <w:autoSpaceDE w:val="0"/>
        <w:autoSpaceDN w:val="0"/>
        <w:bidi w:val="0"/>
        <w:adjustRightInd w:val="0"/>
        <w:snapToGrid w:val="0"/>
        <w:spacing w:before="184" w:line="360" w:lineRule="auto"/>
        <w:ind w:left="18" w:right="14" w:firstLine="22"/>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1）《中小企业声明函》由参加政府采购活动的投标人出具。联合体投标的，《中小</w:t>
      </w:r>
      <w:r>
        <w:rPr>
          <w:rFonts w:hint="eastAsia" w:asciiTheme="minorEastAsia" w:hAnsiTheme="minorEastAsia" w:eastAsiaTheme="minorEastAsia" w:cstheme="minorEastAsia"/>
          <w:spacing w:val="-8"/>
          <w:sz w:val="24"/>
          <w:szCs w:val="24"/>
          <w:highlight w:val="none"/>
        </w:rPr>
        <w:t>企业</w:t>
      </w:r>
      <w:r>
        <w:rPr>
          <w:rFonts w:hint="eastAsia" w:asciiTheme="minorEastAsia" w:hAnsiTheme="minorEastAsia" w:eastAsiaTheme="minorEastAsia" w:cstheme="minorEastAsia"/>
          <w:spacing w:val="-1"/>
          <w:sz w:val="24"/>
          <w:szCs w:val="24"/>
          <w:highlight w:val="none"/>
        </w:rPr>
        <w:t>声明函》可由牵头人出具。</w:t>
      </w:r>
    </w:p>
    <w:p>
      <w:pPr>
        <w:pStyle w:val="7"/>
        <w:keepNext w:val="0"/>
        <w:keepLines w:val="0"/>
        <w:pageBreakBefore w:val="0"/>
        <w:widowControl/>
        <w:kinsoku w:val="0"/>
        <w:wordWrap/>
        <w:overflowPunct/>
        <w:topLinePunct w:val="0"/>
        <w:autoSpaceDE w:val="0"/>
        <w:autoSpaceDN w:val="0"/>
        <w:bidi w:val="0"/>
        <w:adjustRightInd w:val="0"/>
        <w:snapToGrid w:val="0"/>
        <w:spacing w:before="175" w:line="360" w:lineRule="auto"/>
        <w:ind w:left="17" w:right="14" w:firstLine="14"/>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2）对于联合体中由中小企业承担的部分，或者分包给中小</w:t>
      </w:r>
      <w:r>
        <w:rPr>
          <w:rFonts w:hint="eastAsia" w:asciiTheme="minorEastAsia" w:hAnsiTheme="minorEastAsia" w:eastAsiaTheme="minorEastAsia" w:cstheme="minorEastAsia"/>
          <w:spacing w:val="-2"/>
          <w:sz w:val="24"/>
          <w:szCs w:val="24"/>
          <w:highlight w:val="none"/>
        </w:rPr>
        <w:t>企业的部分，必须全部由中</w:t>
      </w:r>
      <w:r>
        <w:rPr>
          <w:rFonts w:hint="eastAsia" w:asciiTheme="minorEastAsia" w:hAnsiTheme="minorEastAsia" w:eastAsiaTheme="minorEastAsia" w:cstheme="minorEastAsia"/>
          <w:sz w:val="24"/>
          <w:szCs w:val="24"/>
          <w:highlight w:val="none"/>
        </w:rPr>
        <w:t>小企业制造、承建或者承接。供应商应当在声明函“标的名</w:t>
      </w:r>
      <w:r>
        <w:rPr>
          <w:rFonts w:hint="eastAsia" w:asciiTheme="minorEastAsia" w:hAnsiTheme="minorEastAsia" w:eastAsiaTheme="minorEastAsia" w:cstheme="minorEastAsia"/>
          <w:spacing w:val="-1"/>
          <w:sz w:val="24"/>
          <w:szCs w:val="24"/>
          <w:highlight w:val="none"/>
        </w:rPr>
        <w:t>称”部分标明联合体中中小企业承担的具体内容或者中小企业的具体分包内容。</w:t>
      </w:r>
    </w:p>
    <w:p>
      <w:pPr>
        <w:pStyle w:val="7"/>
        <w:keepNext w:val="0"/>
        <w:keepLines w:val="0"/>
        <w:pageBreakBefore w:val="0"/>
        <w:widowControl/>
        <w:kinsoku w:val="0"/>
        <w:wordWrap/>
        <w:overflowPunct/>
        <w:topLinePunct w:val="0"/>
        <w:autoSpaceDE w:val="0"/>
        <w:autoSpaceDN w:val="0"/>
        <w:bidi w:val="0"/>
        <w:adjustRightInd w:val="0"/>
        <w:snapToGrid w:val="0"/>
        <w:spacing w:before="307" w:line="360" w:lineRule="auto"/>
        <w:ind w:right="14"/>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3）对于多标的采购项目，投标人应充分、准确地了解所提供货物的制造企业、提供服</w:t>
      </w:r>
      <w:r>
        <w:rPr>
          <w:rFonts w:hint="eastAsia" w:asciiTheme="minorEastAsia" w:hAnsiTheme="minorEastAsia" w:eastAsiaTheme="minorEastAsia" w:cstheme="minorEastAsia"/>
          <w:sz w:val="24"/>
          <w:szCs w:val="24"/>
          <w:highlight w:val="none"/>
        </w:rPr>
        <w:t>务的承接企业信息。对相关情况了解不清楚的，不建议填</w:t>
      </w:r>
      <w:r>
        <w:rPr>
          <w:rFonts w:hint="eastAsia" w:asciiTheme="minorEastAsia" w:hAnsiTheme="minorEastAsia" w:eastAsiaTheme="minorEastAsia" w:cstheme="minorEastAsia"/>
          <w:spacing w:val="-1"/>
          <w:sz w:val="24"/>
          <w:szCs w:val="24"/>
          <w:highlight w:val="none"/>
        </w:rPr>
        <w:t>报本声明函。</w:t>
      </w:r>
    </w:p>
    <w:p>
      <w:pPr>
        <w:pStyle w:val="7"/>
        <w:keepNext w:val="0"/>
        <w:keepLines w:val="0"/>
        <w:pageBreakBefore w:val="0"/>
        <w:widowControl/>
        <w:kinsoku w:val="0"/>
        <w:wordWrap/>
        <w:overflowPunct/>
        <w:topLinePunct w:val="0"/>
        <w:autoSpaceDE w:val="0"/>
        <w:autoSpaceDN w:val="0"/>
        <w:bidi w:val="0"/>
        <w:adjustRightInd w:val="0"/>
        <w:snapToGrid w:val="0"/>
        <w:spacing w:before="181" w:line="360" w:lineRule="auto"/>
        <w:ind w:left="8" w:hanging="9"/>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（6）温馨提示：为方便广大中小企业识别企业规模类型，工业和信息化部组织开发了中小企业规模类型自测小程序，在国务院客户端和工</w:t>
      </w:r>
      <w:r>
        <w:rPr>
          <w:rFonts w:hint="eastAsia" w:asciiTheme="minorEastAsia" w:hAnsiTheme="minorEastAsia" w:eastAsiaTheme="minorEastAsia" w:cstheme="minorEastAsia"/>
          <w:spacing w:val="-2"/>
          <w:sz w:val="24"/>
          <w:szCs w:val="24"/>
          <w:highlight w:val="none"/>
        </w:rPr>
        <w:t>业和信息化部网站上均有链接，投</w:t>
      </w:r>
      <w:r>
        <w:rPr>
          <w:rFonts w:hint="eastAsia" w:asciiTheme="minorEastAsia" w:hAnsiTheme="minorEastAsia" w:eastAsiaTheme="minorEastAsia" w:cstheme="minorEastAsia"/>
          <w:spacing w:val="-1"/>
          <w:sz w:val="24"/>
          <w:szCs w:val="24"/>
          <w:highlight w:val="none"/>
        </w:rPr>
        <w:t>标人填写所属的行业和指标数据可自动生成企业规模</w:t>
      </w:r>
      <w:r>
        <w:rPr>
          <w:rFonts w:hint="eastAsia" w:asciiTheme="minorEastAsia" w:hAnsiTheme="minorEastAsia" w:eastAsiaTheme="minorEastAsia" w:cstheme="minorEastAsia"/>
          <w:spacing w:val="-2"/>
          <w:sz w:val="24"/>
          <w:szCs w:val="24"/>
          <w:highlight w:val="none"/>
        </w:rPr>
        <w:t>类型测试结果。本项目中小企业划</w:t>
      </w:r>
      <w:r>
        <w:rPr>
          <w:rFonts w:hint="eastAsia" w:asciiTheme="minorEastAsia" w:hAnsiTheme="minorEastAsia" w:eastAsiaTheme="minorEastAsia" w:cstheme="minorEastAsia"/>
          <w:spacing w:val="-1"/>
          <w:sz w:val="24"/>
          <w:szCs w:val="24"/>
          <w:highlight w:val="none"/>
        </w:rPr>
        <w:t>分标准所属行业详见第二章《投标人须知资料</w:t>
      </w:r>
      <w:r>
        <w:rPr>
          <w:rFonts w:hint="eastAsia" w:asciiTheme="minorEastAsia" w:hAnsiTheme="minorEastAsia" w:eastAsiaTheme="minorEastAsia" w:cstheme="minorEastAsia"/>
          <w:spacing w:val="-2"/>
          <w:sz w:val="24"/>
          <w:szCs w:val="24"/>
          <w:highlight w:val="none"/>
        </w:rPr>
        <w:t>表》，如在该程序中未找到本项目文件规</w:t>
      </w:r>
      <w:r>
        <w:rPr>
          <w:rFonts w:hint="eastAsia" w:asciiTheme="minorEastAsia" w:hAnsiTheme="minorEastAsia" w:eastAsiaTheme="minorEastAsia" w:cstheme="minorEastAsia"/>
          <w:spacing w:val="-1"/>
          <w:sz w:val="24"/>
          <w:szCs w:val="24"/>
          <w:highlight w:val="none"/>
        </w:rPr>
        <w:t>定的中小企业划分标准所属行业，则按照《关于印发</w:t>
      </w:r>
      <w:r>
        <w:rPr>
          <w:rFonts w:hint="eastAsia" w:asciiTheme="minorEastAsia" w:hAnsiTheme="minorEastAsia" w:eastAsiaTheme="minorEastAsia" w:cstheme="minorEastAsia"/>
          <w:spacing w:val="-2"/>
          <w:sz w:val="24"/>
          <w:szCs w:val="24"/>
          <w:highlight w:val="none"/>
        </w:rPr>
        <w:t>中小企业划型标准规定的通知（工</w:t>
      </w:r>
      <w:r>
        <w:rPr>
          <w:rFonts w:hint="eastAsia" w:asciiTheme="minorEastAsia" w:hAnsiTheme="minorEastAsia" w:eastAsiaTheme="minorEastAsia" w:cstheme="minorEastAsia"/>
          <w:spacing w:val="-5"/>
          <w:sz w:val="24"/>
          <w:szCs w:val="24"/>
          <w:highlight w:val="none"/>
        </w:rPr>
        <w:t>信部联企业﹝2011﹞300号）》及《金融业企业划型标准规定》（〔2015〕309号）等</w:t>
      </w:r>
      <w:r>
        <w:rPr>
          <w:rFonts w:hint="eastAsia" w:asciiTheme="minorEastAsia" w:hAnsiTheme="minorEastAsia" w:eastAsiaTheme="minorEastAsia" w:cstheme="minorEastAsia"/>
          <w:spacing w:val="-1"/>
          <w:sz w:val="24"/>
          <w:szCs w:val="24"/>
          <w:highlight w:val="none"/>
        </w:rPr>
        <w:t>国务院批准的中小企业划分标准执行。</w:t>
      </w:r>
    </w:p>
    <w:p>
      <w:pPr>
        <w:spacing w:line="207" w:lineRule="auto"/>
        <w:rPr>
          <w:sz w:val="20"/>
          <w:szCs w:val="20"/>
          <w:highlight w:val="none"/>
        </w:rPr>
        <w:sectPr>
          <w:headerReference r:id="rId28" w:type="default"/>
          <w:footerReference r:id="rId29" w:type="default"/>
          <w:pgSz w:w="11907" w:h="16840"/>
          <w:pgMar w:top="1417" w:right="1134" w:bottom="1417" w:left="1701" w:header="875" w:footer="886" w:gutter="0"/>
          <w:pgBorders>
            <w:top w:val="none" w:sz="0" w:space="0"/>
            <w:left w:val="none" w:sz="0" w:space="0"/>
            <w:bottom w:val="none" w:sz="0" w:space="0"/>
            <w:right w:val="none" w:sz="0" w:space="0"/>
          </w:pgBorders>
          <w:pgNumType w:fmt="decimal"/>
          <w:cols w:space="720" w:num="1"/>
        </w:sectPr>
      </w:pPr>
    </w:p>
    <w:p>
      <w:pPr>
        <w:spacing w:line="414" w:lineRule="auto"/>
        <w:rPr>
          <w:rFonts w:hint="eastAsia" w:ascii="Arial" w:eastAsia="宋体"/>
          <w:sz w:val="21"/>
          <w:highlight w:val="none"/>
          <w:lang w:eastAsia="zh-CN"/>
        </w:rPr>
      </w:pPr>
    </w:p>
    <w:p>
      <w:pPr>
        <w:pStyle w:val="7"/>
        <w:spacing w:before="150" w:line="201" w:lineRule="auto"/>
        <w:ind w:left="1798"/>
        <w:outlineLvl w:val="2"/>
        <w:rPr>
          <w:rFonts w:hint="eastAsia" w:asciiTheme="minorEastAsia" w:hAnsiTheme="minorEastAsia" w:eastAsiaTheme="minorEastAsia" w:cstheme="minorEastAsia"/>
          <w:sz w:val="35"/>
          <w:szCs w:val="35"/>
          <w:highlight w:val="none"/>
        </w:rPr>
      </w:pPr>
      <w:bookmarkStart w:id="121" w:name="_Toc30630"/>
      <w:r>
        <w:rPr>
          <w:rFonts w:hint="eastAsia" w:asciiTheme="minorEastAsia" w:hAnsiTheme="minorEastAsia" w:eastAsiaTheme="minorEastAsia" w:cstheme="minorEastAsia"/>
          <w:b/>
          <w:bCs/>
          <w:spacing w:val="8"/>
          <w:sz w:val="35"/>
          <w:szCs w:val="35"/>
          <w:highlight w:val="none"/>
        </w:rPr>
        <w:t>中小企业声明函（服务）格式</w:t>
      </w:r>
      <w:bookmarkEnd w:id="121"/>
    </w:p>
    <w:p>
      <w:pPr>
        <w:spacing w:line="394" w:lineRule="auto"/>
        <w:rPr>
          <w:rFonts w:ascii="Arial"/>
          <w:sz w:val="21"/>
          <w:highlight w:val="none"/>
        </w:rPr>
      </w:pPr>
    </w:p>
    <w:p>
      <w:pPr>
        <w:pStyle w:val="7"/>
        <w:spacing w:before="103" w:line="302" w:lineRule="auto"/>
        <w:ind w:left="110" w:firstLine="5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7"/>
          <w:sz w:val="24"/>
          <w:szCs w:val="24"/>
          <w:highlight w:val="none"/>
        </w:rPr>
        <w:t>库﹝2020﹞46号）的规定，本公</w:t>
      </w:r>
      <w:r>
        <w:rPr>
          <w:rFonts w:hint="eastAsia" w:asciiTheme="minorEastAsia" w:hAnsiTheme="minorEastAsia" w:eastAsiaTheme="minorEastAsia" w:cstheme="minorEastAsia"/>
          <w:spacing w:val="6"/>
          <w:sz w:val="24"/>
          <w:szCs w:val="24"/>
          <w:highlight w:val="none"/>
        </w:rPr>
        <w:t>司（联合体）参加</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spacing w:val="6"/>
          <w:sz w:val="24"/>
          <w:szCs w:val="24"/>
          <w:highlight w:val="none"/>
        </w:rPr>
        <w:t>（单位名称）的</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spacing w:val="6"/>
          <w:sz w:val="24"/>
          <w:szCs w:val="24"/>
          <w:highlight w:val="none"/>
        </w:rPr>
        <w:t>（项目名称）</w:t>
      </w:r>
      <w:r>
        <w:rPr>
          <w:rFonts w:hint="eastAsia" w:asciiTheme="minorEastAsia" w:hAnsiTheme="minorEastAsia" w:eastAsiaTheme="minorEastAsia" w:cstheme="minorEastAsia"/>
          <w:spacing w:val="8"/>
          <w:sz w:val="24"/>
          <w:szCs w:val="24"/>
          <w:highlight w:val="none"/>
        </w:rPr>
        <w:t>采购活动，工程的施工单位全部为符合政策要求的中小企业（或者：服务全部由符</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r>
        <w:rPr>
          <w:rFonts w:hint="eastAsia" w:asciiTheme="minorEastAsia" w:hAnsiTheme="minorEastAsia" w:eastAsiaTheme="minorEastAsia" w:cstheme="minorEastAsia"/>
          <w:spacing w:val="7"/>
          <w:sz w:val="24"/>
          <w:szCs w:val="24"/>
          <w:highlight w:val="none"/>
        </w:rPr>
        <w:t>议的中小企业）的具体情况如下：</w:t>
      </w:r>
    </w:p>
    <w:p>
      <w:pPr>
        <w:pStyle w:val="7"/>
        <w:tabs>
          <w:tab w:val="left" w:pos="9172"/>
        </w:tabs>
        <w:spacing w:before="20" w:line="300" w:lineRule="auto"/>
        <w:ind w:left="114" w:right="79" w:firstLine="52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1.</w:t>
      </w:r>
      <w:r>
        <w:rPr>
          <w:rFonts w:hint="eastAsia" w:asciiTheme="minorEastAsia" w:hAnsiTheme="minorEastAsia" w:eastAsiaTheme="minorEastAsia" w:cstheme="minorEastAsia"/>
          <w:spacing w:val="5"/>
          <w:sz w:val="24"/>
          <w:szCs w:val="24"/>
          <w:highlight w:val="none"/>
          <w:u w:val="single" w:color="auto"/>
        </w:rPr>
        <w:t>（标的名称</w:t>
      </w:r>
      <w:r>
        <w:rPr>
          <w:rFonts w:hint="eastAsia" w:asciiTheme="minorEastAsia" w:hAnsiTheme="minorEastAsia" w:eastAsiaTheme="minorEastAsia" w:cstheme="minorEastAsia"/>
          <w:spacing w:val="-44"/>
          <w:sz w:val="24"/>
          <w:szCs w:val="24"/>
          <w:highlight w:val="none"/>
          <w:u w:val="single" w:color="auto"/>
        </w:rPr>
        <w:t>）</w:t>
      </w:r>
      <w:r>
        <w:rPr>
          <w:rFonts w:hint="eastAsia" w:asciiTheme="minorEastAsia" w:hAnsiTheme="minorEastAsia" w:eastAsiaTheme="minorEastAsia" w:cstheme="minorEastAsia"/>
          <w:spacing w:val="-44"/>
          <w:sz w:val="24"/>
          <w:szCs w:val="24"/>
          <w:highlight w:val="none"/>
        </w:rPr>
        <w:t>，</w:t>
      </w:r>
      <w:r>
        <w:rPr>
          <w:rFonts w:hint="eastAsia" w:asciiTheme="minorEastAsia" w:hAnsiTheme="minorEastAsia" w:eastAsiaTheme="minorEastAsia" w:cstheme="minorEastAsia"/>
          <w:spacing w:val="5"/>
          <w:sz w:val="24"/>
          <w:szCs w:val="24"/>
          <w:highlight w:val="none"/>
        </w:rPr>
        <w:t>属于</w:t>
      </w:r>
      <w:r>
        <w:rPr>
          <w:rFonts w:hint="eastAsia" w:asciiTheme="minorEastAsia" w:hAnsiTheme="minorEastAsia" w:eastAsiaTheme="minorEastAsia" w:cstheme="minorEastAsia"/>
          <w:spacing w:val="5"/>
          <w:sz w:val="24"/>
          <w:szCs w:val="24"/>
          <w:highlight w:val="none"/>
          <w:u w:val="single" w:color="auto"/>
        </w:rPr>
        <w:t>（采购文件中明确的所属行业）</w:t>
      </w:r>
      <w:r>
        <w:rPr>
          <w:rFonts w:hint="eastAsia" w:asciiTheme="minorEastAsia" w:hAnsiTheme="minorEastAsia" w:eastAsiaTheme="minorEastAsia" w:cstheme="minorEastAsia"/>
          <w:spacing w:val="5"/>
          <w:sz w:val="24"/>
          <w:szCs w:val="24"/>
          <w:highlight w:val="none"/>
        </w:rPr>
        <w:t>行业；承建（承接）企业</w:t>
      </w:r>
      <w:r>
        <w:rPr>
          <w:rFonts w:hint="eastAsia" w:asciiTheme="minorEastAsia" w:hAnsiTheme="minorEastAsia" w:eastAsiaTheme="minorEastAsia" w:cstheme="minorEastAsia"/>
          <w:spacing w:val="9"/>
          <w:sz w:val="24"/>
          <w:szCs w:val="24"/>
          <w:highlight w:val="none"/>
        </w:rPr>
        <w:t>为</w:t>
      </w:r>
      <w:r>
        <w:rPr>
          <w:rFonts w:hint="eastAsia" w:asciiTheme="minorEastAsia" w:hAnsiTheme="minorEastAsia" w:eastAsiaTheme="minorEastAsia" w:cstheme="minorEastAsia"/>
          <w:spacing w:val="9"/>
          <w:sz w:val="24"/>
          <w:szCs w:val="24"/>
          <w:highlight w:val="none"/>
          <w:u w:val="single" w:color="auto"/>
        </w:rPr>
        <w:t>（企业名称</w:t>
      </w:r>
      <w:r>
        <w:rPr>
          <w:rFonts w:hint="eastAsia" w:asciiTheme="minorEastAsia" w:hAnsiTheme="minorEastAsia" w:eastAsiaTheme="minorEastAsia" w:cstheme="minorEastAsia"/>
          <w:spacing w:val="-53"/>
          <w:w w:val="93"/>
          <w:sz w:val="24"/>
          <w:szCs w:val="24"/>
          <w:highlight w:val="none"/>
          <w:u w:val="single" w:color="auto"/>
        </w:rPr>
        <w:t>）</w:t>
      </w:r>
      <w:r>
        <w:rPr>
          <w:rFonts w:hint="eastAsia" w:asciiTheme="minorEastAsia" w:hAnsiTheme="minorEastAsia" w:eastAsiaTheme="minorEastAsia" w:cstheme="minorEastAsia"/>
          <w:spacing w:val="-53"/>
          <w:w w:val="93"/>
          <w:sz w:val="24"/>
          <w:szCs w:val="24"/>
          <w:highlight w:val="none"/>
        </w:rPr>
        <w:t>，</w:t>
      </w:r>
      <w:r>
        <w:rPr>
          <w:rFonts w:hint="eastAsia" w:asciiTheme="minorEastAsia" w:hAnsiTheme="minorEastAsia" w:eastAsiaTheme="minorEastAsia" w:cstheme="minorEastAsia"/>
          <w:spacing w:val="9"/>
          <w:sz w:val="24"/>
          <w:szCs w:val="24"/>
          <w:highlight w:val="none"/>
        </w:rPr>
        <w:t>从业人员</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spacing w:val="9"/>
          <w:sz w:val="24"/>
          <w:szCs w:val="24"/>
          <w:highlight w:val="none"/>
        </w:rPr>
        <w:t>人，营业收入为</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spacing w:val="9"/>
          <w:sz w:val="24"/>
          <w:szCs w:val="24"/>
          <w:highlight w:val="none"/>
        </w:rPr>
        <w:t>万元，</w:t>
      </w:r>
      <w:r>
        <w:rPr>
          <w:rFonts w:hint="eastAsia" w:asciiTheme="minorEastAsia" w:hAnsiTheme="minorEastAsia" w:eastAsiaTheme="minorEastAsia" w:cstheme="minorEastAsia"/>
          <w:spacing w:val="8"/>
          <w:sz w:val="24"/>
          <w:szCs w:val="24"/>
          <w:highlight w:val="none"/>
        </w:rPr>
        <w:t>资产总额为</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spacing w:val="1"/>
          <w:sz w:val="24"/>
          <w:szCs w:val="24"/>
          <w:highlight w:val="none"/>
        </w:rPr>
        <w:t>万元</w:t>
      </w:r>
      <w:r>
        <w:rPr>
          <w:rFonts w:hint="eastAsia" w:asciiTheme="minorEastAsia" w:hAnsiTheme="minorEastAsia" w:eastAsiaTheme="minorEastAsia" w:cstheme="minorEastAsia"/>
          <w:spacing w:val="1"/>
          <w:position w:val="6"/>
          <w:sz w:val="16"/>
          <w:szCs w:val="16"/>
          <w:highlight w:val="none"/>
        </w:rPr>
        <w:t>1</w:t>
      </w:r>
      <w:r>
        <w:rPr>
          <w:rFonts w:hint="eastAsia" w:asciiTheme="minorEastAsia" w:hAnsiTheme="minorEastAsia" w:eastAsiaTheme="minorEastAsia" w:cstheme="minorEastAsia"/>
          <w:spacing w:val="1"/>
          <w:sz w:val="24"/>
          <w:szCs w:val="24"/>
          <w:highlight w:val="none"/>
        </w:rPr>
        <w:t>，属于</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spacing w:val="1"/>
          <w:sz w:val="24"/>
          <w:szCs w:val="24"/>
          <w:highlight w:val="none"/>
          <w:u w:val="none" w:color="auto"/>
        </w:rPr>
        <w:t>（中型企业、小型企业、微型企业</w:t>
      </w:r>
      <w:r>
        <w:rPr>
          <w:rFonts w:hint="eastAsia" w:asciiTheme="minorEastAsia" w:hAnsiTheme="minorEastAsia" w:eastAsiaTheme="minorEastAsia" w:cstheme="minorEastAsia"/>
          <w:spacing w:val="-49"/>
          <w:sz w:val="24"/>
          <w:szCs w:val="24"/>
          <w:highlight w:val="none"/>
          <w:u w:val="none" w:color="auto"/>
        </w:rPr>
        <w:t>）</w:t>
      </w:r>
      <w:r>
        <w:rPr>
          <w:rFonts w:hint="eastAsia" w:asciiTheme="minorEastAsia" w:hAnsiTheme="minorEastAsia" w:eastAsiaTheme="minorEastAsia" w:cstheme="minorEastAsia"/>
          <w:spacing w:val="-49"/>
          <w:sz w:val="24"/>
          <w:szCs w:val="24"/>
          <w:highlight w:val="none"/>
        </w:rPr>
        <w:t>；</w:t>
      </w:r>
    </w:p>
    <w:p>
      <w:pPr>
        <w:pStyle w:val="7"/>
        <w:tabs>
          <w:tab w:val="left" w:pos="9172"/>
        </w:tabs>
        <w:spacing w:before="20" w:line="300" w:lineRule="auto"/>
        <w:ind w:left="114" w:right="79" w:firstLine="51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w:t>
      </w:r>
      <w:r>
        <w:rPr>
          <w:rFonts w:hint="eastAsia" w:asciiTheme="minorEastAsia" w:hAnsiTheme="minorEastAsia" w:eastAsiaTheme="minorEastAsia" w:cstheme="minorEastAsia"/>
          <w:spacing w:val="7"/>
          <w:sz w:val="24"/>
          <w:szCs w:val="24"/>
          <w:highlight w:val="none"/>
          <w:u w:val="single" w:color="auto"/>
        </w:rPr>
        <w:t>（标的名称</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r>
        <w:rPr>
          <w:rFonts w:hint="eastAsia" w:asciiTheme="minorEastAsia" w:hAnsiTheme="minorEastAsia" w:eastAsiaTheme="minorEastAsia" w:cstheme="minorEastAsia"/>
          <w:spacing w:val="7"/>
          <w:sz w:val="24"/>
          <w:szCs w:val="24"/>
          <w:highlight w:val="none"/>
        </w:rPr>
        <w:t>属于</w:t>
      </w:r>
      <w:r>
        <w:rPr>
          <w:rFonts w:hint="eastAsia" w:asciiTheme="minorEastAsia" w:hAnsiTheme="minorEastAsia" w:eastAsiaTheme="minorEastAsia" w:cstheme="minorEastAsia"/>
          <w:spacing w:val="7"/>
          <w:sz w:val="24"/>
          <w:szCs w:val="24"/>
          <w:highlight w:val="none"/>
          <w:u w:val="single" w:color="auto"/>
        </w:rPr>
        <w:t>（采购文件中明确的所</w:t>
      </w:r>
      <w:r>
        <w:rPr>
          <w:rFonts w:hint="eastAsia" w:asciiTheme="minorEastAsia" w:hAnsiTheme="minorEastAsia" w:eastAsiaTheme="minorEastAsia" w:cstheme="minorEastAsia"/>
          <w:spacing w:val="6"/>
          <w:sz w:val="24"/>
          <w:szCs w:val="24"/>
          <w:highlight w:val="none"/>
          <w:u w:val="single" w:color="auto"/>
        </w:rPr>
        <w:t>属行业）</w:t>
      </w:r>
      <w:r>
        <w:rPr>
          <w:rFonts w:hint="eastAsia" w:asciiTheme="minorEastAsia" w:hAnsiTheme="minorEastAsia" w:eastAsiaTheme="minorEastAsia" w:cstheme="minorEastAsia"/>
          <w:spacing w:val="6"/>
          <w:sz w:val="24"/>
          <w:szCs w:val="24"/>
          <w:highlight w:val="none"/>
        </w:rPr>
        <w:t>行业；承建（承接）企业</w:t>
      </w:r>
      <w:r>
        <w:rPr>
          <w:rFonts w:hint="eastAsia" w:asciiTheme="minorEastAsia" w:hAnsiTheme="minorEastAsia" w:eastAsiaTheme="minorEastAsia" w:cstheme="minorEastAsia"/>
          <w:spacing w:val="9"/>
          <w:sz w:val="24"/>
          <w:szCs w:val="24"/>
          <w:highlight w:val="none"/>
        </w:rPr>
        <w:t>为</w:t>
      </w:r>
      <w:r>
        <w:rPr>
          <w:rFonts w:hint="eastAsia" w:asciiTheme="minorEastAsia" w:hAnsiTheme="minorEastAsia" w:eastAsiaTheme="minorEastAsia" w:cstheme="minorEastAsia"/>
          <w:spacing w:val="9"/>
          <w:sz w:val="24"/>
          <w:szCs w:val="24"/>
          <w:highlight w:val="none"/>
          <w:u w:val="single" w:color="auto"/>
        </w:rPr>
        <w:t>（企业名称</w:t>
      </w:r>
      <w:r>
        <w:rPr>
          <w:rFonts w:hint="eastAsia" w:asciiTheme="minorEastAsia" w:hAnsiTheme="minorEastAsia" w:eastAsiaTheme="minorEastAsia" w:cstheme="minorEastAsia"/>
          <w:spacing w:val="-53"/>
          <w:w w:val="93"/>
          <w:sz w:val="24"/>
          <w:szCs w:val="24"/>
          <w:highlight w:val="none"/>
          <w:u w:val="single" w:color="auto"/>
        </w:rPr>
        <w:t>）</w:t>
      </w:r>
      <w:r>
        <w:rPr>
          <w:rFonts w:hint="eastAsia" w:asciiTheme="minorEastAsia" w:hAnsiTheme="minorEastAsia" w:eastAsiaTheme="minorEastAsia" w:cstheme="minorEastAsia"/>
          <w:spacing w:val="-53"/>
          <w:w w:val="93"/>
          <w:sz w:val="24"/>
          <w:szCs w:val="24"/>
          <w:highlight w:val="none"/>
        </w:rPr>
        <w:t>，</w:t>
      </w:r>
      <w:r>
        <w:rPr>
          <w:rFonts w:hint="eastAsia" w:asciiTheme="minorEastAsia" w:hAnsiTheme="minorEastAsia" w:eastAsiaTheme="minorEastAsia" w:cstheme="minorEastAsia"/>
          <w:spacing w:val="9"/>
          <w:sz w:val="24"/>
          <w:szCs w:val="24"/>
          <w:highlight w:val="none"/>
        </w:rPr>
        <w:t>从业人员</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spacing w:val="9"/>
          <w:sz w:val="24"/>
          <w:szCs w:val="24"/>
          <w:highlight w:val="none"/>
        </w:rPr>
        <w:t>人，营业收入为</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spacing w:val="9"/>
          <w:sz w:val="24"/>
          <w:szCs w:val="24"/>
          <w:highlight w:val="none"/>
        </w:rPr>
        <w:t>万元，</w:t>
      </w:r>
      <w:r>
        <w:rPr>
          <w:rFonts w:hint="eastAsia" w:asciiTheme="minorEastAsia" w:hAnsiTheme="minorEastAsia" w:eastAsiaTheme="minorEastAsia" w:cstheme="minorEastAsia"/>
          <w:spacing w:val="8"/>
          <w:sz w:val="24"/>
          <w:szCs w:val="24"/>
          <w:highlight w:val="none"/>
        </w:rPr>
        <w:t>资产总额为</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spacing w:val="1"/>
          <w:sz w:val="24"/>
          <w:szCs w:val="24"/>
          <w:highlight w:val="none"/>
        </w:rPr>
        <w:t>万元，属于</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spacing w:val="1"/>
          <w:sz w:val="24"/>
          <w:szCs w:val="24"/>
          <w:highlight w:val="none"/>
          <w:u w:val="none" w:color="auto"/>
        </w:rPr>
        <w:t>（中型企业、小型企业、微型</w:t>
      </w:r>
      <w:r>
        <w:rPr>
          <w:rFonts w:hint="eastAsia" w:asciiTheme="minorEastAsia" w:hAnsiTheme="minorEastAsia" w:eastAsiaTheme="minorEastAsia" w:cstheme="minorEastAsia"/>
          <w:sz w:val="24"/>
          <w:szCs w:val="24"/>
          <w:highlight w:val="none"/>
          <w:u w:val="none" w:color="auto"/>
        </w:rPr>
        <w:t>企业</w:t>
      </w:r>
      <w:r>
        <w:rPr>
          <w:rFonts w:hint="eastAsia" w:asciiTheme="minorEastAsia" w:hAnsiTheme="minorEastAsia" w:eastAsiaTheme="minorEastAsia" w:cstheme="minorEastAsia"/>
          <w:spacing w:val="-49"/>
          <w:sz w:val="24"/>
          <w:szCs w:val="24"/>
          <w:highlight w:val="none"/>
          <w:u w:val="none" w:color="auto"/>
        </w:rPr>
        <w:t>）</w:t>
      </w:r>
      <w:r>
        <w:rPr>
          <w:rFonts w:hint="eastAsia" w:asciiTheme="minorEastAsia" w:hAnsiTheme="minorEastAsia" w:eastAsiaTheme="minorEastAsia" w:cstheme="minorEastAsia"/>
          <w:spacing w:val="-49"/>
          <w:sz w:val="24"/>
          <w:szCs w:val="24"/>
          <w:highlight w:val="none"/>
        </w:rPr>
        <w:t>；</w:t>
      </w:r>
    </w:p>
    <w:p>
      <w:pPr>
        <w:spacing w:line="259" w:lineRule="auto"/>
        <w:rPr>
          <w:rFonts w:hint="eastAsia" w:asciiTheme="minorEastAsia" w:hAnsiTheme="minorEastAsia" w:eastAsiaTheme="minorEastAsia" w:cstheme="minorEastAsia"/>
          <w:sz w:val="21"/>
          <w:highlight w:val="none"/>
        </w:rPr>
      </w:pPr>
    </w:p>
    <w:p>
      <w:pPr>
        <w:spacing w:line="259" w:lineRule="auto"/>
        <w:rPr>
          <w:rFonts w:hint="eastAsia" w:asciiTheme="minorEastAsia" w:hAnsiTheme="minorEastAsia" w:eastAsiaTheme="minorEastAsia" w:cstheme="minorEastAsia"/>
          <w:sz w:val="21"/>
          <w:highlight w:val="none"/>
        </w:rPr>
      </w:pPr>
    </w:p>
    <w:p>
      <w:pPr>
        <w:spacing w:before="70" w:line="81" w:lineRule="exact"/>
        <w:ind w:left="6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position w:val="1"/>
          <w:sz w:val="24"/>
          <w:szCs w:val="24"/>
          <w:highlight w:val="none"/>
        </w:rPr>
        <w:t>……</w:t>
      </w:r>
    </w:p>
    <w:p>
      <w:pPr>
        <w:pStyle w:val="7"/>
        <w:spacing w:before="185" w:line="301" w:lineRule="auto"/>
        <w:ind w:left="110" w:right="84" w:firstLine="52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以上企业，不属于大企业的分支机构，不存在控股股东为大企业的情形，也不</w:t>
      </w:r>
      <w:r>
        <w:rPr>
          <w:rFonts w:hint="eastAsia" w:asciiTheme="minorEastAsia" w:hAnsiTheme="minorEastAsia" w:eastAsiaTheme="minorEastAsia" w:cstheme="minorEastAsia"/>
          <w:spacing w:val="11"/>
          <w:sz w:val="24"/>
          <w:szCs w:val="24"/>
          <w:highlight w:val="none"/>
        </w:rPr>
        <w:t>存在与大企业的负责人为同一人的情形。</w:t>
      </w:r>
    </w:p>
    <w:p>
      <w:pPr>
        <w:pStyle w:val="7"/>
        <w:spacing w:before="11" w:line="200" w:lineRule="auto"/>
        <w:ind w:left="61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sz w:val="24"/>
          <w:szCs w:val="24"/>
          <w:highlight w:val="none"/>
        </w:rPr>
        <w:t>本企业对上述声明内容的真实性负责。如有虚假，将依法承担相应</w:t>
      </w:r>
      <w:r>
        <w:rPr>
          <w:rFonts w:hint="eastAsia" w:asciiTheme="minorEastAsia" w:hAnsiTheme="minorEastAsia" w:eastAsiaTheme="minorEastAsia" w:cstheme="minorEastAsia"/>
          <w:spacing w:val="8"/>
          <w:sz w:val="24"/>
          <w:szCs w:val="24"/>
          <w:highlight w:val="none"/>
        </w:rPr>
        <w:t>责任。</w:t>
      </w:r>
    </w:p>
    <w:p>
      <w:pPr>
        <w:spacing w:line="245" w:lineRule="auto"/>
        <w:rPr>
          <w:rFonts w:hint="eastAsia" w:asciiTheme="minorEastAsia" w:hAnsiTheme="minorEastAsia" w:eastAsiaTheme="minorEastAsia" w:cstheme="minorEastAsia"/>
          <w:sz w:val="21"/>
          <w:highlight w:val="none"/>
        </w:rPr>
      </w:pPr>
    </w:p>
    <w:p>
      <w:pPr>
        <w:spacing w:line="245" w:lineRule="auto"/>
        <w:rPr>
          <w:rFonts w:hint="eastAsia" w:asciiTheme="minorEastAsia" w:hAnsiTheme="minorEastAsia" w:eastAsiaTheme="minorEastAsia" w:cstheme="minorEastAsia"/>
          <w:sz w:val="21"/>
          <w:highlight w:val="none"/>
        </w:rPr>
      </w:pPr>
    </w:p>
    <w:p>
      <w:pPr>
        <w:pStyle w:val="7"/>
        <w:spacing w:before="103" w:line="196" w:lineRule="auto"/>
        <w:ind w:firstLine="4522" w:firstLineChars="19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
          <w:sz w:val="24"/>
          <w:szCs w:val="24"/>
          <w:highlight w:val="none"/>
        </w:rPr>
        <w:t>企业名称（盖章</w:t>
      </w:r>
      <w:r>
        <w:rPr>
          <w:rFonts w:hint="eastAsia" w:asciiTheme="minorEastAsia" w:hAnsiTheme="minorEastAsia" w:eastAsiaTheme="minorEastAsia" w:cstheme="minorEastAsia"/>
          <w:spacing w:val="-61"/>
          <w:sz w:val="24"/>
          <w:szCs w:val="24"/>
          <w:highlight w:val="none"/>
        </w:rPr>
        <w:t>）：</w:t>
      </w:r>
      <w:r>
        <w:rPr>
          <w:rFonts w:hint="eastAsia" w:asciiTheme="minorEastAsia" w:hAnsiTheme="minorEastAsia" w:eastAsiaTheme="minorEastAsia" w:cstheme="minorEastAsia"/>
          <w:spacing w:val="-59"/>
          <w:sz w:val="24"/>
          <w:szCs w:val="24"/>
          <w:highlight w:val="none"/>
          <w:u w:val="single"/>
        </w:rPr>
        <w:t xml:space="preserve">       </w:t>
      </w:r>
      <w:r>
        <w:rPr>
          <w:rFonts w:hint="eastAsia" w:asciiTheme="minorEastAsia" w:hAnsiTheme="minorEastAsia" w:eastAsiaTheme="minorEastAsia" w:cstheme="minorEastAsia"/>
          <w:spacing w:val="-59"/>
          <w:sz w:val="24"/>
          <w:szCs w:val="24"/>
          <w:highlight w:val="none"/>
          <w:u w:val="single"/>
          <w:lang w:val="en-US" w:eastAsia="zh-CN"/>
        </w:rPr>
        <w:t xml:space="preserve">               </w:t>
      </w:r>
      <w:r>
        <w:rPr>
          <w:rFonts w:hint="eastAsia" w:asciiTheme="minorEastAsia" w:hAnsiTheme="minorEastAsia" w:eastAsiaTheme="minorEastAsia" w:cstheme="minorEastAsia"/>
          <w:spacing w:val="-59"/>
          <w:sz w:val="24"/>
          <w:szCs w:val="24"/>
          <w:highlight w:val="none"/>
          <w:u w:val="single"/>
        </w:rPr>
        <w:t xml:space="preserve">        </w:t>
      </w:r>
      <w:r>
        <w:rPr>
          <w:rFonts w:hint="eastAsia" w:asciiTheme="minorEastAsia" w:hAnsiTheme="minorEastAsia" w:eastAsiaTheme="minorEastAsia" w:cstheme="minorEastAsia"/>
          <w:spacing w:val="-61"/>
          <w:sz w:val="24"/>
          <w:szCs w:val="24"/>
          <w:highlight w:val="none"/>
          <w:u w:val="single"/>
          <w:lang w:val="en-US" w:eastAsia="zh-CN"/>
        </w:rPr>
        <w:t xml:space="preserve">     </w:t>
      </w:r>
    </w:p>
    <w:p>
      <w:pPr>
        <w:pStyle w:val="7"/>
        <w:spacing w:before="188" w:line="200" w:lineRule="auto"/>
        <w:ind w:firstLine="5880" w:firstLineChars="21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0"/>
          <w:sz w:val="24"/>
          <w:szCs w:val="24"/>
          <w:highlight w:val="none"/>
        </w:rPr>
        <w:t>日期：</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20"/>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20"/>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20"/>
          <w:sz w:val="24"/>
          <w:szCs w:val="24"/>
          <w:highlight w:val="none"/>
        </w:rPr>
        <w:t>日</w:t>
      </w:r>
    </w:p>
    <w:p>
      <w:pPr>
        <w:spacing w:line="324" w:lineRule="auto"/>
        <w:rPr>
          <w:rFonts w:hint="eastAsia" w:asciiTheme="minorEastAsia" w:hAnsiTheme="minorEastAsia" w:eastAsiaTheme="minorEastAsia" w:cstheme="minorEastAsia"/>
          <w:sz w:val="21"/>
          <w:highlight w:val="none"/>
        </w:rPr>
      </w:pPr>
    </w:p>
    <w:p>
      <w:pPr>
        <w:spacing w:line="325" w:lineRule="auto"/>
        <w:rPr>
          <w:rFonts w:hint="eastAsia" w:asciiTheme="minorEastAsia" w:hAnsiTheme="minorEastAsia" w:eastAsiaTheme="minorEastAsia" w:cstheme="minorEastAsia"/>
          <w:sz w:val="21"/>
          <w:highlight w:val="none"/>
        </w:rPr>
      </w:pPr>
      <w:r>
        <w:rPr>
          <w:rFonts w:hint="eastAsia" w:asciiTheme="minorEastAsia" w:hAnsiTheme="minorEastAsia" w:eastAsiaTheme="minorEastAsia" w:cstheme="minorEastAsia"/>
          <w:highlight w:val="none"/>
        </w:rPr>
        <w:pict>
          <v:shape id="_x0000_s1027" o:spid="_x0000_s1027" style="position:absolute;left:0pt;margin-left:0.2pt;margin-top:18.7pt;height:0.5pt;width:447.35pt;z-index:251659264;mso-width-relative:page;mso-height-relative:page;" filled="f" stroked="t" coordsize="8947,10" path="m0,4l8946,4e">
            <v:fill on="f" focussize="0,0"/>
            <v:stroke weight="0.48pt" color="#000000" miterlimit="2" joinstyle="bevel"/>
            <v:imagedata o:title=""/>
            <o:lock v:ext="edit"/>
          </v:shape>
        </w:pict>
      </w:r>
    </w:p>
    <w:p>
      <w:pPr>
        <w:pStyle w:val="7"/>
        <w:spacing w:before="86" w:line="207" w:lineRule="auto"/>
        <w:ind w:left="124"/>
        <w:rPr>
          <w:sz w:val="20"/>
          <w:szCs w:val="20"/>
          <w:highlight w:val="none"/>
        </w:rPr>
      </w:pPr>
      <w:r>
        <w:rPr>
          <w:rFonts w:hint="eastAsia" w:asciiTheme="minorEastAsia" w:hAnsiTheme="minorEastAsia" w:eastAsiaTheme="minorEastAsia" w:cstheme="minorEastAsia"/>
          <w:spacing w:val="8"/>
          <w:position w:val="5"/>
          <w:sz w:val="14"/>
          <w:szCs w:val="14"/>
          <w:highlight w:val="none"/>
        </w:rPr>
        <w:t>1</w:t>
      </w:r>
      <w:r>
        <w:rPr>
          <w:rFonts w:hint="eastAsia" w:asciiTheme="minorEastAsia" w:hAnsiTheme="minorEastAsia" w:eastAsiaTheme="minorEastAsia" w:cstheme="minorEastAsia"/>
          <w:spacing w:val="8"/>
          <w:sz w:val="20"/>
          <w:szCs w:val="20"/>
          <w:highlight w:val="none"/>
        </w:rPr>
        <w:t>从业人员、营业收入、资产总额填报上一年度数据，</w:t>
      </w:r>
      <w:r>
        <w:rPr>
          <w:rFonts w:hint="eastAsia" w:asciiTheme="minorEastAsia" w:hAnsiTheme="minorEastAsia" w:eastAsiaTheme="minorEastAsia" w:cstheme="minorEastAsia"/>
          <w:spacing w:val="7"/>
          <w:sz w:val="20"/>
          <w:szCs w:val="20"/>
          <w:highlight w:val="none"/>
        </w:rPr>
        <w:t>无上一年度数据的新成立企业可不填报。</w:t>
      </w:r>
    </w:p>
    <w:p>
      <w:pPr>
        <w:spacing w:line="207" w:lineRule="auto"/>
        <w:rPr>
          <w:sz w:val="20"/>
          <w:szCs w:val="20"/>
          <w:highlight w:val="none"/>
        </w:rPr>
        <w:sectPr>
          <w:footerReference r:id="rId30" w:type="default"/>
          <w:pgSz w:w="11907" w:h="16840"/>
          <w:pgMar w:top="1417" w:right="1134"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328" w:line="204" w:lineRule="auto"/>
        <w:ind w:left="2196"/>
        <w:rPr>
          <w:rFonts w:hint="eastAsia" w:asciiTheme="minorEastAsia" w:hAnsiTheme="minorEastAsia" w:eastAsiaTheme="minorEastAsia" w:cstheme="minorEastAsia"/>
          <w:sz w:val="35"/>
          <w:szCs w:val="35"/>
          <w:highlight w:val="none"/>
        </w:rPr>
      </w:pPr>
      <w:r>
        <w:rPr>
          <w:rFonts w:hint="eastAsia" w:asciiTheme="minorEastAsia" w:hAnsiTheme="minorEastAsia" w:eastAsiaTheme="minorEastAsia" w:cstheme="minorEastAsia"/>
          <w:b/>
          <w:bCs/>
          <w:spacing w:val="10"/>
          <w:sz w:val="35"/>
          <w:szCs w:val="35"/>
          <w:highlight w:val="none"/>
        </w:rPr>
        <w:t>残疾人福利性单位声明函格式</w:t>
      </w:r>
    </w:p>
    <w:p>
      <w:pPr>
        <w:spacing w:line="300" w:lineRule="auto"/>
        <w:rPr>
          <w:rFonts w:ascii="Arial"/>
          <w:sz w:val="21"/>
          <w:highlight w:val="none"/>
        </w:rPr>
      </w:pPr>
    </w:p>
    <w:p>
      <w:pPr>
        <w:spacing w:line="300" w:lineRule="auto"/>
        <w:rPr>
          <w:rFonts w:ascii="Arial"/>
          <w:sz w:val="21"/>
          <w:highlight w:val="none"/>
        </w:rPr>
      </w:pPr>
    </w:p>
    <w:p>
      <w:pPr>
        <w:pStyle w:val="7"/>
        <w:spacing w:before="103" w:line="337" w:lineRule="auto"/>
        <w:ind w:left="3" w:firstLine="50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本单位郑重声明，根据《财政部民政部中国残疾人联合会关于促进</w:t>
      </w:r>
      <w:r>
        <w:rPr>
          <w:rFonts w:hint="eastAsia" w:asciiTheme="minorEastAsia" w:hAnsiTheme="minorEastAsia" w:eastAsiaTheme="minorEastAsia" w:cstheme="minorEastAsia"/>
          <w:spacing w:val="7"/>
          <w:sz w:val="24"/>
          <w:szCs w:val="24"/>
          <w:highlight w:val="none"/>
        </w:rPr>
        <w:t>残疾人就</w:t>
      </w:r>
      <w:r>
        <w:rPr>
          <w:rFonts w:hint="eastAsia" w:asciiTheme="minorEastAsia" w:hAnsiTheme="minorEastAsia" w:eastAsiaTheme="minorEastAsia" w:cstheme="minorEastAsia"/>
          <w:spacing w:val="3"/>
          <w:sz w:val="24"/>
          <w:szCs w:val="24"/>
          <w:highlight w:val="none"/>
        </w:rPr>
        <w:t>业政府采购政策的通知》（财库〔2017〕141号</w:t>
      </w:r>
      <w:r>
        <w:rPr>
          <w:rFonts w:hint="eastAsia" w:asciiTheme="minorEastAsia" w:hAnsiTheme="minorEastAsia" w:eastAsiaTheme="minorEastAsia" w:cstheme="minorEastAsia"/>
          <w:spacing w:val="2"/>
          <w:sz w:val="24"/>
          <w:szCs w:val="24"/>
          <w:highlight w:val="none"/>
        </w:rPr>
        <w:t>）的规定，本单位</w:t>
      </w:r>
      <w:r>
        <w:rPr>
          <w:rFonts w:hint="eastAsia" w:asciiTheme="minorEastAsia" w:hAnsiTheme="minorEastAsia" w:eastAsiaTheme="minorEastAsia" w:cstheme="minorEastAsia"/>
          <w:b/>
          <w:bCs/>
          <w:spacing w:val="2"/>
          <w:sz w:val="24"/>
          <w:szCs w:val="24"/>
          <w:highlight w:val="none"/>
        </w:rPr>
        <w:t>（请进行选择</w:t>
      </w:r>
      <w:r>
        <w:rPr>
          <w:rFonts w:hint="eastAsia" w:asciiTheme="minorEastAsia" w:hAnsiTheme="minorEastAsia" w:eastAsiaTheme="minorEastAsia" w:cstheme="minorEastAsia"/>
          <w:b/>
          <w:bCs/>
          <w:spacing w:val="-49"/>
          <w:w w:val="85"/>
          <w:sz w:val="24"/>
          <w:szCs w:val="24"/>
          <w:highlight w:val="none"/>
        </w:rPr>
        <w:t>）</w:t>
      </w:r>
      <w:r>
        <w:rPr>
          <w:rFonts w:hint="eastAsia" w:asciiTheme="minorEastAsia" w:hAnsiTheme="minorEastAsia" w:eastAsiaTheme="minorEastAsia" w:cstheme="minorEastAsia"/>
          <w:spacing w:val="-49"/>
          <w:w w:val="85"/>
          <w:sz w:val="24"/>
          <w:szCs w:val="24"/>
          <w:highlight w:val="none"/>
        </w:rPr>
        <w:t>：</w:t>
      </w:r>
    </w:p>
    <w:p>
      <w:pPr>
        <w:pStyle w:val="7"/>
        <w:spacing w:before="20" w:line="200" w:lineRule="auto"/>
        <w:ind w:left="50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5"/>
          <w:sz w:val="24"/>
          <w:szCs w:val="24"/>
          <w:highlight w:val="none"/>
        </w:rPr>
        <w:t>□不属于符合条件的残疾人福利性单位。</w:t>
      </w:r>
    </w:p>
    <w:p>
      <w:pPr>
        <w:pStyle w:val="7"/>
        <w:spacing w:before="243" w:line="339" w:lineRule="auto"/>
        <w:ind w:left="4" w:right="58" w:firstLine="5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2"/>
          <w:sz w:val="24"/>
          <w:szCs w:val="24"/>
          <w:highlight w:val="none"/>
        </w:rPr>
        <w:t>□属于符合条件的残疾人福利性单位，</w:t>
      </w:r>
      <w:r>
        <w:rPr>
          <w:rFonts w:hint="eastAsia" w:asciiTheme="minorEastAsia" w:hAnsiTheme="minorEastAsia" w:eastAsiaTheme="minorEastAsia" w:cstheme="minorEastAsia"/>
          <w:spacing w:val="12"/>
          <w:sz w:val="24"/>
          <w:szCs w:val="24"/>
          <w:highlight w:val="none"/>
        </w:rPr>
        <w:t>且本单位参加单位的项目</w:t>
      </w:r>
      <w:r>
        <w:rPr>
          <w:rFonts w:hint="eastAsia" w:asciiTheme="minorEastAsia" w:hAnsiTheme="minorEastAsia" w:eastAsiaTheme="minorEastAsia" w:cstheme="minorEastAsia"/>
          <w:spacing w:val="10"/>
          <w:sz w:val="24"/>
          <w:szCs w:val="24"/>
          <w:highlight w:val="none"/>
        </w:rPr>
        <w:t>采购活动提供本单位制造的货物（由本单位承担工程/提供服务</w:t>
      </w:r>
      <w:r>
        <w:rPr>
          <w:rFonts w:hint="eastAsia" w:asciiTheme="minorEastAsia" w:hAnsiTheme="minorEastAsia" w:eastAsiaTheme="minorEastAsia" w:cstheme="minorEastAsia"/>
          <w:spacing w:val="-39"/>
          <w:sz w:val="24"/>
          <w:szCs w:val="24"/>
          <w:highlight w:val="none"/>
        </w:rPr>
        <w:t>），</w:t>
      </w:r>
      <w:r>
        <w:rPr>
          <w:rFonts w:hint="eastAsia" w:asciiTheme="minorEastAsia" w:hAnsiTheme="minorEastAsia" w:eastAsiaTheme="minorEastAsia" w:cstheme="minorEastAsia"/>
          <w:spacing w:val="10"/>
          <w:sz w:val="24"/>
          <w:szCs w:val="24"/>
          <w:highlight w:val="none"/>
        </w:rPr>
        <w:t>或者</w:t>
      </w:r>
      <w:r>
        <w:rPr>
          <w:rFonts w:hint="eastAsia" w:asciiTheme="minorEastAsia" w:hAnsiTheme="minorEastAsia" w:eastAsiaTheme="minorEastAsia" w:cstheme="minorEastAsia"/>
          <w:spacing w:val="9"/>
          <w:sz w:val="24"/>
          <w:szCs w:val="24"/>
          <w:highlight w:val="none"/>
        </w:rPr>
        <w:t>提供其他残疾人福利性单位制造的货物（不包括使用非残疾人福利性单位注</w:t>
      </w:r>
      <w:r>
        <w:rPr>
          <w:rFonts w:hint="eastAsia" w:asciiTheme="minorEastAsia" w:hAnsiTheme="minorEastAsia" w:eastAsiaTheme="minorEastAsia" w:cstheme="minorEastAsia"/>
          <w:spacing w:val="8"/>
          <w:sz w:val="24"/>
          <w:szCs w:val="24"/>
          <w:highlight w:val="none"/>
        </w:rPr>
        <w:t>册商标的货物）。</w:t>
      </w:r>
    </w:p>
    <w:p>
      <w:pPr>
        <w:pStyle w:val="7"/>
        <w:spacing w:before="19" w:line="200" w:lineRule="auto"/>
        <w:ind w:left="508"/>
        <w:rPr>
          <w:sz w:val="24"/>
          <w:szCs w:val="24"/>
          <w:highlight w:val="none"/>
        </w:rPr>
      </w:pPr>
      <w:r>
        <w:rPr>
          <w:rFonts w:hint="eastAsia" w:asciiTheme="minorEastAsia" w:hAnsiTheme="minorEastAsia" w:eastAsiaTheme="minorEastAsia" w:cstheme="minorEastAsia"/>
          <w:b/>
          <w:bCs/>
          <w:spacing w:val="10"/>
          <w:sz w:val="24"/>
          <w:szCs w:val="24"/>
          <w:highlight w:val="none"/>
        </w:rPr>
        <w:t>本单位对上述声明的真实性负责。如有虚假，将</w:t>
      </w:r>
      <w:r>
        <w:rPr>
          <w:rFonts w:hint="eastAsia" w:asciiTheme="minorEastAsia" w:hAnsiTheme="minorEastAsia" w:eastAsiaTheme="minorEastAsia" w:cstheme="minorEastAsia"/>
          <w:b/>
          <w:bCs/>
          <w:spacing w:val="9"/>
          <w:sz w:val="24"/>
          <w:szCs w:val="24"/>
          <w:highlight w:val="none"/>
        </w:rPr>
        <w:t>依法承担相应责任。</w:t>
      </w:r>
    </w:p>
    <w:p>
      <w:pPr>
        <w:spacing w:line="262" w:lineRule="auto"/>
        <w:rPr>
          <w:rFonts w:ascii="Arial"/>
          <w:sz w:val="21"/>
          <w:highlight w:val="none"/>
        </w:rPr>
      </w:pPr>
    </w:p>
    <w:p>
      <w:pPr>
        <w:spacing w:line="262" w:lineRule="auto"/>
        <w:rPr>
          <w:rFonts w:ascii="Arial"/>
          <w:sz w:val="21"/>
          <w:highlight w:val="none"/>
        </w:rPr>
      </w:pPr>
    </w:p>
    <w:p>
      <w:pPr>
        <w:spacing w:line="262" w:lineRule="auto"/>
        <w:rPr>
          <w:rFonts w:ascii="Arial"/>
          <w:sz w:val="21"/>
          <w:highlight w:val="none"/>
        </w:rPr>
      </w:pPr>
    </w:p>
    <w:p>
      <w:pPr>
        <w:spacing w:line="262" w:lineRule="auto"/>
        <w:rPr>
          <w:rFonts w:ascii="Arial"/>
          <w:sz w:val="21"/>
          <w:highlight w:val="none"/>
        </w:rPr>
      </w:pPr>
    </w:p>
    <w:p>
      <w:pPr>
        <w:spacing w:line="262" w:lineRule="auto"/>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单位名称（盖章）：</w:t>
      </w:r>
      <w:r>
        <w:rPr>
          <w:rFonts w:hint="eastAsia" w:asciiTheme="minorEastAsia" w:hAnsiTheme="minorEastAsia" w:eastAsiaTheme="minorEastAsia" w:cstheme="minorEastAsia"/>
          <w:spacing w:val="-59"/>
          <w:sz w:val="24"/>
          <w:szCs w:val="24"/>
          <w:highlight w:val="none"/>
          <w:u w:val="single"/>
        </w:rPr>
        <w:t xml:space="preserve">       </w:t>
      </w:r>
      <w:r>
        <w:rPr>
          <w:rFonts w:hint="eastAsia" w:asciiTheme="minorEastAsia" w:hAnsiTheme="minorEastAsia" w:eastAsiaTheme="minorEastAsia" w:cstheme="minorEastAsia"/>
          <w:spacing w:val="-59"/>
          <w:sz w:val="24"/>
          <w:szCs w:val="24"/>
          <w:highlight w:val="none"/>
          <w:u w:val="single"/>
          <w:lang w:val="en-US" w:eastAsia="zh-CN"/>
        </w:rPr>
        <w:t xml:space="preserve">                     </w:t>
      </w:r>
      <w:r>
        <w:rPr>
          <w:rFonts w:hint="eastAsia" w:asciiTheme="minorEastAsia" w:hAnsiTheme="minorEastAsia" w:eastAsiaTheme="minorEastAsia" w:cstheme="minorEastAsia"/>
          <w:spacing w:val="-59"/>
          <w:sz w:val="24"/>
          <w:szCs w:val="24"/>
          <w:highlight w:val="none"/>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z w:val="24"/>
          <w:szCs w:val="24"/>
          <w:highlight w:val="none"/>
        </w:rPr>
        <w:sectPr>
          <w:headerReference r:id="rId31" w:type="default"/>
          <w:footerReference r:id="rId32" w:type="default"/>
          <w:pgSz w:w="11907" w:h="16840"/>
          <w:pgMar w:top="1417" w:right="1134" w:bottom="1417" w:left="1701" w:header="875" w:footer="886" w:gutter="0"/>
          <w:pgBorders>
            <w:top w:val="none" w:sz="0" w:space="0"/>
            <w:left w:val="none" w:sz="0" w:space="0"/>
            <w:bottom w:val="none" w:sz="0" w:space="0"/>
            <w:right w:val="none" w:sz="0" w:space="0"/>
          </w:pgBorders>
          <w:pgNumType w:fmt="decimal"/>
          <w:cols w:space="720" w:num="1"/>
        </w:sect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日</w:t>
      </w:r>
    </w:p>
    <w:p>
      <w:pPr>
        <w:pStyle w:val="7"/>
        <w:spacing w:before="336" w:line="201" w:lineRule="auto"/>
        <w:ind w:left="18"/>
        <w:outlineLvl w:val="3"/>
        <w:rPr>
          <w:rFonts w:hint="eastAsia" w:asciiTheme="minorEastAsia" w:hAnsiTheme="minorEastAsia" w:eastAsiaTheme="minorEastAsia" w:cstheme="minorEastAsia"/>
          <w:sz w:val="21"/>
          <w:highlight w:val="none"/>
        </w:rPr>
      </w:pPr>
      <w:r>
        <w:rPr>
          <w:rFonts w:hint="eastAsia" w:asciiTheme="minorEastAsia" w:hAnsiTheme="minorEastAsia" w:eastAsiaTheme="minorEastAsia" w:cstheme="minorEastAsia"/>
          <w:spacing w:val="2"/>
          <w:sz w:val="24"/>
          <w:szCs w:val="24"/>
          <w:highlight w:val="none"/>
        </w:rPr>
        <w:t>2-1-2拟分包情况说明及分包意向协议</w:t>
      </w:r>
    </w:p>
    <w:p>
      <w:pPr>
        <w:pStyle w:val="7"/>
        <w:spacing w:before="150" w:line="204" w:lineRule="auto"/>
        <w:ind w:left="3282"/>
        <w:rPr>
          <w:rFonts w:hint="eastAsia" w:asciiTheme="minorEastAsia" w:hAnsiTheme="minorEastAsia" w:eastAsiaTheme="minorEastAsia" w:cstheme="minorEastAsia"/>
          <w:sz w:val="35"/>
          <w:szCs w:val="35"/>
          <w:highlight w:val="none"/>
        </w:rPr>
      </w:pPr>
      <w:r>
        <w:rPr>
          <w:rFonts w:hint="eastAsia" w:asciiTheme="minorEastAsia" w:hAnsiTheme="minorEastAsia" w:eastAsiaTheme="minorEastAsia" w:cstheme="minorEastAsia"/>
          <w:b/>
          <w:bCs/>
          <w:spacing w:val="9"/>
          <w:sz w:val="35"/>
          <w:szCs w:val="35"/>
          <w:highlight w:val="none"/>
        </w:rPr>
        <w:t>拟分包情况说明</w:t>
      </w:r>
    </w:p>
    <w:p>
      <w:pPr>
        <w:pStyle w:val="7"/>
        <w:keepNext w:val="0"/>
        <w:keepLines w:val="0"/>
        <w:pageBreakBefore w:val="0"/>
        <w:widowControl/>
        <w:kinsoku w:val="0"/>
        <w:wordWrap/>
        <w:overflowPunct/>
        <w:topLinePunct w:val="0"/>
        <w:autoSpaceDE w:val="0"/>
        <w:autoSpaceDN w:val="0"/>
        <w:bidi w:val="0"/>
        <w:adjustRightInd w:val="0"/>
        <w:snapToGrid w:val="0"/>
        <w:spacing w:before="251" w:line="360" w:lineRule="auto"/>
        <w:ind w:left="4"/>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致</w:t>
      </w:r>
      <w:r>
        <w:rPr>
          <w:rFonts w:hint="eastAsia" w:asciiTheme="minorEastAsia" w:hAnsiTheme="minorEastAsia" w:eastAsiaTheme="minorEastAsia" w:cstheme="minorEastAsia"/>
          <w:spacing w:val="-56"/>
          <w:w w:val="84"/>
          <w:sz w:val="24"/>
          <w:szCs w:val="24"/>
          <w:highlight w:val="none"/>
        </w:rPr>
        <w:t>：</w:t>
      </w:r>
      <w:r>
        <w:rPr>
          <w:rFonts w:hint="eastAsia" w:asciiTheme="minorEastAsia" w:hAnsiTheme="minorEastAsia" w:eastAsiaTheme="minorEastAsia" w:cstheme="minorEastAsia"/>
          <w:spacing w:val="-56"/>
          <w:w w:val="84"/>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rPr>
        <w:t>采购人或采购代理机构）</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我单位参加贵单位组织采购的项目编号为的项目（填写采购项目名称）中包（填写包号）的投标。拟签订分包合同的单位情况如下表所示，我单位</w:t>
      </w:r>
      <w:r>
        <w:rPr>
          <w:rFonts w:hint="eastAsia" w:asciiTheme="minorEastAsia" w:hAnsiTheme="minorEastAsia" w:eastAsiaTheme="minorEastAsia" w:cstheme="minorEastAsia"/>
          <w:spacing w:val="-1"/>
          <w:sz w:val="24"/>
          <w:szCs w:val="24"/>
          <w:highlight w:val="none"/>
        </w:rPr>
        <w:t>承诺一旦在该项目中获得采购合同将按下表所列</w:t>
      </w:r>
      <w:r>
        <w:rPr>
          <w:rFonts w:hint="eastAsia" w:asciiTheme="minorEastAsia" w:hAnsiTheme="minorEastAsia" w:eastAsiaTheme="minorEastAsia" w:cstheme="minorEastAsia"/>
          <w:spacing w:val="-2"/>
          <w:sz w:val="24"/>
          <w:szCs w:val="24"/>
          <w:highlight w:val="none"/>
        </w:rPr>
        <w:t>情况进行分包，同时承诺分包承担主体</w:t>
      </w:r>
      <w:r>
        <w:rPr>
          <w:rFonts w:hint="eastAsia" w:asciiTheme="minorEastAsia" w:hAnsiTheme="minorEastAsia" w:eastAsiaTheme="minorEastAsia" w:cstheme="minorEastAsia"/>
          <w:spacing w:val="-1"/>
          <w:sz w:val="24"/>
          <w:szCs w:val="24"/>
          <w:highlight w:val="none"/>
        </w:rPr>
        <w:t>不再次分包。</w:t>
      </w:r>
    </w:p>
    <w:tbl>
      <w:tblPr>
        <w:tblStyle w:val="23"/>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vAlign w:val="top"/>
          </w:tcPr>
          <w:p>
            <w:pPr>
              <w:spacing w:before="107" w:line="179" w:lineRule="auto"/>
              <w:ind w:left="21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1"/>
                <w:sz w:val="24"/>
                <w:szCs w:val="24"/>
                <w:highlight w:val="none"/>
              </w:rPr>
              <w:t>序号</w:t>
            </w:r>
          </w:p>
        </w:tc>
        <w:tc>
          <w:tcPr>
            <w:tcW w:w="1286" w:type="dxa"/>
            <w:vAlign w:val="top"/>
          </w:tcPr>
          <w:p>
            <w:pPr>
              <w:spacing w:before="217" w:line="202" w:lineRule="auto"/>
              <w:ind w:left="171" w:right="162" w:hanging="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分包承担</w:t>
            </w:r>
            <w:r>
              <w:rPr>
                <w:rFonts w:hint="eastAsia" w:asciiTheme="minorEastAsia" w:hAnsiTheme="minorEastAsia" w:eastAsiaTheme="minorEastAsia" w:cstheme="minorEastAsia"/>
                <w:spacing w:val="-4"/>
                <w:sz w:val="24"/>
                <w:szCs w:val="24"/>
                <w:highlight w:val="none"/>
              </w:rPr>
              <w:t>主体名称</w:t>
            </w:r>
          </w:p>
        </w:tc>
        <w:tc>
          <w:tcPr>
            <w:tcW w:w="1512" w:type="dxa"/>
            <w:vAlign w:val="top"/>
          </w:tcPr>
          <w:p>
            <w:pPr>
              <w:spacing w:before="43" w:line="194" w:lineRule="auto"/>
              <w:ind w:left="266" w:right="270" w:firstLine="1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分包承担</w:t>
            </w:r>
            <w:r>
              <w:rPr>
                <w:rFonts w:hint="eastAsia" w:asciiTheme="minorEastAsia" w:hAnsiTheme="minorEastAsia" w:eastAsiaTheme="minorEastAsia" w:cstheme="minorEastAsia"/>
                <w:spacing w:val="1"/>
                <w:sz w:val="24"/>
                <w:szCs w:val="24"/>
                <w:highlight w:val="none"/>
              </w:rPr>
              <w:t>主体类型</w:t>
            </w:r>
            <w:r>
              <w:rPr>
                <w:rFonts w:hint="eastAsia" w:asciiTheme="minorEastAsia" w:hAnsiTheme="minorEastAsia" w:eastAsiaTheme="minorEastAsia" w:cstheme="minorEastAsia"/>
                <w:spacing w:val="2"/>
                <w:sz w:val="24"/>
                <w:szCs w:val="24"/>
                <w:highlight w:val="none"/>
              </w:rPr>
              <w:t>（选择）</w:t>
            </w:r>
          </w:p>
        </w:tc>
        <w:tc>
          <w:tcPr>
            <w:tcW w:w="1124" w:type="dxa"/>
            <w:vAlign w:val="top"/>
          </w:tcPr>
          <w:p>
            <w:pPr>
              <w:pStyle w:val="24"/>
              <w:spacing w:line="287" w:lineRule="auto"/>
              <w:rPr>
                <w:rFonts w:hint="eastAsia" w:asciiTheme="minorEastAsia" w:hAnsiTheme="minorEastAsia" w:eastAsiaTheme="minorEastAsia" w:cstheme="minorEastAsia"/>
                <w:highlight w:val="none"/>
              </w:rPr>
            </w:pPr>
          </w:p>
          <w:p>
            <w:pPr>
              <w:spacing w:before="103" w:line="201" w:lineRule="auto"/>
              <w:ind w:left="8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资质等级</w:t>
            </w:r>
          </w:p>
        </w:tc>
        <w:tc>
          <w:tcPr>
            <w:tcW w:w="1560" w:type="dxa"/>
            <w:vAlign w:val="top"/>
          </w:tcPr>
          <w:p>
            <w:pPr>
              <w:spacing w:before="216" w:line="202" w:lineRule="auto"/>
              <w:ind w:left="300" w:right="298" w:firstLine="12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拟分包</w:t>
            </w:r>
            <w:r>
              <w:rPr>
                <w:rFonts w:hint="eastAsia" w:asciiTheme="minorEastAsia" w:hAnsiTheme="minorEastAsia" w:eastAsiaTheme="minorEastAsia" w:cstheme="minorEastAsia"/>
                <w:spacing w:val="-1"/>
                <w:sz w:val="24"/>
                <w:szCs w:val="24"/>
                <w:highlight w:val="none"/>
              </w:rPr>
              <w:t>合同内容</w:t>
            </w:r>
          </w:p>
        </w:tc>
        <w:tc>
          <w:tcPr>
            <w:tcW w:w="1497" w:type="dxa"/>
            <w:vAlign w:val="top"/>
          </w:tcPr>
          <w:p>
            <w:pPr>
              <w:spacing w:before="44" w:line="201" w:lineRule="auto"/>
              <w:ind w:left="39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拟分包</w:t>
            </w:r>
          </w:p>
          <w:p>
            <w:pPr>
              <w:spacing w:before="4" w:line="189" w:lineRule="auto"/>
              <w:ind w:left="22" w:right="18" w:firstLine="24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合同金额</w:t>
            </w:r>
            <w:r>
              <w:rPr>
                <w:rFonts w:hint="eastAsia" w:asciiTheme="minorEastAsia" w:hAnsiTheme="minorEastAsia" w:eastAsiaTheme="minorEastAsia" w:cstheme="minorEastAsia"/>
                <w:spacing w:val="1"/>
                <w:sz w:val="24"/>
                <w:szCs w:val="24"/>
                <w:highlight w:val="none"/>
              </w:rPr>
              <w:t>（人民币元）</w:t>
            </w:r>
          </w:p>
        </w:tc>
        <w:tc>
          <w:tcPr>
            <w:tcW w:w="1568" w:type="dxa"/>
            <w:vAlign w:val="top"/>
          </w:tcPr>
          <w:p>
            <w:pPr>
              <w:spacing w:before="44" w:line="201" w:lineRule="auto"/>
              <w:ind w:left="2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w w:val="99"/>
                <w:sz w:val="24"/>
                <w:szCs w:val="24"/>
                <w:highlight w:val="none"/>
              </w:rPr>
              <w:t>占该采购包</w:t>
            </w:r>
          </w:p>
          <w:p>
            <w:pPr>
              <w:spacing w:before="2" w:line="201" w:lineRule="auto"/>
              <w:ind w:left="18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合同金额的</w:t>
            </w:r>
          </w:p>
          <w:p>
            <w:pPr>
              <w:pStyle w:val="24"/>
              <w:spacing w:before="2" w:line="176" w:lineRule="auto"/>
              <w:ind w:left="2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vAlign w:val="top"/>
          </w:tcPr>
          <w:p>
            <w:pPr>
              <w:pStyle w:val="24"/>
              <w:spacing w:line="353" w:lineRule="auto"/>
              <w:rPr>
                <w:rFonts w:hint="eastAsia" w:asciiTheme="minorEastAsia" w:hAnsiTheme="minorEastAsia" w:eastAsiaTheme="minorEastAsia" w:cstheme="minorEastAsia"/>
                <w:highlight w:val="none"/>
              </w:rPr>
            </w:pPr>
          </w:p>
          <w:p>
            <w:pPr>
              <w:pStyle w:val="24"/>
              <w:spacing w:before="69" w:line="199" w:lineRule="auto"/>
              <w:ind w:left="17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286" w:type="dxa"/>
            <w:vAlign w:val="top"/>
          </w:tcPr>
          <w:p>
            <w:pPr>
              <w:pStyle w:val="24"/>
              <w:rPr>
                <w:rFonts w:hint="eastAsia" w:asciiTheme="minorEastAsia" w:hAnsiTheme="minorEastAsia" w:eastAsiaTheme="minorEastAsia" w:cstheme="minorEastAsia"/>
                <w:highlight w:val="none"/>
              </w:rPr>
            </w:pPr>
          </w:p>
        </w:tc>
        <w:tc>
          <w:tcPr>
            <w:tcW w:w="1512" w:type="dxa"/>
            <w:vAlign w:val="top"/>
          </w:tcPr>
          <w:p>
            <w:pPr>
              <w:bidi w:val="0"/>
              <w:jc w:val="center"/>
              <w:rPr>
                <w:rFonts w:hint="eastAsia"/>
                <w:sz w:val="24"/>
                <w:szCs w:val="24"/>
                <w:highlight w:val="none"/>
              </w:rPr>
            </w:pPr>
            <w:r>
              <w:rPr>
                <w:rFonts w:hint="eastAsia"/>
                <w:sz w:val="24"/>
                <w:szCs w:val="24"/>
                <w:highlight w:val="none"/>
              </w:rPr>
              <w:t>□中型企业</w:t>
            </w:r>
          </w:p>
          <w:p>
            <w:pPr>
              <w:bidi w:val="0"/>
              <w:jc w:val="center"/>
              <w:rPr>
                <w:rFonts w:hint="eastAsia"/>
                <w:sz w:val="24"/>
                <w:szCs w:val="24"/>
                <w:highlight w:val="none"/>
              </w:rPr>
            </w:pPr>
            <w:r>
              <w:rPr>
                <w:rFonts w:hint="eastAsia"/>
                <w:sz w:val="24"/>
                <w:szCs w:val="24"/>
                <w:highlight w:val="none"/>
              </w:rPr>
              <w:t>□小微企业</w:t>
            </w:r>
          </w:p>
          <w:p>
            <w:pPr>
              <w:bidi w:val="0"/>
              <w:ind w:firstLine="240" w:firstLineChars="100"/>
              <w:jc w:val="both"/>
              <w:rPr>
                <w:rFonts w:hint="eastAsia" w:asciiTheme="minorEastAsia" w:hAnsiTheme="minorEastAsia" w:eastAsiaTheme="minorEastAsia" w:cstheme="minorEastAsia"/>
                <w:sz w:val="24"/>
                <w:szCs w:val="32"/>
                <w:highlight w:val="none"/>
              </w:rPr>
            </w:pPr>
            <w:r>
              <w:rPr>
                <w:rFonts w:hint="eastAsia"/>
                <w:sz w:val="24"/>
                <w:szCs w:val="24"/>
                <w:highlight w:val="none"/>
              </w:rPr>
              <w:t>□其他</w:t>
            </w:r>
          </w:p>
        </w:tc>
        <w:tc>
          <w:tcPr>
            <w:tcW w:w="1124" w:type="dxa"/>
            <w:vAlign w:val="top"/>
          </w:tcPr>
          <w:p>
            <w:pPr>
              <w:pStyle w:val="24"/>
              <w:rPr>
                <w:rFonts w:hint="eastAsia" w:asciiTheme="minorEastAsia" w:hAnsiTheme="minorEastAsia" w:eastAsiaTheme="minorEastAsia" w:cstheme="minorEastAsia"/>
                <w:highlight w:val="none"/>
              </w:rPr>
            </w:pPr>
          </w:p>
        </w:tc>
        <w:tc>
          <w:tcPr>
            <w:tcW w:w="1560" w:type="dxa"/>
            <w:vAlign w:val="top"/>
          </w:tcPr>
          <w:p>
            <w:pPr>
              <w:pStyle w:val="24"/>
              <w:rPr>
                <w:rFonts w:hint="eastAsia" w:asciiTheme="minorEastAsia" w:hAnsiTheme="minorEastAsia" w:eastAsiaTheme="minorEastAsia" w:cstheme="minorEastAsia"/>
                <w:highlight w:val="none"/>
              </w:rPr>
            </w:pPr>
          </w:p>
        </w:tc>
        <w:tc>
          <w:tcPr>
            <w:tcW w:w="1497" w:type="dxa"/>
            <w:vAlign w:val="top"/>
          </w:tcPr>
          <w:p>
            <w:pPr>
              <w:pStyle w:val="24"/>
              <w:rPr>
                <w:rFonts w:hint="eastAsia" w:asciiTheme="minorEastAsia" w:hAnsiTheme="minorEastAsia" w:eastAsiaTheme="minorEastAsia" w:cstheme="minorEastAsia"/>
                <w:highlight w:val="none"/>
              </w:rPr>
            </w:pPr>
          </w:p>
        </w:tc>
        <w:tc>
          <w:tcPr>
            <w:tcW w:w="1568" w:type="dxa"/>
            <w:vAlign w:val="top"/>
          </w:tcPr>
          <w:p>
            <w:pPr>
              <w:pStyle w:val="24"/>
              <w:rPr>
                <w:rFonts w:hint="eastAsia" w:asciiTheme="minorEastAsia" w:hAnsiTheme="minorEastAsia" w:eastAsiaTheme="minorEastAsia" w:cs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vAlign w:val="top"/>
          </w:tcPr>
          <w:p>
            <w:pPr>
              <w:pStyle w:val="24"/>
              <w:spacing w:line="355" w:lineRule="auto"/>
              <w:rPr>
                <w:rFonts w:hint="eastAsia" w:asciiTheme="minorEastAsia" w:hAnsiTheme="minorEastAsia" w:eastAsiaTheme="minorEastAsia" w:cstheme="minorEastAsia"/>
                <w:highlight w:val="none"/>
              </w:rPr>
            </w:pPr>
          </w:p>
          <w:p>
            <w:pPr>
              <w:pStyle w:val="24"/>
              <w:spacing w:before="69" w:line="201" w:lineRule="auto"/>
              <w:ind w:left="16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2</w:t>
            </w:r>
          </w:p>
        </w:tc>
        <w:tc>
          <w:tcPr>
            <w:tcW w:w="1286" w:type="dxa"/>
            <w:vAlign w:val="top"/>
          </w:tcPr>
          <w:p>
            <w:pPr>
              <w:pStyle w:val="24"/>
              <w:rPr>
                <w:rFonts w:hint="eastAsia" w:asciiTheme="minorEastAsia" w:hAnsiTheme="minorEastAsia" w:eastAsiaTheme="minorEastAsia" w:cstheme="minorEastAsia"/>
                <w:highlight w:val="none"/>
              </w:rPr>
            </w:pPr>
          </w:p>
        </w:tc>
        <w:tc>
          <w:tcPr>
            <w:tcW w:w="1512" w:type="dxa"/>
            <w:vAlign w:val="top"/>
          </w:tcPr>
          <w:p>
            <w:pPr>
              <w:bidi w:val="0"/>
              <w:jc w:val="center"/>
              <w:rPr>
                <w:rFonts w:hint="eastAsia"/>
                <w:sz w:val="24"/>
                <w:szCs w:val="24"/>
                <w:highlight w:val="none"/>
              </w:rPr>
            </w:pPr>
            <w:r>
              <w:rPr>
                <w:rFonts w:hint="eastAsia"/>
                <w:sz w:val="24"/>
                <w:szCs w:val="24"/>
                <w:highlight w:val="none"/>
              </w:rPr>
              <w:t>□中型企业</w:t>
            </w:r>
          </w:p>
          <w:p>
            <w:pPr>
              <w:bidi w:val="0"/>
              <w:jc w:val="center"/>
              <w:rPr>
                <w:rFonts w:hint="eastAsia"/>
                <w:sz w:val="24"/>
                <w:szCs w:val="24"/>
                <w:highlight w:val="none"/>
              </w:rPr>
            </w:pPr>
            <w:r>
              <w:rPr>
                <w:rFonts w:hint="eastAsia"/>
                <w:sz w:val="24"/>
                <w:szCs w:val="24"/>
                <w:highlight w:val="none"/>
              </w:rPr>
              <w:t>□小微企业</w:t>
            </w:r>
          </w:p>
          <w:p>
            <w:pPr>
              <w:bidi w:val="0"/>
              <w:ind w:firstLine="240" w:firstLineChars="100"/>
              <w:jc w:val="both"/>
              <w:rPr>
                <w:rFonts w:hint="eastAsia" w:asciiTheme="minorEastAsia" w:hAnsiTheme="minorEastAsia" w:eastAsiaTheme="minorEastAsia" w:cstheme="minorEastAsia"/>
                <w:sz w:val="24"/>
                <w:szCs w:val="32"/>
                <w:highlight w:val="none"/>
              </w:rPr>
            </w:pPr>
            <w:r>
              <w:rPr>
                <w:rFonts w:hint="eastAsia"/>
                <w:sz w:val="24"/>
                <w:szCs w:val="24"/>
                <w:highlight w:val="none"/>
                <w:lang w:eastAsia="zh-CN"/>
              </w:rPr>
              <w:t>□</w:t>
            </w:r>
            <w:r>
              <w:rPr>
                <w:rFonts w:hint="eastAsia"/>
                <w:sz w:val="24"/>
                <w:szCs w:val="24"/>
                <w:highlight w:val="none"/>
              </w:rPr>
              <w:t>其他</w:t>
            </w:r>
          </w:p>
        </w:tc>
        <w:tc>
          <w:tcPr>
            <w:tcW w:w="1124" w:type="dxa"/>
            <w:vAlign w:val="top"/>
          </w:tcPr>
          <w:p>
            <w:pPr>
              <w:pStyle w:val="24"/>
              <w:rPr>
                <w:rFonts w:hint="eastAsia" w:asciiTheme="minorEastAsia" w:hAnsiTheme="minorEastAsia" w:eastAsiaTheme="minorEastAsia" w:cstheme="minorEastAsia"/>
                <w:highlight w:val="none"/>
              </w:rPr>
            </w:pPr>
          </w:p>
        </w:tc>
        <w:tc>
          <w:tcPr>
            <w:tcW w:w="1560" w:type="dxa"/>
            <w:vAlign w:val="top"/>
          </w:tcPr>
          <w:p>
            <w:pPr>
              <w:pStyle w:val="24"/>
              <w:rPr>
                <w:rFonts w:hint="eastAsia" w:asciiTheme="minorEastAsia" w:hAnsiTheme="minorEastAsia" w:eastAsiaTheme="minorEastAsia" w:cstheme="minorEastAsia"/>
                <w:highlight w:val="none"/>
              </w:rPr>
            </w:pPr>
          </w:p>
        </w:tc>
        <w:tc>
          <w:tcPr>
            <w:tcW w:w="1497" w:type="dxa"/>
            <w:vAlign w:val="top"/>
          </w:tcPr>
          <w:p>
            <w:pPr>
              <w:pStyle w:val="24"/>
              <w:rPr>
                <w:rFonts w:hint="eastAsia" w:asciiTheme="minorEastAsia" w:hAnsiTheme="minorEastAsia" w:eastAsiaTheme="minorEastAsia" w:cstheme="minorEastAsia"/>
                <w:highlight w:val="none"/>
              </w:rPr>
            </w:pPr>
          </w:p>
        </w:tc>
        <w:tc>
          <w:tcPr>
            <w:tcW w:w="1568" w:type="dxa"/>
            <w:vAlign w:val="top"/>
          </w:tcPr>
          <w:p>
            <w:pPr>
              <w:pStyle w:val="24"/>
              <w:rPr>
                <w:rFonts w:hint="eastAsia" w:asciiTheme="minorEastAsia" w:hAnsiTheme="minorEastAsia" w:eastAsiaTheme="minorEastAsia" w:cs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pPr>
              <w:pStyle w:val="24"/>
              <w:spacing w:line="293" w:lineRule="auto"/>
              <w:rPr>
                <w:rFonts w:hint="eastAsia" w:asciiTheme="minorEastAsia" w:hAnsiTheme="minorEastAsia" w:eastAsiaTheme="minorEastAsia" w:cstheme="minorEastAsia"/>
                <w:highlight w:val="none"/>
              </w:rPr>
            </w:pPr>
          </w:p>
          <w:p>
            <w:pPr>
              <w:pStyle w:val="24"/>
              <w:spacing w:before="69" w:line="81" w:lineRule="exact"/>
              <w:ind w:left="1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position w:val="1"/>
                <w:sz w:val="24"/>
                <w:szCs w:val="24"/>
                <w:highlight w:val="none"/>
              </w:rPr>
              <w:t>…</w:t>
            </w:r>
          </w:p>
        </w:tc>
        <w:tc>
          <w:tcPr>
            <w:tcW w:w="1286" w:type="dxa"/>
            <w:vAlign w:val="top"/>
          </w:tcPr>
          <w:p>
            <w:pPr>
              <w:pStyle w:val="24"/>
              <w:rPr>
                <w:rFonts w:hint="eastAsia" w:asciiTheme="minorEastAsia" w:hAnsiTheme="minorEastAsia" w:eastAsiaTheme="minorEastAsia" w:cstheme="minorEastAsia"/>
                <w:highlight w:val="none"/>
              </w:rPr>
            </w:pPr>
          </w:p>
        </w:tc>
        <w:tc>
          <w:tcPr>
            <w:tcW w:w="1512" w:type="dxa"/>
            <w:vAlign w:val="top"/>
          </w:tcPr>
          <w:p>
            <w:pPr>
              <w:pStyle w:val="24"/>
              <w:rPr>
                <w:rFonts w:hint="eastAsia" w:asciiTheme="minorEastAsia" w:hAnsiTheme="minorEastAsia" w:eastAsiaTheme="minorEastAsia" w:cstheme="minorEastAsia"/>
                <w:highlight w:val="none"/>
              </w:rPr>
            </w:pPr>
          </w:p>
        </w:tc>
        <w:tc>
          <w:tcPr>
            <w:tcW w:w="1124" w:type="dxa"/>
            <w:vAlign w:val="top"/>
          </w:tcPr>
          <w:p>
            <w:pPr>
              <w:pStyle w:val="24"/>
              <w:rPr>
                <w:rFonts w:hint="eastAsia" w:asciiTheme="minorEastAsia" w:hAnsiTheme="minorEastAsia" w:eastAsiaTheme="minorEastAsia" w:cstheme="minorEastAsia"/>
                <w:highlight w:val="none"/>
              </w:rPr>
            </w:pPr>
          </w:p>
        </w:tc>
        <w:tc>
          <w:tcPr>
            <w:tcW w:w="1560" w:type="dxa"/>
            <w:vAlign w:val="top"/>
          </w:tcPr>
          <w:p>
            <w:pPr>
              <w:pStyle w:val="24"/>
              <w:rPr>
                <w:rFonts w:hint="eastAsia" w:asciiTheme="minorEastAsia" w:hAnsiTheme="minorEastAsia" w:eastAsiaTheme="minorEastAsia" w:cstheme="minorEastAsia"/>
                <w:highlight w:val="none"/>
              </w:rPr>
            </w:pPr>
          </w:p>
        </w:tc>
        <w:tc>
          <w:tcPr>
            <w:tcW w:w="1497" w:type="dxa"/>
            <w:vAlign w:val="top"/>
          </w:tcPr>
          <w:p>
            <w:pPr>
              <w:pStyle w:val="24"/>
              <w:rPr>
                <w:rFonts w:hint="eastAsia" w:asciiTheme="minorEastAsia" w:hAnsiTheme="minorEastAsia" w:eastAsiaTheme="minorEastAsia" w:cstheme="minorEastAsia"/>
                <w:highlight w:val="none"/>
              </w:rPr>
            </w:pPr>
          </w:p>
        </w:tc>
        <w:tc>
          <w:tcPr>
            <w:tcW w:w="1568" w:type="dxa"/>
            <w:vAlign w:val="top"/>
          </w:tcPr>
          <w:p>
            <w:pPr>
              <w:pStyle w:val="24"/>
              <w:rPr>
                <w:rFonts w:hint="eastAsia" w:asciiTheme="minorEastAsia" w:hAnsiTheme="minorEastAsia" w:eastAsiaTheme="minorEastAsia" w:cs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vAlign w:val="top"/>
          </w:tcPr>
          <w:p>
            <w:pPr>
              <w:spacing w:before="179" w:line="201" w:lineRule="auto"/>
              <w:ind w:left="516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合计：</w:t>
            </w:r>
          </w:p>
        </w:tc>
        <w:tc>
          <w:tcPr>
            <w:tcW w:w="1497" w:type="dxa"/>
            <w:vAlign w:val="top"/>
          </w:tcPr>
          <w:p>
            <w:pPr>
              <w:pStyle w:val="24"/>
              <w:rPr>
                <w:rFonts w:hint="eastAsia" w:asciiTheme="minorEastAsia" w:hAnsiTheme="minorEastAsia" w:eastAsiaTheme="minorEastAsia" w:cstheme="minorEastAsia"/>
                <w:highlight w:val="none"/>
              </w:rPr>
            </w:pPr>
          </w:p>
        </w:tc>
        <w:tc>
          <w:tcPr>
            <w:tcW w:w="1568" w:type="dxa"/>
            <w:vAlign w:val="top"/>
          </w:tcPr>
          <w:p>
            <w:pPr>
              <w:pStyle w:val="24"/>
              <w:rPr>
                <w:rFonts w:hint="eastAsia" w:asciiTheme="minorEastAsia" w:hAnsiTheme="minorEastAsia" w:eastAsiaTheme="minorEastAsia" w:cstheme="minorEastAsia"/>
                <w:highlight w:val="none"/>
              </w:rPr>
            </w:pPr>
          </w:p>
        </w:tc>
      </w:tr>
    </w:tbl>
    <w:p>
      <w:pPr>
        <w:spacing w:line="264" w:lineRule="auto"/>
        <w:rPr>
          <w:rFonts w:ascii="Arial"/>
          <w:sz w:val="21"/>
          <w:highlight w:val="none"/>
        </w:rPr>
      </w:pPr>
    </w:p>
    <w:p>
      <w:pPr>
        <w:spacing w:line="264" w:lineRule="auto"/>
        <w:rPr>
          <w:rFonts w:ascii="Arial"/>
          <w:sz w:val="21"/>
          <w:highlight w:val="none"/>
        </w:rPr>
      </w:pPr>
    </w:p>
    <w:p>
      <w:pPr>
        <w:spacing w:line="265" w:lineRule="auto"/>
        <w:rPr>
          <w:rFonts w:ascii="Arial"/>
          <w:sz w:val="21"/>
          <w:highlight w:val="none"/>
        </w:rPr>
      </w:pPr>
    </w:p>
    <w:p>
      <w:pPr>
        <w:pStyle w:val="7"/>
        <w:spacing w:before="103" w:line="196" w:lineRule="auto"/>
        <w:ind w:firstLine="3570" w:firstLineChars="15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
          <w:sz w:val="24"/>
          <w:szCs w:val="24"/>
          <w:highlight w:val="none"/>
        </w:rPr>
        <w:t>投标人名称（加盖公章</w:t>
      </w:r>
      <w:r>
        <w:rPr>
          <w:rFonts w:hint="eastAsia" w:asciiTheme="minorEastAsia" w:hAnsiTheme="minorEastAsia" w:eastAsiaTheme="minorEastAsia" w:cstheme="minorEastAsia"/>
          <w:spacing w:val="-60"/>
          <w:sz w:val="24"/>
          <w:szCs w:val="24"/>
          <w:highlight w:val="none"/>
        </w:rPr>
        <w:t>）：</w:t>
      </w:r>
      <w:r>
        <w:rPr>
          <w:rFonts w:hint="eastAsia" w:asciiTheme="minorEastAsia" w:hAnsiTheme="minorEastAsia" w:eastAsiaTheme="minorEastAsia" w:cstheme="minorEastAsia"/>
          <w:spacing w:val="-59"/>
          <w:sz w:val="24"/>
          <w:szCs w:val="24"/>
          <w:highlight w:val="none"/>
          <w:u w:val="single"/>
        </w:rPr>
        <w:t xml:space="preserve">       </w:t>
      </w:r>
      <w:r>
        <w:rPr>
          <w:rFonts w:hint="eastAsia" w:asciiTheme="minorEastAsia" w:hAnsiTheme="minorEastAsia" w:eastAsiaTheme="minorEastAsia" w:cstheme="minorEastAsia"/>
          <w:spacing w:val="-59"/>
          <w:sz w:val="24"/>
          <w:szCs w:val="24"/>
          <w:highlight w:val="none"/>
          <w:u w:val="single"/>
          <w:lang w:val="en-US" w:eastAsia="zh-CN"/>
        </w:rPr>
        <w:t xml:space="preserve">               </w:t>
      </w:r>
      <w:r>
        <w:rPr>
          <w:rFonts w:hint="eastAsia" w:asciiTheme="minorEastAsia" w:hAnsiTheme="minorEastAsia" w:eastAsiaTheme="minorEastAsia" w:cstheme="minorEastAsia"/>
          <w:spacing w:val="-59"/>
          <w:sz w:val="24"/>
          <w:szCs w:val="24"/>
          <w:highlight w:val="none"/>
          <w:u w:val="single"/>
        </w:rPr>
        <w:t xml:space="preserve">        </w:t>
      </w:r>
      <w:r>
        <w:rPr>
          <w:rFonts w:hint="eastAsia" w:asciiTheme="minorEastAsia" w:hAnsiTheme="minorEastAsia" w:eastAsiaTheme="minorEastAsia" w:cstheme="minorEastAsia"/>
          <w:spacing w:val="-59"/>
          <w:sz w:val="24"/>
          <w:szCs w:val="24"/>
          <w:highlight w:val="none"/>
          <w:u w:val="single"/>
          <w:lang w:val="en-US" w:eastAsia="zh-CN"/>
        </w:rPr>
        <w:t xml:space="preserve">        </w:t>
      </w:r>
    </w:p>
    <w:p>
      <w:pPr>
        <w:pStyle w:val="7"/>
        <w:spacing w:before="209" w:line="303" w:lineRule="auto"/>
        <w:ind w:left="10" w:firstLine="5693"/>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9"/>
          <w:sz w:val="24"/>
          <w:szCs w:val="24"/>
          <w:highlight w:val="none"/>
        </w:rPr>
        <w:t>日期：</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9"/>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9"/>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10"/>
          <w:sz w:val="24"/>
          <w:szCs w:val="24"/>
          <w:highlight w:val="none"/>
        </w:rPr>
        <w:t>日</w:t>
      </w:r>
    </w:p>
    <w:p>
      <w:pPr>
        <w:pStyle w:val="7"/>
        <w:spacing w:before="209" w:line="303"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6"/>
          <w:sz w:val="24"/>
          <w:szCs w:val="24"/>
          <w:highlight w:val="none"/>
        </w:rPr>
        <w:t>注：</w:t>
      </w:r>
    </w:p>
    <w:p>
      <w:pPr>
        <w:pStyle w:val="7"/>
        <w:spacing w:before="7" w:line="302" w:lineRule="auto"/>
        <w:ind w:left="3" w:right="54" w:firstLine="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如本招标文件《投标人须知资料表》载明本项</w:t>
      </w:r>
      <w:r>
        <w:rPr>
          <w:rFonts w:hint="eastAsia" w:asciiTheme="minorEastAsia" w:hAnsiTheme="minorEastAsia" w:eastAsiaTheme="minorEastAsia" w:cstheme="minorEastAsia"/>
          <w:spacing w:val="-2"/>
          <w:sz w:val="24"/>
          <w:szCs w:val="24"/>
          <w:highlight w:val="none"/>
        </w:rPr>
        <w:t>目分包承担主体应具备的相应资质条件，</w:t>
      </w:r>
      <w:r>
        <w:rPr>
          <w:rFonts w:hint="eastAsia" w:asciiTheme="minorEastAsia" w:hAnsiTheme="minorEastAsia" w:eastAsiaTheme="minorEastAsia" w:cstheme="minorEastAsia"/>
          <w:spacing w:val="-1"/>
          <w:sz w:val="24"/>
          <w:szCs w:val="24"/>
          <w:highlight w:val="none"/>
        </w:rPr>
        <w:t>则投标人须在本表中列明分包承担主体的资质等</w:t>
      </w:r>
      <w:r>
        <w:rPr>
          <w:rFonts w:hint="eastAsia" w:asciiTheme="minorEastAsia" w:hAnsiTheme="minorEastAsia" w:eastAsiaTheme="minorEastAsia" w:cstheme="minorEastAsia"/>
          <w:spacing w:val="-2"/>
          <w:sz w:val="24"/>
          <w:szCs w:val="24"/>
          <w:highlight w:val="none"/>
        </w:rPr>
        <w:t>级，并后附资质证书电子件，否则</w:t>
      </w:r>
      <w:r>
        <w:rPr>
          <w:rFonts w:hint="eastAsia" w:asciiTheme="minorEastAsia" w:hAnsiTheme="minorEastAsia" w:eastAsiaTheme="minorEastAsia" w:cstheme="minorEastAsia"/>
          <w:b/>
          <w:bCs/>
          <w:spacing w:val="-2"/>
          <w:sz w:val="24"/>
          <w:szCs w:val="24"/>
          <w:highlight w:val="none"/>
        </w:rPr>
        <w:t>投标</w:t>
      </w:r>
      <w:r>
        <w:rPr>
          <w:rFonts w:hint="eastAsia" w:asciiTheme="minorEastAsia" w:hAnsiTheme="minorEastAsia" w:eastAsiaTheme="minorEastAsia" w:cstheme="minorEastAsia"/>
          <w:b/>
          <w:bCs/>
          <w:spacing w:val="-1"/>
          <w:sz w:val="24"/>
          <w:szCs w:val="24"/>
          <w:highlight w:val="none"/>
        </w:rPr>
        <w:t>无效</w:t>
      </w:r>
      <w:r>
        <w:rPr>
          <w:rFonts w:hint="eastAsia" w:asciiTheme="minorEastAsia" w:hAnsiTheme="minorEastAsia" w:eastAsiaTheme="minorEastAsia" w:cstheme="minorEastAsia"/>
          <w:spacing w:val="-1"/>
          <w:sz w:val="24"/>
          <w:szCs w:val="24"/>
          <w:highlight w:val="none"/>
        </w:rPr>
        <w:t>。</w:t>
      </w:r>
    </w:p>
    <w:p>
      <w:pPr>
        <w:spacing w:line="302" w:lineRule="auto"/>
        <w:rPr>
          <w:sz w:val="24"/>
          <w:szCs w:val="24"/>
          <w:highlight w:val="none"/>
        </w:rPr>
        <w:sectPr>
          <w:headerReference r:id="rId33" w:type="default"/>
          <w:footerReference r:id="rId34" w:type="default"/>
          <w:pgSz w:w="11907" w:h="16840"/>
          <w:pgMar w:top="1417" w:right="1134"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328" w:line="205" w:lineRule="auto"/>
        <w:ind w:left="3460"/>
        <w:rPr>
          <w:rFonts w:hint="eastAsia" w:asciiTheme="minorEastAsia" w:hAnsiTheme="minorEastAsia" w:eastAsiaTheme="minorEastAsia" w:cstheme="minorEastAsia"/>
          <w:sz w:val="35"/>
          <w:szCs w:val="35"/>
          <w:highlight w:val="none"/>
        </w:rPr>
      </w:pPr>
      <w:r>
        <w:rPr>
          <w:rFonts w:hint="eastAsia" w:asciiTheme="minorEastAsia" w:hAnsiTheme="minorEastAsia" w:eastAsiaTheme="minorEastAsia" w:cstheme="minorEastAsia"/>
          <w:b/>
          <w:bCs/>
          <w:spacing w:val="9"/>
          <w:sz w:val="35"/>
          <w:szCs w:val="35"/>
          <w:highlight w:val="none"/>
        </w:rPr>
        <w:t>分包意向协议</w:t>
      </w:r>
    </w:p>
    <w:p>
      <w:pPr>
        <w:pStyle w:val="7"/>
        <w:spacing w:before="248" w:line="196" w:lineRule="auto"/>
        <w:ind w:left="513"/>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6"/>
          <w:sz w:val="24"/>
          <w:szCs w:val="24"/>
          <w:highlight w:val="none"/>
        </w:rPr>
        <w:t>甲方（投标人</w:t>
      </w:r>
      <w:r>
        <w:rPr>
          <w:rFonts w:hint="eastAsia" w:asciiTheme="minorEastAsia" w:hAnsiTheme="minorEastAsia" w:eastAsiaTheme="minorEastAsia" w:cstheme="minorEastAsia"/>
          <w:spacing w:val="-61"/>
          <w:sz w:val="24"/>
          <w:szCs w:val="24"/>
          <w:highlight w:val="none"/>
        </w:rPr>
        <w:t>）：</w:t>
      </w:r>
    </w:p>
    <w:p>
      <w:pPr>
        <w:pStyle w:val="7"/>
        <w:spacing w:before="186" w:line="196" w:lineRule="auto"/>
        <w:ind w:left="499"/>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rPr>
        <w:t>乙方（拟分包单位</w:t>
      </w:r>
      <w:r>
        <w:rPr>
          <w:rFonts w:hint="eastAsia" w:asciiTheme="minorEastAsia" w:hAnsiTheme="minorEastAsia" w:eastAsiaTheme="minorEastAsia" w:cstheme="minorEastAsia"/>
          <w:spacing w:val="-59"/>
          <w:sz w:val="24"/>
          <w:szCs w:val="24"/>
          <w:highlight w:val="none"/>
        </w:rPr>
        <w:t>）：</w:t>
      </w:r>
    </w:p>
    <w:p>
      <w:pPr>
        <w:pStyle w:val="7"/>
        <w:keepNext w:val="0"/>
        <w:keepLines w:val="0"/>
        <w:pageBreakBefore w:val="0"/>
        <w:widowControl/>
        <w:kinsoku w:val="0"/>
        <w:wordWrap/>
        <w:overflowPunct/>
        <w:topLinePunct w:val="0"/>
        <w:autoSpaceDE w:val="0"/>
        <w:autoSpaceDN w:val="0"/>
        <w:bidi w:val="0"/>
        <w:adjustRightInd w:val="0"/>
        <w:snapToGrid w:val="0"/>
        <w:spacing w:before="184" w:line="240" w:lineRule="auto"/>
        <w:ind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甲方承诺，一旦在</w:t>
      </w:r>
      <w:r>
        <w:rPr>
          <w:rFonts w:hint="eastAsia" w:ascii="宋体" w:hAnsi="宋体" w:eastAsia="宋体" w:cs="宋体"/>
          <w:spacing w:val="0"/>
          <w:w w:val="100"/>
          <w:position w:val="0"/>
          <w:sz w:val="24"/>
          <w:szCs w:val="24"/>
          <w:highlight w:val="none"/>
          <w:u w:val="single" w:color="auto"/>
        </w:rPr>
        <w:t xml:space="preserve">        </w:t>
      </w:r>
      <w:r>
        <w:rPr>
          <w:rFonts w:hint="eastAsia" w:asciiTheme="minorEastAsia" w:hAnsiTheme="minorEastAsia" w:eastAsiaTheme="minorEastAsia" w:cstheme="minorEastAsia"/>
          <w:spacing w:val="1"/>
          <w:sz w:val="24"/>
          <w:szCs w:val="24"/>
          <w:highlight w:val="none"/>
        </w:rPr>
        <w:t>（采购项目名称</w:t>
      </w:r>
      <w:r>
        <w:rPr>
          <w:rFonts w:hint="eastAsia" w:asciiTheme="minorEastAsia" w:hAnsiTheme="minorEastAsia" w:eastAsiaTheme="minorEastAsia" w:cstheme="minorEastAsia"/>
          <w:spacing w:val="-55"/>
          <w:sz w:val="24"/>
          <w:szCs w:val="24"/>
          <w:highlight w:val="none"/>
        </w:rPr>
        <w:t>）（</w:t>
      </w:r>
      <w:r>
        <w:rPr>
          <w:rFonts w:hint="eastAsia" w:asciiTheme="minorEastAsia" w:hAnsiTheme="minorEastAsia" w:eastAsiaTheme="minorEastAsia" w:cstheme="minorEastAsia"/>
          <w:spacing w:val="1"/>
          <w:sz w:val="24"/>
          <w:szCs w:val="24"/>
          <w:highlight w:val="none"/>
        </w:rPr>
        <w:t>项目编号/包号为</w:t>
      </w:r>
      <w:r>
        <w:rPr>
          <w:rFonts w:hint="eastAsia" w:asciiTheme="minorEastAsia" w:hAnsiTheme="minorEastAsia" w:eastAsiaTheme="minorEastAsia" w:cstheme="minorEastAsia"/>
          <w:spacing w:val="-55"/>
          <w:sz w:val="24"/>
          <w:szCs w:val="24"/>
          <w:highlight w:val="none"/>
        </w:rPr>
        <w:t>：</w:t>
      </w:r>
      <w:r>
        <w:rPr>
          <w:rFonts w:hint="eastAsia" w:ascii="宋体" w:hAnsi="宋体" w:eastAsia="宋体" w:cs="宋体"/>
          <w:spacing w:val="0"/>
          <w:w w:val="100"/>
          <w:position w:val="0"/>
          <w:sz w:val="24"/>
          <w:szCs w:val="24"/>
          <w:highlight w:val="none"/>
          <w:u w:val="single" w:color="auto"/>
        </w:rPr>
        <w:t xml:space="preserve">        </w:t>
      </w:r>
      <w:r>
        <w:rPr>
          <w:rFonts w:hint="eastAsia" w:asciiTheme="minorEastAsia" w:hAnsiTheme="minorEastAsia" w:eastAsiaTheme="minorEastAsia" w:cstheme="minorEastAsia"/>
          <w:spacing w:val="-55"/>
          <w:sz w:val="24"/>
          <w:szCs w:val="24"/>
          <w:highlight w:val="none"/>
        </w:rPr>
        <w:t>）</w:t>
      </w:r>
      <w:r>
        <w:rPr>
          <w:rFonts w:hint="eastAsia" w:asciiTheme="minorEastAsia" w:hAnsiTheme="minorEastAsia" w:eastAsiaTheme="minorEastAsia" w:cstheme="minorEastAsia"/>
          <w:spacing w:val="1"/>
          <w:sz w:val="24"/>
          <w:szCs w:val="24"/>
          <w:highlight w:val="none"/>
        </w:rPr>
        <w:t>招标</w:t>
      </w:r>
    </w:p>
    <w:p>
      <w:pPr>
        <w:pStyle w:val="7"/>
        <w:keepNext w:val="0"/>
        <w:keepLines w:val="0"/>
        <w:pageBreakBefore w:val="0"/>
        <w:widowControl/>
        <w:kinsoku w:val="0"/>
        <w:wordWrap/>
        <w:overflowPunct/>
        <w:topLinePunct w:val="0"/>
        <w:autoSpaceDE w:val="0"/>
        <w:autoSpaceDN w:val="0"/>
        <w:bidi w:val="0"/>
        <w:adjustRightInd w:val="0"/>
        <w:snapToGrid w:val="0"/>
        <w:spacing w:before="184" w:line="240" w:lineRule="auto"/>
        <w:ind w:right="1156"/>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采购项目中获得采购合同，将按照下述约定将合同项下部分内容分包给乙方</w:t>
      </w:r>
    </w:p>
    <w:p>
      <w:pPr>
        <w:pStyle w:val="7"/>
        <w:keepNext w:val="0"/>
        <w:keepLines w:val="0"/>
        <w:pageBreakBefore w:val="0"/>
        <w:widowControl/>
        <w:kinsoku w:val="0"/>
        <w:wordWrap/>
        <w:overflowPunct/>
        <w:topLinePunct w:val="0"/>
        <w:autoSpaceDE w:val="0"/>
        <w:autoSpaceDN w:val="0"/>
        <w:bidi w:val="0"/>
        <w:adjustRightInd w:val="0"/>
        <w:snapToGrid w:val="0"/>
        <w:spacing w:before="184" w:line="240" w:lineRule="auto"/>
        <w:ind w:right="1156"/>
        <w:textAlignment w:val="baseline"/>
        <w:outlineLvl w:val="2"/>
        <w:rPr>
          <w:rFonts w:hint="eastAsia" w:asciiTheme="minorEastAsia" w:hAnsiTheme="minorEastAsia" w:eastAsiaTheme="minorEastAsia" w:cstheme="minorEastAsia"/>
          <w:sz w:val="24"/>
          <w:szCs w:val="24"/>
          <w:highlight w:val="none"/>
        </w:rPr>
      </w:pPr>
      <w:bookmarkStart w:id="122" w:name="_Toc25512"/>
      <w:r>
        <w:rPr>
          <w:rFonts w:hint="eastAsia" w:asciiTheme="minorEastAsia" w:hAnsiTheme="minorEastAsia" w:eastAsiaTheme="minorEastAsia" w:cstheme="minorEastAsia"/>
          <w:spacing w:val="-1"/>
          <w:sz w:val="24"/>
          <w:szCs w:val="24"/>
          <w:highlight w:val="none"/>
        </w:rPr>
        <w:t>1.分包内容：</w:t>
      </w:r>
      <w:r>
        <w:rPr>
          <w:rFonts w:hint="eastAsia" w:ascii="宋体" w:hAnsi="宋体" w:eastAsia="宋体" w:cs="宋体"/>
          <w:spacing w:val="0"/>
          <w:w w:val="100"/>
          <w:position w:val="0"/>
          <w:sz w:val="24"/>
          <w:szCs w:val="24"/>
          <w:highlight w:val="none"/>
          <w:u w:val="single" w:color="auto"/>
        </w:rPr>
        <w:t xml:space="preserve">        </w:t>
      </w:r>
      <w:r>
        <w:rPr>
          <w:rFonts w:hint="eastAsia" w:asciiTheme="minorEastAsia" w:hAnsiTheme="minorEastAsia" w:eastAsiaTheme="minorEastAsia" w:cstheme="minorEastAsia"/>
          <w:spacing w:val="-1"/>
          <w:sz w:val="24"/>
          <w:szCs w:val="24"/>
          <w:highlight w:val="none"/>
        </w:rPr>
        <w:t>。</w:t>
      </w:r>
      <w:bookmarkEnd w:id="122"/>
    </w:p>
    <w:p>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2.</w:t>
      </w:r>
      <w:r>
        <w:rPr>
          <w:rFonts w:hint="eastAsia" w:asciiTheme="minorEastAsia" w:hAnsiTheme="minorEastAsia" w:eastAsiaTheme="minorEastAsia" w:cstheme="minorEastAsia"/>
          <w:spacing w:val="-1"/>
          <w:sz w:val="24"/>
          <w:szCs w:val="24"/>
          <w:highlight w:val="none"/>
        </w:rPr>
        <w:t>分包金额</w:t>
      </w:r>
      <w:r>
        <w:rPr>
          <w:rFonts w:hint="eastAsia" w:asciiTheme="minorEastAsia" w:hAnsiTheme="minorEastAsia" w:eastAsiaTheme="minorEastAsia" w:cstheme="minorEastAsia"/>
          <w:spacing w:val="6"/>
          <w:sz w:val="24"/>
          <w:szCs w:val="24"/>
          <w:highlight w:val="none"/>
        </w:rPr>
        <w:t>：</w:t>
      </w:r>
      <w:r>
        <w:rPr>
          <w:rFonts w:hint="eastAsia" w:ascii="宋体" w:hAnsi="宋体" w:eastAsia="宋体" w:cs="宋体"/>
          <w:spacing w:val="0"/>
          <w:w w:val="100"/>
          <w:position w:val="0"/>
          <w:sz w:val="24"/>
          <w:szCs w:val="24"/>
          <w:highlight w:val="none"/>
          <w:u w:val="single" w:color="auto"/>
        </w:rPr>
        <w:t xml:space="preserve">        </w:t>
      </w:r>
      <w:r>
        <w:rPr>
          <w:rFonts w:hint="eastAsia" w:asciiTheme="minorEastAsia" w:hAnsiTheme="minorEastAsia" w:eastAsiaTheme="minorEastAsia" w:cstheme="minorEastAsia"/>
          <w:spacing w:val="6"/>
          <w:sz w:val="24"/>
          <w:szCs w:val="24"/>
          <w:highlight w:val="none"/>
        </w:rPr>
        <w:t>，</w:t>
      </w:r>
      <w:r>
        <w:rPr>
          <w:rFonts w:hint="eastAsia" w:asciiTheme="minorEastAsia" w:hAnsiTheme="minorEastAsia" w:eastAsiaTheme="minorEastAsia" w:cstheme="minorEastAsia"/>
          <w:spacing w:val="-1"/>
          <w:sz w:val="24"/>
          <w:szCs w:val="24"/>
          <w:highlight w:val="none"/>
        </w:rPr>
        <w:t>该金额占该采购包合同金额的比例</w:t>
      </w:r>
      <w:r>
        <w:rPr>
          <w:rFonts w:hint="eastAsia" w:ascii="宋体" w:hAnsi="宋体" w:eastAsia="宋体" w:cs="宋体"/>
          <w:spacing w:val="0"/>
          <w:w w:val="100"/>
          <w:position w:val="0"/>
          <w:sz w:val="24"/>
          <w:szCs w:val="24"/>
          <w:highlight w:val="none"/>
          <w:u w:val="single" w:color="auto"/>
        </w:rPr>
        <w:t xml:space="preserve">  </w:t>
      </w:r>
      <w:r>
        <w:rPr>
          <w:rFonts w:hint="eastAsia" w:asciiTheme="minorEastAsia" w:hAnsiTheme="minorEastAsia" w:eastAsiaTheme="minorEastAsia" w:cstheme="minorEastAsia"/>
          <w:spacing w:val="-1"/>
          <w:sz w:val="24"/>
          <w:szCs w:val="24"/>
          <w:highlight w:val="none"/>
        </w:rPr>
        <w:t>%。</w:t>
      </w:r>
    </w:p>
    <w:p>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right="0" w:rightChars="0" w:firstLine="476"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乙方承诺将在上述情况下与甲方签订分包合同。</w:t>
      </w:r>
    </w:p>
    <w:p>
      <w:pPr>
        <w:pStyle w:val="7"/>
        <w:keepNext w:val="0"/>
        <w:keepLines w:val="0"/>
        <w:pageBreakBefore w:val="0"/>
        <w:widowControl/>
        <w:kinsoku w:val="0"/>
        <w:wordWrap/>
        <w:overflowPunct/>
        <w:topLinePunct w:val="0"/>
        <w:autoSpaceDE w:val="0"/>
        <w:autoSpaceDN w:val="0"/>
        <w:bidi w:val="0"/>
        <w:adjustRightInd w:val="0"/>
        <w:snapToGrid w:val="0"/>
        <w:spacing w:before="14" w:line="240" w:lineRule="auto"/>
        <w:ind w:right="195" w:firstLine="476"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本协议自各方盖章之日起生效，如甲方未在</w:t>
      </w:r>
      <w:r>
        <w:rPr>
          <w:rFonts w:hint="eastAsia" w:asciiTheme="minorEastAsia" w:hAnsiTheme="minorEastAsia" w:eastAsiaTheme="minorEastAsia" w:cstheme="minorEastAsia"/>
          <w:spacing w:val="-2"/>
          <w:sz w:val="24"/>
          <w:szCs w:val="24"/>
          <w:highlight w:val="none"/>
        </w:rPr>
        <w:t>该项目（采购包）中标，本协议自动终</w:t>
      </w:r>
      <w:r>
        <w:rPr>
          <w:rFonts w:hint="eastAsia" w:asciiTheme="minorEastAsia" w:hAnsiTheme="minorEastAsia" w:eastAsiaTheme="minorEastAsia" w:cstheme="minorEastAsia"/>
          <w:spacing w:val="-4"/>
          <w:sz w:val="24"/>
          <w:szCs w:val="24"/>
          <w:highlight w:val="none"/>
        </w:rPr>
        <w:t>止。</w:t>
      </w:r>
    </w:p>
    <w:p>
      <w:pPr>
        <w:spacing w:line="320" w:lineRule="auto"/>
        <w:rPr>
          <w:rFonts w:hint="eastAsia" w:asciiTheme="minorEastAsia" w:hAnsiTheme="minorEastAsia" w:eastAsiaTheme="minorEastAsia" w:cstheme="minorEastAsia"/>
          <w:sz w:val="21"/>
          <w:highlight w:val="none"/>
        </w:rPr>
      </w:pPr>
    </w:p>
    <w:p>
      <w:pPr>
        <w:pStyle w:val="7"/>
        <w:spacing w:before="103" w:line="196" w:lineRule="auto"/>
        <w:ind w:left="503"/>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6"/>
          <w:sz w:val="24"/>
          <w:szCs w:val="24"/>
          <w:highlight w:val="none"/>
        </w:rPr>
        <w:t>甲方（盖章</w:t>
      </w:r>
      <w:r>
        <w:rPr>
          <w:rFonts w:hint="eastAsia" w:asciiTheme="minorEastAsia" w:hAnsiTheme="minorEastAsia" w:eastAsiaTheme="minorEastAsia" w:cstheme="minorEastAsia"/>
          <w:spacing w:val="-60"/>
          <w:sz w:val="24"/>
          <w:szCs w:val="24"/>
          <w:highlight w:val="none"/>
        </w:rPr>
        <w:t>）：</w:t>
      </w:r>
      <w:r>
        <w:rPr>
          <w:rFonts w:hint="eastAsia" w:asciiTheme="minorEastAsia" w:hAnsiTheme="minorEastAsia" w:eastAsiaTheme="minorEastAsia" w:cstheme="minorEastAsia"/>
          <w:spacing w:val="-60"/>
          <w:sz w:val="24"/>
          <w:szCs w:val="24"/>
          <w:highlight w:val="none"/>
          <w:u w:val="single"/>
          <w:lang w:val="en-US" w:eastAsia="zh-CN"/>
        </w:rPr>
        <w:t xml:space="preserve">                        </w:t>
      </w:r>
      <w:r>
        <w:rPr>
          <w:rFonts w:hint="eastAsia" w:asciiTheme="minorEastAsia" w:hAnsiTheme="minorEastAsia" w:eastAsiaTheme="minorEastAsia" w:cstheme="minorEastAsia"/>
          <w:spacing w:val="-60"/>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乙方（盖章</w:t>
      </w:r>
      <w:r>
        <w:rPr>
          <w:rFonts w:hint="eastAsia" w:asciiTheme="minorEastAsia" w:hAnsiTheme="minorEastAsia" w:eastAsiaTheme="minorEastAsia" w:cstheme="minorEastAsia"/>
          <w:spacing w:val="-60"/>
          <w:sz w:val="24"/>
          <w:szCs w:val="24"/>
          <w:highlight w:val="none"/>
        </w:rPr>
        <w:t>）：</w:t>
      </w:r>
      <w:r>
        <w:rPr>
          <w:rFonts w:hint="eastAsia" w:asciiTheme="minorEastAsia" w:hAnsiTheme="minorEastAsia" w:eastAsiaTheme="minorEastAsia" w:cstheme="minorEastAsia"/>
          <w:spacing w:val="-60"/>
          <w:sz w:val="24"/>
          <w:szCs w:val="24"/>
          <w:highlight w:val="none"/>
          <w:u w:val="single"/>
          <w:lang w:val="en-US" w:eastAsia="zh-CN"/>
        </w:rPr>
        <w:t xml:space="preserve">                        </w:t>
      </w:r>
      <w:r>
        <w:rPr>
          <w:rFonts w:hint="eastAsia" w:asciiTheme="minorEastAsia" w:hAnsiTheme="minorEastAsia" w:eastAsiaTheme="minorEastAsia" w:cstheme="minorEastAsia"/>
          <w:spacing w:val="-60"/>
          <w:sz w:val="24"/>
          <w:szCs w:val="24"/>
          <w:highlight w:val="none"/>
          <w:lang w:val="en-US" w:eastAsia="zh-CN"/>
        </w:rPr>
        <w:t xml:space="preserve"> </w:t>
      </w:r>
    </w:p>
    <w:p>
      <w:pPr>
        <w:spacing w:line="249" w:lineRule="auto"/>
        <w:rPr>
          <w:rFonts w:hint="eastAsia" w:asciiTheme="minorEastAsia" w:hAnsiTheme="minorEastAsia" w:eastAsiaTheme="minorEastAsia" w:cstheme="minorEastAsia"/>
          <w:sz w:val="21"/>
          <w:highlight w:val="none"/>
        </w:rPr>
      </w:pPr>
    </w:p>
    <w:p>
      <w:pPr>
        <w:spacing w:line="250" w:lineRule="auto"/>
        <w:rPr>
          <w:rFonts w:hint="eastAsia" w:asciiTheme="minorEastAsia" w:hAnsiTheme="minorEastAsia" w:eastAsiaTheme="minorEastAsia" w:cstheme="minorEastAsia"/>
          <w:sz w:val="21"/>
          <w:highlight w:val="none"/>
        </w:rPr>
      </w:pPr>
    </w:p>
    <w:p>
      <w:pPr>
        <w:pStyle w:val="7"/>
        <w:spacing w:before="103" w:line="200" w:lineRule="auto"/>
        <w:ind w:left="528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日期：</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日</w:t>
      </w:r>
    </w:p>
    <w:p>
      <w:pPr>
        <w:spacing w:line="245" w:lineRule="auto"/>
        <w:rPr>
          <w:rFonts w:hint="eastAsia" w:asciiTheme="minorEastAsia" w:hAnsiTheme="minorEastAsia" w:eastAsiaTheme="minorEastAsia" w:cstheme="minorEastAsia"/>
          <w:sz w:val="21"/>
          <w:highlight w:val="none"/>
        </w:rPr>
      </w:pPr>
    </w:p>
    <w:p>
      <w:pPr>
        <w:spacing w:line="245" w:lineRule="auto"/>
        <w:rPr>
          <w:rFonts w:hint="eastAsia" w:asciiTheme="minorEastAsia" w:hAnsiTheme="minorEastAsia" w:eastAsiaTheme="minorEastAsia" w:cstheme="minorEastAsia"/>
          <w:sz w:val="21"/>
          <w:highlight w:val="none"/>
        </w:rPr>
      </w:pPr>
    </w:p>
    <w:p>
      <w:pPr>
        <w:pStyle w:val="7"/>
        <w:spacing w:before="104" w:line="203" w:lineRule="auto"/>
        <w:ind w:left="1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注：</w:t>
      </w:r>
    </w:p>
    <w:p>
      <w:pPr>
        <w:pStyle w:val="7"/>
        <w:spacing w:before="177" w:line="301" w:lineRule="auto"/>
        <w:ind w:left="4"/>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本协议仅在投标人“为落实政府采购政策”而向中</w:t>
      </w:r>
      <w:r>
        <w:rPr>
          <w:rFonts w:hint="eastAsia" w:asciiTheme="minorEastAsia" w:hAnsiTheme="minorEastAsia" w:eastAsiaTheme="minorEastAsia" w:cstheme="minorEastAsia"/>
          <w:spacing w:val="-2"/>
          <w:sz w:val="24"/>
          <w:szCs w:val="24"/>
          <w:highlight w:val="none"/>
        </w:rPr>
        <w:t>小企业分包时必须提供，否则</w:t>
      </w:r>
      <w:r>
        <w:rPr>
          <w:rFonts w:hint="eastAsia" w:asciiTheme="minorEastAsia" w:hAnsiTheme="minorEastAsia" w:eastAsiaTheme="minorEastAsia" w:cstheme="minorEastAsia"/>
          <w:b/>
          <w:bCs/>
          <w:spacing w:val="-2"/>
          <w:sz w:val="24"/>
          <w:szCs w:val="24"/>
          <w:highlight w:val="none"/>
        </w:rPr>
        <w:t>投标无效</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1"/>
          <w:sz w:val="24"/>
          <w:szCs w:val="24"/>
          <w:highlight w:val="none"/>
        </w:rPr>
        <w:t>且投标人须与所有拟分包单位分别签订《分包意向协</w:t>
      </w:r>
      <w:r>
        <w:rPr>
          <w:rFonts w:hint="eastAsia" w:asciiTheme="minorEastAsia" w:hAnsiTheme="minorEastAsia" w:eastAsiaTheme="minorEastAsia" w:cstheme="minorEastAsia"/>
          <w:spacing w:val="-2"/>
          <w:sz w:val="24"/>
          <w:szCs w:val="24"/>
          <w:highlight w:val="none"/>
        </w:rPr>
        <w:t>议》，每单位签订一份，并在投标文件中提交全部协议原件的电子件，否则</w:t>
      </w:r>
      <w:r>
        <w:rPr>
          <w:rFonts w:hint="eastAsia" w:asciiTheme="minorEastAsia" w:hAnsiTheme="minorEastAsia" w:eastAsiaTheme="minorEastAsia" w:cstheme="minorEastAsia"/>
          <w:b/>
          <w:bCs/>
          <w:spacing w:val="-2"/>
          <w:sz w:val="24"/>
          <w:szCs w:val="24"/>
          <w:highlight w:val="none"/>
        </w:rPr>
        <w:t>投标无效</w:t>
      </w:r>
      <w:r>
        <w:rPr>
          <w:rFonts w:hint="eastAsia" w:asciiTheme="minorEastAsia" w:hAnsiTheme="minorEastAsia" w:eastAsiaTheme="minorEastAsia" w:cstheme="minorEastAsia"/>
          <w:spacing w:val="-2"/>
          <w:sz w:val="24"/>
          <w:szCs w:val="24"/>
          <w:highlight w:val="none"/>
        </w:rPr>
        <w:t>。</w:t>
      </w:r>
    </w:p>
    <w:p>
      <w:pPr>
        <w:spacing w:line="301" w:lineRule="auto"/>
        <w:rPr>
          <w:sz w:val="24"/>
          <w:szCs w:val="24"/>
          <w:highlight w:val="none"/>
        </w:rPr>
        <w:sectPr>
          <w:headerReference r:id="rId35" w:type="default"/>
          <w:footerReference r:id="rId36" w:type="default"/>
          <w:pgSz w:w="11907" w:h="16840"/>
          <w:pgMar w:top="1417" w:right="1134"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307" w:line="196" w:lineRule="auto"/>
        <w:ind w:left="18"/>
        <w:outlineLvl w:val="2"/>
        <w:rPr>
          <w:rFonts w:hint="eastAsia" w:asciiTheme="minorEastAsia" w:hAnsiTheme="minorEastAsia" w:eastAsiaTheme="minorEastAsia" w:cstheme="minorEastAsia"/>
          <w:sz w:val="24"/>
          <w:szCs w:val="24"/>
          <w:highlight w:val="none"/>
        </w:rPr>
      </w:pPr>
      <w:bookmarkStart w:id="123" w:name="_Toc302"/>
      <w:r>
        <w:rPr>
          <w:rFonts w:hint="eastAsia" w:asciiTheme="minorEastAsia" w:hAnsiTheme="minorEastAsia" w:eastAsiaTheme="minorEastAsia" w:cstheme="minorEastAsia"/>
          <w:spacing w:val="1"/>
          <w:sz w:val="24"/>
          <w:szCs w:val="24"/>
          <w:highlight w:val="none"/>
        </w:rPr>
        <w:t>2-2其它落实政府采购政策的资格要求（如有）</w:t>
      </w:r>
      <w:bookmarkEnd w:id="123"/>
    </w:p>
    <w:p>
      <w:pPr>
        <w:spacing w:line="196" w:lineRule="auto"/>
        <w:rPr>
          <w:sz w:val="24"/>
          <w:szCs w:val="24"/>
          <w:highlight w:val="none"/>
        </w:rPr>
        <w:sectPr>
          <w:headerReference r:id="rId37" w:type="default"/>
          <w:footerReference r:id="rId38" w:type="default"/>
          <w:pgSz w:w="11907" w:h="16840"/>
          <w:pgMar w:top="1417" w:right="1133"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307" w:line="196" w:lineRule="auto"/>
        <w:ind w:left="18"/>
        <w:outlineLvl w:val="2"/>
        <w:rPr>
          <w:rFonts w:hint="eastAsia" w:asciiTheme="minorEastAsia" w:hAnsiTheme="minorEastAsia" w:eastAsiaTheme="minorEastAsia" w:cstheme="minorEastAsia"/>
          <w:sz w:val="24"/>
          <w:szCs w:val="24"/>
          <w:highlight w:val="none"/>
        </w:rPr>
      </w:pPr>
      <w:bookmarkStart w:id="124" w:name="_Toc31341"/>
      <w:r>
        <w:rPr>
          <w:rFonts w:hint="eastAsia" w:asciiTheme="minorEastAsia" w:hAnsiTheme="minorEastAsia" w:eastAsiaTheme="minorEastAsia" w:cstheme="minorEastAsia"/>
          <w:spacing w:val="2"/>
          <w:sz w:val="24"/>
          <w:szCs w:val="24"/>
          <w:highlight w:val="none"/>
        </w:rPr>
        <w:t>3本项目的特定资格要求（如有）</w:t>
      </w:r>
      <w:bookmarkEnd w:id="124"/>
    </w:p>
    <w:p>
      <w:pPr>
        <w:pStyle w:val="7"/>
        <w:spacing w:before="184" w:line="196" w:lineRule="auto"/>
        <w:ind w:left="18"/>
        <w:outlineLvl w:val="1"/>
        <w:rPr>
          <w:rFonts w:hint="eastAsia" w:asciiTheme="minorEastAsia" w:hAnsiTheme="minorEastAsia" w:eastAsiaTheme="minorEastAsia" w:cstheme="minorEastAsia"/>
          <w:sz w:val="24"/>
          <w:szCs w:val="24"/>
          <w:highlight w:val="none"/>
        </w:rPr>
      </w:pPr>
      <w:bookmarkStart w:id="125" w:name="_Toc30193"/>
      <w:r>
        <w:rPr>
          <w:rFonts w:hint="eastAsia" w:asciiTheme="minorEastAsia" w:hAnsiTheme="minorEastAsia" w:eastAsiaTheme="minorEastAsia" w:cstheme="minorEastAsia"/>
          <w:spacing w:val="4"/>
          <w:sz w:val="24"/>
          <w:szCs w:val="24"/>
          <w:highlight w:val="none"/>
        </w:rPr>
        <w:t>3-1联合协议（如有）</w:t>
      </w:r>
      <w:bookmarkEnd w:id="125"/>
    </w:p>
    <w:p>
      <w:pPr>
        <w:pStyle w:val="7"/>
        <w:keepNext w:val="0"/>
        <w:keepLines w:val="0"/>
        <w:pageBreakBefore w:val="0"/>
        <w:widowControl/>
        <w:kinsoku w:val="0"/>
        <w:wordWrap/>
        <w:overflowPunct/>
        <w:topLinePunct w:val="0"/>
        <w:autoSpaceDE w:val="0"/>
        <w:autoSpaceDN w:val="0"/>
        <w:bidi w:val="0"/>
        <w:adjustRightInd w:val="0"/>
        <w:snapToGrid w:val="0"/>
        <w:spacing w:before="205" w:line="360" w:lineRule="auto"/>
        <w:ind w:left="3821"/>
        <w:textAlignment w:val="baseline"/>
        <w:rPr>
          <w:rFonts w:hint="eastAsia"/>
          <w:highlight w:val="none"/>
        </w:rPr>
      </w:pPr>
      <w:r>
        <w:rPr>
          <w:rFonts w:hint="eastAsia" w:asciiTheme="minorEastAsia" w:hAnsiTheme="minorEastAsia" w:eastAsiaTheme="minorEastAsia" w:cstheme="minorEastAsia"/>
          <w:b/>
          <w:bCs/>
          <w:spacing w:val="9"/>
          <w:sz w:val="35"/>
          <w:szCs w:val="35"/>
          <w:highlight w:val="none"/>
        </w:rPr>
        <w:t>联合协议</w:t>
      </w:r>
    </w:p>
    <w:p>
      <w:pPr>
        <w:pStyle w:val="7"/>
        <w:keepNext w:val="0"/>
        <w:keepLines w:val="0"/>
        <w:pageBreakBefore w:val="0"/>
        <w:widowControl/>
        <w:tabs>
          <w:tab w:val="left" w:pos="1548"/>
        </w:tabs>
        <w:kinsoku w:val="0"/>
        <w:wordWrap/>
        <w:overflowPunct/>
        <w:topLinePunct w:val="0"/>
        <w:autoSpaceDE w:val="0"/>
        <w:autoSpaceDN w:val="0"/>
        <w:bidi w:val="0"/>
        <w:adjustRightInd w:val="0"/>
        <w:snapToGrid w:val="0"/>
        <w:spacing w:line="360" w:lineRule="auto"/>
        <w:ind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u w:val="single"/>
          <w:lang w:val="en-US" w:eastAsia="zh-CN"/>
        </w:rPr>
        <w:t xml:space="preserve">     </w:t>
      </w:r>
      <w:r>
        <w:rPr>
          <w:rFonts w:hint="eastAsia" w:asciiTheme="minorEastAsia" w:hAnsiTheme="minorEastAsia" w:eastAsiaTheme="minorEastAsia" w:cstheme="minorEastAsia"/>
          <w:spacing w:val="1"/>
          <w:sz w:val="24"/>
          <w:szCs w:val="24"/>
          <w:highlight w:val="none"/>
          <w:u w:val="none"/>
          <w:lang w:val="en-US" w:eastAsia="zh-CN"/>
        </w:rPr>
        <w:t>、</w:t>
      </w:r>
      <w:r>
        <w:rPr>
          <w:rFonts w:hint="eastAsia" w:asciiTheme="minorEastAsia" w:hAnsiTheme="minorEastAsia" w:eastAsiaTheme="minorEastAsia" w:cstheme="minorEastAsia"/>
          <w:spacing w:val="1"/>
          <w:sz w:val="24"/>
          <w:szCs w:val="24"/>
          <w:highlight w:val="none"/>
          <w:u w:val="single"/>
          <w:lang w:val="en-US" w:eastAsia="zh-CN"/>
        </w:rPr>
        <w:t xml:space="preserve">     </w:t>
      </w:r>
      <w:r>
        <w:rPr>
          <w:rFonts w:hint="eastAsia" w:asciiTheme="minorEastAsia" w:hAnsiTheme="minorEastAsia" w:eastAsiaTheme="minorEastAsia" w:cstheme="minorEastAsia"/>
          <w:spacing w:val="1"/>
          <w:sz w:val="24"/>
          <w:szCs w:val="24"/>
          <w:highlight w:val="none"/>
        </w:rPr>
        <w:t>及就“</w:t>
      </w:r>
      <w:r>
        <w:rPr>
          <w:rFonts w:hint="eastAsia" w:asciiTheme="minorEastAsia" w:hAnsiTheme="minorEastAsia" w:eastAsiaTheme="minorEastAsia" w:cstheme="minorEastAsia"/>
          <w:spacing w:val="1"/>
          <w:sz w:val="24"/>
          <w:szCs w:val="24"/>
          <w:highlight w:val="none"/>
          <w:u w:val="single"/>
          <w:lang w:val="en-US" w:eastAsia="zh-CN"/>
        </w:rPr>
        <w:t xml:space="preserve">     </w:t>
      </w:r>
      <w:r>
        <w:rPr>
          <w:rFonts w:hint="eastAsia" w:asciiTheme="minorEastAsia" w:hAnsiTheme="minorEastAsia" w:eastAsiaTheme="minorEastAsia" w:cstheme="minorEastAsia"/>
          <w:spacing w:val="1"/>
          <w:sz w:val="24"/>
          <w:szCs w:val="24"/>
          <w:highlight w:val="none"/>
        </w:rPr>
        <w:t>（项目名称）”</w:t>
      </w:r>
      <w:r>
        <w:rPr>
          <w:rFonts w:hint="eastAsia" w:asciiTheme="minorEastAsia" w:hAnsiTheme="minorEastAsia" w:eastAsiaTheme="minorEastAsia" w:cstheme="minorEastAsia"/>
          <w:spacing w:val="1"/>
          <w:sz w:val="24"/>
          <w:szCs w:val="24"/>
          <w:highlight w:val="none"/>
          <w:u w:val="single"/>
          <w:lang w:val="en-US" w:eastAsia="zh-CN"/>
        </w:rPr>
        <w:t xml:space="preserve">     </w:t>
      </w:r>
      <w:r>
        <w:rPr>
          <w:rFonts w:hint="eastAsia" w:asciiTheme="minorEastAsia" w:hAnsiTheme="minorEastAsia" w:eastAsiaTheme="minorEastAsia" w:cstheme="minorEastAsia"/>
          <w:spacing w:val="1"/>
          <w:sz w:val="24"/>
          <w:szCs w:val="24"/>
          <w:highlight w:val="none"/>
        </w:rPr>
        <w:t>包招标项目的投标</w:t>
      </w:r>
      <w:r>
        <w:rPr>
          <w:rFonts w:hint="eastAsia" w:asciiTheme="minorEastAsia" w:hAnsiTheme="minorEastAsia" w:eastAsiaTheme="minorEastAsia" w:cstheme="minorEastAsia"/>
          <w:spacing w:val="-5"/>
          <w:sz w:val="24"/>
          <w:szCs w:val="24"/>
          <w:highlight w:val="none"/>
        </w:rPr>
        <w:t>事宜，经各方充分协商一致，达成如下协议：</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一、由</w:t>
      </w:r>
      <w:r>
        <w:rPr>
          <w:rFonts w:hint="eastAsia" w:asciiTheme="minorEastAsia" w:hAnsiTheme="minorEastAsia" w:eastAsiaTheme="minorEastAsia" w:cstheme="minorEastAsia"/>
          <w:spacing w:val="1"/>
          <w:sz w:val="24"/>
          <w:szCs w:val="24"/>
          <w:highlight w:val="none"/>
          <w:u w:val="single"/>
          <w:lang w:val="en-US" w:eastAsia="zh-CN"/>
        </w:rPr>
        <w:t xml:space="preserve">            </w:t>
      </w:r>
      <w:r>
        <w:rPr>
          <w:rFonts w:hint="eastAsia" w:asciiTheme="minorEastAsia" w:hAnsiTheme="minorEastAsia" w:eastAsiaTheme="minorEastAsia" w:cstheme="minorEastAsia"/>
          <w:spacing w:val="-2"/>
          <w:sz w:val="24"/>
          <w:szCs w:val="24"/>
          <w:highlight w:val="none"/>
        </w:rPr>
        <w:t>牵头，</w:t>
      </w:r>
      <w:r>
        <w:rPr>
          <w:rFonts w:hint="eastAsia" w:asciiTheme="minorEastAsia" w:hAnsiTheme="minorEastAsia" w:eastAsiaTheme="minorEastAsia" w:cstheme="minorEastAsia"/>
          <w:spacing w:val="1"/>
          <w:sz w:val="24"/>
          <w:szCs w:val="24"/>
          <w:highlight w:val="none"/>
          <w:u w:val="single"/>
          <w:lang w:val="en-US" w:eastAsia="zh-CN"/>
        </w:rPr>
        <w:t xml:space="preserve">            </w:t>
      </w:r>
      <w:r>
        <w:rPr>
          <w:rFonts w:hint="eastAsia" w:asciiTheme="minorEastAsia" w:hAnsiTheme="minorEastAsia" w:eastAsiaTheme="minorEastAsia" w:cstheme="minorEastAsia"/>
          <w:spacing w:val="-3"/>
          <w:sz w:val="24"/>
          <w:szCs w:val="24"/>
          <w:highlight w:val="none"/>
        </w:rPr>
        <w:t>、</w:t>
      </w:r>
      <w:r>
        <w:rPr>
          <w:rFonts w:hint="eastAsia" w:asciiTheme="minorEastAsia" w:hAnsiTheme="minorEastAsia" w:eastAsiaTheme="minorEastAsia" w:cstheme="minorEastAsia"/>
          <w:spacing w:val="1"/>
          <w:sz w:val="24"/>
          <w:szCs w:val="24"/>
          <w:highlight w:val="none"/>
          <w:u w:val="single"/>
          <w:lang w:val="en-US" w:eastAsia="zh-CN"/>
        </w:rPr>
        <w:t xml:space="preserve">            </w:t>
      </w:r>
      <w:r>
        <w:rPr>
          <w:rFonts w:hint="eastAsia" w:asciiTheme="minorEastAsia" w:hAnsiTheme="minorEastAsia" w:eastAsiaTheme="minorEastAsia" w:cstheme="minorEastAsia"/>
          <w:spacing w:val="-3"/>
          <w:sz w:val="24"/>
          <w:szCs w:val="24"/>
          <w:highlight w:val="none"/>
        </w:rPr>
        <w:t>参加，组成联合体共同进行招标项目</w:t>
      </w:r>
      <w:r>
        <w:rPr>
          <w:rFonts w:hint="eastAsia" w:asciiTheme="minorEastAsia" w:hAnsiTheme="minorEastAsia" w:eastAsiaTheme="minorEastAsia" w:cstheme="minorEastAsia"/>
          <w:spacing w:val="-5"/>
          <w:sz w:val="24"/>
          <w:szCs w:val="24"/>
          <w:highlight w:val="none"/>
        </w:rPr>
        <w:t>的投标工作。</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二、联合体中标后，联合体各方共同与采购人签订合同，就采购合同约定的事项对采</w:t>
      </w:r>
      <w:r>
        <w:rPr>
          <w:rFonts w:hint="eastAsia" w:asciiTheme="minorEastAsia" w:hAnsiTheme="minorEastAsia" w:eastAsiaTheme="minorEastAsia" w:cstheme="minorEastAsia"/>
          <w:spacing w:val="-1"/>
          <w:sz w:val="24"/>
          <w:szCs w:val="24"/>
          <w:highlight w:val="none"/>
        </w:rPr>
        <w:t>购人承担连带责任。</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三、联合体各方均同意由牵头人代表其他联合体成员单位按招标文件要求出具《授权</w:t>
      </w:r>
      <w:r>
        <w:rPr>
          <w:rFonts w:hint="eastAsia" w:asciiTheme="minorEastAsia" w:hAnsiTheme="minorEastAsia" w:eastAsiaTheme="minorEastAsia" w:cstheme="minorEastAsia"/>
          <w:spacing w:val="-17"/>
          <w:w w:val="98"/>
          <w:sz w:val="24"/>
          <w:szCs w:val="24"/>
          <w:highlight w:val="none"/>
        </w:rPr>
        <w:t>委托书》。</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outlineLvl w:val="1"/>
        <w:rPr>
          <w:rFonts w:hint="eastAsia" w:asciiTheme="minorEastAsia" w:hAnsiTheme="minorEastAsia" w:eastAsiaTheme="minorEastAsia" w:cstheme="minorEastAsia"/>
          <w:sz w:val="24"/>
          <w:szCs w:val="24"/>
          <w:highlight w:val="none"/>
        </w:rPr>
      </w:pPr>
      <w:bookmarkStart w:id="126" w:name="_Toc30606"/>
      <w:r>
        <w:rPr>
          <w:rFonts w:hint="eastAsia" w:asciiTheme="minorEastAsia" w:hAnsiTheme="minorEastAsia" w:eastAsiaTheme="minorEastAsia" w:cstheme="minorEastAsia"/>
          <w:spacing w:val="-1"/>
          <w:sz w:val="24"/>
          <w:szCs w:val="24"/>
          <w:highlight w:val="none"/>
        </w:rPr>
        <w:t>四、牵头人为项目的总负责单位；组织各参加方进行项目实施工作。</w:t>
      </w:r>
      <w:bookmarkEnd w:id="126"/>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五、______负责_____，具体工作范围、内容以投标文件及合同为准。</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六、______负责_____，具体工作</w:t>
      </w:r>
      <w:r>
        <w:rPr>
          <w:rFonts w:hint="eastAsia" w:asciiTheme="minorEastAsia" w:hAnsiTheme="minorEastAsia" w:eastAsiaTheme="minorEastAsia" w:cstheme="minorEastAsia"/>
          <w:sz w:val="24"/>
          <w:szCs w:val="24"/>
          <w:highlight w:val="none"/>
        </w:rPr>
        <w:t>范围、内容以投标文件及合同为准。</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七、______负责_____（如有</w:t>
      </w:r>
      <w:r>
        <w:rPr>
          <w:rFonts w:hint="eastAsia" w:asciiTheme="minorEastAsia" w:hAnsiTheme="minorEastAsia" w:eastAsiaTheme="minorEastAsia" w:cstheme="minorEastAsia"/>
          <w:spacing w:val="-50"/>
          <w:sz w:val="24"/>
          <w:szCs w:val="24"/>
          <w:highlight w:val="none"/>
        </w:rPr>
        <w:t>），</w:t>
      </w:r>
      <w:r>
        <w:rPr>
          <w:rFonts w:hint="eastAsia" w:asciiTheme="minorEastAsia" w:hAnsiTheme="minorEastAsia" w:eastAsiaTheme="minorEastAsia" w:cstheme="minorEastAsia"/>
          <w:sz w:val="24"/>
          <w:szCs w:val="24"/>
          <w:highlight w:val="none"/>
        </w:rPr>
        <w:t>具体工作范围、内容以投标文件及合同为准。</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八、本项目联合协议合同总额为</w:t>
      </w:r>
      <w:r>
        <w:rPr>
          <w:rFonts w:hint="eastAsia" w:asciiTheme="minorEastAsia" w:hAnsiTheme="minorEastAsia" w:eastAsiaTheme="minorEastAsia" w:cstheme="minorEastAsia"/>
          <w:sz w:val="24"/>
          <w:szCs w:val="24"/>
          <w:highlight w:val="none"/>
        </w:rPr>
        <w:t>_____</w:t>
      </w:r>
      <w:r>
        <w:rPr>
          <w:rFonts w:hint="eastAsia" w:asciiTheme="minorEastAsia" w:hAnsiTheme="minorEastAsia" w:eastAsiaTheme="minorEastAsia" w:cstheme="minorEastAsia"/>
          <w:spacing w:val="-1"/>
          <w:sz w:val="24"/>
          <w:szCs w:val="24"/>
          <w:highlight w:val="none"/>
        </w:rPr>
        <w:t>元，联合体各成员按照如</w:t>
      </w:r>
      <w:r>
        <w:rPr>
          <w:rFonts w:hint="eastAsia" w:asciiTheme="minorEastAsia" w:hAnsiTheme="minorEastAsia" w:eastAsiaTheme="minorEastAsia" w:cstheme="minorEastAsia"/>
          <w:spacing w:val="-2"/>
          <w:sz w:val="24"/>
          <w:szCs w:val="24"/>
          <w:highlight w:val="none"/>
        </w:rPr>
        <w:t>下比例分摊（按联</w:t>
      </w:r>
      <w:r>
        <w:rPr>
          <w:rFonts w:hint="eastAsia" w:asciiTheme="minorEastAsia" w:hAnsiTheme="minorEastAsia" w:eastAsiaTheme="minorEastAsia" w:cstheme="minorEastAsia"/>
          <w:spacing w:val="-1"/>
          <w:sz w:val="24"/>
          <w:szCs w:val="24"/>
          <w:highlight w:val="none"/>
        </w:rPr>
        <w:t>合体成员分别列明</w:t>
      </w:r>
      <w:r>
        <w:rPr>
          <w:rFonts w:hint="eastAsia" w:asciiTheme="minorEastAsia" w:hAnsiTheme="minorEastAsia" w:eastAsiaTheme="minorEastAsia" w:cstheme="minorEastAsia"/>
          <w:spacing w:val="-54"/>
          <w:sz w:val="24"/>
          <w:szCs w:val="24"/>
          <w:highlight w:val="none"/>
        </w:rPr>
        <w:t>）：</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1"/>
          <w:sz w:val="24"/>
          <w:szCs w:val="24"/>
          <w:highlight w:val="none"/>
          <w:u w:val="single"/>
          <w:lang w:val="en-US" w:eastAsia="zh-CN"/>
        </w:rPr>
        <w:t xml:space="preserve">    </w:t>
      </w:r>
      <w:r>
        <w:rPr>
          <w:rFonts w:hint="eastAsia" w:asciiTheme="minorEastAsia" w:hAnsiTheme="minorEastAsia" w:eastAsiaTheme="minorEastAsia" w:cstheme="minorEastAsia"/>
          <w:spacing w:val="3"/>
          <w:sz w:val="24"/>
          <w:szCs w:val="24"/>
          <w:highlight w:val="none"/>
        </w:rPr>
        <w:t>为□大型企业□中型企业、□小</w:t>
      </w:r>
      <w:r>
        <w:rPr>
          <w:rFonts w:hint="eastAsia" w:asciiTheme="minorEastAsia" w:hAnsiTheme="minorEastAsia" w:eastAsiaTheme="minorEastAsia" w:cstheme="minorEastAsia"/>
          <w:spacing w:val="2"/>
          <w:sz w:val="24"/>
          <w:szCs w:val="24"/>
          <w:highlight w:val="none"/>
        </w:rPr>
        <w:t>微企业（包含监狱企业、残疾人福</w:t>
      </w:r>
      <w:r>
        <w:rPr>
          <w:rFonts w:hint="eastAsia" w:asciiTheme="minorEastAsia" w:hAnsiTheme="minorEastAsia" w:eastAsiaTheme="minorEastAsia" w:cstheme="minorEastAsia"/>
          <w:spacing w:val="-3"/>
          <w:sz w:val="24"/>
          <w:szCs w:val="24"/>
          <w:highlight w:val="none"/>
        </w:rPr>
        <w:t>利性单位）</w:t>
      </w:r>
      <w:r>
        <w:rPr>
          <w:rFonts w:hint="eastAsia" w:asciiTheme="minorEastAsia" w:hAnsiTheme="minorEastAsia" w:eastAsiaTheme="minorEastAsia" w:cstheme="minorEastAsia"/>
          <w:spacing w:val="-3"/>
          <w:sz w:val="24"/>
          <w:szCs w:val="24"/>
          <w:highlight w:val="none"/>
          <w:lang w:eastAsia="zh-CN"/>
        </w:rPr>
        <w:t>、</w:t>
      </w:r>
      <w:r>
        <w:rPr>
          <w:rFonts w:hint="eastAsia" w:asciiTheme="minorEastAsia" w:hAnsiTheme="minorEastAsia" w:eastAsiaTheme="minorEastAsia" w:cstheme="minorEastAsia"/>
          <w:spacing w:val="-3"/>
          <w:sz w:val="24"/>
          <w:szCs w:val="24"/>
          <w:highlight w:val="none"/>
        </w:rPr>
        <w:t>□其他，合同金额为</w:t>
      </w:r>
      <w:r>
        <w:rPr>
          <w:rFonts w:hint="eastAsia" w:asciiTheme="minorEastAsia" w:hAnsiTheme="minorEastAsia" w:eastAsiaTheme="minorEastAsia" w:cstheme="minorEastAsia"/>
          <w:sz w:val="24"/>
          <w:szCs w:val="24"/>
          <w:highlight w:val="none"/>
        </w:rPr>
        <w:t>_____</w:t>
      </w:r>
      <w:r>
        <w:rPr>
          <w:rFonts w:hint="eastAsia" w:asciiTheme="minorEastAsia" w:hAnsiTheme="minorEastAsia" w:eastAsiaTheme="minorEastAsia" w:cstheme="minorEastAsia"/>
          <w:spacing w:val="-3"/>
          <w:sz w:val="24"/>
          <w:szCs w:val="24"/>
          <w:highlight w:val="none"/>
        </w:rPr>
        <w:t>元；</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（2）</w:t>
      </w:r>
      <w:r>
        <w:rPr>
          <w:rFonts w:hint="eastAsia" w:asciiTheme="minorEastAsia" w:hAnsiTheme="minorEastAsia" w:eastAsiaTheme="minorEastAsia" w:cstheme="minorEastAsia"/>
          <w:spacing w:val="1"/>
          <w:sz w:val="24"/>
          <w:szCs w:val="24"/>
          <w:highlight w:val="none"/>
          <w:u w:val="single"/>
          <w:lang w:val="en-US" w:eastAsia="zh-CN"/>
        </w:rPr>
        <w:t xml:space="preserve">    </w:t>
      </w:r>
      <w:r>
        <w:rPr>
          <w:rFonts w:hint="eastAsia" w:asciiTheme="minorEastAsia" w:hAnsiTheme="minorEastAsia" w:eastAsiaTheme="minorEastAsia" w:cstheme="minorEastAsia"/>
          <w:spacing w:val="3"/>
          <w:sz w:val="24"/>
          <w:szCs w:val="24"/>
          <w:highlight w:val="none"/>
        </w:rPr>
        <w:t>为□大型企业□中型企业、□小</w:t>
      </w:r>
      <w:r>
        <w:rPr>
          <w:rFonts w:hint="eastAsia" w:asciiTheme="minorEastAsia" w:hAnsiTheme="minorEastAsia" w:eastAsiaTheme="minorEastAsia" w:cstheme="minorEastAsia"/>
          <w:spacing w:val="2"/>
          <w:sz w:val="24"/>
          <w:szCs w:val="24"/>
          <w:highlight w:val="none"/>
        </w:rPr>
        <w:t>微企业（包含监狱企业、残疾人福</w:t>
      </w:r>
      <w:r>
        <w:rPr>
          <w:rFonts w:hint="eastAsia" w:asciiTheme="minorEastAsia" w:hAnsiTheme="minorEastAsia" w:eastAsiaTheme="minorEastAsia" w:cstheme="minorEastAsia"/>
          <w:spacing w:val="-3"/>
          <w:sz w:val="24"/>
          <w:szCs w:val="24"/>
          <w:highlight w:val="none"/>
        </w:rPr>
        <w:t>利性单位）</w:t>
      </w:r>
      <w:r>
        <w:rPr>
          <w:rFonts w:hint="eastAsia" w:asciiTheme="minorEastAsia" w:hAnsiTheme="minorEastAsia" w:eastAsiaTheme="minorEastAsia" w:cstheme="minorEastAsia"/>
          <w:spacing w:val="-3"/>
          <w:sz w:val="24"/>
          <w:szCs w:val="24"/>
          <w:highlight w:val="none"/>
          <w:lang w:eastAsia="zh-CN"/>
        </w:rPr>
        <w:t>、</w:t>
      </w:r>
      <w:r>
        <w:rPr>
          <w:rFonts w:hint="eastAsia" w:asciiTheme="minorEastAsia" w:hAnsiTheme="minorEastAsia" w:eastAsiaTheme="minorEastAsia" w:cstheme="minorEastAsia"/>
          <w:spacing w:val="-3"/>
          <w:sz w:val="24"/>
          <w:szCs w:val="24"/>
          <w:highlight w:val="none"/>
        </w:rPr>
        <w:t>□其他，合同金额为</w:t>
      </w:r>
      <w:r>
        <w:rPr>
          <w:rFonts w:hint="eastAsia" w:asciiTheme="minorEastAsia" w:hAnsiTheme="minorEastAsia" w:eastAsiaTheme="minorEastAsia" w:cstheme="minorEastAsia"/>
          <w:sz w:val="24"/>
          <w:szCs w:val="24"/>
          <w:highlight w:val="none"/>
        </w:rPr>
        <w:t>_____</w:t>
      </w:r>
      <w:r>
        <w:rPr>
          <w:rFonts w:hint="eastAsia" w:asciiTheme="minorEastAsia" w:hAnsiTheme="minorEastAsia" w:eastAsiaTheme="minorEastAsia" w:cstheme="minorEastAsia"/>
          <w:spacing w:val="-3"/>
          <w:sz w:val="24"/>
          <w:szCs w:val="24"/>
          <w:highlight w:val="none"/>
        </w:rPr>
        <w:t>元；</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w:t>
      </w:r>
      <w:r>
        <w:rPr>
          <w:rFonts w:hint="eastAsia" w:asciiTheme="minorEastAsia" w:hAnsiTheme="minorEastAsia" w:eastAsiaTheme="minorEastAsia" w:cstheme="minorEastAsia"/>
          <w:spacing w:val="1"/>
          <w:sz w:val="24"/>
          <w:szCs w:val="24"/>
          <w:highlight w:val="none"/>
          <w:u w:val="single"/>
          <w:lang w:val="en-US" w:eastAsia="zh-CN"/>
        </w:rPr>
        <w:t xml:space="preserve">    </w:t>
      </w:r>
      <w:r>
        <w:rPr>
          <w:rFonts w:hint="eastAsia" w:asciiTheme="minorEastAsia" w:hAnsiTheme="minorEastAsia" w:eastAsiaTheme="minorEastAsia" w:cstheme="minorEastAsia"/>
          <w:spacing w:val="10"/>
          <w:sz w:val="24"/>
          <w:szCs w:val="24"/>
          <w:highlight w:val="none"/>
        </w:rPr>
        <w:t>为□大型企业□中型企业、□小微企业（包含监狱企业、残疾人</w:t>
      </w:r>
      <w:r>
        <w:rPr>
          <w:rFonts w:hint="eastAsia" w:asciiTheme="minorEastAsia" w:hAnsiTheme="minorEastAsia" w:eastAsiaTheme="minorEastAsia" w:cstheme="minorEastAsia"/>
          <w:spacing w:val="-1"/>
          <w:sz w:val="24"/>
          <w:szCs w:val="24"/>
          <w:highlight w:val="none"/>
        </w:rPr>
        <w:t>福利性单位）</w:t>
      </w: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□其他，合同金额为</w:t>
      </w:r>
      <w:r>
        <w:rPr>
          <w:rFonts w:hint="eastAsia" w:asciiTheme="minorEastAsia" w:hAnsiTheme="minorEastAsia" w:eastAsiaTheme="minorEastAsia" w:cstheme="minorEastAsia"/>
          <w:sz w:val="24"/>
          <w:szCs w:val="24"/>
          <w:highlight w:val="none"/>
        </w:rPr>
        <w:t>_____</w:t>
      </w:r>
      <w:r>
        <w:rPr>
          <w:rFonts w:hint="eastAsia" w:asciiTheme="minorEastAsia" w:hAnsiTheme="minorEastAsia" w:eastAsiaTheme="minorEastAsia" w:cstheme="minorEastAsia"/>
          <w:spacing w:val="-1"/>
          <w:sz w:val="24"/>
          <w:szCs w:val="24"/>
          <w:highlight w:val="none"/>
        </w:rPr>
        <w:t>元。</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九、以联合体形式参加政府采购活动的，联合体各方不得再单独参加或</w:t>
      </w:r>
      <w:r>
        <w:rPr>
          <w:rFonts w:hint="eastAsia" w:asciiTheme="minorEastAsia" w:hAnsiTheme="minorEastAsia" w:eastAsiaTheme="minorEastAsia" w:cstheme="minorEastAsia"/>
          <w:spacing w:val="-4"/>
          <w:sz w:val="24"/>
          <w:szCs w:val="24"/>
          <w:highlight w:val="none"/>
        </w:rPr>
        <w:t>者与其他供应</w:t>
      </w:r>
      <w:r>
        <w:rPr>
          <w:rFonts w:hint="eastAsia" w:asciiTheme="minorEastAsia" w:hAnsiTheme="minorEastAsia" w:eastAsiaTheme="minorEastAsia" w:cstheme="minorEastAsia"/>
          <w:spacing w:val="-1"/>
          <w:sz w:val="24"/>
          <w:szCs w:val="24"/>
          <w:highlight w:val="none"/>
        </w:rPr>
        <w:t>商另外组成联合体参加同一合同项下的政府采购活动。</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1"/>
        <w:rPr>
          <w:rFonts w:hint="eastAsia" w:asciiTheme="minorEastAsia" w:hAnsiTheme="minorEastAsia" w:eastAsiaTheme="minorEastAsia" w:cstheme="minorEastAsia"/>
          <w:sz w:val="24"/>
          <w:szCs w:val="24"/>
          <w:highlight w:val="none"/>
        </w:rPr>
      </w:pPr>
      <w:bookmarkStart w:id="127" w:name="_Toc22631"/>
      <w:r>
        <w:rPr>
          <w:rFonts w:hint="eastAsia" w:asciiTheme="minorEastAsia" w:hAnsiTheme="minorEastAsia" w:eastAsiaTheme="minorEastAsia" w:cstheme="minorEastAsia"/>
          <w:sz w:val="24"/>
          <w:szCs w:val="24"/>
          <w:highlight w:val="none"/>
        </w:rPr>
        <w:t>十、其他约定（如有</w:t>
      </w:r>
      <w:r>
        <w:rPr>
          <w:rFonts w:hint="eastAsia" w:asciiTheme="minorEastAsia" w:hAnsiTheme="minorEastAsia" w:eastAsiaTheme="minorEastAsia" w:cstheme="minorEastAsia"/>
          <w:spacing w:val="-59"/>
          <w:sz w:val="24"/>
          <w:szCs w:val="24"/>
          <w:highlight w:val="none"/>
        </w:rPr>
        <w:t>）：</w:t>
      </w:r>
      <w:r>
        <w:rPr>
          <w:rFonts w:hint="eastAsia" w:asciiTheme="minorEastAsia" w:hAnsiTheme="minorEastAsia" w:eastAsiaTheme="minorEastAsia" w:cstheme="minorEastAsia"/>
          <w:sz w:val="24"/>
          <w:szCs w:val="24"/>
          <w:highlight w:val="none"/>
        </w:rPr>
        <w:t>_____。</w:t>
      </w:r>
      <w:bookmarkEnd w:id="127"/>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sz w:val="24"/>
          <w:szCs w:val="24"/>
          <w:highlight w:val="none"/>
        </w:rPr>
      </w:pPr>
      <w:r>
        <w:rPr>
          <w:rFonts w:hint="eastAsia" w:asciiTheme="minorEastAsia" w:hAnsiTheme="minorEastAsia" w:eastAsiaTheme="minorEastAsia" w:cstheme="minorEastAsia"/>
          <w:spacing w:val="-1"/>
          <w:sz w:val="24"/>
          <w:szCs w:val="24"/>
          <w:highlight w:val="none"/>
        </w:rPr>
        <w:t>本协议自各方盖章后生效，采购合同履行完</w:t>
      </w:r>
      <w:r>
        <w:rPr>
          <w:rFonts w:hint="eastAsia" w:asciiTheme="minorEastAsia" w:hAnsiTheme="minorEastAsia" w:eastAsiaTheme="minorEastAsia" w:cstheme="minorEastAsia"/>
          <w:spacing w:val="-2"/>
          <w:sz w:val="24"/>
          <w:szCs w:val="24"/>
          <w:highlight w:val="none"/>
        </w:rPr>
        <w:t>毕后自动失效。如未中标，本协议自动终止。</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rPr>
        <w:t>联合体牵头人名称：</w:t>
      </w:r>
      <w:r>
        <w:rPr>
          <w:rFonts w:hint="eastAsia" w:asciiTheme="minorEastAsia" w:hAnsiTheme="minorEastAsia" w:eastAsiaTheme="minorEastAsia" w:cstheme="minorEastAsia"/>
          <w:spacing w:val="-1"/>
          <w:sz w:val="24"/>
          <w:szCs w:val="24"/>
          <w:highlight w:val="none"/>
          <w:u w:val="single"/>
          <w:lang w:val="en-US" w:eastAsia="zh-CN"/>
        </w:rPr>
        <w:t xml:space="preserve">             </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联合体成员名称：</w:t>
      </w:r>
      <w:r>
        <w:rPr>
          <w:rFonts w:hint="eastAsia" w:asciiTheme="minorEastAsia" w:hAnsiTheme="minorEastAsia" w:eastAsiaTheme="minorEastAsia" w:cstheme="minorEastAsia"/>
          <w:spacing w:val="-1"/>
          <w:sz w:val="24"/>
          <w:szCs w:val="24"/>
          <w:highlight w:val="none"/>
          <w:u w:val="single"/>
          <w:lang w:val="en-US" w:eastAsia="zh-CN"/>
        </w:rPr>
        <w:t xml:space="preserve">             </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1"/>
          <w:sz w:val="24"/>
          <w:szCs w:val="24"/>
          <w:highlight w:val="none"/>
        </w:rPr>
        <w:t>盖章：</w:t>
      </w:r>
      <w:r>
        <w:rPr>
          <w:rFonts w:hint="eastAsia" w:asciiTheme="minorEastAsia" w:hAnsiTheme="minorEastAsia" w:eastAsiaTheme="minorEastAsia" w:cstheme="minorEastAsia"/>
          <w:spacing w:val="-1"/>
          <w:sz w:val="24"/>
          <w:szCs w:val="24"/>
          <w:highlight w:val="none"/>
          <w:u w:val="single"/>
          <w:lang w:val="en-US" w:eastAsia="zh-CN"/>
        </w:rPr>
        <w:t xml:space="preserve">             </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盖章：</w:t>
      </w:r>
      <w:r>
        <w:rPr>
          <w:rFonts w:hint="eastAsia" w:asciiTheme="minorEastAsia" w:hAnsiTheme="minorEastAsia" w:eastAsiaTheme="minorEastAsia" w:cstheme="minorEastAsia"/>
          <w:spacing w:val="-1"/>
          <w:sz w:val="24"/>
          <w:szCs w:val="24"/>
          <w:highlight w:val="none"/>
          <w:u w:val="single"/>
          <w:lang w:val="en-US" w:eastAsia="zh-CN"/>
        </w:rPr>
        <w:t xml:space="preserve">             </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联合体成员名称：</w:t>
      </w:r>
      <w:r>
        <w:rPr>
          <w:rFonts w:hint="eastAsia" w:asciiTheme="minorEastAsia" w:hAnsiTheme="minorEastAsia" w:eastAsiaTheme="minorEastAsia" w:cstheme="minorEastAsia"/>
          <w:spacing w:val="-1"/>
          <w:sz w:val="24"/>
          <w:szCs w:val="24"/>
          <w:highlight w:val="none"/>
          <w:u w:val="single"/>
          <w:lang w:val="en-US" w:eastAsia="zh-CN"/>
        </w:rPr>
        <w:t xml:space="preserve">             </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4"/>
          <w:sz w:val="24"/>
          <w:szCs w:val="24"/>
          <w:highlight w:val="none"/>
        </w:rPr>
        <w:t>盖章：</w:t>
      </w:r>
      <w:r>
        <w:rPr>
          <w:rFonts w:hint="eastAsia" w:asciiTheme="minorEastAsia" w:hAnsiTheme="minorEastAsia" w:eastAsiaTheme="minorEastAsia" w:cstheme="minorEastAsia"/>
          <w:spacing w:val="-1"/>
          <w:sz w:val="24"/>
          <w:szCs w:val="24"/>
          <w:highlight w:val="none"/>
          <w:u w:val="single"/>
          <w:lang w:val="en-US" w:eastAsia="zh-CN"/>
        </w:rPr>
        <w:t xml:space="preserve">             </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right="0" w:firstLine="5772" w:firstLineChars="26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sz w:val="24"/>
          <w:szCs w:val="24"/>
          <w:highlight w:val="none"/>
        </w:rPr>
        <w:t>日期：</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9"/>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9"/>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10"/>
          <w:sz w:val="24"/>
          <w:szCs w:val="24"/>
          <w:highlight w:val="none"/>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rFonts w:ascii="Arial"/>
          <w:sz w:val="21"/>
          <w:highlight w:val="none"/>
        </w:rPr>
      </w:pP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注：</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1.如本项目（包）接受供应商以联合体形式参加采购活动，且供应商以联合体形</w:t>
      </w:r>
      <w:r>
        <w:rPr>
          <w:rFonts w:hint="eastAsia" w:asciiTheme="minorEastAsia" w:hAnsiTheme="minorEastAsia" w:eastAsiaTheme="minorEastAsia" w:cstheme="minorEastAsia"/>
          <w:spacing w:val="-6"/>
          <w:sz w:val="24"/>
          <w:szCs w:val="24"/>
          <w:highlight w:val="none"/>
        </w:rPr>
        <w:t>式参与时，须提供《联合协议》，否则</w:t>
      </w:r>
      <w:r>
        <w:rPr>
          <w:rFonts w:hint="eastAsia" w:asciiTheme="minorEastAsia" w:hAnsiTheme="minorEastAsia" w:eastAsiaTheme="minorEastAsia" w:cstheme="minorEastAsia"/>
          <w:b/>
          <w:bCs/>
          <w:spacing w:val="-6"/>
          <w:sz w:val="24"/>
          <w:szCs w:val="24"/>
          <w:highlight w:val="none"/>
        </w:rPr>
        <w:t>投标无效</w:t>
      </w:r>
      <w:r>
        <w:rPr>
          <w:rFonts w:hint="eastAsia" w:asciiTheme="minorEastAsia" w:hAnsiTheme="minorEastAsia" w:eastAsiaTheme="minorEastAsia" w:cstheme="minorEastAsia"/>
          <w:spacing w:val="-6"/>
          <w:sz w:val="24"/>
          <w:szCs w:val="24"/>
          <w:highlight w:val="none"/>
        </w:rPr>
        <w:t>。</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outlineLvl w:val="2"/>
        <w:rPr>
          <w:rFonts w:hint="eastAsia" w:asciiTheme="minorEastAsia" w:hAnsiTheme="minorEastAsia" w:eastAsiaTheme="minorEastAsia" w:cstheme="minorEastAsia"/>
          <w:sz w:val="24"/>
          <w:szCs w:val="24"/>
          <w:highlight w:val="none"/>
        </w:rPr>
      </w:pPr>
      <w:bookmarkStart w:id="128" w:name="_Toc32319"/>
      <w:r>
        <w:rPr>
          <w:rFonts w:hint="eastAsia" w:asciiTheme="minorEastAsia" w:hAnsiTheme="minorEastAsia" w:eastAsiaTheme="minorEastAsia" w:cstheme="minorEastAsia"/>
          <w:sz w:val="24"/>
          <w:szCs w:val="24"/>
          <w:highlight w:val="none"/>
        </w:rPr>
        <w:t>2.联合体各方成员须在本协议上共同盖章。</w:t>
      </w:r>
      <w:bookmarkEnd w:id="128"/>
    </w:p>
    <w:p>
      <w:pPr>
        <w:spacing w:line="240" w:lineRule="auto"/>
        <w:ind w:left="0" w:right="0" w:firstLine="0"/>
        <w:rPr>
          <w:sz w:val="24"/>
          <w:szCs w:val="24"/>
          <w:highlight w:val="none"/>
        </w:rPr>
        <w:sectPr>
          <w:headerReference r:id="rId39" w:type="default"/>
          <w:footerReference r:id="rId40" w:type="default"/>
          <w:pgSz w:w="11907" w:h="16840"/>
          <w:pgMar w:top="1417" w:right="1133"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307" w:line="201" w:lineRule="auto"/>
        <w:ind w:left="18"/>
        <w:outlineLvl w:val="2"/>
        <w:rPr>
          <w:rFonts w:hint="eastAsia" w:asciiTheme="minorEastAsia" w:hAnsiTheme="minorEastAsia" w:eastAsiaTheme="minorEastAsia" w:cstheme="minorEastAsia"/>
          <w:sz w:val="24"/>
          <w:szCs w:val="24"/>
          <w:highlight w:val="none"/>
        </w:rPr>
      </w:pPr>
      <w:bookmarkStart w:id="129" w:name="_Toc1859"/>
      <w:r>
        <w:rPr>
          <w:rFonts w:hint="eastAsia" w:asciiTheme="minorEastAsia" w:hAnsiTheme="minorEastAsia" w:eastAsiaTheme="minorEastAsia" w:cstheme="minorEastAsia"/>
          <w:spacing w:val="1"/>
          <w:sz w:val="24"/>
          <w:szCs w:val="24"/>
          <w:highlight w:val="none"/>
        </w:rPr>
        <w:t>3-2其他特定资格要求</w:t>
      </w:r>
      <w:bookmarkEnd w:id="129"/>
    </w:p>
    <w:p>
      <w:pPr>
        <w:spacing w:line="201" w:lineRule="auto"/>
        <w:rPr>
          <w:sz w:val="24"/>
          <w:szCs w:val="24"/>
          <w:highlight w:val="none"/>
        </w:rPr>
        <w:sectPr>
          <w:footerReference r:id="rId41" w:type="default"/>
          <w:pgSz w:w="11907" w:h="16840"/>
          <w:pgMar w:top="1417" w:right="1133"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307" w:line="201" w:lineRule="auto"/>
        <w:ind w:left="12"/>
        <w:outlineLvl w:val="2"/>
        <w:rPr>
          <w:rFonts w:hint="eastAsia" w:asciiTheme="minorEastAsia" w:hAnsiTheme="minorEastAsia" w:eastAsiaTheme="minorEastAsia" w:cstheme="minorEastAsia"/>
          <w:sz w:val="24"/>
          <w:szCs w:val="24"/>
          <w:highlight w:val="none"/>
        </w:rPr>
      </w:pPr>
      <w:bookmarkStart w:id="130" w:name="_Toc16767"/>
      <w:r>
        <w:rPr>
          <w:rFonts w:hint="eastAsia" w:asciiTheme="minorEastAsia" w:hAnsiTheme="minorEastAsia" w:eastAsiaTheme="minorEastAsia" w:cstheme="minorEastAsia"/>
          <w:spacing w:val="1"/>
          <w:sz w:val="24"/>
          <w:szCs w:val="24"/>
          <w:highlight w:val="none"/>
        </w:rPr>
        <w:t>4投标保证金凭证/交款单据电子件</w:t>
      </w:r>
      <w:bookmarkEnd w:id="130"/>
    </w:p>
    <w:p>
      <w:pPr>
        <w:spacing w:line="201" w:lineRule="auto"/>
        <w:rPr>
          <w:sz w:val="24"/>
          <w:szCs w:val="24"/>
          <w:highlight w:val="none"/>
        </w:rPr>
        <w:sectPr>
          <w:footerReference r:id="rId42" w:type="default"/>
          <w:pgSz w:w="11907" w:h="16840"/>
          <w:pgMar w:top="1417" w:right="1133"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308" w:line="201" w:lineRule="auto"/>
        <w:ind w:left="6"/>
        <w:outlineLvl w:val="1"/>
        <w:rPr>
          <w:rFonts w:hint="eastAsia" w:asciiTheme="minorEastAsia" w:hAnsiTheme="minorEastAsia" w:eastAsiaTheme="minorEastAsia" w:cstheme="minorEastAsia"/>
          <w:sz w:val="24"/>
          <w:szCs w:val="24"/>
          <w:highlight w:val="none"/>
        </w:rPr>
      </w:pPr>
      <w:bookmarkStart w:id="131" w:name="_Toc1052"/>
      <w:r>
        <w:rPr>
          <w:rFonts w:hint="eastAsia" w:asciiTheme="minorEastAsia" w:hAnsiTheme="minorEastAsia" w:eastAsiaTheme="minorEastAsia" w:cstheme="minorEastAsia"/>
          <w:b/>
          <w:bCs/>
          <w:spacing w:val="24"/>
          <w:sz w:val="24"/>
          <w:szCs w:val="24"/>
          <w:highlight w:val="none"/>
        </w:rPr>
        <w:t>二、商务技术文件格式</w:t>
      </w:r>
      <w:bookmarkEnd w:id="131"/>
    </w:p>
    <w:p>
      <w:pPr>
        <w:pStyle w:val="7"/>
        <w:spacing w:before="334" w:line="196" w:lineRule="auto"/>
        <w:ind w:left="6"/>
        <w:outlineLvl w:val="2"/>
        <w:rPr>
          <w:rFonts w:hint="eastAsia" w:asciiTheme="minorEastAsia" w:hAnsiTheme="minorEastAsia" w:eastAsiaTheme="minorEastAsia" w:cstheme="minorEastAsia"/>
          <w:sz w:val="24"/>
          <w:szCs w:val="24"/>
          <w:highlight w:val="none"/>
        </w:rPr>
      </w:pPr>
      <w:bookmarkStart w:id="132" w:name="_Toc21702"/>
      <w:r>
        <w:rPr>
          <w:rFonts w:hint="eastAsia" w:asciiTheme="minorEastAsia" w:hAnsiTheme="minorEastAsia" w:eastAsiaTheme="minorEastAsia" w:cstheme="minorEastAsia"/>
          <w:b/>
          <w:bCs/>
          <w:spacing w:val="-5"/>
          <w:sz w:val="24"/>
          <w:szCs w:val="24"/>
          <w:highlight w:val="none"/>
        </w:rPr>
        <w:t>投标文件（商务技术文件）封面（非实质性格式）</w:t>
      </w:r>
      <w:bookmarkEnd w:id="132"/>
    </w:p>
    <w:p>
      <w:pPr>
        <w:pStyle w:val="7"/>
        <w:spacing w:before="352" w:line="196" w:lineRule="auto"/>
        <w:ind w:left="1819" w:firstLine="817" w:firstLineChars="100"/>
        <w:rPr>
          <w:rFonts w:hint="eastAsia" w:asciiTheme="minorEastAsia" w:hAnsiTheme="minorEastAsia" w:eastAsiaTheme="minorEastAsia" w:cstheme="minorEastAsia"/>
          <w:sz w:val="83"/>
          <w:szCs w:val="83"/>
          <w:highlight w:val="none"/>
        </w:rPr>
      </w:pPr>
      <w:r>
        <w:rPr>
          <w:rFonts w:hint="eastAsia" w:asciiTheme="minorEastAsia" w:hAnsiTheme="minorEastAsia" w:eastAsiaTheme="minorEastAsia" w:cstheme="minorEastAsia"/>
          <w:b/>
          <w:bCs/>
          <w:spacing w:val="-8"/>
          <w:sz w:val="83"/>
          <w:szCs w:val="83"/>
          <w:highlight w:val="none"/>
        </w:rPr>
        <w:t>投标文件</w:t>
      </w:r>
    </w:p>
    <w:p>
      <w:pPr>
        <w:pStyle w:val="7"/>
        <w:spacing w:before="1" w:line="196" w:lineRule="auto"/>
        <w:ind w:left="1946"/>
        <w:rPr>
          <w:rFonts w:hint="eastAsia" w:asciiTheme="minorEastAsia" w:hAnsiTheme="minorEastAsia" w:eastAsiaTheme="minorEastAsia" w:cstheme="minorEastAsia"/>
          <w:sz w:val="52"/>
          <w:szCs w:val="52"/>
          <w:highlight w:val="none"/>
        </w:rPr>
      </w:pPr>
      <w:r>
        <w:rPr>
          <w:rFonts w:hint="eastAsia" w:asciiTheme="minorEastAsia" w:hAnsiTheme="minorEastAsia" w:eastAsiaTheme="minorEastAsia" w:cstheme="minorEastAsia"/>
          <w:b/>
          <w:bCs/>
          <w:spacing w:val="63"/>
          <w:sz w:val="52"/>
          <w:szCs w:val="52"/>
          <w:highlight w:val="none"/>
        </w:rPr>
        <w:t>（商务技术文件）</w:t>
      </w:r>
    </w:p>
    <w:p>
      <w:pPr>
        <w:spacing w:line="300" w:lineRule="auto"/>
        <w:rPr>
          <w:rFonts w:hint="eastAsia" w:asciiTheme="minorEastAsia" w:hAnsiTheme="minorEastAsia" w:eastAsiaTheme="minorEastAsia" w:cstheme="minorEastAsia"/>
          <w:sz w:val="21"/>
          <w:highlight w:val="none"/>
        </w:rPr>
      </w:pPr>
    </w:p>
    <w:p>
      <w:pPr>
        <w:spacing w:line="301" w:lineRule="auto"/>
        <w:rPr>
          <w:rFonts w:hint="eastAsia" w:asciiTheme="minorEastAsia" w:hAnsiTheme="minorEastAsia" w:eastAsiaTheme="minorEastAsia" w:cstheme="minorEastAsia"/>
          <w:sz w:val="21"/>
          <w:highlight w:val="none"/>
        </w:rPr>
      </w:pPr>
    </w:p>
    <w:p>
      <w:pPr>
        <w:pStyle w:val="7"/>
        <w:spacing w:before="133" w:line="205" w:lineRule="auto"/>
        <w:ind w:left="54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pacing w:val="-11"/>
          <w:highlight w:val="none"/>
        </w:rPr>
        <w:t>项目名称:</w:t>
      </w:r>
    </w:p>
    <w:p>
      <w:pPr>
        <w:pStyle w:val="7"/>
        <w:spacing w:before="12" w:line="205" w:lineRule="auto"/>
        <w:ind w:left="546"/>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pacing w:val="1"/>
          <w:highlight w:val="none"/>
        </w:rPr>
        <w:t>项目编号/包号：</w:t>
      </w:r>
    </w:p>
    <w:p>
      <w:pPr>
        <w:spacing w:line="257" w:lineRule="auto"/>
        <w:rPr>
          <w:rFonts w:hint="eastAsia" w:asciiTheme="minorEastAsia" w:hAnsiTheme="minorEastAsia" w:eastAsiaTheme="minorEastAsia" w:cstheme="minorEastAsia"/>
          <w:sz w:val="21"/>
          <w:highlight w:val="none"/>
        </w:rPr>
      </w:pPr>
    </w:p>
    <w:p>
      <w:pPr>
        <w:spacing w:line="258" w:lineRule="auto"/>
        <w:rPr>
          <w:rFonts w:hint="eastAsia" w:asciiTheme="minorEastAsia" w:hAnsiTheme="minorEastAsia" w:eastAsiaTheme="minorEastAsia" w:cstheme="minorEastAsia"/>
          <w:sz w:val="21"/>
          <w:highlight w:val="none"/>
        </w:rPr>
      </w:pPr>
    </w:p>
    <w:p>
      <w:pPr>
        <w:spacing w:line="258" w:lineRule="auto"/>
        <w:rPr>
          <w:rFonts w:hint="eastAsia" w:asciiTheme="minorEastAsia" w:hAnsiTheme="minorEastAsia" w:eastAsiaTheme="minorEastAsia" w:cstheme="minorEastAsia"/>
          <w:sz w:val="21"/>
          <w:highlight w:val="none"/>
        </w:rPr>
      </w:pPr>
    </w:p>
    <w:p>
      <w:pPr>
        <w:spacing w:line="258" w:lineRule="auto"/>
        <w:rPr>
          <w:rFonts w:hint="eastAsia" w:asciiTheme="minorEastAsia" w:hAnsiTheme="minorEastAsia" w:eastAsiaTheme="minorEastAsia" w:cstheme="minorEastAsia"/>
          <w:sz w:val="21"/>
          <w:highlight w:val="none"/>
        </w:rPr>
      </w:pPr>
    </w:p>
    <w:p>
      <w:pPr>
        <w:spacing w:line="258" w:lineRule="auto"/>
        <w:rPr>
          <w:rFonts w:hint="eastAsia" w:asciiTheme="minorEastAsia" w:hAnsiTheme="minorEastAsia" w:eastAsiaTheme="minorEastAsia" w:cstheme="minorEastAsia"/>
          <w:sz w:val="21"/>
          <w:highlight w:val="none"/>
        </w:rPr>
      </w:pPr>
    </w:p>
    <w:p>
      <w:pPr>
        <w:spacing w:line="258" w:lineRule="auto"/>
        <w:rPr>
          <w:rFonts w:hint="eastAsia" w:asciiTheme="minorEastAsia" w:hAnsiTheme="minorEastAsia" w:eastAsiaTheme="minorEastAsia" w:cstheme="minorEastAsia"/>
          <w:sz w:val="21"/>
          <w:highlight w:val="none"/>
        </w:rPr>
      </w:pPr>
    </w:p>
    <w:p>
      <w:pPr>
        <w:spacing w:line="258" w:lineRule="auto"/>
        <w:rPr>
          <w:rFonts w:hint="eastAsia" w:asciiTheme="minorEastAsia" w:hAnsiTheme="minorEastAsia" w:eastAsiaTheme="minorEastAsia" w:cstheme="minorEastAsia"/>
          <w:sz w:val="21"/>
          <w:highlight w:val="none"/>
        </w:rPr>
      </w:pPr>
    </w:p>
    <w:p>
      <w:pPr>
        <w:spacing w:line="258" w:lineRule="auto"/>
        <w:rPr>
          <w:rFonts w:hint="eastAsia" w:asciiTheme="minorEastAsia" w:hAnsiTheme="minorEastAsia" w:eastAsiaTheme="minorEastAsia" w:cstheme="minorEastAsia"/>
          <w:sz w:val="21"/>
          <w:highlight w:val="none"/>
        </w:rPr>
      </w:pPr>
    </w:p>
    <w:p>
      <w:pPr>
        <w:spacing w:line="258" w:lineRule="auto"/>
        <w:rPr>
          <w:rFonts w:hint="eastAsia" w:asciiTheme="minorEastAsia" w:hAnsiTheme="minorEastAsia" w:eastAsiaTheme="minorEastAsia" w:cstheme="minorEastAsia"/>
          <w:sz w:val="21"/>
          <w:highlight w:val="none"/>
        </w:rPr>
      </w:pPr>
    </w:p>
    <w:p>
      <w:pPr>
        <w:spacing w:line="258" w:lineRule="auto"/>
        <w:rPr>
          <w:rFonts w:hint="eastAsia" w:asciiTheme="minorEastAsia" w:hAnsiTheme="minorEastAsia" w:eastAsiaTheme="minorEastAsia" w:cstheme="minorEastAsia"/>
          <w:sz w:val="21"/>
          <w:highlight w:val="none"/>
        </w:rPr>
      </w:pPr>
    </w:p>
    <w:p>
      <w:pPr>
        <w:spacing w:line="258" w:lineRule="auto"/>
        <w:rPr>
          <w:rFonts w:hint="eastAsia" w:asciiTheme="minorEastAsia" w:hAnsiTheme="minorEastAsia" w:eastAsiaTheme="minorEastAsia" w:cstheme="minorEastAsia"/>
          <w:sz w:val="21"/>
          <w:highlight w:val="none"/>
        </w:rPr>
      </w:pPr>
    </w:p>
    <w:p>
      <w:pPr>
        <w:pStyle w:val="7"/>
        <w:spacing w:before="133" w:line="205" w:lineRule="auto"/>
        <w:ind w:left="1447"/>
        <w:rPr>
          <w:highlight w:val="none"/>
        </w:rPr>
      </w:pPr>
      <w:r>
        <w:rPr>
          <w:rFonts w:hint="eastAsia" w:asciiTheme="minorEastAsia" w:hAnsiTheme="minorEastAsia" w:eastAsiaTheme="minorEastAsia" w:cstheme="minorEastAsia"/>
          <w:b/>
          <w:bCs/>
          <w:spacing w:val="34"/>
          <w:highlight w:val="none"/>
        </w:rPr>
        <w:t>投标人名称：</w:t>
      </w:r>
    </w:p>
    <w:p>
      <w:pPr>
        <w:spacing w:line="205" w:lineRule="auto"/>
        <w:rPr>
          <w:highlight w:val="none"/>
        </w:rPr>
        <w:sectPr>
          <w:footerReference r:id="rId43" w:type="default"/>
          <w:pgSz w:w="11907" w:h="16840"/>
          <w:pgMar w:top="1417" w:right="1133"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307" w:line="196" w:lineRule="auto"/>
        <w:ind w:left="26"/>
        <w:outlineLvl w:val="2"/>
        <w:rPr>
          <w:rFonts w:hint="eastAsia" w:asciiTheme="minorEastAsia" w:hAnsiTheme="minorEastAsia" w:eastAsiaTheme="minorEastAsia" w:cstheme="minorEastAsia"/>
          <w:sz w:val="24"/>
          <w:szCs w:val="24"/>
          <w:highlight w:val="none"/>
        </w:rPr>
      </w:pPr>
      <w:bookmarkStart w:id="133" w:name="_Toc5115"/>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投标书（实质性格式）</w:t>
      </w:r>
      <w:bookmarkEnd w:id="133"/>
    </w:p>
    <w:p>
      <w:pPr>
        <w:spacing w:line="470" w:lineRule="auto"/>
        <w:rPr>
          <w:rFonts w:ascii="Arial"/>
          <w:sz w:val="21"/>
          <w:highlight w:val="none"/>
        </w:rPr>
      </w:pPr>
    </w:p>
    <w:p>
      <w:pPr>
        <w:pStyle w:val="7"/>
        <w:spacing w:before="150" w:line="205" w:lineRule="auto"/>
        <w:ind w:left="4002"/>
        <w:rPr>
          <w:rFonts w:hint="eastAsia" w:asciiTheme="minorEastAsia" w:hAnsiTheme="minorEastAsia" w:eastAsiaTheme="minorEastAsia" w:cstheme="minorEastAsia"/>
          <w:sz w:val="35"/>
          <w:szCs w:val="35"/>
          <w:highlight w:val="none"/>
        </w:rPr>
      </w:pPr>
      <w:r>
        <w:rPr>
          <w:rFonts w:hint="eastAsia" w:asciiTheme="minorEastAsia" w:hAnsiTheme="minorEastAsia" w:eastAsiaTheme="minorEastAsia" w:cstheme="minorEastAsia"/>
          <w:b/>
          <w:bCs/>
          <w:spacing w:val="8"/>
          <w:sz w:val="35"/>
          <w:szCs w:val="35"/>
          <w:highlight w:val="none"/>
        </w:rPr>
        <w:t>投标书</w:t>
      </w:r>
    </w:p>
    <w:p>
      <w:pPr>
        <w:pStyle w:val="7"/>
        <w:spacing w:before="250" w:line="196" w:lineRule="auto"/>
        <w:ind w:left="4"/>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5"/>
          <w:sz w:val="24"/>
          <w:szCs w:val="24"/>
          <w:highlight w:val="none"/>
        </w:rPr>
        <w:t>致</w:t>
      </w:r>
      <w:r>
        <w:rPr>
          <w:rFonts w:hint="eastAsia" w:asciiTheme="minorEastAsia" w:hAnsiTheme="minorEastAsia" w:eastAsiaTheme="minorEastAsia" w:cstheme="minorEastAsia"/>
          <w:b w:val="0"/>
          <w:bCs w:val="0"/>
          <w:spacing w:val="-56"/>
          <w:w w:val="84"/>
          <w:sz w:val="24"/>
          <w:szCs w:val="24"/>
          <w:highlight w:val="none"/>
        </w:rPr>
        <w:t>：</w:t>
      </w:r>
      <w:r>
        <w:rPr>
          <w:rFonts w:hint="eastAsia" w:asciiTheme="minorEastAsia" w:hAnsiTheme="minorEastAsia" w:eastAsiaTheme="minorEastAsia" w:cstheme="minorEastAsia"/>
          <w:b w:val="0"/>
          <w:bCs w:val="0"/>
          <w:spacing w:val="-56"/>
          <w:w w:val="84"/>
          <w:sz w:val="24"/>
          <w:szCs w:val="24"/>
          <w:highlight w:val="none"/>
          <w:u w:val="single" w:color="auto"/>
        </w:rPr>
        <w:t>（</w:t>
      </w:r>
      <w:r>
        <w:rPr>
          <w:rFonts w:hint="eastAsia" w:asciiTheme="minorEastAsia" w:hAnsiTheme="minorEastAsia" w:eastAsiaTheme="minorEastAsia" w:cstheme="minorEastAsia"/>
          <w:b w:val="0"/>
          <w:bCs w:val="0"/>
          <w:spacing w:val="5"/>
          <w:sz w:val="24"/>
          <w:szCs w:val="24"/>
          <w:highlight w:val="none"/>
          <w:u w:val="single" w:color="auto"/>
        </w:rPr>
        <w:t>采购人或采购代理机构）</w:t>
      </w:r>
    </w:p>
    <w:p>
      <w:pPr>
        <w:spacing w:line="249" w:lineRule="auto"/>
        <w:rPr>
          <w:rFonts w:ascii="Arial"/>
          <w:sz w:val="21"/>
          <w:highlight w:val="none"/>
        </w:rPr>
      </w:pPr>
    </w:p>
    <w:p>
      <w:pPr>
        <w:spacing w:line="249" w:lineRule="auto"/>
        <w:rPr>
          <w:rFonts w:ascii="Arial"/>
          <w:sz w:val="21"/>
          <w:highlight w:val="none"/>
        </w:rPr>
      </w:pPr>
    </w:p>
    <w:p>
      <w:pPr>
        <w:pStyle w:val="7"/>
        <w:keepNext w:val="0"/>
        <w:keepLines w:val="0"/>
        <w:pageBreakBefore w:val="0"/>
        <w:widowControl/>
        <w:kinsoku w:val="0"/>
        <w:wordWrap/>
        <w:overflowPunct/>
        <w:topLinePunct w:val="0"/>
        <w:autoSpaceDE w:val="0"/>
        <w:autoSpaceDN w:val="0"/>
        <w:bidi w:val="0"/>
        <w:adjustRightInd w:val="0"/>
        <w:snapToGrid w:val="0"/>
        <w:spacing w:before="103" w:line="360" w:lineRule="auto"/>
        <w:ind w:left="416"/>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rPr>
        <w:t>我方参加你方就（项目名称，项目编号/包号）组织的招标活动，并对</w:t>
      </w:r>
      <w:r>
        <w:rPr>
          <w:rFonts w:hint="eastAsia" w:asciiTheme="minorEastAsia" w:hAnsiTheme="minorEastAsia" w:eastAsiaTheme="minorEastAsia" w:cstheme="minorEastAsia"/>
          <w:spacing w:val="-1"/>
          <w:sz w:val="24"/>
          <w:szCs w:val="24"/>
          <w:highlight w:val="none"/>
        </w:rPr>
        <w:t>此项目进行</w:t>
      </w:r>
    </w:p>
    <w:p>
      <w:pPr>
        <w:pStyle w:val="7"/>
        <w:keepNext w:val="0"/>
        <w:keepLines w:val="0"/>
        <w:pageBreakBefore w:val="0"/>
        <w:widowControl/>
        <w:kinsoku w:val="0"/>
        <w:wordWrap/>
        <w:overflowPunct/>
        <w:topLinePunct w:val="0"/>
        <w:autoSpaceDE w:val="0"/>
        <w:autoSpaceDN w:val="0"/>
        <w:bidi w:val="0"/>
        <w:adjustRightInd w:val="0"/>
        <w:snapToGrid w:val="0"/>
        <w:spacing w:before="103" w:line="360" w:lineRule="auto"/>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投标。</w:t>
      </w:r>
    </w:p>
    <w:p>
      <w:pPr>
        <w:pStyle w:val="7"/>
        <w:keepNext w:val="0"/>
        <w:keepLines w:val="0"/>
        <w:pageBreakBefore w:val="0"/>
        <w:widowControl/>
        <w:kinsoku w:val="0"/>
        <w:wordWrap/>
        <w:overflowPunct/>
        <w:topLinePunct w:val="0"/>
        <w:autoSpaceDE w:val="0"/>
        <w:autoSpaceDN w:val="0"/>
        <w:bidi w:val="0"/>
        <w:adjustRightInd w:val="0"/>
        <w:snapToGrid w:val="0"/>
        <w:spacing w:before="182" w:line="360" w:lineRule="auto"/>
        <w:ind w:left="435"/>
        <w:textAlignment w:val="baseline"/>
        <w:outlineLvl w:val="2"/>
        <w:rPr>
          <w:rFonts w:hint="eastAsia" w:asciiTheme="minorEastAsia" w:hAnsiTheme="minorEastAsia" w:eastAsiaTheme="minorEastAsia" w:cstheme="minorEastAsia"/>
          <w:sz w:val="24"/>
          <w:szCs w:val="24"/>
          <w:highlight w:val="none"/>
        </w:rPr>
      </w:pPr>
      <w:bookmarkStart w:id="134" w:name="_Toc4785"/>
      <w:r>
        <w:rPr>
          <w:rFonts w:hint="eastAsia" w:asciiTheme="minorEastAsia" w:hAnsiTheme="minorEastAsia" w:eastAsiaTheme="minorEastAsia" w:cstheme="minorEastAsia"/>
          <w:spacing w:val="-2"/>
          <w:sz w:val="24"/>
          <w:szCs w:val="24"/>
          <w:highlight w:val="none"/>
        </w:rPr>
        <w:t>1.我方已详细审查全部招标文件，自愿参与投标并承诺如下：</w:t>
      </w:r>
      <w:bookmarkEnd w:id="134"/>
    </w:p>
    <w:p>
      <w:pPr>
        <w:pStyle w:val="7"/>
        <w:keepNext w:val="0"/>
        <w:keepLines w:val="0"/>
        <w:pageBreakBefore w:val="0"/>
        <w:widowControl/>
        <w:kinsoku w:val="0"/>
        <w:wordWrap/>
        <w:overflowPunct/>
        <w:topLinePunct w:val="0"/>
        <w:autoSpaceDE w:val="0"/>
        <w:autoSpaceDN w:val="0"/>
        <w:bidi w:val="0"/>
        <w:adjustRightInd w:val="0"/>
        <w:snapToGrid w:val="0"/>
        <w:spacing w:before="176" w:line="360" w:lineRule="auto"/>
        <w:ind w:left="427"/>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（1）本投标有效期为自提交投标文件的截止之日起____个日历日。</w:t>
      </w:r>
    </w:p>
    <w:p>
      <w:pPr>
        <w:pStyle w:val="7"/>
        <w:keepNext w:val="0"/>
        <w:keepLines w:val="0"/>
        <w:pageBreakBefore w:val="0"/>
        <w:widowControl/>
        <w:kinsoku w:val="0"/>
        <w:wordWrap/>
        <w:overflowPunct/>
        <w:topLinePunct w:val="0"/>
        <w:autoSpaceDE w:val="0"/>
        <w:autoSpaceDN w:val="0"/>
        <w:bidi w:val="0"/>
        <w:adjustRightInd w:val="0"/>
        <w:snapToGrid w:val="0"/>
        <w:spacing w:before="190" w:line="360" w:lineRule="auto"/>
        <w:jc w:val="right"/>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（2）除合同条款及采购需求偏离表列出的偏离外，我方响应招标文件的全部</w:t>
      </w:r>
      <w:r>
        <w:rPr>
          <w:rFonts w:hint="eastAsia" w:asciiTheme="minorEastAsia" w:hAnsiTheme="minorEastAsia" w:eastAsiaTheme="minorEastAsia" w:cstheme="minorEastAsia"/>
          <w:spacing w:val="-5"/>
          <w:sz w:val="24"/>
          <w:szCs w:val="24"/>
          <w:highlight w:val="none"/>
        </w:rPr>
        <w:t>要求。</w:t>
      </w:r>
    </w:p>
    <w:p>
      <w:pPr>
        <w:pStyle w:val="7"/>
        <w:keepNext w:val="0"/>
        <w:keepLines w:val="0"/>
        <w:pageBreakBefore w:val="0"/>
        <w:widowControl/>
        <w:kinsoku w:val="0"/>
        <w:wordWrap/>
        <w:overflowPunct/>
        <w:topLinePunct w:val="0"/>
        <w:autoSpaceDE w:val="0"/>
        <w:autoSpaceDN w:val="0"/>
        <w:bidi w:val="0"/>
        <w:adjustRightInd w:val="0"/>
        <w:snapToGrid w:val="0"/>
        <w:spacing w:before="185" w:line="360" w:lineRule="auto"/>
        <w:ind w:left="415"/>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（3）我方已提供的全部文件资料是真实、准确的</w:t>
      </w:r>
      <w:r>
        <w:rPr>
          <w:rFonts w:hint="eastAsia" w:asciiTheme="minorEastAsia" w:hAnsiTheme="minorEastAsia" w:eastAsiaTheme="minorEastAsia" w:cstheme="minorEastAsia"/>
          <w:sz w:val="24"/>
          <w:szCs w:val="24"/>
          <w:highlight w:val="none"/>
        </w:rPr>
        <w:t>，并对此承担一切法律后果。</w:t>
      </w:r>
    </w:p>
    <w:p>
      <w:pPr>
        <w:pStyle w:val="7"/>
        <w:keepNext w:val="0"/>
        <w:keepLines w:val="0"/>
        <w:pageBreakBefore w:val="0"/>
        <w:widowControl/>
        <w:kinsoku w:val="0"/>
        <w:wordWrap/>
        <w:overflowPunct/>
        <w:topLinePunct w:val="0"/>
        <w:autoSpaceDE w:val="0"/>
        <w:autoSpaceDN w:val="0"/>
        <w:bidi w:val="0"/>
        <w:adjustRightInd w:val="0"/>
        <w:snapToGrid w:val="0"/>
        <w:spacing w:before="183" w:line="360" w:lineRule="auto"/>
        <w:ind w:left="5" w:right="88" w:firstLine="409"/>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（4）如我方中标，我方将在法律规定的期限内与你方签订合同，按照招标文件要</w:t>
      </w:r>
      <w:r>
        <w:rPr>
          <w:rFonts w:hint="eastAsia" w:asciiTheme="minorEastAsia" w:hAnsiTheme="minorEastAsia" w:eastAsiaTheme="minorEastAsia" w:cstheme="minorEastAsia"/>
          <w:sz w:val="24"/>
          <w:szCs w:val="24"/>
          <w:highlight w:val="none"/>
        </w:rPr>
        <w:t>求提交履约保证金，并在合同约定的期限内完成合同规定</w:t>
      </w:r>
      <w:r>
        <w:rPr>
          <w:rFonts w:hint="eastAsia" w:asciiTheme="minorEastAsia" w:hAnsiTheme="minorEastAsia" w:eastAsiaTheme="minorEastAsia" w:cstheme="minorEastAsia"/>
          <w:spacing w:val="-1"/>
          <w:sz w:val="24"/>
          <w:szCs w:val="24"/>
          <w:highlight w:val="none"/>
        </w:rPr>
        <w:t>的全部义务。</w:t>
      </w:r>
    </w:p>
    <w:p>
      <w:pPr>
        <w:pStyle w:val="7"/>
        <w:keepNext w:val="0"/>
        <w:keepLines w:val="0"/>
        <w:pageBreakBefore w:val="0"/>
        <w:widowControl/>
        <w:kinsoku w:val="0"/>
        <w:wordWrap/>
        <w:overflowPunct/>
        <w:topLinePunct w:val="0"/>
        <w:autoSpaceDE w:val="0"/>
        <w:autoSpaceDN w:val="0"/>
        <w:bidi w:val="0"/>
        <w:adjustRightInd w:val="0"/>
        <w:snapToGrid w:val="0"/>
        <w:spacing w:before="177" w:line="360" w:lineRule="auto"/>
        <w:ind w:left="438"/>
        <w:textAlignment w:val="baseline"/>
        <w:outlineLvl w:val="2"/>
        <w:rPr>
          <w:rFonts w:hint="eastAsia" w:asciiTheme="minorEastAsia" w:hAnsiTheme="minorEastAsia" w:eastAsiaTheme="minorEastAsia" w:cstheme="minorEastAsia"/>
          <w:sz w:val="24"/>
          <w:szCs w:val="24"/>
          <w:highlight w:val="none"/>
        </w:rPr>
      </w:pPr>
      <w:bookmarkStart w:id="135" w:name="_Toc12734"/>
      <w:r>
        <w:rPr>
          <w:rFonts w:hint="eastAsia" w:asciiTheme="minorEastAsia" w:hAnsiTheme="minorEastAsia" w:eastAsiaTheme="minorEastAsia" w:cstheme="minorEastAsia"/>
          <w:sz w:val="24"/>
          <w:szCs w:val="24"/>
          <w:highlight w:val="none"/>
        </w:rPr>
        <w:t>2.其他补充条款（如有</w:t>
      </w:r>
      <w:r>
        <w:rPr>
          <w:rFonts w:hint="eastAsia" w:asciiTheme="minorEastAsia" w:hAnsiTheme="minorEastAsia" w:eastAsiaTheme="minorEastAsia" w:cstheme="minorEastAsia"/>
          <w:spacing w:val="-59"/>
          <w:sz w:val="24"/>
          <w:szCs w:val="24"/>
          <w:highlight w:val="none"/>
        </w:rPr>
        <w:t>）：</w:t>
      </w:r>
      <w:r>
        <w:rPr>
          <w:rFonts w:hint="eastAsia" w:asciiTheme="minorEastAsia" w:hAnsiTheme="minorEastAsia" w:eastAsiaTheme="minorEastAsia" w:cstheme="minorEastAsia"/>
          <w:sz w:val="24"/>
          <w:szCs w:val="24"/>
          <w:highlight w:val="none"/>
        </w:rPr>
        <w:t>。</w:t>
      </w:r>
      <w:bookmarkEnd w:id="135"/>
    </w:p>
    <w:p>
      <w:pPr>
        <w:pStyle w:val="7"/>
        <w:keepNext w:val="0"/>
        <w:keepLines w:val="0"/>
        <w:pageBreakBefore w:val="0"/>
        <w:widowControl/>
        <w:kinsoku w:val="0"/>
        <w:wordWrap/>
        <w:overflowPunct/>
        <w:topLinePunct w:val="0"/>
        <w:autoSpaceDE w:val="0"/>
        <w:autoSpaceDN w:val="0"/>
        <w:bidi w:val="0"/>
        <w:adjustRightInd w:val="0"/>
        <w:snapToGrid w:val="0"/>
        <w:spacing w:before="185" w:line="360" w:lineRule="auto"/>
        <w:ind w:left="491"/>
        <w:textAlignment w:val="baseline"/>
        <w:rPr>
          <w:sz w:val="24"/>
          <w:szCs w:val="24"/>
          <w:highlight w:val="none"/>
        </w:rPr>
      </w:pPr>
      <w:r>
        <w:rPr>
          <w:rFonts w:hint="eastAsia" w:asciiTheme="minorEastAsia" w:hAnsiTheme="minorEastAsia" w:eastAsiaTheme="minorEastAsia" w:cstheme="minorEastAsia"/>
          <w:spacing w:val="-1"/>
          <w:sz w:val="24"/>
          <w:szCs w:val="24"/>
          <w:highlight w:val="none"/>
        </w:rPr>
        <w:t>与本投标有关的一切正式往来信函请寄：</w:t>
      </w:r>
    </w:p>
    <w:p>
      <w:pPr>
        <w:spacing w:line="246" w:lineRule="auto"/>
        <w:rPr>
          <w:rFonts w:ascii="Arial"/>
          <w:sz w:val="21"/>
          <w:highlight w:val="none"/>
        </w:rPr>
      </w:pPr>
    </w:p>
    <w:p>
      <w:pPr>
        <w:spacing w:line="246" w:lineRule="auto"/>
        <w:rPr>
          <w:rFonts w:ascii="Arial"/>
          <w:sz w:val="21"/>
          <w:highlight w:val="none"/>
        </w:rPr>
      </w:pPr>
    </w:p>
    <w:p>
      <w:pPr>
        <w:pStyle w:val="7"/>
        <w:keepNext w:val="0"/>
        <w:keepLines w:val="0"/>
        <w:pageBreakBefore w:val="0"/>
        <w:widowControl/>
        <w:kinsoku w:val="0"/>
        <w:wordWrap/>
        <w:overflowPunct/>
        <w:topLinePunct w:val="0"/>
        <w:autoSpaceDE w:val="0"/>
        <w:autoSpaceDN w:val="0"/>
        <w:bidi w:val="0"/>
        <w:adjustRightInd w:val="0"/>
        <w:snapToGrid w:val="0"/>
        <w:spacing w:before="104" w:line="360" w:lineRule="auto"/>
        <w:ind w:left="426"/>
        <w:textAlignment w:val="baseline"/>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
          <w:sz w:val="24"/>
          <w:szCs w:val="24"/>
          <w:highlight w:val="none"/>
        </w:rPr>
        <w:t>地址</w:t>
      </w: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u w:val="single"/>
          <w:lang w:val="en-US" w:eastAsia="zh-CN"/>
        </w:rPr>
        <w:t xml:space="preserve">                    </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传真</w:t>
      </w: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u w:val="single"/>
          <w:lang w:val="en-US" w:eastAsia="zh-CN"/>
        </w:rPr>
        <w:t xml:space="preserve">                    </w:t>
      </w:r>
      <w:r>
        <w:rPr>
          <w:rFonts w:hint="eastAsia" w:asciiTheme="minorEastAsia" w:hAnsiTheme="minorEastAsia" w:eastAsiaTheme="minorEastAsia" w:cstheme="minorEastAsia"/>
          <w:spacing w:val="-1"/>
          <w:sz w:val="24"/>
          <w:szCs w:val="24"/>
          <w:highlight w:val="none"/>
          <w:lang w:val="en-US" w:eastAsia="zh-CN"/>
        </w:rPr>
        <w:t xml:space="preserve">                   </w:t>
      </w:r>
    </w:p>
    <w:p>
      <w:pPr>
        <w:pStyle w:val="7"/>
        <w:keepNext w:val="0"/>
        <w:keepLines w:val="0"/>
        <w:pageBreakBefore w:val="0"/>
        <w:widowControl/>
        <w:kinsoku w:val="0"/>
        <w:wordWrap/>
        <w:overflowPunct/>
        <w:topLinePunct w:val="0"/>
        <w:autoSpaceDE w:val="0"/>
        <w:autoSpaceDN w:val="0"/>
        <w:bidi w:val="0"/>
        <w:adjustRightInd w:val="0"/>
        <w:snapToGrid w:val="0"/>
        <w:spacing w:before="178" w:line="360" w:lineRule="auto"/>
        <w:ind w:left="447"/>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5"/>
          <w:sz w:val="24"/>
          <w:szCs w:val="24"/>
          <w:highlight w:val="none"/>
        </w:rPr>
        <w:t>电话</w:t>
      </w: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u w:val="single"/>
          <w:lang w:val="en-US" w:eastAsia="zh-CN"/>
        </w:rPr>
        <w:t xml:space="preserve">                    </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5"/>
          <w:sz w:val="24"/>
          <w:szCs w:val="24"/>
          <w:highlight w:val="none"/>
          <w:lang w:val="en-US" w:eastAsia="zh-CN"/>
        </w:rPr>
        <w:t xml:space="preserve">        </w:t>
      </w:r>
      <w:r>
        <w:rPr>
          <w:rFonts w:hint="eastAsia" w:asciiTheme="minorEastAsia" w:hAnsiTheme="minorEastAsia" w:eastAsiaTheme="minorEastAsia" w:cstheme="minorEastAsia"/>
          <w:spacing w:val="-5"/>
          <w:sz w:val="24"/>
          <w:szCs w:val="24"/>
          <w:highlight w:val="none"/>
        </w:rPr>
        <w:t>电子函件</w:t>
      </w:r>
      <w:r>
        <w:rPr>
          <w:rFonts w:hint="eastAsia" w:asciiTheme="minorEastAsia" w:hAnsiTheme="minorEastAsia" w:eastAsiaTheme="minorEastAsia" w:cstheme="minorEastAsia"/>
          <w:spacing w:val="-5"/>
          <w:sz w:val="24"/>
          <w:szCs w:val="24"/>
          <w:highlight w:val="none"/>
          <w:lang w:eastAsia="zh-CN"/>
        </w:rPr>
        <w:t>：</w:t>
      </w:r>
      <w:r>
        <w:rPr>
          <w:rFonts w:hint="eastAsia" w:asciiTheme="minorEastAsia" w:hAnsiTheme="minorEastAsia" w:eastAsiaTheme="minorEastAsia" w:cstheme="minorEastAsia"/>
          <w:spacing w:val="-1"/>
          <w:sz w:val="24"/>
          <w:szCs w:val="24"/>
          <w:highlight w:val="none"/>
          <w:u w:val="single"/>
          <w:lang w:val="en-US" w:eastAsia="zh-CN"/>
        </w:rPr>
        <w:t xml:space="preserve">                    </w:t>
      </w:r>
    </w:p>
    <w:p>
      <w:pPr>
        <w:pStyle w:val="7"/>
        <w:keepNext w:val="0"/>
        <w:keepLines w:val="0"/>
        <w:pageBreakBefore w:val="0"/>
        <w:widowControl/>
        <w:kinsoku w:val="0"/>
        <w:wordWrap/>
        <w:overflowPunct/>
        <w:topLinePunct w:val="0"/>
        <w:autoSpaceDE w:val="0"/>
        <w:autoSpaceDN w:val="0"/>
        <w:bidi w:val="0"/>
        <w:adjustRightInd w:val="0"/>
        <w:snapToGrid w:val="0"/>
        <w:spacing w:before="104" w:line="360" w:lineRule="auto"/>
        <w:ind w:left="426"/>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投标人名称（加盖公章）</w:t>
      </w: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u w:val="single"/>
          <w:lang w:val="en-US" w:eastAsia="zh-CN"/>
        </w:rPr>
        <w:t xml:space="preserve">                    </w:t>
      </w:r>
    </w:p>
    <w:p>
      <w:pPr>
        <w:pStyle w:val="7"/>
        <w:keepNext w:val="0"/>
        <w:keepLines w:val="0"/>
        <w:pageBreakBefore w:val="0"/>
        <w:widowControl/>
        <w:kinsoku w:val="0"/>
        <w:wordWrap/>
        <w:overflowPunct/>
        <w:topLinePunct w:val="0"/>
        <w:autoSpaceDE w:val="0"/>
        <w:autoSpaceDN w:val="0"/>
        <w:bidi w:val="0"/>
        <w:adjustRightInd w:val="0"/>
        <w:snapToGrid w:val="0"/>
        <w:spacing w:before="185" w:line="360" w:lineRule="auto"/>
        <w:ind w:left="476"/>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日期：</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日</w:t>
      </w:r>
    </w:p>
    <w:p>
      <w:pPr>
        <w:spacing w:line="200" w:lineRule="auto"/>
        <w:rPr>
          <w:sz w:val="24"/>
          <w:szCs w:val="24"/>
          <w:highlight w:val="none"/>
        </w:rPr>
        <w:sectPr>
          <w:headerReference r:id="rId44" w:type="default"/>
          <w:footerReference r:id="rId45" w:type="default"/>
          <w:pgSz w:w="11907" w:h="16840"/>
          <w:pgMar w:top="1417" w:right="1134"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307" w:line="196" w:lineRule="auto"/>
        <w:ind w:left="18"/>
        <w:outlineLvl w:val="2"/>
        <w:rPr>
          <w:rFonts w:hint="eastAsia" w:asciiTheme="minorEastAsia" w:hAnsiTheme="minorEastAsia" w:eastAsiaTheme="minorEastAsia" w:cstheme="minorEastAsia"/>
          <w:sz w:val="24"/>
          <w:szCs w:val="24"/>
          <w:highlight w:val="none"/>
        </w:rPr>
      </w:pPr>
      <w:bookmarkStart w:id="136" w:name="_Toc21119"/>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授权委托书（实质性格式）</w:t>
      </w:r>
      <w:bookmarkEnd w:id="136"/>
    </w:p>
    <w:p>
      <w:pPr>
        <w:pStyle w:val="7"/>
        <w:keepNext w:val="0"/>
        <w:keepLines w:val="0"/>
        <w:pageBreakBefore w:val="0"/>
        <w:widowControl/>
        <w:kinsoku w:val="0"/>
        <w:wordWrap/>
        <w:overflowPunct/>
        <w:topLinePunct w:val="0"/>
        <w:autoSpaceDE w:val="0"/>
        <w:autoSpaceDN w:val="0"/>
        <w:bidi w:val="0"/>
        <w:adjustRightInd w:val="0"/>
        <w:snapToGrid w:val="0"/>
        <w:spacing w:before="111" w:line="360" w:lineRule="auto"/>
        <w:ind w:left="3638"/>
        <w:textAlignment w:val="baseline"/>
        <w:rPr>
          <w:rFonts w:hint="eastAsia" w:asciiTheme="minorEastAsia" w:hAnsiTheme="minorEastAsia" w:eastAsiaTheme="minorEastAsia" w:cstheme="minorEastAsia"/>
          <w:sz w:val="35"/>
          <w:szCs w:val="35"/>
          <w:highlight w:val="none"/>
        </w:rPr>
      </w:pPr>
      <w:r>
        <w:rPr>
          <w:rFonts w:hint="eastAsia" w:asciiTheme="minorEastAsia" w:hAnsiTheme="minorEastAsia" w:eastAsiaTheme="minorEastAsia" w:cstheme="minorEastAsia"/>
          <w:b/>
          <w:bCs/>
          <w:spacing w:val="9"/>
          <w:sz w:val="35"/>
          <w:szCs w:val="35"/>
          <w:highlight w:val="none"/>
        </w:rPr>
        <w:t>授权委托书</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2"/>
          <w:sz w:val="24"/>
          <w:szCs w:val="24"/>
          <w:highlight w:val="none"/>
        </w:rPr>
        <w:t>本人</w:t>
      </w:r>
      <w:r>
        <w:rPr>
          <w:rFonts w:hint="eastAsia" w:asciiTheme="minorEastAsia" w:hAnsiTheme="minorEastAsia" w:eastAsiaTheme="minorEastAsia" w:cstheme="minorEastAsia"/>
          <w:spacing w:val="-2"/>
          <w:sz w:val="24"/>
          <w:szCs w:val="24"/>
          <w:highlight w:val="none"/>
          <w:u w:val="single"/>
          <w:lang w:val="en-US" w:eastAsia="zh-CN"/>
        </w:rPr>
        <w:t xml:space="preserve">      </w:t>
      </w:r>
      <w:r>
        <w:rPr>
          <w:rFonts w:hint="eastAsia" w:asciiTheme="minorEastAsia" w:hAnsiTheme="minorEastAsia" w:eastAsiaTheme="minorEastAsia" w:cstheme="minorEastAsia"/>
          <w:spacing w:val="-2"/>
          <w:sz w:val="24"/>
          <w:szCs w:val="24"/>
          <w:highlight w:val="none"/>
          <w:u w:val="single"/>
        </w:rPr>
        <w:t>（姓名）</w:t>
      </w:r>
      <w:r>
        <w:rPr>
          <w:rFonts w:hint="eastAsia" w:asciiTheme="minorEastAsia" w:hAnsiTheme="minorEastAsia" w:eastAsiaTheme="minorEastAsia" w:cstheme="minorEastAsia"/>
          <w:spacing w:val="-2"/>
          <w:sz w:val="24"/>
          <w:szCs w:val="24"/>
          <w:highlight w:val="none"/>
        </w:rPr>
        <w:t>系</w:t>
      </w:r>
      <w:r>
        <w:rPr>
          <w:rFonts w:hint="eastAsia" w:asciiTheme="minorEastAsia" w:hAnsiTheme="minorEastAsia" w:eastAsiaTheme="minorEastAsia" w:cstheme="minorEastAsia"/>
          <w:spacing w:val="-2"/>
          <w:sz w:val="24"/>
          <w:szCs w:val="24"/>
          <w:highlight w:val="none"/>
          <w:u w:val="single"/>
          <w:lang w:val="en-US" w:eastAsia="zh-CN"/>
        </w:rPr>
        <w:t xml:space="preserve">               </w:t>
      </w:r>
      <w:r>
        <w:rPr>
          <w:rFonts w:hint="eastAsia" w:asciiTheme="minorEastAsia" w:hAnsiTheme="minorEastAsia" w:eastAsiaTheme="minorEastAsia" w:cstheme="minorEastAsia"/>
          <w:spacing w:val="-3"/>
          <w:sz w:val="24"/>
          <w:szCs w:val="24"/>
          <w:highlight w:val="none"/>
          <w:u w:val="single"/>
        </w:rPr>
        <w:t>（投标人名称）</w:t>
      </w:r>
      <w:r>
        <w:rPr>
          <w:rFonts w:hint="eastAsia" w:asciiTheme="minorEastAsia" w:hAnsiTheme="minorEastAsia" w:eastAsiaTheme="minorEastAsia" w:cstheme="minorEastAsia"/>
          <w:spacing w:val="-3"/>
          <w:sz w:val="24"/>
          <w:szCs w:val="24"/>
          <w:highlight w:val="none"/>
        </w:rPr>
        <w:t>的法定代表人（单位负责</w:t>
      </w:r>
      <w:r>
        <w:rPr>
          <w:rFonts w:hint="eastAsia" w:asciiTheme="minorEastAsia" w:hAnsiTheme="minorEastAsia" w:eastAsiaTheme="minorEastAsia" w:cstheme="minorEastAsia"/>
          <w:spacing w:val="-1"/>
          <w:sz w:val="24"/>
          <w:szCs w:val="24"/>
          <w:highlight w:val="none"/>
        </w:rPr>
        <w:t>人</w:t>
      </w:r>
      <w:r>
        <w:rPr>
          <w:rFonts w:hint="eastAsia" w:asciiTheme="minorEastAsia" w:hAnsiTheme="minorEastAsia" w:eastAsiaTheme="minorEastAsia" w:cstheme="minorEastAsia"/>
          <w:spacing w:val="-57"/>
          <w:sz w:val="24"/>
          <w:szCs w:val="24"/>
          <w:highlight w:val="none"/>
        </w:rPr>
        <w:t>），</w:t>
      </w:r>
      <w:r>
        <w:rPr>
          <w:rFonts w:hint="eastAsia" w:asciiTheme="minorEastAsia" w:hAnsiTheme="minorEastAsia" w:eastAsiaTheme="minorEastAsia" w:cstheme="minorEastAsia"/>
          <w:spacing w:val="-1"/>
          <w:sz w:val="24"/>
          <w:szCs w:val="24"/>
          <w:highlight w:val="none"/>
        </w:rPr>
        <w:t>现委托</w:t>
      </w:r>
      <w:r>
        <w:rPr>
          <w:rFonts w:hint="eastAsia" w:asciiTheme="minorEastAsia" w:hAnsiTheme="minorEastAsia" w:eastAsiaTheme="minorEastAsia" w:cstheme="minorEastAsia"/>
          <w:spacing w:val="-2"/>
          <w:sz w:val="24"/>
          <w:szCs w:val="24"/>
          <w:highlight w:val="none"/>
          <w:u w:val="single"/>
          <w:lang w:val="en-US" w:eastAsia="zh-CN"/>
        </w:rPr>
        <w:t xml:space="preserve">      </w:t>
      </w:r>
      <w:r>
        <w:rPr>
          <w:rFonts w:hint="eastAsia" w:asciiTheme="minorEastAsia" w:hAnsiTheme="minorEastAsia" w:eastAsiaTheme="minorEastAsia" w:cstheme="minorEastAsia"/>
          <w:spacing w:val="-1"/>
          <w:sz w:val="24"/>
          <w:szCs w:val="24"/>
          <w:highlight w:val="none"/>
          <w:u w:val="single"/>
        </w:rPr>
        <w:t>（姓名）</w:t>
      </w:r>
      <w:r>
        <w:rPr>
          <w:rFonts w:hint="eastAsia" w:asciiTheme="minorEastAsia" w:hAnsiTheme="minorEastAsia" w:eastAsiaTheme="minorEastAsia" w:cstheme="minorEastAsia"/>
          <w:spacing w:val="-1"/>
          <w:sz w:val="24"/>
          <w:szCs w:val="24"/>
          <w:highlight w:val="none"/>
        </w:rPr>
        <w:t>为我方代理人。代理人根据授权，以我方名义签署、澄清确认、提交、撤回、修改</w:t>
      </w:r>
      <w:r>
        <w:rPr>
          <w:rFonts w:hint="eastAsia" w:ascii="宋体" w:hAnsi="宋体" w:eastAsia="宋体" w:cs="宋体"/>
          <w:spacing w:val="0"/>
          <w:w w:val="100"/>
          <w:position w:val="0"/>
          <w:sz w:val="24"/>
          <w:szCs w:val="24"/>
          <w:highlight w:val="none"/>
          <w:u w:val="single" w:color="auto"/>
        </w:rPr>
        <w:t xml:space="preserve">               </w:t>
      </w:r>
      <w:r>
        <w:rPr>
          <w:rFonts w:hint="eastAsia" w:asciiTheme="minorEastAsia" w:hAnsiTheme="minorEastAsia" w:eastAsiaTheme="minorEastAsia" w:cstheme="minorEastAsia"/>
          <w:spacing w:val="-1"/>
          <w:sz w:val="24"/>
          <w:szCs w:val="24"/>
          <w:highlight w:val="none"/>
          <w:u w:val="single" w:color="auto"/>
        </w:rPr>
        <w:t>（项目名称）</w:t>
      </w:r>
      <w:r>
        <w:rPr>
          <w:rFonts w:hint="eastAsia" w:asciiTheme="minorEastAsia" w:hAnsiTheme="minorEastAsia" w:eastAsiaTheme="minorEastAsia" w:cstheme="minorEastAsia"/>
          <w:spacing w:val="-1"/>
          <w:sz w:val="24"/>
          <w:szCs w:val="24"/>
          <w:highlight w:val="none"/>
        </w:rPr>
        <w:t>投标文件和处理有关事宜，其法律后果由我方承担。</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Arial" w:eastAsiaTheme="minorEastAsia"/>
          <w:sz w:val="21"/>
          <w:highlight w:val="none"/>
          <w:lang w:eastAsia="zh-CN"/>
        </w:rPr>
      </w:pPr>
      <w:r>
        <w:rPr>
          <w:rFonts w:hint="eastAsia" w:asciiTheme="minorEastAsia" w:hAnsiTheme="minorEastAsia" w:eastAsiaTheme="minorEastAsia" w:cstheme="minorEastAsia"/>
          <w:spacing w:val="-3"/>
          <w:sz w:val="24"/>
          <w:szCs w:val="24"/>
          <w:highlight w:val="none"/>
        </w:rPr>
        <w:t>委托期限：自本授权委托书签署之日起至投标有效期届满</w:t>
      </w:r>
      <w:r>
        <w:rPr>
          <w:rFonts w:hint="eastAsia" w:asciiTheme="minorEastAsia" w:hAnsiTheme="minorEastAsia" w:eastAsiaTheme="minorEastAsia" w:cstheme="minorEastAsia"/>
          <w:spacing w:val="-4"/>
          <w:sz w:val="24"/>
          <w:szCs w:val="24"/>
          <w:highlight w:val="none"/>
        </w:rPr>
        <w:t>之日止。</w:t>
      </w:r>
      <w:r>
        <w:rPr>
          <w:rFonts w:hint="eastAsia" w:asciiTheme="minorEastAsia" w:hAnsiTheme="minorEastAsia" w:eastAsiaTheme="minorEastAsia" w:cstheme="minorEastAsia"/>
          <w:spacing w:val="-1"/>
          <w:sz w:val="24"/>
          <w:szCs w:val="24"/>
          <w:highlight w:val="none"/>
        </w:rPr>
        <w:t>代理人无转委托权</w:t>
      </w:r>
      <w:r>
        <w:rPr>
          <w:rFonts w:hint="eastAsia" w:asciiTheme="minorEastAsia" w:hAnsiTheme="minorEastAsia" w:eastAsiaTheme="minorEastAsia" w:cstheme="minorEastAsia"/>
          <w:spacing w:val="-1"/>
          <w:sz w:val="24"/>
          <w:szCs w:val="24"/>
          <w:highlight w:val="none"/>
          <w:lang w:eastAsia="zh-CN"/>
        </w:rPr>
        <w:t>。</w:t>
      </w:r>
    </w:p>
    <w:p>
      <w:pPr>
        <w:pStyle w:val="7"/>
        <w:spacing w:before="103" w:line="196" w:lineRule="auto"/>
        <w:ind w:left="6"/>
        <w:rPr>
          <w:spacing w:val="-1"/>
          <w:sz w:val="24"/>
          <w:szCs w:val="24"/>
          <w:highlight w:val="none"/>
        </w:rPr>
      </w:pPr>
    </w:p>
    <w:p>
      <w:pPr>
        <w:pStyle w:val="7"/>
        <w:spacing w:before="103" w:line="196" w:lineRule="auto"/>
        <w:ind w:left="6"/>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pacing w:val="-1"/>
          <w:sz w:val="24"/>
          <w:szCs w:val="24"/>
          <w:highlight w:val="none"/>
        </w:rPr>
        <w:t>投标人名称（加盖公章</w:t>
      </w:r>
      <w:r>
        <w:rPr>
          <w:rFonts w:hint="eastAsia" w:asciiTheme="minorEastAsia" w:hAnsiTheme="minorEastAsia" w:eastAsiaTheme="minorEastAsia" w:cstheme="minorEastAsia"/>
          <w:b w:val="0"/>
          <w:bCs w:val="0"/>
          <w:spacing w:val="-60"/>
          <w:sz w:val="24"/>
          <w:szCs w:val="24"/>
          <w:highlight w:val="none"/>
        </w:rPr>
        <w:t>）：</w:t>
      </w:r>
      <w:r>
        <w:rPr>
          <w:rFonts w:hint="eastAsia" w:asciiTheme="minorEastAsia" w:hAnsiTheme="minorEastAsia" w:eastAsiaTheme="minorEastAsia" w:cstheme="minorEastAsia"/>
          <w:b w:val="0"/>
          <w:bCs w:val="0"/>
          <w:spacing w:val="-60"/>
          <w:sz w:val="24"/>
          <w:szCs w:val="24"/>
          <w:highlight w:val="none"/>
          <w:u w:val="single"/>
          <w:lang w:val="en-US" w:eastAsia="zh-CN"/>
        </w:rPr>
        <w:t xml:space="preserve">                              </w:t>
      </w:r>
    </w:p>
    <w:p>
      <w:pPr>
        <w:pStyle w:val="7"/>
        <w:spacing w:before="185" w:line="196" w:lineRule="auto"/>
        <w:ind w:left="6"/>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pacing w:val="3"/>
          <w:sz w:val="24"/>
          <w:szCs w:val="24"/>
          <w:highlight w:val="none"/>
        </w:rPr>
        <w:t>法定代表人（单位负责人</w:t>
      </w:r>
      <w:r>
        <w:rPr>
          <w:rFonts w:hint="eastAsia" w:asciiTheme="minorEastAsia" w:hAnsiTheme="minorEastAsia" w:eastAsiaTheme="minorEastAsia" w:cstheme="minorEastAsia"/>
          <w:b w:val="0"/>
          <w:bCs w:val="0"/>
          <w:spacing w:val="-49"/>
          <w:w w:val="89"/>
          <w:sz w:val="24"/>
          <w:szCs w:val="24"/>
          <w:highlight w:val="none"/>
        </w:rPr>
        <w:t>）（</w:t>
      </w:r>
      <w:r>
        <w:rPr>
          <w:rFonts w:hint="eastAsia" w:asciiTheme="minorEastAsia" w:hAnsiTheme="minorEastAsia" w:eastAsiaTheme="minorEastAsia" w:cstheme="minorEastAsia"/>
          <w:b w:val="0"/>
          <w:bCs w:val="0"/>
          <w:spacing w:val="3"/>
          <w:sz w:val="24"/>
          <w:szCs w:val="24"/>
          <w:highlight w:val="none"/>
        </w:rPr>
        <w:t>签字或</w:t>
      </w:r>
      <w:r>
        <w:rPr>
          <w:rFonts w:hint="eastAsia" w:asciiTheme="minorEastAsia" w:hAnsiTheme="minorEastAsia" w:eastAsiaTheme="minorEastAsia" w:cstheme="minorEastAsia"/>
          <w:b w:val="0"/>
          <w:bCs w:val="0"/>
          <w:spacing w:val="3"/>
          <w:sz w:val="24"/>
          <w:szCs w:val="24"/>
          <w:highlight w:val="none"/>
          <w:lang w:val="en-US" w:eastAsia="zh-CN"/>
        </w:rPr>
        <w:t>盖</w:t>
      </w:r>
      <w:r>
        <w:rPr>
          <w:rFonts w:hint="eastAsia" w:asciiTheme="minorEastAsia" w:hAnsiTheme="minorEastAsia" w:eastAsiaTheme="minorEastAsia" w:cstheme="minorEastAsia"/>
          <w:b w:val="0"/>
          <w:bCs w:val="0"/>
          <w:spacing w:val="3"/>
          <w:sz w:val="24"/>
          <w:szCs w:val="24"/>
          <w:highlight w:val="none"/>
        </w:rPr>
        <w:t>章</w:t>
      </w:r>
      <w:r>
        <w:rPr>
          <w:rFonts w:hint="eastAsia" w:asciiTheme="minorEastAsia" w:hAnsiTheme="minorEastAsia" w:eastAsiaTheme="minorEastAsia" w:cstheme="minorEastAsia"/>
          <w:b w:val="0"/>
          <w:bCs w:val="0"/>
          <w:spacing w:val="-49"/>
          <w:w w:val="89"/>
          <w:sz w:val="24"/>
          <w:szCs w:val="24"/>
          <w:highlight w:val="none"/>
        </w:rPr>
        <w:t>）：</w:t>
      </w:r>
      <w:r>
        <w:rPr>
          <w:rFonts w:hint="eastAsia" w:asciiTheme="minorEastAsia" w:hAnsiTheme="minorEastAsia" w:eastAsiaTheme="minorEastAsia" w:cstheme="minorEastAsia"/>
          <w:b w:val="0"/>
          <w:bCs w:val="0"/>
          <w:spacing w:val="-60"/>
          <w:sz w:val="24"/>
          <w:szCs w:val="24"/>
          <w:highlight w:val="none"/>
          <w:u w:val="single"/>
          <w:lang w:val="en-US" w:eastAsia="zh-CN"/>
        </w:rPr>
        <w:t xml:space="preserve">                              </w:t>
      </w:r>
    </w:p>
    <w:p>
      <w:pPr>
        <w:pStyle w:val="7"/>
        <w:spacing w:before="186" w:line="196" w:lineRule="auto"/>
        <w:ind w:left="8"/>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pacing w:val="-1"/>
          <w:sz w:val="24"/>
          <w:szCs w:val="24"/>
          <w:highlight w:val="none"/>
        </w:rPr>
        <w:t>委托代理人（签字或盖章</w:t>
      </w:r>
      <w:r>
        <w:rPr>
          <w:rFonts w:hint="eastAsia" w:asciiTheme="minorEastAsia" w:hAnsiTheme="minorEastAsia" w:eastAsiaTheme="minorEastAsia" w:cstheme="minorEastAsia"/>
          <w:b w:val="0"/>
          <w:bCs w:val="0"/>
          <w:spacing w:val="-60"/>
          <w:sz w:val="24"/>
          <w:szCs w:val="24"/>
          <w:highlight w:val="none"/>
        </w:rPr>
        <w:t>）：</w:t>
      </w:r>
      <w:r>
        <w:rPr>
          <w:rFonts w:hint="eastAsia" w:asciiTheme="minorEastAsia" w:hAnsiTheme="minorEastAsia" w:eastAsiaTheme="minorEastAsia" w:cstheme="minorEastAsia"/>
          <w:b w:val="0"/>
          <w:bCs w:val="0"/>
          <w:spacing w:val="-60"/>
          <w:sz w:val="24"/>
          <w:szCs w:val="24"/>
          <w:highlight w:val="none"/>
          <w:u w:val="single"/>
          <w:lang w:val="en-US" w:eastAsia="zh-CN"/>
        </w:rPr>
        <w:t xml:space="preserve">                              </w:t>
      </w:r>
    </w:p>
    <w:p>
      <w:pPr>
        <w:pStyle w:val="7"/>
        <w:spacing w:before="185" w:line="200" w:lineRule="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13"/>
          <w:sz w:val="24"/>
          <w:szCs w:val="24"/>
          <w:highlight w:val="none"/>
        </w:rPr>
        <w:t>日期：</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b w:val="0"/>
          <w:bCs w:val="0"/>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b w:val="0"/>
          <w:bCs w:val="0"/>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b w:val="0"/>
          <w:bCs w:val="0"/>
          <w:spacing w:val="-13"/>
          <w:sz w:val="24"/>
          <w:szCs w:val="24"/>
          <w:highlight w:val="none"/>
        </w:rPr>
        <w:t>日</w:t>
      </w:r>
    </w:p>
    <w:p>
      <w:pPr>
        <w:spacing w:line="245" w:lineRule="auto"/>
        <w:rPr>
          <w:rFonts w:hint="eastAsia" w:asciiTheme="minorEastAsia" w:hAnsiTheme="minorEastAsia" w:eastAsiaTheme="minorEastAsia" w:cstheme="minorEastAsia"/>
          <w:b w:val="0"/>
          <w:bCs w:val="0"/>
          <w:sz w:val="21"/>
          <w:highlight w:val="none"/>
        </w:rPr>
      </w:pPr>
    </w:p>
    <w:p>
      <w:pPr>
        <w:spacing w:line="246" w:lineRule="auto"/>
        <w:rPr>
          <w:rFonts w:hint="eastAsia" w:asciiTheme="minorEastAsia" w:hAnsiTheme="minorEastAsia" w:eastAsiaTheme="minorEastAsia" w:cstheme="minorEastAsia"/>
          <w:b w:val="0"/>
          <w:bCs w:val="0"/>
          <w:sz w:val="21"/>
          <w:highlight w:val="none"/>
        </w:rPr>
      </w:pPr>
    </w:p>
    <w:p>
      <w:pPr>
        <w:pStyle w:val="7"/>
        <w:spacing w:before="104" w:line="196" w:lineRule="auto"/>
        <w:ind w:left="20"/>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1"/>
          <w:sz w:val="24"/>
          <w:szCs w:val="24"/>
          <w:highlight w:val="none"/>
        </w:rPr>
        <w:t>附：法定代表人（单位负责人）及委托代理人身份证明文件电子件：</w:t>
      </w:r>
    </w:p>
    <w:p>
      <w:pPr>
        <w:spacing w:line="241" w:lineRule="auto"/>
        <w:rPr>
          <w:rFonts w:ascii="Arial"/>
          <w:sz w:val="21"/>
          <w:highlight w:val="none"/>
        </w:rPr>
      </w:pPr>
    </w:p>
    <w:p>
      <w:pPr>
        <w:pStyle w:val="5"/>
        <w:rPr>
          <w:rFonts w:ascii="Arial"/>
          <w:sz w:val="21"/>
          <w:highlight w:val="none"/>
        </w:rPr>
      </w:pPr>
    </w:p>
    <w:p>
      <w:pPr>
        <w:pStyle w:val="5"/>
        <w:rPr>
          <w:rFonts w:ascii="Arial"/>
          <w:sz w:val="21"/>
          <w:highlight w:val="none"/>
        </w:rPr>
      </w:pPr>
    </w:p>
    <w:p>
      <w:pPr>
        <w:pStyle w:val="5"/>
        <w:rPr>
          <w:rFonts w:ascii="Arial"/>
          <w:sz w:val="21"/>
          <w:highlight w:val="none"/>
        </w:rPr>
      </w:pPr>
    </w:p>
    <w:p>
      <w:pPr>
        <w:pStyle w:val="5"/>
        <w:rPr>
          <w:rFonts w:ascii="Arial"/>
          <w:sz w:val="21"/>
          <w:highlight w:val="none"/>
        </w:rPr>
      </w:pPr>
    </w:p>
    <w:p>
      <w:pPr>
        <w:pStyle w:val="5"/>
        <w:rPr>
          <w:rFonts w:ascii="Arial"/>
          <w:sz w:val="21"/>
          <w:highlight w:val="none"/>
        </w:rPr>
      </w:pPr>
    </w:p>
    <w:p>
      <w:pPr>
        <w:pStyle w:val="5"/>
        <w:rPr>
          <w:rFonts w:ascii="Arial"/>
          <w:sz w:val="21"/>
          <w:highlight w:val="none"/>
        </w:rPr>
      </w:pP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说明：</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1.若供应商为事业单位或其他组织或分支机构，则法定代表人（单位负责人）处的签署人可为单位负责人。</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2.若投标文件中签字之处均为法定代表人（单位负责人）本人签署，则可不提供本《授</w:t>
      </w:r>
      <w:r>
        <w:rPr>
          <w:rFonts w:hint="eastAsia" w:asciiTheme="minorEastAsia" w:hAnsiTheme="minorEastAsia" w:eastAsiaTheme="minorEastAsia" w:cstheme="minorEastAsia"/>
          <w:spacing w:val="-8"/>
          <w:sz w:val="24"/>
          <w:szCs w:val="24"/>
          <w:highlight w:val="none"/>
        </w:rPr>
        <w:t>权委托</w:t>
      </w:r>
      <w:r>
        <w:rPr>
          <w:rFonts w:hint="eastAsia" w:asciiTheme="minorEastAsia" w:hAnsiTheme="minorEastAsia" w:eastAsiaTheme="minorEastAsia" w:cstheme="minorEastAsia"/>
          <w:spacing w:val="-7"/>
          <w:sz w:val="24"/>
          <w:szCs w:val="24"/>
          <w:highlight w:val="none"/>
        </w:rPr>
        <w:t>书》，但须提供《法定代表人（单位</w:t>
      </w:r>
      <w:r>
        <w:rPr>
          <w:rFonts w:hint="eastAsia" w:asciiTheme="minorEastAsia" w:hAnsiTheme="minorEastAsia" w:eastAsiaTheme="minorEastAsia" w:cstheme="minorEastAsia"/>
          <w:spacing w:val="-8"/>
          <w:sz w:val="24"/>
          <w:szCs w:val="24"/>
          <w:highlight w:val="none"/>
        </w:rPr>
        <w:t>负责人）身份证明》；否则，不需要提供《</w:t>
      </w:r>
      <w:r>
        <w:rPr>
          <w:rFonts w:hint="eastAsia" w:asciiTheme="minorEastAsia" w:hAnsiTheme="minorEastAsia" w:eastAsiaTheme="minorEastAsia" w:cstheme="minorEastAsia"/>
          <w:spacing w:val="-5"/>
          <w:sz w:val="24"/>
          <w:szCs w:val="24"/>
          <w:highlight w:val="none"/>
        </w:rPr>
        <w:t>法</w:t>
      </w:r>
      <w:r>
        <w:rPr>
          <w:rFonts w:hint="eastAsia" w:asciiTheme="minorEastAsia" w:hAnsiTheme="minorEastAsia" w:eastAsiaTheme="minorEastAsia" w:cstheme="minorEastAsia"/>
          <w:spacing w:val="-7"/>
          <w:sz w:val="24"/>
          <w:szCs w:val="24"/>
          <w:highlight w:val="none"/>
        </w:rPr>
        <w:t>定代表人（单位负责人）身份证明》。</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textAlignment w:val="baseline"/>
        <w:outlineLvl w:val="2"/>
        <w:rPr>
          <w:rFonts w:hint="eastAsia" w:asciiTheme="minorEastAsia" w:hAnsiTheme="minorEastAsia" w:eastAsiaTheme="minorEastAsia" w:cstheme="minorEastAsia"/>
          <w:sz w:val="24"/>
          <w:szCs w:val="24"/>
          <w:highlight w:val="none"/>
        </w:rPr>
      </w:pPr>
      <w:bookmarkStart w:id="137" w:name="_Toc18481"/>
      <w:r>
        <w:rPr>
          <w:rFonts w:hint="eastAsia" w:asciiTheme="minorEastAsia" w:hAnsiTheme="minorEastAsia" w:eastAsiaTheme="minorEastAsia" w:cstheme="minorEastAsia"/>
          <w:spacing w:val="-5"/>
          <w:sz w:val="24"/>
          <w:szCs w:val="24"/>
          <w:highlight w:val="none"/>
        </w:rPr>
        <w:t>3.供应商为自然人的情形，可不提供本《授权委</w:t>
      </w:r>
      <w:r>
        <w:rPr>
          <w:rFonts w:hint="eastAsia" w:asciiTheme="minorEastAsia" w:hAnsiTheme="minorEastAsia" w:eastAsiaTheme="minorEastAsia" w:cstheme="minorEastAsia"/>
          <w:spacing w:val="-6"/>
          <w:sz w:val="24"/>
          <w:szCs w:val="24"/>
          <w:highlight w:val="none"/>
        </w:rPr>
        <w:t>托书》。</w:t>
      </w:r>
      <w:bookmarkEnd w:id="137"/>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1"/>
          <w:sz w:val="24"/>
          <w:szCs w:val="24"/>
          <w:highlight w:val="none"/>
        </w:rPr>
        <w:t>4.供应商应随本《授权委托书》同时提供法定代表人（单位负责人）及委托代理人的有效的身份证或护照等身份证明文件电子件。提供身</w:t>
      </w:r>
      <w:r>
        <w:rPr>
          <w:rFonts w:hint="eastAsia" w:asciiTheme="minorEastAsia" w:hAnsiTheme="minorEastAsia" w:eastAsiaTheme="minorEastAsia" w:cstheme="minorEastAsia"/>
          <w:spacing w:val="-2"/>
          <w:sz w:val="24"/>
          <w:szCs w:val="24"/>
          <w:highlight w:val="none"/>
        </w:rPr>
        <w:t>份证的，应同时提供身份证</w:t>
      </w:r>
      <w:r>
        <w:rPr>
          <w:rFonts w:hint="eastAsia" w:asciiTheme="minorEastAsia" w:hAnsiTheme="minorEastAsia" w:eastAsiaTheme="minorEastAsia" w:cstheme="minorEastAsia"/>
          <w:b/>
          <w:bCs/>
          <w:spacing w:val="-2"/>
          <w:sz w:val="24"/>
          <w:szCs w:val="24"/>
          <w:highlight w:val="none"/>
        </w:rPr>
        <w:t>双面</w:t>
      </w:r>
      <w:r>
        <w:rPr>
          <w:rFonts w:hint="eastAsia" w:asciiTheme="minorEastAsia" w:hAnsiTheme="minorEastAsia" w:eastAsiaTheme="minorEastAsia" w:cstheme="minorEastAsia"/>
          <w:spacing w:val="-2"/>
          <w:sz w:val="24"/>
          <w:szCs w:val="24"/>
          <w:highlight w:val="none"/>
        </w:rPr>
        <w:t>电</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firstLine="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子</w:t>
      </w:r>
      <w:r>
        <w:rPr>
          <w:rFonts w:hint="eastAsia" w:asciiTheme="minorEastAsia" w:hAnsiTheme="minorEastAsia" w:eastAsiaTheme="minorEastAsia" w:cstheme="minorEastAsia"/>
          <w:spacing w:val="-3"/>
          <w:sz w:val="24"/>
          <w:szCs w:val="24"/>
          <w:highlight w:val="none"/>
        </w:rPr>
        <w:t>件。</w:t>
      </w:r>
    </w:p>
    <w:p>
      <w:pPr>
        <w:spacing w:line="301" w:lineRule="auto"/>
        <w:rPr>
          <w:sz w:val="24"/>
          <w:szCs w:val="24"/>
          <w:highlight w:val="none"/>
        </w:rPr>
        <w:sectPr>
          <w:headerReference r:id="rId46" w:type="default"/>
          <w:footerReference r:id="rId47" w:type="default"/>
          <w:pgSz w:w="11907" w:h="16840"/>
          <w:pgMar w:top="1417" w:right="1134"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233" w:line="201" w:lineRule="auto"/>
        <w:ind w:left="1655"/>
        <w:rPr>
          <w:rFonts w:hint="eastAsia" w:asciiTheme="minorEastAsia" w:hAnsiTheme="minorEastAsia" w:eastAsiaTheme="minorEastAsia" w:cstheme="minorEastAsia"/>
          <w:sz w:val="35"/>
          <w:szCs w:val="35"/>
          <w:highlight w:val="none"/>
        </w:rPr>
      </w:pPr>
      <w:r>
        <w:rPr>
          <w:rFonts w:hint="eastAsia" w:asciiTheme="minorEastAsia" w:hAnsiTheme="minorEastAsia" w:eastAsiaTheme="minorEastAsia" w:cstheme="minorEastAsia"/>
          <w:b/>
          <w:bCs/>
          <w:spacing w:val="10"/>
          <w:sz w:val="35"/>
          <w:szCs w:val="35"/>
          <w:highlight w:val="none"/>
        </w:rPr>
        <w:t>法定代表人（单位负责人）身份证明</w:t>
      </w:r>
    </w:p>
    <w:p>
      <w:pPr>
        <w:pStyle w:val="7"/>
        <w:spacing w:before="132" w:line="196" w:lineRule="auto"/>
        <w:ind w:left="4"/>
        <w:rPr>
          <w:rFonts w:hint="eastAsia" w:asciiTheme="minorEastAsia" w:hAnsiTheme="minorEastAsia" w:eastAsiaTheme="minorEastAsia" w:cstheme="minorEastAsia"/>
          <w:spacing w:val="5"/>
          <w:sz w:val="24"/>
          <w:szCs w:val="24"/>
          <w:highlight w:val="none"/>
        </w:rPr>
      </w:pPr>
    </w:p>
    <w:p>
      <w:pPr>
        <w:pStyle w:val="7"/>
        <w:spacing w:before="132" w:line="196" w:lineRule="auto"/>
        <w:ind w:left="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致</w:t>
      </w:r>
      <w:r>
        <w:rPr>
          <w:rFonts w:hint="eastAsia" w:asciiTheme="minorEastAsia" w:hAnsiTheme="minorEastAsia" w:eastAsiaTheme="minorEastAsia" w:cstheme="minorEastAsia"/>
          <w:spacing w:val="-56"/>
          <w:w w:val="84"/>
          <w:sz w:val="24"/>
          <w:szCs w:val="24"/>
          <w:highlight w:val="none"/>
        </w:rPr>
        <w:t>：</w:t>
      </w:r>
      <w:r>
        <w:rPr>
          <w:rFonts w:hint="eastAsia" w:asciiTheme="minorEastAsia" w:hAnsiTheme="minorEastAsia" w:eastAsiaTheme="minorEastAsia" w:cstheme="minorEastAsia"/>
          <w:spacing w:val="-56"/>
          <w:w w:val="84"/>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rPr>
        <w:t>采购人或采购代理机构）</w:t>
      </w:r>
    </w:p>
    <w:p>
      <w:pPr>
        <w:pStyle w:val="7"/>
        <w:keepNext w:val="0"/>
        <w:keepLines w:val="0"/>
        <w:pageBreakBefore w:val="0"/>
        <w:widowControl/>
        <w:kinsoku w:val="0"/>
        <w:wordWrap/>
        <w:overflowPunct/>
        <w:topLinePunct w:val="0"/>
        <w:autoSpaceDE w:val="0"/>
        <w:autoSpaceDN w:val="0"/>
        <w:bidi w:val="0"/>
        <w:adjustRightInd w:val="0"/>
        <w:snapToGrid w:val="0"/>
        <w:spacing w:before="317" w:line="200" w:lineRule="auto"/>
        <w:ind w:firstLine="472"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兹证明，</w:t>
      </w:r>
    </w:p>
    <w:p>
      <w:pPr>
        <w:pStyle w:val="7"/>
        <w:keepNext w:val="0"/>
        <w:keepLines w:val="0"/>
        <w:pageBreakBefore w:val="0"/>
        <w:widowControl/>
        <w:kinsoku w:val="0"/>
        <w:wordWrap/>
        <w:overflowPunct/>
        <w:topLinePunct w:val="0"/>
        <w:autoSpaceDE w:val="0"/>
        <w:autoSpaceDN w:val="0"/>
        <w:bidi w:val="0"/>
        <w:adjustRightInd w:val="0"/>
        <w:snapToGrid w:val="0"/>
        <w:spacing w:before="112" w:line="200" w:lineRule="auto"/>
        <w:ind w:left="7" w:firstLine="468"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3"/>
          <w:sz w:val="24"/>
          <w:szCs w:val="24"/>
          <w:highlight w:val="none"/>
        </w:rPr>
        <w:t>姓名：</w:t>
      </w:r>
      <w:r>
        <w:rPr>
          <w:rFonts w:hint="eastAsia" w:asciiTheme="minorEastAsia" w:hAnsiTheme="minorEastAsia" w:eastAsiaTheme="minorEastAsia" w:cstheme="minorEastAsia"/>
          <w:spacing w:val="-3"/>
          <w:sz w:val="24"/>
          <w:szCs w:val="24"/>
          <w:highlight w:val="none"/>
          <w:u w:val="single"/>
          <w:lang w:val="en-US" w:eastAsia="zh-CN"/>
        </w:rPr>
        <w:t xml:space="preserve">      </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性别：</w:t>
      </w:r>
      <w:r>
        <w:rPr>
          <w:rFonts w:hint="eastAsia" w:asciiTheme="minorEastAsia" w:hAnsiTheme="minorEastAsia" w:eastAsiaTheme="minorEastAsia" w:cstheme="minorEastAsia"/>
          <w:spacing w:val="-3"/>
          <w:sz w:val="24"/>
          <w:szCs w:val="24"/>
          <w:highlight w:val="none"/>
          <w:u w:val="single"/>
          <w:lang w:val="en-US" w:eastAsia="zh-CN"/>
        </w:rPr>
        <w:t xml:space="preserve">      </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年龄：</w:t>
      </w:r>
      <w:r>
        <w:rPr>
          <w:rFonts w:hint="eastAsia" w:asciiTheme="minorEastAsia" w:hAnsiTheme="minorEastAsia" w:eastAsiaTheme="minorEastAsia" w:cstheme="minorEastAsia"/>
          <w:spacing w:val="-3"/>
          <w:sz w:val="24"/>
          <w:szCs w:val="24"/>
          <w:highlight w:val="none"/>
          <w:u w:val="single"/>
          <w:lang w:val="en-US" w:eastAsia="zh-CN"/>
        </w:rPr>
        <w:t xml:space="preserve">      </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职务：</w:t>
      </w:r>
      <w:r>
        <w:rPr>
          <w:rFonts w:hint="eastAsia" w:asciiTheme="minorEastAsia" w:hAnsiTheme="minorEastAsia" w:eastAsiaTheme="minorEastAsia" w:cstheme="minorEastAsia"/>
          <w:spacing w:val="-3"/>
          <w:sz w:val="24"/>
          <w:szCs w:val="24"/>
          <w:highlight w:val="none"/>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459" w:lineRule="auto"/>
        <w:ind w:firstLine="420" w:firstLineChars="200"/>
        <w:textAlignment w:val="baseline"/>
        <w:rPr>
          <w:rFonts w:hint="eastAsia" w:asciiTheme="minorEastAsia" w:hAnsiTheme="minorEastAsia" w:eastAsiaTheme="minorEastAsia" w:cstheme="minorEastAsia"/>
          <w:sz w:val="21"/>
          <w:highlight w:val="none"/>
        </w:rPr>
      </w:pPr>
    </w:p>
    <w:p>
      <w:pPr>
        <w:pStyle w:val="7"/>
        <w:keepNext w:val="0"/>
        <w:keepLines w:val="0"/>
        <w:pageBreakBefore w:val="0"/>
        <w:widowControl/>
        <w:kinsoku w:val="0"/>
        <w:wordWrap/>
        <w:overflowPunct/>
        <w:topLinePunct w:val="0"/>
        <w:autoSpaceDE w:val="0"/>
        <w:autoSpaceDN w:val="0"/>
        <w:bidi w:val="0"/>
        <w:adjustRightInd w:val="0"/>
        <w:snapToGrid w:val="0"/>
        <w:spacing w:before="104" w:line="196" w:lineRule="auto"/>
        <w:ind w:left="14" w:firstLine="456"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系</w:t>
      </w:r>
      <w:r>
        <w:rPr>
          <w:rFonts w:hint="eastAsia" w:ascii="宋体" w:hAnsi="宋体" w:eastAsia="宋体" w:cs="宋体"/>
          <w:spacing w:val="0"/>
          <w:w w:val="100"/>
          <w:position w:val="0"/>
          <w:sz w:val="24"/>
          <w:szCs w:val="24"/>
          <w:highlight w:val="none"/>
          <w:u w:val="single" w:color="auto"/>
        </w:rPr>
        <w:t xml:space="preserve">                </w:t>
      </w:r>
      <w:r>
        <w:rPr>
          <w:rFonts w:hint="eastAsia" w:asciiTheme="minorEastAsia" w:hAnsiTheme="minorEastAsia" w:eastAsiaTheme="minorEastAsia" w:cstheme="minorEastAsia"/>
          <w:spacing w:val="-6"/>
          <w:sz w:val="24"/>
          <w:szCs w:val="24"/>
          <w:highlight w:val="none"/>
        </w:rPr>
        <w:t>（投标人名称）的法定代表人（单位负责人）。</w:t>
      </w:r>
    </w:p>
    <w:p>
      <w:pPr>
        <w:keepNext w:val="0"/>
        <w:keepLines w:val="0"/>
        <w:pageBreakBefore w:val="0"/>
        <w:widowControl/>
        <w:kinsoku w:val="0"/>
        <w:wordWrap/>
        <w:overflowPunct/>
        <w:topLinePunct w:val="0"/>
        <w:autoSpaceDE w:val="0"/>
        <w:autoSpaceDN w:val="0"/>
        <w:bidi w:val="0"/>
        <w:adjustRightInd w:val="0"/>
        <w:snapToGrid w:val="0"/>
        <w:spacing w:line="455" w:lineRule="auto"/>
        <w:ind w:firstLine="420" w:firstLineChars="200"/>
        <w:textAlignment w:val="baseline"/>
        <w:rPr>
          <w:rFonts w:hint="eastAsia" w:asciiTheme="minorEastAsia" w:hAnsiTheme="minorEastAsia" w:eastAsiaTheme="minorEastAsia" w:cstheme="minorEastAsia"/>
          <w:sz w:val="21"/>
          <w:highlight w:val="none"/>
        </w:rPr>
      </w:pPr>
    </w:p>
    <w:p>
      <w:pPr>
        <w:pStyle w:val="7"/>
        <w:keepNext w:val="0"/>
        <w:keepLines w:val="0"/>
        <w:pageBreakBefore w:val="0"/>
        <w:widowControl/>
        <w:kinsoku w:val="0"/>
        <w:wordWrap/>
        <w:overflowPunct/>
        <w:topLinePunct w:val="0"/>
        <w:autoSpaceDE w:val="0"/>
        <w:autoSpaceDN w:val="0"/>
        <w:bidi w:val="0"/>
        <w:adjustRightInd w:val="0"/>
        <w:snapToGrid w:val="0"/>
        <w:spacing w:before="104" w:line="196" w:lineRule="auto"/>
        <w:ind w:left="20" w:firstLine="476"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附：法定代表人（单位负责人）身份证或护照等身份证明文件电子件：</w:t>
      </w:r>
    </w:p>
    <w:p>
      <w:pPr>
        <w:keepNext w:val="0"/>
        <w:keepLines w:val="0"/>
        <w:pageBreakBefore w:val="0"/>
        <w:widowControl/>
        <w:kinsoku w:val="0"/>
        <w:wordWrap/>
        <w:overflowPunct/>
        <w:topLinePunct w:val="0"/>
        <w:autoSpaceDE w:val="0"/>
        <w:autoSpaceDN w:val="0"/>
        <w:bidi w:val="0"/>
        <w:adjustRightInd w:val="0"/>
        <w:snapToGrid w:val="0"/>
        <w:spacing w:line="299" w:lineRule="auto"/>
        <w:ind w:firstLine="420" w:firstLineChars="200"/>
        <w:textAlignment w:val="baseline"/>
        <w:rPr>
          <w:rFonts w:hint="eastAsia" w:asciiTheme="minorEastAsia" w:hAnsiTheme="minorEastAsia" w:eastAsiaTheme="minorEastAsia" w:cstheme="minorEastAsia"/>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99" w:lineRule="auto"/>
        <w:ind w:firstLine="420" w:firstLineChars="200"/>
        <w:textAlignment w:val="baseline"/>
        <w:rPr>
          <w:rFonts w:hint="eastAsia" w:asciiTheme="minorEastAsia" w:hAnsiTheme="minorEastAsia" w:eastAsiaTheme="minorEastAsia" w:cstheme="minorEastAsia"/>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99" w:lineRule="auto"/>
        <w:ind w:firstLine="420" w:firstLineChars="200"/>
        <w:jc w:val="center"/>
        <w:textAlignment w:val="baseline"/>
        <w:rPr>
          <w:rFonts w:hint="eastAsia" w:asciiTheme="minorEastAsia" w:hAnsiTheme="minorEastAsia" w:eastAsiaTheme="minorEastAsia" w:cstheme="minorEastAsia"/>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firstLine="420" w:firstLineChars="200"/>
        <w:textAlignment w:val="baseline"/>
        <w:rPr>
          <w:rFonts w:hint="eastAsia" w:asciiTheme="minorEastAsia" w:hAnsiTheme="minorEastAsia" w:eastAsiaTheme="minorEastAsia" w:cstheme="minorEastAsia"/>
          <w:sz w:val="21"/>
          <w:highlight w:val="none"/>
        </w:rPr>
      </w:pPr>
    </w:p>
    <w:p>
      <w:pPr>
        <w:pStyle w:val="7"/>
        <w:keepNext w:val="0"/>
        <w:keepLines w:val="0"/>
        <w:pageBreakBefore w:val="0"/>
        <w:widowControl/>
        <w:kinsoku w:val="0"/>
        <w:wordWrap/>
        <w:overflowPunct/>
        <w:topLinePunct w:val="0"/>
        <w:autoSpaceDE w:val="0"/>
        <w:autoSpaceDN w:val="0"/>
        <w:bidi w:val="0"/>
        <w:adjustRightInd w:val="0"/>
        <w:snapToGrid w:val="0"/>
        <w:spacing w:before="103" w:line="196" w:lineRule="auto"/>
        <w:ind w:left="6" w:firstLine="476"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投标人名称（加盖公章</w:t>
      </w:r>
      <w:r>
        <w:rPr>
          <w:rFonts w:hint="eastAsia" w:asciiTheme="minorEastAsia" w:hAnsiTheme="minorEastAsia" w:eastAsiaTheme="minorEastAsia" w:cstheme="minorEastAsia"/>
          <w:spacing w:val="-60"/>
          <w:sz w:val="24"/>
          <w:szCs w:val="24"/>
          <w:highlight w:val="none"/>
        </w:rPr>
        <w:t>）：</w:t>
      </w:r>
      <w:r>
        <w:rPr>
          <w:rFonts w:hint="eastAsia" w:ascii="宋体" w:hAnsi="宋体" w:eastAsia="宋体" w:cs="宋体"/>
          <w:spacing w:val="0"/>
          <w:w w:val="100"/>
          <w:position w:val="0"/>
          <w:sz w:val="24"/>
          <w:szCs w:val="24"/>
          <w:highlight w:val="none"/>
          <w:u w:val="single" w:color="auto"/>
        </w:rPr>
        <w:t xml:space="preserve">                 </w:t>
      </w:r>
    </w:p>
    <w:p>
      <w:pPr>
        <w:pStyle w:val="7"/>
        <w:keepNext w:val="0"/>
        <w:keepLines w:val="0"/>
        <w:pageBreakBefore w:val="0"/>
        <w:widowControl/>
        <w:kinsoku w:val="0"/>
        <w:wordWrap/>
        <w:overflowPunct/>
        <w:topLinePunct w:val="0"/>
        <w:autoSpaceDE w:val="0"/>
        <w:autoSpaceDN w:val="0"/>
        <w:bidi w:val="0"/>
        <w:adjustRightInd w:val="0"/>
        <w:snapToGrid w:val="0"/>
        <w:spacing w:before="304" w:line="196" w:lineRule="auto"/>
        <w:ind w:left="6" w:firstLine="476" w:firstLineChars="200"/>
        <w:textAlignment w:val="baseline"/>
        <w:rPr>
          <w:rFonts w:hint="eastAsia" w:asciiTheme="minorEastAsia" w:hAnsiTheme="minorEastAsia" w:eastAsiaTheme="minorEastAsia" w:cstheme="minorEastAsia"/>
          <w:sz w:val="21"/>
          <w:highlight w:val="none"/>
        </w:rPr>
      </w:pPr>
      <w:r>
        <w:rPr>
          <w:rFonts w:hint="eastAsia" w:asciiTheme="minorEastAsia" w:hAnsiTheme="minorEastAsia" w:eastAsiaTheme="minorEastAsia" w:cstheme="minorEastAsia"/>
          <w:spacing w:val="-1"/>
          <w:sz w:val="24"/>
          <w:szCs w:val="24"/>
          <w:highlight w:val="none"/>
        </w:rPr>
        <w:t>法定代表人（单位负责人</w:t>
      </w:r>
      <w:r>
        <w:rPr>
          <w:rFonts w:hint="eastAsia" w:asciiTheme="minorEastAsia" w:hAnsiTheme="minorEastAsia" w:eastAsiaTheme="minorEastAsia" w:cstheme="minorEastAsia"/>
          <w:spacing w:val="-47"/>
          <w:w w:val="86"/>
          <w:sz w:val="24"/>
          <w:szCs w:val="24"/>
          <w:highlight w:val="none"/>
        </w:rPr>
        <w:t>）（</w:t>
      </w:r>
      <w:r>
        <w:rPr>
          <w:rFonts w:hint="eastAsia" w:asciiTheme="minorEastAsia" w:hAnsiTheme="minorEastAsia" w:eastAsiaTheme="minorEastAsia" w:cstheme="minorEastAsia"/>
          <w:spacing w:val="-1"/>
          <w:sz w:val="24"/>
          <w:szCs w:val="24"/>
          <w:highlight w:val="none"/>
        </w:rPr>
        <w:t>签字或盖章</w:t>
      </w:r>
      <w:r>
        <w:rPr>
          <w:rFonts w:hint="eastAsia" w:asciiTheme="minorEastAsia" w:hAnsiTheme="minorEastAsia" w:eastAsiaTheme="minorEastAsia" w:cstheme="minorEastAsia"/>
          <w:spacing w:val="-47"/>
          <w:w w:val="86"/>
          <w:sz w:val="24"/>
          <w:szCs w:val="24"/>
          <w:highlight w:val="none"/>
        </w:rPr>
        <w:t>）：</w:t>
      </w:r>
      <w:r>
        <w:rPr>
          <w:rFonts w:hint="eastAsia" w:ascii="宋体" w:hAnsi="宋体" w:eastAsia="宋体" w:cs="宋体"/>
          <w:spacing w:val="0"/>
          <w:w w:val="100"/>
          <w:position w:val="0"/>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73" w:lineRule="auto"/>
        <w:ind w:firstLine="420" w:firstLineChars="200"/>
        <w:textAlignment w:val="baseline"/>
        <w:rPr>
          <w:rFonts w:hint="eastAsia" w:asciiTheme="minorEastAsia" w:hAnsiTheme="minorEastAsia" w:eastAsiaTheme="minorEastAsia" w:cstheme="minorEastAsia"/>
          <w:sz w:val="21"/>
          <w:highlight w:val="none"/>
        </w:rPr>
      </w:pPr>
    </w:p>
    <w:p>
      <w:pPr>
        <w:pStyle w:val="5"/>
        <w:rPr>
          <w:rFonts w:hint="eastAsia" w:asciiTheme="minorEastAsia" w:hAnsiTheme="minorEastAsia" w:eastAsiaTheme="minorEastAsia" w:cstheme="minorEastAsia"/>
          <w:sz w:val="21"/>
          <w:highlight w:val="none"/>
        </w:rPr>
      </w:pPr>
    </w:p>
    <w:p>
      <w:pPr>
        <w:pStyle w:val="5"/>
        <w:rPr>
          <w:rFonts w:hint="eastAsia" w:asciiTheme="minorEastAsia" w:hAnsiTheme="minorEastAsia" w:eastAsiaTheme="minorEastAsia" w:cstheme="minorEastAsia"/>
          <w:sz w:val="21"/>
          <w:highlight w:val="none"/>
        </w:rPr>
      </w:pPr>
    </w:p>
    <w:p>
      <w:pPr>
        <w:pStyle w:val="7"/>
        <w:keepNext w:val="0"/>
        <w:keepLines w:val="0"/>
        <w:pageBreakBefore w:val="0"/>
        <w:widowControl/>
        <w:kinsoku w:val="0"/>
        <w:wordWrap/>
        <w:overflowPunct/>
        <w:topLinePunct w:val="0"/>
        <w:autoSpaceDE w:val="0"/>
        <w:autoSpaceDN w:val="0"/>
        <w:bidi w:val="0"/>
        <w:adjustRightInd w:val="0"/>
        <w:snapToGrid w:val="0"/>
        <w:spacing w:before="104" w:line="200" w:lineRule="auto"/>
        <w:ind w:left="56" w:firstLine="428"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日期：</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日</w:t>
      </w:r>
    </w:p>
    <w:p>
      <w:pPr>
        <w:keepNext w:val="0"/>
        <w:keepLines w:val="0"/>
        <w:pageBreakBefore w:val="0"/>
        <w:widowControl/>
        <w:kinsoku w:val="0"/>
        <w:wordWrap/>
        <w:overflowPunct/>
        <w:topLinePunct w:val="0"/>
        <w:autoSpaceDE w:val="0"/>
        <w:autoSpaceDN w:val="0"/>
        <w:bidi w:val="0"/>
        <w:adjustRightInd w:val="0"/>
        <w:snapToGrid w:val="0"/>
        <w:spacing w:line="200" w:lineRule="auto"/>
        <w:ind w:firstLine="480" w:firstLineChars="200"/>
        <w:textAlignment w:val="baseline"/>
        <w:rPr>
          <w:rFonts w:hint="eastAsia" w:asciiTheme="minorEastAsia" w:hAnsiTheme="minorEastAsia" w:eastAsiaTheme="minorEastAsia" w:cstheme="minorEastAsia"/>
          <w:sz w:val="24"/>
          <w:szCs w:val="24"/>
          <w:highlight w:val="none"/>
        </w:rPr>
        <w:sectPr>
          <w:footerReference r:id="rId48" w:type="default"/>
          <w:pgSz w:w="11907" w:h="16840"/>
          <w:pgMar w:top="1417" w:right="1133"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307" w:line="196" w:lineRule="auto"/>
        <w:ind w:left="50"/>
        <w:outlineLvl w:val="2"/>
        <w:rPr>
          <w:rFonts w:hint="eastAsia" w:asciiTheme="minorEastAsia" w:hAnsiTheme="minorEastAsia" w:eastAsiaTheme="minorEastAsia" w:cstheme="minorEastAsia"/>
          <w:sz w:val="24"/>
          <w:szCs w:val="24"/>
          <w:highlight w:val="none"/>
        </w:rPr>
      </w:pPr>
      <w:bookmarkStart w:id="138" w:name="_Toc10792"/>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开标一览表（实质性格式）</w:t>
      </w:r>
      <w:bookmarkEnd w:id="138"/>
    </w:p>
    <w:p>
      <w:pPr>
        <w:pStyle w:val="7"/>
        <w:spacing w:before="111" w:line="205" w:lineRule="auto"/>
        <w:ind w:left="3677"/>
        <w:rPr>
          <w:rFonts w:hint="eastAsia" w:asciiTheme="minorEastAsia" w:hAnsiTheme="minorEastAsia" w:eastAsiaTheme="minorEastAsia" w:cstheme="minorEastAsia"/>
          <w:sz w:val="35"/>
          <w:szCs w:val="35"/>
          <w:highlight w:val="none"/>
        </w:rPr>
      </w:pPr>
      <w:r>
        <w:rPr>
          <w:rFonts w:hint="eastAsia" w:asciiTheme="minorEastAsia" w:hAnsiTheme="minorEastAsia" w:eastAsiaTheme="minorEastAsia" w:cstheme="minorEastAsia"/>
          <w:b/>
          <w:bCs/>
          <w:spacing w:val="8"/>
          <w:sz w:val="35"/>
          <w:szCs w:val="35"/>
          <w:highlight w:val="none"/>
        </w:rPr>
        <w:t>开标一览表</w:t>
      </w:r>
    </w:p>
    <w:p>
      <w:pPr>
        <w:pStyle w:val="7"/>
        <w:spacing w:before="181" w:line="200" w:lineRule="auto"/>
        <w:ind w:left="277"/>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项目编号：</w:t>
      </w:r>
    </w:p>
    <w:p>
      <w:pPr>
        <w:pStyle w:val="7"/>
        <w:spacing w:before="181" w:line="200" w:lineRule="auto"/>
        <w:ind w:left="277"/>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rPr>
        <w:t>项目名称：</w:t>
      </w:r>
    </w:p>
    <w:p>
      <w:pPr>
        <w:spacing w:line="140" w:lineRule="exact"/>
        <w:rPr>
          <w:highlight w:val="none"/>
        </w:rPr>
      </w:pPr>
    </w:p>
    <w:tbl>
      <w:tblPr>
        <w:tblStyle w:val="23"/>
        <w:tblW w:w="9178"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2755"/>
        <w:gridCol w:w="1477"/>
        <w:gridCol w:w="1477"/>
        <w:gridCol w:w="29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515" w:type="dxa"/>
            <w:vMerge w:val="restart"/>
            <w:tcBorders>
              <w:bottom w:val="nil"/>
            </w:tcBorders>
            <w:vAlign w:val="center"/>
          </w:tcPr>
          <w:p>
            <w:pPr>
              <w:spacing w:before="103" w:line="203"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2"/>
                <w:sz w:val="24"/>
                <w:szCs w:val="24"/>
                <w:highlight w:val="none"/>
              </w:rPr>
              <w:t>包号</w:t>
            </w:r>
          </w:p>
        </w:tc>
        <w:tc>
          <w:tcPr>
            <w:tcW w:w="2755" w:type="dxa"/>
            <w:vMerge w:val="restart"/>
            <w:tcBorders>
              <w:bottom w:val="nil"/>
            </w:tcBorders>
            <w:vAlign w:val="center"/>
          </w:tcPr>
          <w:p>
            <w:pPr>
              <w:spacing w:before="103" w:line="201"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
                <w:sz w:val="24"/>
                <w:szCs w:val="24"/>
                <w:highlight w:val="none"/>
              </w:rPr>
              <w:t>投标人名称</w:t>
            </w:r>
          </w:p>
        </w:tc>
        <w:tc>
          <w:tcPr>
            <w:tcW w:w="2954" w:type="dxa"/>
            <w:gridSpan w:val="2"/>
            <w:vAlign w:val="center"/>
          </w:tcPr>
          <w:p>
            <w:pPr>
              <w:spacing w:before="136" w:line="201"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
                <w:sz w:val="24"/>
                <w:szCs w:val="24"/>
                <w:highlight w:val="none"/>
              </w:rPr>
              <w:t>投标报价</w:t>
            </w:r>
          </w:p>
        </w:tc>
        <w:tc>
          <w:tcPr>
            <w:tcW w:w="2954" w:type="dxa"/>
            <w:vMerge w:val="restart"/>
            <w:vAlign w:val="center"/>
          </w:tcPr>
          <w:p>
            <w:pPr>
              <w:spacing w:before="136" w:line="201" w:lineRule="auto"/>
              <w:jc w:val="center"/>
              <w:rPr>
                <w:rFonts w:hint="eastAsia" w:asciiTheme="minorEastAsia" w:hAnsiTheme="minorEastAsia" w:eastAsiaTheme="minorEastAsia" w:cstheme="minorEastAsia"/>
                <w:b/>
                <w:bCs/>
                <w:spacing w:val="-1"/>
                <w:sz w:val="24"/>
                <w:szCs w:val="24"/>
                <w:highlight w:val="none"/>
                <w:lang w:val="en-US" w:eastAsia="zh-CN"/>
              </w:rPr>
            </w:pPr>
            <w:r>
              <w:rPr>
                <w:rFonts w:hint="eastAsia" w:asciiTheme="minorEastAsia" w:hAnsiTheme="minorEastAsia" w:eastAsiaTheme="minorEastAsia" w:cstheme="minorEastAsia"/>
                <w:b/>
                <w:bCs/>
                <w:spacing w:val="-1"/>
                <w:sz w:val="24"/>
                <w:szCs w:val="24"/>
                <w:highlight w:val="none"/>
                <w:lang w:val="en-US" w:eastAsia="zh-CN"/>
              </w:rPr>
              <w:t>服务期限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515" w:type="dxa"/>
            <w:vMerge w:val="continue"/>
            <w:tcBorders>
              <w:top w:val="nil"/>
            </w:tcBorders>
            <w:vAlign w:val="top"/>
          </w:tcPr>
          <w:p>
            <w:pPr>
              <w:pStyle w:val="24"/>
              <w:rPr>
                <w:highlight w:val="none"/>
              </w:rPr>
            </w:pPr>
          </w:p>
        </w:tc>
        <w:tc>
          <w:tcPr>
            <w:tcW w:w="2755" w:type="dxa"/>
            <w:vMerge w:val="continue"/>
            <w:tcBorders>
              <w:top w:val="nil"/>
            </w:tcBorders>
            <w:vAlign w:val="top"/>
          </w:tcPr>
          <w:p>
            <w:pPr>
              <w:pStyle w:val="24"/>
              <w:rPr>
                <w:highlight w:val="none"/>
              </w:rPr>
            </w:pPr>
          </w:p>
        </w:tc>
        <w:tc>
          <w:tcPr>
            <w:tcW w:w="1477" w:type="dxa"/>
            <w:vAlign w:val="center"/>
          </w:tcPr>
          <w:p>
            <w:pPr>
              <w:spacing w:before="203" w:line="201"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6"/>
                <w:sz w:val="24"/>
                <w:szCs w:val="24"/>
                <w:highlight w:val="none"/>
              </w:rPr>
              <w:t>大写</w:t>
            </w:r>
          </w:p>
        </w:tc>
        <w:tc>
          <w:tcPr>
            <w:tcW w:w="1477" w:type="dxa"/>
            <w:vAlign w:val="center"/>
          </w:tcPr>
          <w:p>
            <w:pPr>
              <w:spacing w:before="203" w:line="203"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3"/>
                <w:sz w:val="24"/>
                <w:szCs w:val="24"/>
                <w:highlight w:val="none"/>
              </w:rPr>
              <w:t>小写</w:t>
            </w:r>
          </w:p>
        </w:tc>
        <w:tc>
          <w:tcPr>
            <w:tcW w:w="2954" w:type="dxa"/>
            <w:vMerge w:val="continue"/>
            <w:vAlign w:val="top"/>
          </w:tcPr>
          <w:p>
            <w:pPr>
              <w:spacing w:before="203" w:line="203" w:lineRule="auto"/>
              <w:ind w:left="757"/>
              <w:rPr>
                <w:rFonts w:ascii="微软雅黑" w:hAnsi="微软雅黑" w:eastAsia="微软雅黑" w:cs="微软雅黑"/>
                <w:b/>
                <w:bCs/>
                <w:spacing w:val="-3"/>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515" w:type="dxa"/>
            <w:vAlign w:val="top"/>
          </w:tcPr>
          <w:p>
            <w:pPr>
              <w:pStyle w:val="24"/>
              <w:rPr>
                <w:highlight w:val="none"/>
              </w:rPr>
            </w:pPr>
          </w:p>
        </w:tc>
        <w:tc>
          <w:tcPr>
            <w:tcW w:w="2755" w:type="dxa"/>
            <w:vAlign w:val="top"/>
          </w:tcPr>
          <w:p>
            <w:pPr>
              <w:pStyle w:val="24"/>
              <w:rPr>
                <w:highlight w:val="none"/>
              </w:rPr>
            </w:pPr>
          </w:p>
        </w:tc>
        <w:tc>
          <w:tcPr>
            <w:tcW w:w="1477" w:type="dxa"/>
            <w:vAlign w:val="top"/>
          </w:tcPr>
          <w:p>
            <w:pPr>
              <w:pStyle w:val="24"/>
              <w:rPr>
                <w:highlight w:val="none"/>
              </w:rPr>
            </w:pPr>
          </w:p>
        </w:tc>
        <w:tc>
          <w:tcPr>
            <w:tcW w:w="1477" w:type="dxa"/>
            <w:vAlign w:val="top"/>
          </w:tcPr>
          <w:p>
            <w:pPr>
              <w:pStyle w:val="24"/>
              <w:rPr>
                <w:highlight w:val="none"/>
              </w:rPr>
            </w:pPr>
          </w:p>
        </w:tc>
        <w:tc>
          <w:tcPr>
            <w:tcW w:w="2954" w:type="dxa"/>
            <w:vAlign w:val="top"/>
          </w:tcPr>
          <w:p>
            <w:pPr>
              <w:pStyle w:val="24"/>
              <w:rPr>
                <w:highlight w:val="none"/>
              </w:rPr>
            </w:pPr>
          </w:p>
        </w:tc>
      </w:tr>
    </w:tbl>
    <w:p>
      <w:pPr>
        <w:pStyle w:val="7"/>
        <w:spacing w:before="319" w:line="202" w:lineRule="auto"/>
        <w:ind w:left="529" w:right="1196" w:hanging="487"/>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pacing w:val="-3"/>
          <w:sz w:val="24"/>
          <w:szCs w:val="24"/>
          <w:highlight w:val="none"/>
        </w:rPr>
        <w:t>注：1.此表中，每包的投标报价应和《投标分项报</w:t>
      </w:r>
      <w:r>
        <w:rPr>
          <w:rFonts w:hint="eastAsia" w:asciiTheme="minorEastAsia" w:hAnsiTheme="minorEastAsia" w:eastAsiaTheme="minorEastAsia" w:cstheme="minorEastAsia"/>
          <w:b w:val="0"/>
          <w:bCs w:val="0"/>
          <w:spacing w:val="-4"/>
          <w:sz w:val="24"/>
          <w:szCs w:val="24"/>
          <w:highlight w:val="none"/>
        </w:rPr>
        <w:t>价表》中的总价相一致。</w:t>
      </w:r>
      <w:r>
        <w:rPr>
          <w:rFonts w:hint="eastAsia" w:asciiTheme="minorEastAsia" w:hAnsiTheme="minorEastAsia" w:eastAsiaTheme="minorEastAsia" w:cstheme="minorEastAsia"/>
          <w:b w:val="0"/>
          <w:bCs w:val="0"/>
          <w:sz w:val="24"/>
          <w:szCs w:val="24"/>
          <w:highlight w:val="none"/>
        </w:rPr>
        <w:t>2.本表必须按包分别填写。</w:t>
      </w:r>
    </w:p>
    <w:p>
      <w:pPr>
        <w:spacing w:line="269" w:lineRule="auto"/>
        <w:rPr>
          <w:rFonts w:ascii="Arial"/>
          <w:sz w:val="21"/>
          <w:highlight w:val="none"/>
        </w:rPr>
      </w:pPr>
    </w:p>
    <w:p>
      <w:pPr>
        <w:spacing w:line="269" w:lineRule="auto"/>
        <w:rPr>
          <w:rFonts w:ascii="Arial"/>
          <w:sz w:val="21"/>
          <w:highlight w:val="none"/>
        </w:rPr>
      </w:pPr>
    </w:p>
    <w:p>
      <w:pPr>
        <w:spacing w:line="270" w:lineRule="auto"/>
        <w:rPr>
          <w:rFonts w:ascii="Arial"/>
          <w:sz w:val="21"/>
          <w:highlight w:val="none"/>
        </w:rPr>
      </w:pPr>
    </w:p>
    <w:p>
      <w:pPr>
        <w:pStyle w:val="7"/>
        <w:spacing w:before="103" w:line="196" w:lineRule="auto"/>
        <w:ind w:left="37"/>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投标人名称（加盖公章</w:t>
      </w:r>
      <w:r>
        <w:rPr>
          <w:rFonts w:hint="eastAsia" w:asciiTheme="minorEastAsia" w:hAnsiTheme="minorEastAsia" w:eastAsiaTheme="minorEastAsia" w:cstheme="minorEastAsia"/>
          <w:spacing w:val="-60"/>
          <w:sz w:val="24"/>
          <w:szCs w:val="24"/>
          <w:highlight w:val="none"/>
        </w:rPr>
        <w:t>）：</w:t>
      </w:r>
      <w:r>
        <w:rPr>
          <w:rFonts w:hint="eastAsia" w:ascii="宋体" w:hAnsi="宋体" w:eastAsia="宋体" w:cs="宋体"/>
          <w:spacing w:val="0"/>
          <w:w w:val="100"/>
          <w:position w:val="0"/>
          <w:sz w:val="24"/>
          <w:szCs w:val="24"/>
          <w:highlight w:val="none"/>
          <w:u w:val="single" w:color="auto"/>
        </w:rPr>
        <w:t xml:space="preserve">             </w:t>
      </w:r>
    </w:p>
    <w:p>
      <w:pPr>
        <w:pStyle w:val="7"/>
        <w:spacing w:before="212" w:line="2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日期：</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日</w:t>
      </w:r>
    </w:p>
    <w:p>
      <w:pPr>
        <w:spacing w:line="200" w:lineRule="auto"/>
        <w:rPr>
          <w:sz w:val="24"/>
          <w:szCs w:val="24"/>
          <w:highlight w:val="none"/>
        </w:rPr>
        <w:sectPr>
          <w:headerReference r:id="rId49" w:type="default"/>
          <w:footerReference r:id="rId50" w:type="default"/>
          <w:pgSz w:w="11907" w:h="16840"/>
          <w:pgMar w:top="1417" w:right="1133" w:bottom="1417" w:left="1701" w:header="875" w:footer="886" w:gutter="0"/>
          <w:pgBorders>
            <w:top w:val="none" w:sz="0" w:space="0"/>
            <w:left w:val="none" w:sz="0" w:space="0"/>
            <w:bottom w:val="none" w:sz="0" w:space="0"/>
            <w:right w:val="none" w:sz="0" w:space="0"/>
          </w:pgBorders>
          <w:pgNumType w:fmt="decimal"/>
          <w:cols w:space="720" w:num="1"/>
        </w:sectPr>
      </w:pPr>
    </w:p>
    <w:p>
      <w:pPr>
        <w:spacing w:line="242" w:lineRule="auto"/>
        <w:rPr>
          <w:rFonts w:ascii="Arial"/>
          <w:sz w:val="21"/>
          <w:highlight w:val="none"/>
        </w:rPr>
      </w:pPr>
    </w:p>
    <w:p>
      <w:pPr>
        <w:spacing w:line="243" w:lineRule="auto"/>
        <w:rPr>
          <w:rFonts w:ascii="Arial"/>
          <w:sz w:val="21"/>
          <w:highlight w:val="none"/>
        </w:rPr>
      </w:pPr>
    </w:p>
    <w:p>
      <w:pPr>
        <w:pStyle w:val="7"/>
        <w:spacing w:before="103" w:line="196" w:lineRule="auto"/>
        <w:ind w:left="124"/>
        <w:outlineLvl w:val="2"/>
        <w:rPr>
          <w:rFonts w:hint="eastAsia" w:asciiTheme="minorEastAsia" w:hAnsiTheme="minorEastAsia" w:eastAsiaTheme="minorEastAsia" w:cstheme="minorEastAsia"/>
          <w:sz w:val="24"/>
          <w:szCs w:val="24"/>
          <w:highlight w:val="none"/>
        </w:rPr>
      </w:pPr>
      <w:bookmarkStart w:id="139" w:name="_Toc6730"/>
      <w:r>
        <w:rPr>
          <w:rFonts w:hint="eastAsia" w:asciiTheme="minorEastAsia" w:hAnsiTheme="minorEastAsia" w:eastAsiaTheme="minorEastAsia" w:cstheme="minorEastAsia"/>
          <w:spacing w:val="1"/>
          <w:sz w:val="24"/>
          <w:szCs w:val="24"/>
          <w:highlight w:val="none"/>
        </w:rPr>
        <w:t>4投标分项报价表（实质性格式）</w:t>
      </w:r>
      <w:bookmarkEnd w:id="139"/>
    </w:p>
    <w:p>
      <w:pPr>
        <w:spacing w:line="319" w:lineRule="auto"/>
        <w:rPr>
          <w:rFonts w:hint="eastAsia" w:asciiTheme="minorEastAsia" w:hAnsiTheme="minorEastAsia" w:eastAsiaTheme="minorEastAsia" w:cstheme="minorEastAsia"/>
          <w:sz w:val="21"/>
          <w:highlight w:val="none"/>
        </w:rPr>
      </w:pPr>
    </w:p>
    <w:p>
      <w:pPr>
        <w:pStyle w:val="7"/>
        <w:spacing w:before="150" w:line="205" w:lineRule="auto"/>
        <w:jc w:val="center"/>
        <w:rPr>
          <w:rFonts w:hint="eastAsia" w:asciiTheme="minorEastAsia" w:hAnsiTheme="minorEastAsia" w:eastAsiaTheme="minorEastAsia" w:cstheme="minorEastAsia"/>
          <w:sz w:val="21"/>
          <w:highlight w:val="none"/>
        </w:rPr>
      </w:pPr>
      <w:r>
        <w:rPr>
          <w:rFonts w:hint="eastAsia" w:asciiTheme="minorEastAsia" w:hAnsiTheme="minorEastAsia" w:eastAsiaTheme="minorEastAsia" w:cstheme="minorEastAsia"/>
          <w:b/>
          <w:bCs/>
          <w:spacing w:val="10"/>
          <w:sz w:val="35"/>
          <w:szCs w:val="35"/>
          <w:highlight w:val="none"/>
        </w:rPr>
        <w:t>投标分项报价表</w:t>
      </w:r>
    </w:p>
    <w:p>
      <w:pPr>
        <w:pStyle w:val="7"/>
        <w:spacing w:before="248" w:line="18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项目编号/包号：</w:t>
      </w:r>
    </w:p>
    <w:p>
      <w:pPr>
        <w:pStyle w:val="7"/>
        <w:spacing w:before="248" w:line="18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项目名称：</w:t>
      </w:r>
      <w:r>
        <w:rPr>
          <w:rFonts w:hint="eastAsia" w:asciiTheme="minorEastAsia" w:hAnsiTheme="minorEastAsia" w:eastAsiaTheme="minorEastAsia" w:cstheme="minorEastAsia"/>
          <w:sz w:val="24"/>
          <w:szCs w:val="24"/>
          <w:highlight w:val="none"/>
          <w:lang w:val="en-US" w:eastAsia="zh-CN"/>
        </w:rPr>
        <w:t xml:space="preserve">         </w:t>
      </w:r>
    </w:p>
    <w:p>
      <w:pPr>
        <w:pStyle w:val="7"/>
        <w:spacing w:before="248" w:line="18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报价单位：人民币元</w:t>
      </w:r>
    </w:p>
    <w:tbl>
      <w:tblPr>
        <w:tblStyle w:val="23"/>
        <w:tblW w:w="9297" w:type="dxa"/>
        <w:tblInd w:w="-1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3037"/>
        <w:gridCol w:w="1346"/>
        <w:gridCol w:w="1205"/>
        <w:gridCol w:w="1344"/>
        <w:gridCol w:w="1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53" w:type="dxa"/>
            <w:textDirection w:val="tbRlV"/>
            <w:vAlign w:val="top"/>
          </w:tcPr>
          <w:p>
            <w:pPr>
              <w:spacing w:before="259" w:line="179" w:lineRule="auto"/>
              <w:ind w:left="4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21"/>
                <w:sz w:val="24"/>
                <w:szCs w:val="24"/>
                <w:highlight w:val="none"/>
              </w:rPr>
              <w:t>序号</w:t>
            </w:r>
          </w:p>
        </w:tc>
        <w:tc>
          <w:tcPr>
            <w:tcW w:w="3037" w:type="dxa"/>
            <w:vAlign w:val="center"/>
          </w:tcPr>
          <w:p>
            <w:pPr>
              <w:spacing w:before="216" w:line="201" w:lineRule="auto"/>
              <w:ind w:left="108"/>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
                <w:sz w:val="24"/>
                <w:szCs w:val="24"/>
                <w:highlight w:val="none"/>
              </w:rPr>
              <w:t>分项名称</w:t>
            </w:r>
          </w:p>
        </w:tc>
        <w:tc>
          <w:tcPr>
            <w:tcW w:w="1346" w:type="dxa"/>
            <w:vAlign w:val="center"/>
          </w:tcPr>
          <w:p>
            <w:pPr>
              <w:spacing w:before="217" w:line="196" w:lineRule="auto"/>
              <w:ind w:left="109"/>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单价（元）</w:t>
            </w:r>
          </w:p>
        </w:tc>
        <w:tc>
          <w:tcPr>
            <w:tcW w:w="1205" w:type="dxa"/>
            <w:vAlign w:val="center"/>
          </w:tcPr>
          <w:p>
            <w:pPr>
              <w:spacing w:before="216" w:line="201" w:lineRule="auto"/>
              <w:ind w:left="364"/>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3"/>
                <w:sz w:val="24"/>
                <w:szCs w:val="24"/>
                <w:highlight w:val="none"/>
              </w:rPr>
              <w:t>数量</w:t>
            </w:r>
          </w:p>
        </w:tc>
        <w:tc>
          <w:tcPr>
            <w:tcW w:w="1344" w:type="dxa"/>
            <w:vAlign w:val="center"/>
          </w:tcPr>
          <w:p>
            <w:pPr>
              <w:spacing w:before="217" w:line="196" w:lineRule="auto"/>
              <w:ind w:left="111"/>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合价（元）</w:t>
            </w:r>
          </w:p>
        </w:tc>
        <w:tc>
          <w:tcPr>
            <w:tcW w:w="1712" w:type="dxa"/>
            <w:vAlign w:val="center"/>
          </w:tcPr>
          <w:p>
            <w:pPr>
              <w:pStyle w:val="24"/>
              <w:spacing w:before="216" w:line="200" w:lineRule="auto"/>
              <w:ind w:left="112"/>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3"/>
                <w:sz w:val="24"/>
                <w:szCs w:val="24"/>
                <w:highlight w:val="none"/>
              </w:rPr>
              <w:t>备注/说明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53" w:type="dxa"/>
            <w:vAlign w:val="top"/>
          </w:tcPr>
          <w:p>
            <w:pPr>
              <w:pStyle w:val="24"/>
              <w:spacing w:before="159" w:line="199" w:lineRule="auto"/>
              <w:ind w:left="25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3037" w:type="dxa"/>
            <w:vAlign w:val="top"/>
          </w:tcPr>
          <w:p>
            <w:pPr>
              <w:pStyle w:val="24"/>
              <w:rPr>
                <w:rFonts w:hint="eastAsia" w:asciiTheme="minorEastAsia" w:hAnsiTheme="minorEastAsia" w:eastAsiaTheme="minorEastAsia" w:cstheme="minorEastAsia"/>
                <w:highlight w:val="none"/>
              </w:rPr>
            </w:pPr>
          </w:p>
        </w:tc>
        <w:tc>
          <w:tcPr>
            <w:tcW w:w="1346" w:type="dxa"/>
            <w:vAlign w:val="top"/>
          </w:tcPr>
          <w:p>
            <w:pPr>
              <w:pStyle w:val="24"/>
              <w:rPr>
                <w:rFonts w:hint="eastAsia" w:asciiTheme="minorEastAsia" w:hAnsiTheme="minorEastAsia" w:eastAsiaTheme="minorEastAsia" w:cstheme="minorEastAsia"/>
                <w:highlight w:val="none"/>
              </w:rPr>
            </w:pPr>
          </w:p>
        </w:tc>
        <w:tc>
          <w:tcPr>
            <w:tcW w:w="1205" w:type="dxa"/>
            <w:vAlign w:val="top"/>
          </w:tcPr>
          <w:p>
            <w:pPr>
              <w:pStyle w:val="24"/>
              <w:rPr>
                <w:rFonts w:hint="eastAsia" w:asciiTheme="minorEastAsia" w:hAnsiTheme="minorEastAsia" w:eastAsiaTheme="minorEastAsia" w:cstheme="minorEastAsia"/>
                <w:highlight w:val="none"/>
              </w:rPr>
            </w:pPr>
          </w:p>
        </w:tc>
        <w:tc>
          <w:tcPr>
            <w:tcW w:w="1344" w:type="dxa"/>
            <w:vAlign w:val="top"/>
          </w:tcPr>
          <w:p>
            <w:pPr>
              <w:pStyle w:val="24"/>
              <w:rPr>
                <w:rFonts w:hint="eastAsia" w:asciiTheme="minorEastAsia" w:hAnsiTheme="minorEastAsia" w:eastAsiaTheme="minorEastAsia" w:cstheme="minorEastAsia"/>
                <w:highlight w:val="none"/>
              </w:rPr>
            </w:pPr>
          </w:p>
        </w:tc>
        <w:tc>
          <w:tcPr>
            <w:tcW w:w="1712" w:type="dxa"/>
            <w:vAlign w:val="top"/>
          </w:tcPr>
          <w:p>
            <w:pPr>
              <w:pStyle w:val="24"/>
              <w:rPr>
                <w:rFonts w:hint="eastAsia" w:asciiTheme="minorEastAsia" w:hAnsiTheme="minorEastAsia" w:eastAsiaTheme="minorEastAsia" w:cs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53" w:type="dxa"/>
            <w:vAlign w:val="top"/>
          </w:tcPr>
          <w:p>
            <w:pPr>
              <w:pStyle w:val="24"/>
              <w:spacing w:before="111" w:line="201" w:lineRule="auto"/>
              <w:ind w:left="24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2</w:t>
            </w:r>
          </w:p>
        </w:tc>
        <w:tc>
          <w:tcPr>
            <w:tcW w:w="3037" w:type="dxa"/>
            <w:vAlign w:val="top"/>
          </w:tcPr>
          <w:p>
            <w:pPr>
              <w:pStyle w:val="24"/>
              <w:rPr>
                <w:rFonts w:hint="eastAsia" w:asciiTheme="minorEastAsia" w:hAnsiTheme="minorEastAsia" w:eastAsiaTheme="minorEastAsia" w:cstheme="minorEastAsia"/>
                <w:highlight w:val="none"/>
              </w:rPr>
            </w:pPr>
          </w:p>
        </w:tc>
        <w:tc>
          <w:tcPr>
            <w:tcW w:w="1346" w:type="dxa"/>
            <w:vAlign w:val="top"/>
          </w:tcPr>
          <w:p>
            <w:pPr>
              <w:pStyle w:val="24"/>
              <w:rPr>
                <w:rFonts w:hint="eastAsia" w:asciiTheme="minorEastAsia" w:hAnsiTheme="minorEastAsia" w:eastAsiaTheme="minorEastAsia" w:cstheme="minorEastAsia"/>
                <w:highlight w:val="none"/>
              </w:rPr>
            </w:pPr>
          </w:p>
        </w:tc>
        <w:tc>
          <w:tcPr>
            <w:tcW w:w="1205" w:type="dxa"/>
            <w:vAlign w:val="top"/>
          </w:tcPr>
          <w:p>
            <w:pPr>
              <w:pStyle w:val="24"/>
              <w:rPr>
                <w:rFonts w:hint="eastAsia" w:asciiTheme="minorEastAsia" w:hAnsiTheme="minorEastAsia" w:eastAsiaTheme="minorEastAsia" w:cstheme="minorEastAsia"/>
                <w:highlight w:val="none"/>
              </w:rPr>
            </w:pPr>
          </w:p>
        </w:tc>
        <w:tc>
          <w:tcPr>
            <w:tcW w:w="1344" w:type="dxa"/>
            <w:vAlign w:val="top"/>
          </w:tcPr>
          <w:p>
            <w:pPr>
              <w:pStyle w:val="24"/>
              <w:rPr>
                <w:rFonts w:hint="eastAsia" w:asciiTheme="minorEastAsia" w:hAnsiTheme="minorEastAsia" w:eastAsiaTheme="minorEastAsia" w:cstheme="minorEastAsia"/>
                <w:highlight w:val="none"/>
              </w:rPr>
            </w:pPr>
          </w:p>
        </w:tc>
        <w:tc>
          <w:tcPr>
            <w:tcW w:w="1712" w:type="dxa"/>
            <w:vAlign w:val="top"/>
          </w:tcPr>
          <w:p>
            <w:pPr>
              <w:pStyle w:val="24"/>
              <w:rPr>
                <w:rFonts w:hint="eastAsia" w:asciiTheme="minorEastAsia" w:hAnsiTheme="minorEastAsia" w:eastAsiaTheme="minorEastAsia" w:cs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53" w:type="dxa"/>
            <w:vAlign w:val="top"/>
          </w:tcPr>
          <w:p>
            <w:pPr>
              <w:pStyle w:val="24"/>
              <w:spacing w:before="107" w:line="201" w:lineRule="auto"/>
              <w:ind w:left="24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3037" w:type="dxa"/>
            <w:vAlign w:val="top"/>
          </w:tcPr>
          <w:p>
            <w:pPr>
              <w:pStyle w:val="24"/>
              <w:spacing w:before="257" w:line="81" w:lineRule="exact"/>
              <w:ind w:left="13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position w:val="1"/>
                <w:sz w:val="24"/>
                <w:szCs w:val="24"/>
                <w:highlight w:val="none"/>
              </w:rPr>
              <w:t>…</w:t>
            </w:r>
          </w:p>
        </w:tc>
        <w:tc>
          <w:tcPr>
            <w:tcW w:w="1346" w:type="dxa"/>
            <w:vAlign w:val="top"/>
          </w:tcPr>
          <w:p>
            <w:pPr>
              <w:pStyle w:val="24"/>
              <w:rPr>
                <w:rFonts w:hint="eastAsia" w:asciiTheme="minorEastAsia" w:hAnsiTheme="minorEastAsia" w:eastAsiaTheme="minorEastAsia" w:cstheme="minorEastAsia"/>
                <w:highlight w:val="none"/>
              </w:rPr>
            </w:pPr>
          </w:p>
        </w:tc>
        <w:tc>
          <w:tcPr>
            <w:tcW w:w="1205" w:type="dxa"/>
            <w:vAlign w:val="top"/>
          </w:tcPr>
          <w:p>
            <w:pPr>
              <w:pStyle w:val="24"/>
              <w:rPr>
                <w:rFonts w:hint="eastAsia" w:asciiTheme="minorEastAsia" w:hAnsiTheme="minorEastAsia" w:eastAsiaTheme="minorEastAsia" w:cstheme="minorEastAsia"/>
                <w:highlight w:val="none"/>
              </w:rPr>
            </w:pPr>
          </w:p>
        </w:tc>
        <w:tc>
          <w:tcPr>
            <w:tcW w:w="1344" w:type="dxa"/>
            <w:vAlign w:val="top"/>
          </w:tcPr>
          <w:p>
            <w:pPr>
              <w:pStyle w:val="24"/>
              <w:rPr>
                <w:rFonts w:hint="eastAsia" w:asciiTheme="minorEastAsia" w:hAnsiTheme="minorEastAsia" w:eastAsiaTheme="minorEastAsia" w:cstheme="minorEastAsia"/>
                <w:highlight w:val="none"/>
              </w:rPr>
            </w:pPr>
          </w:p>
        </w:tc>
        <w:tc>
          <w:tcPr>
            <w:tcW w:w="1712" w:type="dxa"/>
            <w:vAlign w:val="top"/>
          </w:tcPr>
          <w:p>
            <w:pPr>
              <w:pStyle w:val="24"/>
              <w:rPr>
                <w:rFonts w:hint="eastAsia" w:asciiTheme="minorEastAsia" w:hAnsiTheme="minorEastAsia" w:eastAsiaTheme="minorEastAsia" w:cs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241" w:type="dxa"/>
            <w:gridSpan w:val="4"/>
            <w:vAlign w:val="top"/>
          </w:tcPr>
          <w:p>
            <w:pPr>
              <w:spacing w:before="73" w:line="194" w:lineRule="auto"/>
              <w:ind w:left="480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
                <w:sz w:val="24"/>
                <w:szCs w:val="24"/>
                <w:highlight w:val="none"/>
              </w:rPr>
              <w:t>总价（元）</w:t>
            </w:r>
          </w:p>
        </w:tc>
        <w:tc>
          <w:tcPr>
            <w:tcW w:w="1344" w:type="dxa"/>
            <w:vAlign w:val="top"/>
          </w:tcPr>
          <w:p>
            <w:pPr>
              <w:pStyle w:val="24"/>
              <w:rPr>
                <w:rFonts w:hint="eastAsia" w:asciiTheme="minorEastAsia" w:hAnsiTheme="minorEastAsia" w:eastAsiaTheme="minorEastAsia" w:cstheme="minorEastAsia"/>
                <w:highlight w:val="none"/>
              </w:rPr>
            </w:pPr>
          </w:p>
        </w:tc>
        <w:tc>
          <w:tcPr>
            <w:tcW w:w="1712" w:type="dxa"/>
            <w:vAlign w:val="top"/>
          </w:tcPr>
          <w:p>
            <w:pPr>
              <w:pStyle w:val="24"/>
              <w:rPr>
                <w:rFonts w:hint="eastAsia" w:asciiTheme="minorEastAsia" w:hAnsiTheme="minorEastAsia" w:eastAsiaTheme="minorEastAsia" w:cstheme="minorEastAsia"/>
                <w:highlight w:val="none"/>
              </w:rPr>
            </w:pPr>
          </w:p>
        </w:tc>
      </w:tr>
    </w:tbl>
    <w:p>
      <w:pPr>
        <w:spacing w:line="261" w:lineRule="auto"/>
        <w:rPr>
          <w:rFonts w:ascii="Arial"/>
          <w:sz w:val="21"/>
          <w:highlight w:val="none"/>
        </w:rPr>
      </w:pPr>
    </w:p>
    <w:p>
      <w:pPr>
        <w:spacing w:line="262" w:lineRule="auto"/>
        <w:rPr>
          <w:rFonts w:ascii="Arial"/>
          <w:sz w:val="21"/>
          <w:highlight w:val="none"/>
        </w:rPr>
      </w:pPr>
    </w:p>
    <w:p>
      <w:pPr>
        <w:spacing w:line="262" w:lineRule="auto"/>
        <w:rPr>
          <w:rFonts w:ascii="Arial"/>
          <w:sz w:val="21"/>
          <w:highlight w:val="none"/>
        </w:rPr>
      </w:pPr>
    </w:p>
    <w:p>
      <w:pPr>
        <w:spacing w:line="262" w:lineRule="auto"/>
        <w:rPr>
          <w:rFonts w:ascii="Arial"/>
          <w:sz w:val="21"/>
          <w:highlight w:val="none"/>
        </w:rPr>
      </w:pPr>
    </w:p>
    <w:p>
      <w:pPr>
        <w:pStyle w:val="7"/>
        <w:spacing w:line="240" w:lineRule="auto"/>
        <w:ind w:left="0" w:right="0" w:firstLine="0" w:firstLineChars="0"/>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rPr>
        <w:t>注：</w:t>
      </w:r>
    </w:p>
    <w:p>
      <w:pPr>
        <w:pStyle w:val="7"/>
        <w:spacing w:line="240" w:lineRule="auto"/>
        <w:ind w:left="0" w:right="0"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1.本表应按包分别填写。</w:t>
      </w:r>
    </w:p>
    <w:p>
      <w:pPr>
        <w:pStyle w:val="7"/>
        <w:numPr>
          <w:ilvl w:val="0"/>
          <w:numId w:val="0"/>
        </w:numPr>
        <w:spacing w:line="240" w:lineRule="auto"/>
        <w:ind w:left="0" w:right="0" w:rightChars="0" w:firstLine="0" w:firstLineChars="0"/>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2.</w:t>
      </w:r>
      <w:r>
        <w:rPr>
          <w:rFonts w:hint="eastAsia" w:asciiTheme="minorEastAsia" w:hAnsiTheme="minorEastAsia" w:eastAsiaTheme="minorEastAsia" w:cstheme="minorEastAsia"/>
          <w:spacing w:val="-1"/>
          <w:sz w:val="24"/>
          <w:szCs w:val="24"/>
          <w:highlight w:val="none"/>
        </w:rPr>
        <w:t>如果不提供分项报价将视为没有实质性响应招标文</w:t>
      </w:r>
      <w:r>
        <w:rPr>
          <w:rFonts w:hint="eastAsia" w:asciiTheme="minorEastAsia" w:hAnsiTheme="minorEastAsia" w:eastAsiaTheme="minorEastAsia" w:cstheme="minorEastAsia"/>
          <w:spacing w:val="-1"/>
          <w:sz w:val="24"/>
          <w:szCs w:val="24"/>
          <w:highlight w:val="none"/>
          <w:lang w:val="en-US" w:eastAsia="zh-CN"/>
        </w:rPr>
        <w:t>件</w:t>
      </w:r>
      <w:r>
        <w:rPr>
          <w:rFonts w:hint="eastAsia" w:asciiTheme="minorEastAsia" w:hAnsiTheme="minorEastAsia" w:eastAsiaTheme="minorEastAsia" w:cstheme="minorEastAsia"/>
          <w:spacing w:val="-1"/>
          <w:sz w:val="24"/>
          <w:szCs w:val="24"/>
          <w:highlight w:val="none"/>
        </w:rPr>
        <w:t>。</w:t>
      </w:r>
    </w:p>
    <w:p>
      <w:pPr>
        <w:pStyle w:val="7"/>
        <w:numPr>
          <w:ilvl w:val="0"/>
          <w:numId w:val="0"/>
        </w:numPr>
        <w:spacing w:line="240" w:lineRule="auto"/>
        <w:ind w:leftChars="0" w:right="0" w:right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上述各项的详细规格（如有</w:t>
      </w:r>
      <w:r>
        <w:rPr>
          <w:rFonts w:hint="eastAsia" w:asciiTheme="minorEastAsia" w:hAnsiTheme="minorEastAsia" w:eastAsiaTheme="minorEastAsia" w:cstheme="minorEastAsia"/>
          <w:spacing w:val="-56"/>
          <w:sz w:val="24"/>
          <w:szCs w:val="24"/>
          <w:highlight w:val="none"/>
        </w:rPr>
        <w:t>），</w:t>
      </w:r>
      <w:r>
        <w:rPr>
          <w:rFonts w:hint="eastAsia" w:asciiTheme="minorEastAsia" w:hAnsiTheme="minorEastAsia" w:eastAsiaTheme="minorEastAsia" w:cstheme="minorEastAsia"/>
          <w:sz w:val="24"/>
          <w:szCs w:val="24"/>
          <w:highlight w:val="none"/>
        </w:rPr>
        <w:t>可另页描述。</w:t>
      </w:r>
    </w:p>
    <w:p>
      <w:pPr>
        <w:spacing w:line="366" w:lineRule="auto"/>
        <w:rPr>
          <w:rFonts w:ascii="Arial"/>
          <w:sz w:val="21"/>
          <w:highlight w:val="none"/>
        </w:rPr>
      </w:pPr>
    </w:p>
    <w:p>
      <w:pPr>
        <w:pStyle w:val="7"/>
        <w:spacing w:before="103" w:line="196" w:lineRule="auto"/>
        <w:ind w:left="37"/>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投标人名称（加盖公章</w:t>
      </w:r>
      <w:r>
        <w:rPr>
          <w:rFonts w:hint="eastAsia" w:asciiTheme="minorEastAsia" w:hAnsiTheme="minorEastAsia" w:eastAsiaTheme="minorEastAsia" w:cstheme="minorEastAsia"/>
          <w:spacing w:val="-60"/>
          <w:sz w:val="24"/>
          <w:szCs w:val="24"/>
          <w:highlight w:val="none"/>
        </w:rPr>
        <w:t>）：</w:t>
      </w:r>
      <w:r>
        <w:rPr>
          <w:rFonts w:hint="eastAsia" w:ascii="宋体" w:hAnsi="宋体" w:eastAsia="宋体" w:cs="宋体"/>
          <w:spacing w:val="0"/>
          <w:w w:val="100"/>
          <w:position w:val="0"/>
          <w:sz w:val="24"/>
          <w:szCs w:val="24"/>
          <w:highlight w:val="none"/>
          <w:u w:val="single" w:color="auto"/>
        </w:rPr>
        <w:t xml:space="preserve">             </w:t>
      </w:r>
    </w:p>
    <w:p>
      <w:pPr>
        <w:pStyle w:val="7"/>
        <w:spacing w:before="212" w:line="2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日期：</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日</w:t>
      </w:r>
    </w:p>
    <w:p>
      <w:pPr>
        <w:spacing w:line="200" w:lineRule="auto"/>
        <w:rPr>
          <w:sz w:val="24"/>
          <w:szCs w:val="24"/>
          <w:highlight w:val="none"/>
        </w:rPr>
        <w:sectPr>
          <w:headerReference r:id="rId51" w:type="default"/>
          <w:footerReference r:id="rId52" w:type="default"/>
          <w:pgSz w:w="11907" w:h="16840"/>
          <w:pgMar w:top="1417" w:right="1134"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307" w:line="196" w:lineRule="auto"/>
        <w:ind w:left="131"/>
        <w:outlineLvl w:val="2"/>
        <w:rPr>
          <w:rFonts w:hint="eastAsia" w:asciiTheme="minorEastAsia" w:hAnsiTheme="minorEastAsia" w:eastAsiaTheme="minorEastAsia" w:cstheme="minorEastAsia"/>
          <w:sz w:val="24"/>
          <w:szCs w:val="24"/>
          <w:highlight w:val="none"/>
        </w:rPr>
      </w:pPr>
      <w:bookmarkStart w:id="140" w:name="_Toc12781"/>
      <w:r>
        <w:rPr>
          <w:rFonts w:hint="eastAsia" w:asciiTheme="minorEastAsia" w:hAnsiTheme="minorEastAsia" w:eastAsiaTheme="minorEastAsia" w:cstheme="minorEastAsia"/>
          <w:sz w:val="24"/>
          <w:szCs w:val="24"/>
          <w:highlight w:val="none"/>
        </w:rPr>
        <w:t>5合同条款偏离表（实质性格式）</w:t>
      </w:r>
      <w:bookmarkEnd w:id="140"/>
    </w:p>
    <w:p>
      <w:pPr>
        <w:spacing w:line="469" w:lineRule="auto"/>
        <w:rPr>
          <w:rFonts w:hint="eastAsia" w:asciiTheme="minorEastAsia" w:hAnsiTheme="minorEastAsia" w:eastAsiaTheme="minorEastAsia" w:cstheme="minorEastAsia"/>
          <w:sz w:val="21"/>
          <w:highlight w:val="none"/>
        </w:rPr>
      </w:pPr>
    </w:p>
    <w:p>
      <w:pPr>
        <w:pStyle w:val="7"/>
        <w:spacing w:before="150" w:line="205" w:lineRule="auto"/>
        <w:ind w:left="3390"/>
        <w:rPr>
          <w:rFonts w:hint="eastAsia" w:asciiTheme="minorEastAsia" w:hAnsiTheme="minorEastAsia" w:eastAsiaTheme="minorEastAsia" w:cstheme="minorEastAsia"/>
          <w:sz w:val="35"/>
          <w:szCs w:val="35"/>
          <w:highlight w:val="none"/>
        </w:rPr>
      </w:pPr>
      <w:r>
        <w:rPr>
          <w:rFonts w:hint="eastAsia" w:asciiTheme="minorEastAsia" w:hAnsiTheme="minorEastAsia" w:eastAsiaTheme="minorEastAsia" w:cstheme="minorEastAsia"/>
          <w:b/>
          <w:bCs/>
          <w:spacing w:val="10"/>
          <w:sz w:val="35"/>
          <w:szCs w:val="35"/>
          <w:highlight w:val="none"/>
        </w:rPr>
        <w:t>合同条款偏离表</w:t>
      </w:r>
    </w:p>
    <w:p>
      <w:pPr>
        <w:spacing w:line="283" w:lineRule="auto"/>
        <w:rPr>
          <w:rFonts w:ascii="Arial"/>
          <w:sz w:val="21"/>
          <w:highlight w:val="none"/>
        </w:rPr>
      </w:pPr>
    </w:p>
    <w:p>
      <w:pPr>
        <w:pStyle w:val="7"/>
        <w:spacing w:before="103" w:line="20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项目编号/包号：</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项目名称：</w:t>
      </w:r>
    </w:p>
    <w:p>
      <w:pPr>
        <w:spacing w:line="138" w:lineRule="exact"/>
        <w:rPr>
          <w:highlight w:val="none"/>
        </w:rPr>
      </w:pPr>
    </w:p>
    <w:tbl>
      <w:tblPr>
        <w:tblStyle w:val="2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pPr>
              <w:spacing w:before="336" w:line="201" w:lineRule="auto"/>
              <w:ind w:left="34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序号</w:t>
            </w:r>
          </w:p>
        </w:tc>
        <w:tc>
          <w:tcPr>
            <w:tcW w:w="1772" w:type="dxa"/>
            <w:vAlign w:val="top"/>
          </w:tcPr>
          <w:p>
            <w:pPr>
              <w:spacing w:before="163" w:line="199" w:lineRule="auto"/>
              <w:ind w:left="287" w:right="165" w:hanging="12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招标文件条目</w:t>
            </w:r>
            <w:r>
              <w:rPr>
                <w:rFonts w:hint="eastAsia" w:asciiTheme="minorEastAsia" w:hAnsiTheme="minorEastAsia" w:eastAsiaTheme="minorEastAsia" w:cstheme="minorEastAsia"/>
                <w:sz w:val="24"/>
                <w:szCs w:val="24"/>
                <w:highlight w:val="none"/>
              </w:rPr>
              <w:t>号（页码）</w:t>
            </w:r>
          </w:p>
        </w:tc>
        <w:tc>
          <w:tcPr>
            <w:tcW w:w="1675" w:type="dxa"/>
            <w:vAlign w:val="top"/>
          </w:tcPr>
          <w:p>
            <w:pPr>
              <w:spacing w:before="336" w:line="201" w:lineRule="auto"/>
              <w:ind w:left="11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招标文件要求</w:t>
            </w:r>
          </w:p>
        </w:tc>
        <w:tc>
          <w:tcPr>
            <w:tcW w:w="1675" w:type="dxa"/>
            <w:vAlign w:val="top"/>
          </w:tcPr>
          <w:p>
            <w:pPr>
              <w:spacing w:before="337" w:line="201" w:lineRule="auto"/>
              <w:ind w:left="1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投标文件内容</w:t>
            </w:r>
          </w:p>
        </w:tc>
        <w:tc>
          <w:tcPr>
            <w:tcW w:w="1874" w:type="dxa"/>
            <w:vAlign w:val="top"/>
          </w:tcPr>
          <w:p>
            <w:pPr>
              <w:spacing w:before="337" w:line="201" w:lineRule="auto"/>
              <w:ind w:left="45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偏离情况</w:t>
            </w:r>
          </w:p>
        </w:tc>
        <w:tc>
          <w:tcPr>
            <w:tcW w:w="1137" w:type="dxa"/>
            <w:vAlign w:val="top"/>
          </w:tcPr>
          <w:p>
            <w:pPr>
              <w:spacing w:before="336" w:line="201" w:lineRule="auto"/>
              <w:ind w:left="3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92" w:type="dxa"/>
            <w:gridSpan w:val="6"/>
            <w:vAlign w:val="top"/>
          </w:tcPr>
          <w:p>
            <w:pPr>
              <w:spacing w:before="40" w:line="196" w:lineRule="auto"/>
              <w:ind w:left="11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对本项目合同条款的偏离情况</w:t>
            </w:r>
            <w:r>
              <w:rPr>
                <w:rFonts w:hint="eastAsia" w:asciiTheme="minorEastAsia" w:hAnsiTheme="minorEastAsia" w:eastAsiaTheme="minorEastAsia" w:cstheme="minorEastAsia"/>
                <w:sz w:val="24"/>
                <w:szCs w:val="24"/>
                <w:highlight w:val="none"/>
              </w:rPr>
              <w:t>（应进行选择，未选择</w:t>
            </w:r>
            <w:r>
              <w:rPr>
                <w:rFonts w:hint="eastAsia" w:asciiTheme="minorEastAsia" w:hAnsiTheme="minorEastAsia" w:eastAsiaTheme="minorEastAsia" w:cstheme="minorEastAsia"/>
                <w:b/>
                <w:bCs/>
                <w:sz w:val="24"/>
                <w:szCs w:val="24"/>
                <w:highlight w:val="none"/>
              </w:rPr>
              <w:t>投标无效</w:t>
            </w:r>
            <w:r>
              <w:rPr>
                <w:rFonts w:hint="eastAsia" w:asciiTheme="minorEastAsia" w:hAnsiTheme="minorEastAsia" w:eastAsiaTheme="minorEastAsia" w:cstheme="minorEastAsia"/>
                <w:spacing w:val="-51"/>
                <w:sz w:val="24"/>
                <w:szCs w:val="24"/>
                <w:highlight w:val="none"/>
              </w:rPr>
              <w:t>）：</w:t>
            </w:r>
          </w:p>
          <w:p>
            <w:pPr>
              <w:pStyle w:val="24"/>
              <w:spacing w:before="13" w:line="199" w:lineRule="auto"/>
              <w:ind w:left="112" w:right="106" w:firstLine="1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
                <w:sz w:val="24"/>
                <w:szCs w:val="24"/>
                <w:highlight w:val="none"/>
              </w:rPr>
              <w:t>□无偏离</w:t>
            </w:r>
            <w:r>
              <w:rPr>
                <w:rFonts w:hint="eastAsia" w:asciiTheme="minorEastAsia" w:hAnsiTheme="minorEastAsia" w:eastAsiaTheme="minorEastAsia" w:cstheme="minorEastAsia"/>
                <w:spacing w:val="1"/>
                <w:sz w:val="24"/>
                <w:szCs w:val="24"/>
                <w:highlight w:val="none"/>
              </w:rPr>
              <w:t>（如无偏离，仅选择无偏离即可；无偏离即为</w:t>
            </w:r>
            <w:r>
              <w:rPr>
                <w:rFonts w:hint="eastAsia" w:asciiTheme="minorEastAsia" w:hAnsiTheme="minorEastAsia" w:eastAsiaTheme="minorEastAsia" w:cstheme="minorEastAsia"/>
                <w:sz w:val="24"/>
                <w:szCs w:val="24"/>
                <w:highlight w:val="none"/>
              </w:rPr>
              <w:t>对合同条款中的所有要求，均视</w:t>
            </w:r>
            <w:r>
              <w:rPr>
                <w:rFonts w:hint="eastAsia" w:asciiTheme="minorEastAsia" w:hAnsiTheme="minorEastAsia" w:eastAsiaTheme="minorEastAsia" w:cstheme="minorEastAsia"/>
                <w:spacing w:val="-5"/>
                <w:sz w:val="24"/>
                <w:szCs w:val="24"/>
                <w:highlight w:val="none"/>
              </w:rPr>
              <w:t>作供应商已对之理解和响应。）</w:t>
            </w:r>
          </w:p>
          <w:p>
            <w:pPr>
              <w:pStyle w:val="24"/>
              <w:spacing w:before="11" w:line="189" w:lineRule="auto"/>
              <w:ind w:left="137" w:right="106" w:hanging="7"/>
              <w:rPr>
                <w:rFonts w:ascii="微软雅黑" w:hAnsi="微软雅黑" w:eastAsia="微软雅黑" w:cs="微软雅黑"/>
                <w:sz w:val="24"/>
                <w:szCs w:val="24"/>
                <w:highlight w:val="none"/>
              </w:rPr>
            </w:pPr>
            <w:r>
              <w:rPr>
                <w:rFonts w:hint="eastAsia" w:asciiTheme="minorEastAsia" w:hAnsiTheme="minorEastAsia" w:eastAsiaTheme="minorEastAsia" w:cstheme="minorEastAsia"/>
                <w:b/>
                <w:bCs/>
                <w:spacing w:val="1"/>
                <w:sz w:val="24"/>
                <w:szCs w:val="24"/>
                <w:highlight w:val="none"/>
              </w:rPr>
              <w:t>□有偏离</w:t>
            </w:r>
            <w:r>
              <w:rPr>
                <w:rFonts w:hint="eastAsia" w:asciiTheme="minorEastAsia" w:hAnsiTheme="minorEastAsia" w:eastAsiaTheme="minorEastAsia" w:cstheme="minorEastAsia"/>
                <w:spacing w:val="1"/>
                <w:sz w:val="24"/>
                <w:szCs w:val="24"/>
                <w:highlight w:val="none"/>
              </w:rPr>
              <w:t>（如有偏离，则应在本表中对负偏离项逐一列</w:t>
            </w:r>
            <w:r>
              <w:rPr>
                <w:rFonts w:hint="eastAsia" w:asciiTheme="minorEastAsia" w:hAnsiTheme="minorEastAsia" w:eastAsiaTheme="minorEastAsia" w:cstheme="minorEastAsia"/>
                <w:sz w:val="24"/>
                <w:szCs w:val="24"/>
                <w:highlight w:val="none"/>
              </w:rPr>
              <w:t>明，否则</w:t>
            </w:r>
            <w:r>
              <w:rPr>
                <w:rFonts w:hint="eastAsia" w:asciiTheme="minorEastAsia" w:hAnsiTheme="minorEastAsia" w:eastAsiaTheme="minorEastAsia" w:cstheme="minorEastAsia"/>
                <w:b/>
                <w:bCs/>
                <w:sz w:val="24"/>
                <w:szCs w:val="24"/>
                <w:highlight w:val="none"/>
              </w:rPr>
              <w:t>投标无效</w:t>
            </w:r>
            <w:r>
              <w:rPr>
                <w:rFonts w:hint="eastAsia" w:asciiTheme="minorEastAsia" w:hAnsiTheme="minorEastAsia" w:eastAsiaTheme="minorEastAsia" w:cstheme="minorEastAsia"/>
                <w:sz w:val="24"/>
                <w:szCs w:val="24"/>
                <w:highlight w:val="none"/>
              </w:rPr>
              <w:t>；对合同条款</w:t>
            </w:r>
            <w:r>
              <w:rPr>
                <w:rFonts w:hint="eastAsia" w:asciiTheme="minorEastAsia" w:hAnsiTheme="minorEastAsia" w:eastAsiaTheme="minorEastAsia" w:cstheme="minorEastAsia"/>
                <w:spacing w:val="-5"/>
                <w:sz w:val="24"/>
                <w:szCs w:val="24"/>
                <w:highlight w:val="none"/>
              </w:rPr>
              <w:t>中的所有要求，除本表列明的偏离外，均视作供应商已对之理解</w:t>
            </w:r>
            <w:r>
              <w:rPr>
                <w:rFonts w:hint="eastAsia" w:asciiTheme="minorEastAsia" w:hAnsiTheme="minorEastAsia" w:eastAsiaTheme="minorEastAsia" w:cstheme="minorEastAsia"/>
                <w:spacing w:val="-6"/>
                <w:sz w:val="24"/>
                <w:szCs w:val="24"/>
                <w:highlight w:val="none"/>
              </w:rPr>
              <w:t>和响应。）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pPr>
              <w:pStyle w:val="24"/>
              <w:rPr>
                <w:highlight w:val="none"/>
              </w:rPr>
            </w:pPr>
          </w:p>
        </w:tc>
        <w:tc>
          <w:tcPr>
            <w:tcW w:w="1772" w:type="dxa"/>
            <w:vAlign w:val="top"/>
          </w:tcPr>
          <w:p>
            <w:pPr>
              <w:pStyle w:val="24"/>
              <w:rPr>
                <w:highlight w:val="none"/>
              </w:rPr>
            </w:pPr>
          </w:p>
        </w:tc>
        <w:tc>
          <w:tcPr>
            <w:tcW w:w="1675" w:type="dxa"/>
            <w:vAlign w:val="top"/>
          </w:tcPr>
          <w:p>
            <w:pPr>
              <w:pStyle w:val="24"/>
              <w:rPr>
                <w:highlight w:val="none"/>
              </w:rPr>
            </w:pPr>
          </w:p>
        </w:tc>
        <w:tc>
          <w:tcPr>
            <w:tcW w:w="1675" w:type="dxa"/>
            <w:vAlign w:val="top"/>
          </w:tcPr>
          <w:p>
            <w:pPr>
              <w:pStyle w:val="24"/>
              <w:rPr>
                <w:highlight w:val="none"/>
              </w:rPr>
            </w:pPr>
          </w:p>
        </w:tc>
        <w:tc>
          <w:tcPr>
            <w:tcW w:w="1874" w:type="dxa"/>
            <w:vAlign w:val="top"/>
          </w:tcPr>
          <w:p>
            <w:pPr>
              <w:pStyle w:val="24"/>
              <w:rPr>
                <w:highlight w:val="none"/>
              </w:rPr>
            </w:pPr>
          </w:p>
        </w:tc>
        <w:tc>
          <w:tcPr>
            <w:tcW w:w="1137" w:type="dxa"/>
            <w:vAlign w:val="top"/>
          </w:tcPr>
          <w:p>
            <w:pPr>
              <w:pStyle w:val="2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pPr>
              <w:pStyle w:val="24"/>
              <w:rPr>
                <w:highlight w:val="none"/>
              </w:rPr>
            </w:pPr>
          </w:p>
        </w:tc>
        <w:tc>
          <w:tcPr>
            <w:tcW w:w="1772" w:type="dxa"/>
            <w:vAlign w:val="top"/>
          </w:tcPr>
          <w:p>
            <w:pPr>
              <w:pStyle w:val="24"/>
              <w:rPr>
                <w:highlight w:val="none"/>
              </w:rPr>
            </w:pPr>
          </w:p>
        </w:tc>
        <w:tc>
          <w:tcPr>
            <w:tcW w:w="1675" w:type="dxa"/>
            <w:vAlign w:val="top"/>
          </w:tcPr>
          <w:p>
            <w:pPr>
              <w:pStyle w:val="24"/>
              <w:rPr>
                <w:highlight w:val="none"/>
              </w:rPr>
            </w:pPr>
          </w:p>
        </w:tc>
        <w:tc>
          <w:tcPr>
            <w:tcW w:w="1675" w:type="dxa"/>
            <w:vAlign w:val="top"/>
          </w:tcPr>
          <w:p>
            <w:pPr>
              <w:pStyle w:val="24"/>
              <w:rPr>
                <w:highlight w:val="none"/>
              </w:rPr>
            </w:pPr>
          </w:p>
        </w:tc>
        <w:tc>
          <w:tcPr>
            <w:tcW w:w="1874" w:type="dxa"/>
            <w:vAlign w:val="top"/>
          </w:tcPr>
          <w:p>
            <w:pPr>
              <w:pStyle w:val="24"/>
              <w:rPr>
                <w:highlight w:val="none"/>
              </w:rPr>
            </w:pPr>
          </w:p>
        </w:tc>
        <w:tc>
          <w:tcPr>
            <w:tcW w:w="1137" w:type="dxa"/>
            <w:vAlign w:val="top"/>
          </w:tcPr>
          <w:p>
            <w:pPr>
              <w:pStyle w:val="2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vAlign w:val="top"/>
          </w:tcPr>
          <w:p>
            <w:pPr>
              <w:pStyle w:val="24"/>
              <w:rPr>
                <w:highlight w:val="none"/>
              </w:rPr>
            </w:pPr>
          </w:p>
        </w:tc>
        <w:tc>
          <w:tcPr>
            <w:tcW w:w="1772" w:type="dxa"/>
            <w:vAlign w:val="top"/>
          </w:tcPr>
          <w:p>
            <w:pPr>
              <w:pStyle w:val="24"/>
              <w:rPr>
                <w:highlight w:val="none"/>
              </w:rPr>
            </w:pPr>
          </w:p>
        </w:tc>
        <w:tc>
          <w:tcPr>
            <w:tcW w:w="1675" w:type="dxa"/>
            <w:vAlign w:val="top"/>
          </w:tcPr>
          <w:p>
            <w:pPr>
              <w:pStyle w:val="24"/>
              <w:rPr>
                <w:highlight w:val="none"/>
              </w:rPr>
            </w:pPr>
          </w:p>
        </w:tc>
        <w:tc>
          <w:tcPr>
            <w:tcW w:w="1675" w:type="dxa"/>
            <w:vAlign w:val="top"/>
          </w:tcPr>
          <w:p>
            <w:pPr>
              <w:pStyle w:val="24"/>
              <w:rPr>
                <w:highlight w:val="none"/>
              </w:rPr>
            </w:pPr>
          </w:p>
        </w:tc>
        <w:tc>
          <w:tcPr>
            <w:tcW w:w="1874" w:type="dxa"/>
            <w:vAlign w:val="top"/>
          </w:tcPr>
          <w:p>
            <w:pPr>
              <w:pStyle w:val="24"/>
              <w:rPr>
                <w:highlight w:val="none"/>
              </w:rPr>
            </w:pPr>
          </w:p>
        </w:tc>
        <w:tc>
          <w:tcPr>
            <w:tcW w:w="1137" w:type="dxa"/>
            <w:vAlign w:val="top"/>
          </w:tcPr>
          <w:p>
            <w:pPr>
              <w:pStyle w:val="2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vAlign w:val="top"/>
          </w:tcPr>
          <w:p>
            <w:pPr>
              <w:pStyle w:val="24"/>
              <w:rPr>
                <w:highlight w:val="none"/>
              </w:rPr>
            </w:pPr>
          </w:p>
        </w:tc>
        <w:tc>
          <w:tcPr>
            <w:tcW w:w="1772" w:type="dxa"/>
            <w:vAlign w:val="top"/>
          </w:tcPr>
          <w:p>
            <w:pPr>
              <w:pStyle w:val="24"/>
              <w:rPr>
                <w:highlight w:val="none"/>
              </w:rPr>
            </w:pPr>
          </w:p>
        </w:tc>
        <w:tc>
          <w:tcPr>
            <w:tcW w:w="1675" w:type="dxa"/>
            <w:vAlign w:val="top"/>
          </w:tcPr>
          <w:p>
            <w:pPr>
              <w:pStyle w:val="24"/>
              <w:rPr>
                <w:highlight w:val="none"/>
              </w:rPr>
            </w:pPr>
          </w:p>
        </w:tc>
        <w:tc>
          <w:tcPr>
            <w:tcW w:w="1675" w:type="dxa"/>
            <w:vAlign w:val="top"/>
          </w:tcPr>
          <w:p>
            <w:pPr>
              <w:pStyle w:val="24"/>
              <w:rPr>
                <w:highlight w:val="none"/>
              </w:rPr>
            </w:pPr>
          </w:p>
        </w:tc>
        <w:tc>
          <w:tcPr>
            <w:tcW w:w="1874" w:type="dxa"/>
            <w:vAlign w:val="top"/>
          </w:tcPr>
          <w:p>
            <w:pPr>
              <w:pStyle w:val="24"/>
              <w:rPr>
                <w:highlight w:val="none"/>
              </w:rPr>
            </w:pPr>
          </w:p>
        </w:tc>
        <w:tc>
          <w:tcPr>
            <w:tcW w:w="1137" w:type="dxa"/>
            <w:vAlign w:val="top"/>
          </w:tcPr>
          <w:p>
            <w:pPr>
              <w:pStyle w:val="24"/>
              <w:rPr>
                <w:highlight w:val="none"/>
              </w:rPr>
            </w:pPr>
          </w:p>
        </w:tc>
      </w:tr>
    </w:tbl>
    <w:p>
      <w:pPr>
        <w:pStyle w:val="7"/>
        <w:spacing w:before="320" w:line="200" w:lineRule="auto"/>
        <w:ind w:left="12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注：“偏离情况”列应据实填写“正偏离”或“负偏离”。</w:t>
      </w:r>
    </w:p>
    <w:p>
      <w:pPr>
        <w:spacing w:line="261" w:lineRule="auto"/>
        <w:rPr>
          <w:rFonts w:ascii="Arial"/>
          <w:sz w:val="21"/>
          <w:highlight w:val="none"/>
        </w:rPr>
      </w:pPr>
    </w:p>
    <w:p>
      <w:pPr>
        <w:spacing w:line="261" w:lineRule="auto"/>
        <w:rPr>
          <w:rFonts w:ascii="Arial"/>
          <w:sz w:val="21"/>
          <w:highlight w:val="none"/>
        </w:rPr>
      </w:pPr>
    </w:p>
    <w:p>
      <w:pPr>
        <w:spacing w:line="262" w:lineRule="auto"/>
        <w:rPr>
          <w:rFonts w:ascii="Arial"/>
          <w:sz w:val="21"/>
          <w:highlight w:val="none"/>
        </w:rPr>
      </w:pPr>
    </w:p>
    <w:p>
      <w:pPr>
        <w:pStyle w:val="7"/>
        <w:spacing w:before="103" w:line="196" w:lineRule="auto"/>
        <w:ind w:left="37"/>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投标人名称（加盖公章</w:t>
      </w:r>
      <w:r>
        <w:rPr>
          <w:rFonts w:hint="eastAsia" w:asciiTheme="minorEastAsia" w:hAnsiTheme="minorEastAsia" w:eastAsiaTheme="minorEastAsia" w:cstheme="minorEastAsia"/>
          <w:spacing w:val="-60"/>
          <w:sz w:val="24"/>
          <w:szCs w:val="24"/>
          <w:highlight w:val="none"/>
        </w:rPr>
        <w:t>）：</w:t>
      </w:r>
      <w:r>
        <w:rPr>
          <w:rFonts w:hint="eastAsia" w:ascii="宋体" w:hAnsi="宋体" w:eastAsia="宋体" w:cs="宋体"/>
          <w:spacing w:val="0"/>
          <w:w w:val="100"/>
          <w:position w:val="0"/>
          <w:sz w:val="24"/>
          <w:szCs w:val="24"/>
          <w:highlight w:val="none"/>
          <w:u w:val="single" w:color="auto"/>
        </w:rPr>
        <w:t xml:space="preserve">             </w:t>
      </w:r>
    </w:p>
    <w:p>
      <w:pPr>
        <w:pStyle w:val="7"/>
        <w:spacing w:before="212" w:line="2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日期：</w:t>
      </w:r>
      <w:r>
        <w:rPr>
          <w:rFonts w:hint="eastAsia" w:asciiTheme="minorEastAsia" w:hAnsiTheme="minorEastAsia" w:eastAsiaTheme="minorEastAsia" w:cstheme="minorEastAsia"/>
          <w:b w:val="0"/>
          <w:bCs w:val="0"/>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b w:val="0"/>
          <w:bCs w:val="0"/>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b w:val="0"/>
          <w:bCs w:val="0"/>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日</w:t>
      </w:r>
    </w:p>
    <w:p>
      <w:pPr>
        <w:spacing w:line="200" w:lineRule="auto"/>
        <w:rPr>
          <w:sz w:val="24"/>
          <w:szCs w:val="24"/>
          <w:highlight w:val="none"/>
        </w:rPr>
        <w:sectPr>
          <w:headerReference r:id="rId53" w:type="default"/>
          <w:footerReference r:id="rId54" w:type="default"/>
          <w:pgSz w:w="11907" w:h="16840"/>
          <w:pgMar w:top="1417" w:right="1134"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307" w:line="196" w:lineRule="auto"/>
        <w:ind w:left="312"/>
        <w:outlineLvl w:val="2"/>
        <w:rPr>
          <w:rFonts w:hint="eastAsia" w:asciiTheme="minorEastAsia" w:hAnsiTheme="minorEastAsia" w:eastAsiaTheme="minorEastAsia" w:cstheme="minorEastAsia"/>
          <w:sz w:val="24"/>
          <w:szCs w:val="24"/>
          <w:highlight w:val="none"/>
        </w:rPr>
      </w:pPr>
      <w:bookmarkStart w:id="141" w:name="_Toc12830"/>
      <w:r>
        <w:rPr>
          <w:rFonts w:hint="eastAsia" w:asciiTheme="minorEastAsia" w:hAnsiTheme="minorEastAsia" w:eastAsiaTheme="minorEastAsia" w:cstheme="minorEastAsia"/>
          <w:sz w:val="24"/>
          <w:szCs w:val="24"/>
          <w:highlight w:val="none"/>
        </w:rPr>
        <w:t>6采购需求偏离表（实质性格式）</w:t>
      </w:r>
      <w:bookmarkEnd w:id="141"/>
    </w:p>
    <w:p>
      <w:pPr>
        <w:pStyle w:val="7"/>
        <w:spacing w:before="205" w:line="205" w:lineRule="auto"/>
        <w:ind w:left="3573"/>
        <w:rPr>
          <w:rFonts w:hint="eastAsia" w:asciiTheme="minorEastAsia" w:hAnsiTheme="minorEastAsia" w:eastAsiaTheme="minorEastAsia" w:cstheme="minorEastAsia"/>
          <w:sz w:val="35"/>
          <w:szCs w:val="35"/>
          <w:highlight w:val="none"/>
        </w:rPr>
      </w:pPr>
      <w:r>
        <w:rPr>
          <w:rFonts w:hint="eastAsia" w:asciiTheme="minorEastAsia" w:hAnsiTheme="minorEastAsia" w:eastAsiaTheme="minorEastAsia" w:cstheme="minorEastAsia"/>
          <w:b/>
          <w:bCs/>
          <w:spacing w:val="10"/>
          <w:sz w:val="35"/>
          <w:szCs w:val="35"/>
          <w:highlight w:val="none"/>
        </w:rPr>
        <w:t>采购需求偏离表</w:t>
      </w:r>
    </w:p>
    <w:p>
      <w:pPr>
        <w:pStyle w:val="7"/>
        <w:spacing w:before="251" w:line="200" w:lineRule="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项目编号/包号：</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项目名称：</w:t>
      </w:r>
    </w:p>
    <w:p>
      <w:pPr>
        <w:spacing w:line="137" w:lineRule="exact"/>
        <w:rPr>
          <w:highlight w:val="none"/>
        </w:rPr>
      </w:pPr>
    </w:p>
    <w:tbl>
      <w:tblPr>
        <w:tblStyle w:val="23"/>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514"/>
        <w:gridCol w:w="2350"/>
        <w:gridCol w:w="2125"/>
        <w:gridCol w:w="1874"/>
        <w:gridCol w:w="10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vAlign w:val="top"/>
          </w:tcPr>
          <w:p>
            <w:pPr>
              <w:pStyle w:val="24"/>
              <w:spacing w:line="292" w:lineRule="auto"/>
              <w:rPr>
                <w:rFonts w:hint="eastAsia" w:asciiTheme="minorEastAsia" w:hAnsiTheme="minorEastAsia" w:eastAsiaTheme="minorEastAsia" w:cstheme="minorEastAsia"/>
                <w:highlight w:val="none"/>
              </w:rPr>
            </w:pPr>
          </w:p>
          <w:p>
            <w:pPr>
              <w:spacing w:before="103" w:line="201" w:lineRule="auto"/>
              <w:ind w:left="15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序号</w:t>
            </w:r>
          </w:p>
        </w:tc>
        <w:tc>
          <w:tcPr>
            <w:tcW w:w="1514" w:type="dxa"/>
            <w:vAlign w:val="center"/>
          </w:tcPr>
          <w:p>
            <w:pPr>
              <w:bidi w:val="0"/>
              <w:jc w:val="center"/>
              <w:rPr>
                <w:rFonts w:hint="eastAsia" w:asciiTheme="minorEastAsia" w:hAnsiTheme="minorEastAsia" w:eastAsiaTheme="minorEastAsia" w:cstheme="minorEastAsia"/>
                <w:szCs w:val="24"/>
                <w:highlight w:val="none"/>
                <w:lang w:eastAsia="zh-CN"/>
              </w:rPr>
            </w:pPr>
            <w:r>
              <w:rPr>
                <w:rFonts w:hint="eastAsia" w:asciiTheme="minorEastAsia" w:hAnsiTheme="minorEastAsia" w:eastAsiaTheme="minorEastAsia" w:cstheme="minorEastAsia"/>
                <w:sz w:val="24"/>
                <w:szCs w:val="24"/>
                <w:highlight w:val="none"/>
              </w:rPr>
              <w:t>招标文件条目号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页码</w:t>
            </w:r>
            <w:r>
              <w:rPr>
                <w:rFonts w:hint="eastAsia" w:asciiTheme="minorEastAsia" w:hAnsiTheme="minorEastAsia" w:eastAsiaTheme="minorEastAsia" w:cstheme="minorEastAsia"/>
                <w:sz w:val="24"/>
                <w:szCs w:val="24"/>
                <w:highlight w:val="none"/>
                <w:lang w:eastAsia="zh-CN"/>
              </w:rPr>
              <w:t>）</w:t>
            </w:r>
          </w:p>
        </w:tc>
        <w:tc>
          <w:tcPr>
            <w:tcW w:w="2350" w:type="dxa"/>
            <w:vAlign w:val="top"/>
          </w:tcPr>
          <w:p>
            <w:pPr>
              <w:pStyle w:val="24"/>
              <w:spacing w:line="292" w:lineRule="auto"/>
              <w:rPr>
                <w:rFonts w:hint="eastAsia" w:asciiTheme="minorEastAsia" w:hAnsiTheme="minorEastAsia" w:eastAsiaTheme="minorEastAsia" w:cstheme="minorEastAsia"/>
                <w:highlight w:val="none"/>
              </w:rPr>
            </w:pPr>
          </w:p>
          <w:p>
            <w:pPr>
              <w:spacing w:before="103" w:line="201" w:lineRule="auto"/>
              <w:ind w:left="47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招标文件要求</w:t>
            </w:r>
          </w:p>
        </w:tc>
        <w:tc>
          <w:tcPr>
            <w:tcW w:w="2125" w:type="dxa"/>
            <w:vAlign w:val="top"/>
          </w:tcPr>
          <w:p>
            <w:pPr>
              <w:pStyle w:val="24"/>
              <w:spacing w:line="292" w:lineRule="auto"/>
              <w:rPr>
                <w:rFonts w:hint="eastAsia" w:asciiTheme="minorEastAsia" w:hAnsiTheme="minorEastAsia" w:eastAsiaTheme="minorEastAsia" w:cstheme="minorEastAsia"/>
                <w:highlight w:val="none"/>
              </w:rPr>
            </w:pPr>
          </w:p>
          <w:p>
            <w:pPr>
              <w:spacing w:before="103" w:line="201" w:lineRule="auto"/>
              <w:ind w:left="34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投标响应内容</w:t>
            </w:r>
          </w:p>
        </w:tc>
        <w:tc>
          <w:tcPr>
            <w:tcW w:w="1874" w:type="dxa"/>
            <w:vAlign w:val="top"/>
          </w:tcPr>
          <w:p>
            <w:pPr>
              <w:pStyle w:val="24"/>
              <w:spacing w:line="292" w:lineRule="auto"/>
              <w:rPr>
                <w:rFonts w:hint="eastAsia" w:asciiTheme="minorEastAsia" w:hAnsiTheme="minorEastAsia" w:eastAsiaTheme="minorEastAsia" w:cstheme="minorEastAsia"/>
                <w:highlight w:val="none"/>
              </w:rPr>
            </w:pPr>
          </w:p>
          <w:p>
            <w:pPr>
              <w:spacing w:before="103" w:line="201" w:lineRule="auto"/>
              <w:ind w:left="45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偏离情况</w:t>
            </w:r>
          </w:p>
        </w:tc>
        <w:tc>
          <w:tcPr>
            <w:tcW w:w="1013" w:type="dxa"/>
            <w:vAlign w:val="top"/>
          </w:tcPr>
          <w:p>
            <w:pPr>
              <w:pStyle w:val="24"/>
              <w:spacing w:line="292" w:lineRule="auto"/>
              <w:rPr>
                <w:rFonts w:hint="eastAsia" w:asciiTheme="minorEastAsia" w:hAnsiTheme="minorEastAsia" w:eastAsiaTheme="minorEastAsia" w:cstheme="minorEastAsia"/>
                <w:highlight w:val="none"/>
              </w:rPr>
            </w:pPr>
          </w:p>
          <w:p>
            <w:pPr>
              <w:spacing w:before="103" w:line="201" w:lineRule="auto"/>
              <w:ind w:left="26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pPr>
              <w:pStyle w:val="24"/>
              <w:rPr>
                <w:highlight w:val="none"/>
              </w:rPr>
            </w:pPr>
          </w:p>
        </w:tc>
        <w:tc>
          <w:tcPr>
            <w:tcW w:w="1514" w:type="dxa"/>
            <w:vAlign w:val="top"/>
          </w:tcPr>
          <w:p>
            <w:pPr>
              <w:pStyle w:val="24"/>
              <w:rPr>
                <w:highlight w:val="none"/>
              </w:rPr>
            </w:pPr>
          </w:p>
        </w:tc>
        <w:tc>
          <w:tcPr>
            <w:tcW w:w="2350" w:type="dxa"/>
            <w:vAlign w:val="top"/>
          </w:tcPr>
          <w:p>
            <w:pPr>
              <w:pStyle w:val="24"/>
              <w:rPr>
                <w:highlight w:val="none"/>
              </w:rPr>
            </w:pPr>
          </w:p>
        </w:tc>
        <w:tc>
          <w:tcPr>
            <w:tcW w:w="2125" w:type="dxa"/>
            <w:vAlign w:val="top"/>
          </w:tcPr>
          <w:p>
            <w:pPr>
              <w:pStyle w:val="24"/>
              <w:rPr>
                <w:highlight w:val="none"/>
              </w:rPr>
            </w:pPr>
          </w:p>
        </w:tc>
        <w:tc>
          <w:tcPr>
            <w:tcW w:w="1874" w:type="dxa"/>
            <w:vAlign w:val="top"/>
          </w:tcPr>
          <w:p>
            <w:pPr>
              <w:pStyle w:val="24"/>
              <w:rPr>
                <w:highlight w:val="none"/>
              </w:rPr>
            </w:pPr>
          </w:p>
        </w:tc>
        <w:tc>
          <w:tcPr>
            <w:tcW w:w="1013" w:type="dxa"/>
            <w:vAlign w:val="top"/>
          </w:tcPr>
          <w:p>
            <w:pPr>
              <w:pStyle w:val="2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pPr>
              <w:pStyle w:val="24"/>
              <w:rPr>
                <w:highlight w:val="none"/>
              </w:rPr>
            </w:pPr>
          </w:p>
        </w:tc>
        <w:tc>
          <w:tcPr>
            <w:tcW w:w="1514" w:type="dxa"/>
            <w:vAlign w:val="top"/>
          </w:tcPr>
          <w:p>
            <w:pPr>
              <w:pStyle w:val="24"/>
              <w:rPr>
                <w:highlight w:val="none"/>
              </w:rPr>
            </w:pPr>
          </w:p>
        </w:tc>
        <w:tc>
          <w:tcPr>
            <w:tcW w:w="2350" w:type="dxa"/>
            <w:vAlign w:val="top"/>
          </w:tcPr>
          <w:p>
            <w:pPr>
              <w:pStyle w:val="24"/>
              <w:rPr>
                <w:highlight w:val="none"/>
              </w:rPr>
            </w:pPr>
          </w:p>
        </w:tc>
        <w:tc>
          <w:tcPr>
            <w:tcW w:w="2125" w:type="dxa"/>
            <w:vAlign w:val="top"/>
          </w:tcPr>
          <w:p>
            <w:pPr>
              <w:pStyle w:val="24"/>
              <w:rPr>
                <w:highlight w:val="none"/>
              </w:rPr>
            </w:pPr>
          </w:p>
        </w:tc>
        <w:tc>
          <w:tcPr>
            <w:tcW w:w="1874" w:type="dxa"/>
            <w:vAlign w:val="top"/>
          </w:tcPr>
          <w:p>
            <w:pPr>
              <w:pStyle w:val="24"/>
              <w:rPr>
                <w:highlight w:val="none"/>
              </w:rPr>
            </w:pPr>
          </w:p>
        </w:tc>
        <w:tc>
          <w:tcPr>
            <w:tcW w:w="1013" w:type="dxa"/>
            <w:vAlign w:val="top"/>
          </w:tcPr>
          <w:p>
            <w:pPr>
              <w:pStyle w:val="2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vAlign w:val="top"/>
          </w:tcPr>
          <w:p>
            <w:pPr>
              <w:pStyle w:val="24"/>
              <w:rPr>
                <w:highlight w:val="none"/>
              </w:rPr>
            </w:pPr>
          </w:p>
        </w:tc>
        <w:tc>
          <w:tcPr>
            <w:tcW w:w="1514" w:type="dxa"/>
            <w:vAlign w:val="top"/>
          </w:tcPr>
          <w:p>
            <w:pPr>
              <w:pStyle w:val="24"/>
              <w:rPr>
                <w:highlight w:val="none"/>
              </w:rPr>
            </w:pPr>
          </w:p>
        </w:tc>
        <w:tc>
          <w:tcPr>
            <w:tcW w:w="2350" w:type="dxa"/>
            <w:vAlign w:val="top"/>
          </w:tcPr>
          <w:p>
            <w:pPr>
              <w:pStyle w:val="24"/>
              <w:rPr>
                <w:highlight w:val="none"/>
              </w:rPr>
            </w:pPr>
          </w:p>
        </w:tc>
        <w:tc>
          <w:tcPr>
            <w:tcW w:w="2125" w:type="dxa"/>
            <w:vAlign w:val="top"/>
          </w:tcPr>
          <w:p>
            <w:pPr>
              <w:pStyle w:val="24"/>
              <w:rPr>
                <w:highlight w:val="none"/>
              </w:rPr>
            </w:pPr>
          </w:p>
        </w:tc>
        <w:tc>
          <w:tcPr>
            <w:tcW w:w="1874" w:type="dxa"/>
            <w:vAlign w:val="top"/>
          </w:tcPr>
          <w:p>
            <w:pPr>
              <w:pStyle w:val="24"/>
              <w:rPr>
                <w:highlight w:val="none"/>
              </w:rPr>
            </w:pPr>
          </w:p>
        </w:tc>
        <w:tc>
          <w:tcPr>
            <w:tcW w:w="1013" w:type="dxa"/>
            <w:vAlign w:val="top"/>
          </w:tcPr>
          <w:p>
            <w:pPr>
              <w:pStyle w:val="2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pPr>
              <w:pStyle w:val="24"/>
              <w:rPr>
                <w:highlight w:val="none"/>
              </w:rPr>
            </w:pPr>
          </w:p>
        </w:tc>
        <w:tc>
          <w:tcPr>
            <w:tcW w:w="1514" w:type="dxa"/>
            <w:vAlign w:val="top"/>
          </w:tcPr>
          <w:p>
            <w:pPr>
              <w:pStyle w:val="24"/>
              <w:rPr>
                <w:highlight w:val="none"/>
              </w:rPr>
            </w:pPr>
          </w:p>
        </w:tc>
        <w:tc>
          <w:tcPr>
            <w:tcW w:w="2350" w:type="dxa"/>
            <w:vAlign w:val="top"/>
          </w:tcPr>
          <w:p>
            <w:pPr>
              <w:pStyle w:val="24"/>
              <w:rPr>
                <w:highlight w:val="none"/>
              </w:rPr>
            </w:pPr>
          </w:p>
        </w:tc>
        <w:tc>
          <w:tcPr>
            <w:tcW w:w="2125" w:type="dxa"/>
            <w:vAlign w:val="top"/>
          </w:tcPr>
          <w:p>
            <w:pPr>
              <w:pStyle w:val="24"/>
              <w:rPr>
                <w:highlight w:val="none"/>
              </w:rPr>
            </w:pPr>
          </w:p>
        </w:tc>
        <w:tc>
          <w:tcPr>
            <w:tcW w:w="1874" w:type="dxa"/>
            <w:vAlign w:val="top"/>
          </w:tcPr>
          <w:p>
            <w:pPr>
              <w:pStyle w:val="24"/>
              <w:rPr>
                <w:highlight w:val="none"/>
              </w:rPr>
            </w:pPr>
          </w:p>
        </w:tc>
        <w:tc>
          <w:tcPr>
            <w:tcW w:w="1013" w:type="dxa"/>
            <w:vAlign w:val="top"/>
          </w:tcPr>
          <w:p>
            <w:pPr>
              <w:pStyle w:val="2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4" w:hRule="atLeast"/>
        </w:trPr>
        <w:tc>
          <w:tcPr>
            <w:tcW w:w="779" w:type="dxa"/>
            <w:vAlign w:val="top"/>
          </w:tcPr>
          <w:p>
            <w:pPr>
              <w:pStyle w:val="24"/>
              <w:rPr>
                <w:highlight w:val="none"/>
              </w:rPr>
            </w:pPr>
          </w:p>
        </w:tc>
        <w:tc>
          <w:tcPr>
            <w:tcW w:w="1514" w:type="dxa"/>
            <w:vAlign w:val="top"/>
          </w:tcPr>
          <w:p>
            <w:pPr>
              <w:pStyle w:val="24"/>
              <w:rPr>
                <w:highlight w:val="none"/>
              </w:rPr>
            </w:pPr>
          </w:p>
        </w:tc>
        <w:tc>
          <w:tcPr>
            <w:tcW w:w="2350" w:type="dxa"/>
            <w:vAlign w:val="top"/>
          </w:tcPr>
          <w:p>
            <w:pPr>
              <w:pStyle w:val="24"/>
              <w:rPr>
                <w:highlight w:val="none"/>
              </w:rPr>
            </w:pPr>
          </w:p>
        </w:tc>
        <w:tc>
          <w:tcPr>
            <w:tcW w:w="2125" w:type="dxa"/>
            <w:vAlign w:val="top"/>
          </w:tcPr>
          <w:p>
            <w:pPr>
              <w:pStyle w:val="24"/>
              <w:rPr>
                <w:highlight w:val="none"/>
              </w:rPr>
            </w:pPr>
          </w:p>
        </w:tc>
        <w:tc>
          <w:tcPr>
            <w:tcW w:w="1874" w:type="dxa"/>
            <w:vAlign w:val="top"/>
          </w:tcPr>
          <w:p>
            <w:pPr>
              <w:pStyle w:val="24"/>
              <w:rPr>
                <w:highlight w:val="none"/>
              </w:rPr>
            </w:pPr>
          </w:p>
        </w:tc>
        <w:tc>
          <w:tcPr>
            <w:tcW w:w="1013" w:type="dxa"/>
            <w:vAlign w:val="top"/>
          </w:tcPr>
          <w:p>
            <w:pPr>
              <w:pStyle w:val="24"/>
              <w:rPr>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9" w:hRule="atLeast"/>
        </w:trPr>
        <w:tc>
          <w:tcPr>
            <w:tcW w:w="779" w:type="dxa"/>
            <w:vAlign w:val="top"/>
          </w:tcPr>
          <w:p>
            <w:pPr>
              <w:pStyle w:val="24"/>
              <w:rPr>
                <w:highlight w:val="none"/>
              </w:rPr>
            </w:pPr>
          </w:p>
        </w:tc>
        <w:tc>
          <w:tcPr>
            <w:tcW w:w="1514" w:type="dxa"/>
            <w:vAlign w:val="top"/>
          </w:tcPr>
          <w:p>
            <w:pPr>
              <w:pStyle w:val="24"/>
              <w:rPr>
                <w:highlight w:val="none"/>
              </w:rPr>
            </w:pPr>
          </w:p>
        </w:tc>
        <w:tc>
          <w:tcPr>
            <w:tcW w:w="2350" w:type="dxa"/>
            <w:vAlign w:val="top"/>
          </w:tcPr>
          <w:p>
            <w:pPr>
              <w:pStyle w:val="24"/>
              <w:rPr>
                <w:highlight w:val="none"/>
              </w:rPr>
            </w:pPr>
          </w:p>
        </w:tc>
        <w:tc>
          <w:tcPr>
            <w:tcW w:w="2125" w:type="dxa"/>
            <w:vAlign w:val="top"/>
          </w:tcPr>
          <w:p>
            <w:pPr>
              <w:pStyle w:val="24"/>
              <w:rPr>
                <w:highlight w:val="none"/>
              </w:rPr>
            </w:pPr>
          </w:p>
        </w:tc>
        <w:tc>
          <w:tcPr>
            <w:tcW w:w="1874" w:type="dxa"/>
            <w:vAlign w:val="top"/>
          </w:tcPr>
          <w:p>
            <w:pPr>
              <w:pStyle w:val="24"/>
              <w:rPr>
                <w:highlight w:val="none"/>
              </w:rPr>
            </w:pPr>
          </w:p>
        </w:tc>
        <w:tc>
          <w:tcPr>
            <w:tcW w:w="1013" w:type="dxa"/>
            <w:vAlign w:val="top"/>
          </w:tcPr>
          <w:p>
            <w:pPr>
              <w:pStyle w:val="24"/>
              <w:rPr>
                <w:highlight w:val="none"/>
              </w:rPr>
            </w:pPr>
          </w:p>
        </w:tc>
      </w:tr>
    </w:tbl>
    <w:p>
      <w:pPr>
        <w:spacing w:line="256" w:lineRule="auto"/>
        <w:rPr>
          <w:rFonts w:ascii="Arial"/>
          <w:sz w:val="21"/>
          <w:highlight w:val="none"/>
        </w:rPr>
      </w:pPr>
    </w:p>
    <w:p>
      <w:pPr>
        <w:spacing w:line="256" w:lineRule="auto"/>
        <w:rPr>
          <w:rFonts w:ascii="Arial"/>
          <w:sz w:val="21"/>
          <w:highlight w:val="none"/>
        </w:rPr>
      </w:pPr>
    </w:p>
    <w:p>
      <w:pPr>
        <w:spacing w:line="257" w:lineRule="auto"/>
        <w:rPr>
          <w:rFonts w:ascii="Arial"/>
          <w:sz w:val="21"/>
          <w:highlight w:val="none"/>
        </w:rPr>
      </w:pPr>
    </w:p>
    <w:p>
      <w:pPr>
        <w:pStyle w:val="7"/>
        <w:keepNext w:val="0"/>
        <w:keepLines w:val="0"/>
        <w:pageBreakBefore w:val="0"/>
        <w:widowControl/>
        <w:kinsoku w:val="0"/>
        <w:wordWrap/>
        <w:overflowPunct/>
        <w:topLinePunct w:val="0"/>
        <w:autoSpaceDE w:val="0"/>
        <w:autoSpaceDN w:val="0"/>
        <w:bidi w:val="0"/>
        <w:adjustRightInd w:val="0"/>
        <w:snapToGrid w:val="0"/>
        <w:spacing w:before="103" w:line="360" w:lineRule="auto"/>
        <w:ind w:left="305"/>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注：</w:t>
      </w:r>
    </w:p>
    <w:p>
      <w:pPr>
        <w:pStyle w:val="7"/>
        <w:keepNext w:val="0"/>
        <w:keepLines w:val="0"/>
        <w:pageBreakBefore w:val="0"/>
        <w:widowControl/>
        <w:kinsoku w:val="0"/>
        <w:wordWrap/>
        <w:overflowPunct/>
        <w:topLinePunct w:val="0"/>
        <w:autoSpaceDE w:val="0"/>
        <w:autoSpaceDN w:val="0"/>
        <w:bidi w:val="0"/>
        <w:adjustRightInd w:val="0"/>
        <w:snapToGrid w:val="0"/>
        <w:spacing w:before="1" w:line="360" w:lineRule="auto"/>
        <w:ind w:left="321"/>
        <w:textAlignment w:val="baseline"/>
        <w:outlineLvl w:val="2"/>
        <w:rPr>
          <w:rFonts w:hint="eastAsia" w:asciiTheme="minorEastAsia" w:hAnsiTheme="minorEastAsia" w:eastAsiaTheme="minorEastAsia" w:cstheme="minorEastAsia"/>
          <w:sz w:val="24"/>
          <w:szCs w:val="24"/>
          <w:highlight w:val="none"/>
        </w:rPr>
      </w:pPr>
      <w:bookmarkStart w:id="142" w:name="_Toc11721"/>
      <w:r>
        <w:rPr>
          <w:rFonts w:hint="eastAsia" w:asciiTheme="minorEastAsia" w:hAnsiTheme="minorEastAsia" w:eastAsiaTheme="minorEastAsia" w:cstheme="minorEastAsia"/>
          <w:spacing w:val="-2"/>
          <w:sz w:val="24"/>
          <w:szCs w:val="24"/>
          <w:highlight w:val="none"/>
        </w:rPr>
        <w:t>1.对招标文件中的所有商务、技术要求，除本表所列明</w:t>
      </w:r>
      <w:r>
        <w:rPr>
          <w:rFonts w:hint="eastAsia" w:asciiTheme="minorEastAsia" w:hAnsiTheme="minorEastAsia" w:eastAsiaTheme="minorEastAsia" w:cstheme="minorEastAsia"/>
          <w:spacing w:val="-3"/>
          <w:sz w:val="24"/>
          <w:szCs w:val="24"/>
          <w:highlight w:val="none"/>
        </w:rPr>
        <w:t>的所有偏离外，均视作供应商</w:t>
      </w:r>
      <w:bookmarkEnd w:id="142"/>
    </w:p>
    <w:p>
      <w:pPr>
        <w:pStyle w:val="7"/>
        <w:keepNext w:val="0"/>
        <w:keepLines w:val="0"/>
        <w:pageBreakBefore w:val="0"/>
        <w:widowControl/>
        <w:kinsoku w:val="0"/>
        <w:wordWrap/>
        <w:overflowPunct/>
        <w:topLinePunct w:val="0"/>
        <w:autoSpaceDE w:val="0"/>
        <w:autoSpaceDN w:val="0"/>
        <w:bidi w:val="0"/>
        <w:adjustRightInd w:val="0"/>
        <w:snapToGrid w:val="0"/>
        <w:spacing w:before="3" w:line="360" w:lineRule="auto"/>
        <w:ind w:left="312" w:right="1472" w:firstLine="7"/>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已对之理解和响应。此表中若无任何文字说明</w:t>
      </w:r>
      <w:r>
        <w:rPr>
          <w:rFonts w:hint="eastAsia" w:asciiTheme="minorEastAsia" w:hAnsiTheme="minorEastAsia" w:eastAsiaTheme="minorEastAsia" w:cstheme="minorEastAsia"/>
          <w:spacing w:val="-3"/>
          <w:sz w:val="24"/>
          <w:szCs w:val="24"/>
          <w:highlight w:val="none"/>
        </w:rPr>
        <w:t>，内容为空白的，</w:t>
      </w:r>
      <w:r>
        <w:rPr>
          <w:rFonts w:hint="eastAsia" w:asciiTheme="minorEastAsia" w:hAnsiTheme="minorEastAsia" w:eastAsiaTheme="minorEastAsia" w:cstheme="minorEastAsia"/>
          <w:b/>
          <w:bCs/>
          <w:spacing w:val="-3"/>
          <w:sz w:val="24"/>
          <w:szCs w:val="24"/>
          <w:highlight w:val="none"/>
        </w:rPr>
        <w:t>投标无效。</w:t>
      </w:r>
      <w:r>
        <w:rPr>
          <w:rFonts w:hint="eastAsia" w:asciiTheme="minorEastAsia" w:hAnsiTheme="minorEastAsia" w:eastAsiaTheme="minorEastAsia" w:cstheme="minorEastAsia"/>
          <w:spacing w:val="6"/>
          <w:sz w:val="24"/>
          <w:szCs w:val="24"/>
          <w:highlight w:val="none"/>
        </w:rPr>
        <w:t>2.“偏离情况”列应据实填写“无偏离”、“正偏离”或“负偏离”。</w:t>
      </w:r>
    </w:p>
    <w:p>
      <w:pPr>
        <w:spacing w:line="299" w:lineRule="auto"/>
        <w:rPr>
          <w:rFonts w:ascii="Arial"/>
          <w:sz w:val="21"/>
          <w:highlight w:val="none"/>
        </w:rPr>
      </w:pPr>
    </w:p>
    <w:p>
      <w:pPr>
        <w:spacing w:line="300" w:lineRule="auto"/>
        <w:rPr>
          <w:rFonts w:ascii="Arial"/>
          <w:sz w:val="21"/>
          <w:highlight w:val="none"/>
        </w:rPr>
      </w:pPr>
    </w:p>
    <w:p>
      <w:pPr>
        <w:spacing w:line="300" w:lineRule="auto"/>
        <w:rPr>
          <w:rFonts w:ascii="Arial"/>
          <w:sz w:val="21"/>
          <w:highlight w:val="none"/>
        </w:rPr>
      </w:pPr>
    </w:p>
    <w:p>
      <w:pPr>
        <w:pStyle w:val="7"/>
        <w:spacing w:before="103" w:line="196" w:lineRule="auto"/>
        <w:ind w:left="37"/>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
          <w:sz w:val="24"/>
          <w:szCs w:val="24"/>
          <w:highlight w:val="none"/>
        </w:rPr>
        <w:t>投标人名称（加盖公章</w:t>
      </w:r>
      <w:r>
        <w:rPr>
          <w:rFonts w:hint="eastAsia" w:asciiTheme="minorEastAsia" w:hAnsiTheme="minorEastAsia" w:eastAsiaTheme="minorEastAsia" w:cstheme="minorEastAsia"/>
          <w:spacing w:val="-60"/>
          <w:sz w:val="24"/>
          <w:szCs w:val="24"/>
          <w:highlight w:val="none"/>
        </w:rPr>
        <w:t>）：</w:t>
      </w:r>
      <w:r>
        <w:rPr>
          <w:rFonts w:hint="eastAsia" w:ascii="宋体" w:hAnsi="宋体" w:eastAsia="宋体" w:cs="宋体"/>
          <w:spacing w:val="0"/>
          <w:w w:val="100"/>
          <w:position w:val="0"/>
          <w:sz w:val="24"/>
          <w:szCs w:val="24"/>
          <w:highlight w:val="none"/>
          <w:u w:val="single" w:color="auto"/>
        </w:rPr>
        <w:t xml:space="preserve">             </w:t>
      </w:r>
    </w:p>
    <w:p>
      <w:pPr>
        <w:pStyle w:val="7"/>
        <w:spacing w:before="212" w:line="20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日期：</w:t>
      </w:r>
      <w:r>
        <w:rPr>
          <w:rFonts w:hint="eastAsia" w:asciiTheme="minorEastAsia" w:hAnsiTheme="minorEastAsia" w:eastAsiaTheme="minorEastAsia" w:cstheme="minorEastAsia"/>
          <w:b w:val="0"/>
          <w:bCs w:val="0"/>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b w:val="0"/>
          <w:bCs w:val="0"/>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b w:val="0"/>
          <w:bCs w:val="0"/>
          <w:spacing w:val="-13"/>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日</w:t>
      </w:r>
    </w:p>
    <w:p>
      <w:pPr>
        <w:spacing w:line="200" w:lineRule="auto"/>
        <w:rPr>
          <w:sz w:val="24"/>
          <w:szCs w:val="24"/>
          <w:highlight w:val="none"/>
        </w:rPr>
        <w:sectPr>
          <w:headerReference r:id="rId55" w:type="default"/>
          <w:footerReference r:id="rId56" w:type="default"/>
          <w:pgSz w:w="11907" w:h="16840"/>
          <w:pgMar w:top="1417" w:right="1134"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line="240" w:lineRule="auto"/>
        <w:ind w:left="0" w:right="0" w:firstLine="0"/>
        <w:rPr>
          <w:rFonts w:ascii="Arial" w:hAnsi="Arial" w:eastAsia="Arial" w:cs="Arial"/>
          <w:spacing w:val="-4"/>
          <w:sz w:val="24"/>
          <w:szCs w:val="24"/>
          <w:highlight w:val="none"/>
        </w:rPr>
      </w:pP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outlineLvl w:val="2"/>
        <w:rPr>
          <w:rFonts w:hint="eastAsia" w:asciiTheme="minorEastAsia" w:hAnsiTheme="minorEastAsia" w:eastAsiaTheme="minorEastAsia" w:cstheme="minorEastAsia"/>
          <w:highlight w:val="none"/>
        </w:rPr>
      </w:pPr>
      <w:bookmarkStart w:id="143" w:name="_Toc31921"/>
      <w:r>
        <w:rPr>
          <w:rFonts w:hint="eastAsia" w:asciiTheme="minorEastAsia" w:hAnsiTheme="minorEastAsia" w:eastAsiaTheme="minorEastAsia" w:cstheme="minorEastAsia"/>
          <w:spacing w:val="-4"/>
          <w:sz w:val="24"/>
          <w:szCs w:val="24"/>
          <w:highlight w:val="none"/>
        </w:rPr>
        <w:t>7</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中小企业证明文件</w:t>
      </w:r>
      <w:r>
        <w:rPr>
          <w:rFonts w:hint="eastAsia" w:asciiTheme="minorEastAsia" w:hAnsiTheme="minorEastAsia" w:eastAsiaTheme="minorEastAsia" w:cstheme="minorEastAsia"/>
          <w:spacing w:val="-4"/>
          <w:sz w:val="24"/>
          <w:szCs w:val="24"/>
          <w:highlight w:val="none"/>
          <w:lang w:val="en-US" w:eastAsia="zh-CN"/>
        </w:rPr>
        <w:t>说</w:t>
      </w:r>
      <w:r>
        <w:rPr>
          <w:rFonts w:hint="eastAsia" w:asciiTheme="minorEastAsia" w:hAnsiTheme="minorEastAsia" w:eastAsiaTheme="minorEastAsia" w:cstheme="minorEastAsia"/>
          <w:spacing w:val="-1"/>
          <w:sz w:val="24"/>
          <w:szCs w:val="24"/>
          <w:highlight w:val="none"/>
        </w:rPr>
        <w:t>明：</w:t>
      </w:r>
      <w:bookmarkEnd w:id="143"/>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1）中小企业参加政府采购活动，应当出具《中小企业声明函》</w:t>
      </w:r>
      <w:r>
        <w:rPr>
          <w:rFonts w:hint="eastAsia" w:asciiTheme="minorEastAsia" w:hAnsiTheme="minorEastAsia" w:eastAsiaTheme="minorEastAsia" w:cstheme="minorEastAsia"/>
          <w:sz w:val="24"/>
          <w:szCs w:val="24"/>
          <w:highlight w:val="none"/>
        </w:rPr>
        <w:t>或《残疾人福利性单位</w:t>
      </w:r>
      <w:r>
        <w:rPr>
          <w:rFonts w:hint="eastAsia" w:asciiTheme="minorEastAsia" w:hAnsiTheme="minorEastAsia" w:eastAsiaTheme="minorEastAsia" w:cstheme="minorEastAsia"/>
          <w:spacing w:val="-1"/>
          <w:sz w:val="24"/>
          <w:szCs w:val="24"/>
          <w:highlight w:val="none"/>
        </w:rPr>
        <w:t>声明函》或由省级以上监狱管理局、戒毒管理局（含</w:t>
      </w:r>
      <w:r>
        <w:rPr>
          <w:rFonts w:hint="eastAsia" w:asciiTheme="minorEastAsia" w:hAnsiTheme="minorEastAsia" w:eastAsiaTheme="minorEastAsia" w:cstheme="minorEastAsia"/>
          <w:spacing w:val="-2"/>
          <w:sz w:val="24"/>
          <w:szCs w:val="24"/>
          <w:highlight w:val="none"/>
        </w:rPr>
        <w:t>新疆生产建设兵团）出具的属于监</w:t>
      </w:r>
      <w:r>
        <w:rPr>
          <w:rFonts w:hint="eastAsia" w:asciiTheme="minorEastAsia" w:hAnsiTheme="minorEastAsia" w:eastAsiaTheme="minorEastAsia" w:cstheme="minorEastAsia"/>
          <w:spacing w:val="-3"/>
          <w:sz w:val="24"/>
          <w:szCs w:val="24"/>
          <w:highlight w:val="none"/>
        </w:rPr>
        <w:t>狱企业的证明文件，以证明中小企业身份。《中小企业声明函》由参加政府采购活动的</w:t>
      </w:r>
      <w:r>
        <w:rPr>
          <w:rFonts w:hint="eastAsia" w:asciiTheme="minorEastAsia" w:hAnsiTheme="minorEastAsia" w:eastAsiaTheme="minorEastAsia" w:cstheme="minorEastAsia"/>
          <w:spacing w:val="-4"/>
          <w:sz w:val="24"/>
          <w:szCs w:val="24"/>
          <w:highlight w:val="none"/>
        </w:rPr>
        <w:t>投标人出具。联合体投标的，《中小企业声明函》可由牵</w:t>
      </w:r>
      <w:r>
        <w:rPr>
          <w:rFonts w:hint="eastAsia" w:asciiTheme="minorEastAsia" w:hAnsiTheme="minorEastAsia" w:eastAsiaTheme="minorEastAsia" w:cstheme="minorEastAsia"/>
          <w:spacing w:val="-5"/>
          <w:sz w:val="24"/>
          <w:szCs w:val="24"/>
          <w:highlight w:val="none"/>
        </w:rPr>
        <w:t>头人出具。</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2）对于联合体中由中小企业承担的部分，或者分包给中小</w:t>
      </w:r>
      <w:r>
        <w:rPr>
          <w:rFonts w:hint="eastAsia" w:asciiTheme="minorEastAsia" w:hAnsiTheme="minorEastAsia" w:eastAsiaTheme="minorEastAsia" w:cstheme="minorEastAsia"/>
          <w:spacing w:val="-2"/>
          <w:sz w:val="24"/>
          <w:szCs w:val="24"/>
          <w:highlight w:val="none"/>
        </w:rPr>
        <w:t>企业的部分，必须全部由中</w:t>
      </w:r>
      <w:r>
        <w:rPr>
          <w:rFonts w:hint="eastAsia" w:asciiTheme="minorEastAsia" w:hAnsiTheme="minorEastAsia" w:eastAsiaTheme="minorEastAsia" w:cstheme="minorEastAsia"/>
          <w:sz w:val="24"/>
          <w:szCs w:val="24"/>
          <w:highlight w:val="none"/>
        </w:rPr>
        <w:t>小企业制造、承建或者承接。供应商应当在声明函“标的名</w:t>
      </w:r>
      <w:r>
        <w:rPr>
          <w:rFonts w:hint="eastAsia" w:asciiTheme="minorEastAsia" w:hAnsiTheme="minorEastAsia" w:eastAsiaTheme="minorEastAsia" w:cstheme="minorEastAsia"/>
          <w:spacing w:val="-1"/>
          <w:sz w:val="24"/>
          <w:szCs w:val="24"/>
          <w:highlight w:val="none"/>
        </w:rPr>
        <w:t>称”部分标明联合体中中小企业承担的具体内容或者中小企业的具体分包内容。</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3）对于多标的采购项目，投标人应充分、准确地了解所提供货物的制造企业、提供服</w:t>
      </w:r>
      <w:r>
        <w:rPr>
          <w:rFonts w:hint="eastAsia" w:asciiTheme="minorEastAsia" w:hAnsiTheme="minorEastAsia" w:eastAsiaTheme="minorEastAsia" w:cstheme="minorEastAsia"/>
          <w:sz w:val="24"/>
          <w:szCs w:val="24"/>
          <w:highlight w:val="none"/>
        </w:rPr>
        <w:t>务的承接企业信息。对相关情况了解不清楚的，不建议填</w:t>
      </w:r>
      <w:r>
        <w:rPr>
          <w:rFonts w:hint="eastAsia" w:asciiTheme="minorEastAsia" w:hAnsiTheme="minorEastAsia" w:eastAsiaTheme="minorEastAsia" w:cstheme="minorEastAsia"/>
          <w:spacing w:val="-1"/>
          <w:sz w:val="24"/>
          <w:szCs w:val="24"/>
          <w:highlight w:val="none"/>
        </w:rPr>
        <w:t>报本声明函。</w:t>
      </w:r>
    </w:p>
    <w:p>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4）温馨提示：为方便广大中小企业识别企业规模类型，工业和信息化部</w:t>
      </w:r>
      <w:r>
        <w:rPr>
          <w:rFonts w:hint="eastAsia" w:asciiTheme="minorEastAsia" w:hAnsiTheme="minorEastAsia" w:eastAsiaTheme="minorEastAsia" w:cstheme="minorEastAsia"/>
          <w:spacing w:val="-2"/>
          <w:sz w:val="24"/>
          <w:szCs w:val="24"/>
          <w:highlight w:val="none"/>
        </w:rPr>
        <w:t>组织开发了中</w:t>
      </w:r>
      <w:r>
        <w:rPr>
          <w:rFonts w:hint="eastAsia" w:asciiTheme="minorEastAsia" w:hAnsiTheme="minorEastAsia" w:eastAsiaTheme="minorEastAsia" w:cstheme="minorEastAsia"/>
          <w:spacing w:val="-1"/>
          <w:sz w:val="24"/>
          <w:szCs w:val="24"/>
          <w:highlight w:val="none"/>
        </w:rPr>
        <w:t>小企业规模类型自测小程序，在国务院客户端和工业</w:t>
      </w:r>
      <w:r>
        <w:rPr>
          <w:rFonts w:hint="eastAsia" w:asciiTheme="minorEastAsia" w:hAnsiTheme="minorEastAsia" w:eastAsiaTheme="minorEastAsia" w:cstheme="minorEastAsia"/>
          <w:spacing w:val="-2"/>
          <w:sz w:val="24"/>
          <w:szCs w:val="24"/>
          <w:highlight w:val="none"/>
        </w:rPr>
        <w:t>和信息化部网站上均有链接，投标</w:t>
      </w:r>
      <w:r>
        <w:rPr>
          <w:rFonts w:hint="eastAsia" w:asciiTheme="minorEastAsia" w:hAnsiTheme="minorEastAsia" w:eastAsiaTheme="minorEastAsia" w:cstheme="minorEastAsia"/>
          <w:spacing w:val="-1"/>
          <w:sz w:val="24"/>
          <w:szCs w:val="24"/>
          <w:highlight w:val="none"/>
        </w:rPr>
        <w:t>人填写所属的行业和指标数据可自动生成企业规模类</w:t>
      </w:r>
      <w:r>
        <w:rPr>
          <w:rFonts w:hint="eastAsia" w:asciiTheme="minorEastAsia" w:hAnsiTheme="minorEastAsia" w:eastAsiaTheme="minorEastAsia" w:cstheme="minorEastAsia"/>
          <w:spacing w:val="-2"/>
          <w:sz w:val="24"/>
          <w:szCs w:val="24"/>
          <w:highlight w:val="none"/>
        </w:rPr>
        <w:t>型测试结果。本项目中小企业划分</w:t>
      </w:r>
      <w:r>
        <w:rPr>
          <w:rFonts w:hint="eastAsia" w:asciiTheme="minorEastAsia" w:hAnsiTheme="minorEastAsia" w:eastAsiaTheme="minorEastAsia" w:cstheme="minorEastAsia"/>
          <w:spacing w:val="-1"/>
          <w:sz w:val="24"/>
          <w:szCs w:val="24"/>
          <w:highlight w:val="none"/>
        </w:rPr>
        <w:t>标准所属行业详见第二章《投标人须知资料表</w:t>
      </w:r>
      <w:r>
        <w:rPr>
          <w:rFonts w:hint="eastAsia" w:asciiTheme="minorEastAsia" w:hAnsiTheme="minorEastAsia" w:eastAsiaTheme="minorEastAsia" w:cstheme="minorEastAsia"/>
          <w:spacing w:val="-2"/>
          <w:sz w:val="24"/>
          <w:szCs w:val="24"/>
          <w:highlight w:val="none"/>
        </w:rPr>
        <w:t>》，如在该程序中未找到本项目文件规定</w:t>
      </w:r>
      <w:r>
        <w:rPr>
          <w:rFonts w:hint="eastAsia" w:asciiTheme="minorEastAsia" w:hAnsiTheme="minorEastAsia" w:eastAsiaTheme="minorEastAsia" w:cstheme="minorEastAsia"/>
          <w:spacing w:val="-1"/>
          <w:sz w:val="24"/>
          <w:szCs w:val="24"/>
          <w:highlight w:val="none"/>
        </w:rPr>
        <w:t>的中小企业划分标准所属行业，则按照《关于印发中</w:t>
      </w:r>
      <w:r>
        <w:rPr>
          <w:rFonts w:hint="eastAsia" w:asciiTheme="minorEastAsia" w:hAnsiTheme="minorEastAsia" w:eastAsiaTheme="minorEastAsia" w:cstheme="minorEastAsia"/>
          <w:spacing w:val="-2"/>
          <w:sz w:val="24"/>
          <w:szCs w:val="24"/>
          <w:highlight w:val="none"/>
        </w:rPr>
        <w:t>小企业划型标准规定的通知（工信</w:t>
      </w:r>
      <w:r>
        <w:rPr>
          <w:rFonts w:hint="eastAsia" w:asciiTheme="minorEastAsia" w:hAnsiTheme="minorEastAsia" w:eastAsiaTheme="minorEastAsia" w:cstheme="minorEastAsia"/>
          <w:spacing w:val="-1"/>
          <w:sz w:val="24"/>
          <w:szCs w:val="24"/>
          <w:highlight w:val="none"/>
        </w:rPr>
        <w:t>部联企业﹝2011﹞300号）》及本项目文件规定的中小企业划分标准所属行业执行。</w:t>
      </w:r>
    </w:p>
    <w:p>
      <w:pPr>
        <w:spacing w:line="286" w:lineRule="auto"/>
        <w:rPr>
          <w:sz w:val="24"/>
          <w:szCs w:val="24"/>
          <w:highlight w:val="none"/>
        </w:rPr>
        <w:sectPr>
          <w:headerReference r:id="rId57" w:type="default"/>
          <w:footerReference r:id="rId58" w:type="default"/>
          <w:pgSz w:w="11907" w:h="16840"/>
          <w:pgMar w:top="1417" w:right="1133"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150" w:line="201" w:lineRule="auto"/>
        <w:jc w:val="center"/>
        <w:rPr>
          <w:rFonts w:hint="eastAsia" w:asciiTheme="minorEastAsia" w:hAnsiTheme="minorEastAsia" w:eastAsiaTheme="minorEastAsia" w:cstheme="minorEastAsia"/>
          <w:sz w:val="35"/>
          <w:szCs w:val="35"/>
          <w:highlight w:val="none"/>
        </w:rPr>
      </w:pPr>
      <w:r>
        <w:rPr>
          <w:rFonts w:hint="eastAsia" w:asciiTheme="minorEastAsia" w:hAnsiTheme="minorEastAsia" w:eastAsiaTheme="minorEastAsia" w:cstheme="minorEastAsia"/>
          <w:b/>
          <w:bCs/>
          <w:spacing w:val="8"/>
          <w:sz w:val="35"/>
          <w:szCs w:val="35"/>
          <w:highlight w:val="none"/>
        </w:rPr>
        <w:t>中小企业声明函（服务）格式</w:t>
      </w:r>
    </w:p>
    <w:p>
      <w:pPr>
        <w:spacing w:line="394" w:lineRule="auto"/>
        <w:rPr>
          <w:rFonts w:ascii="Arial"/>
          <w:sz w:val="21"/>
          <w:highlight w:val="none"/>
        </w:rPr>
      </w:pPr>
    </w:p>
    <w:p>
      <w:pPr>
        <w:pStyle w:val="7"/>
        <w:spacing w:before="103" w:line="297" w:lineRule="auto"/>
        <w:ind w:left="316" w:right="280" w:firstLine="65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本公司（联合体）郑重声明，根据《政府采购促进中小企业发展管理办</w:t>
      </w:r>
      <w:r>
        <w:rPr>
          <w:rFonts w:hint="eastAsia" w:asciiTheme="minorEastAsia" w:hAnsiTheme="minorEastAsia" w:eastAsiaTheme="minorEastAsia" w:cstheme="minorEastAsia"/>
          <w:spacing w:val="-2"/>
          <w:sz w:val="24"/>
          <w:szCs w:val="24"/>
          <w:highlight w:val="none"/>
        </w:rPr>
        <w:t>法》</w:t>
      </w:r>
      <w:r>
        <w:rPr>
          <w:rFonts w:hint="eastAsia" w:asciiTheme="minorEastAsia" w:hAnsiTheme="minorEastAsia" w:eastAsiaTheme="minorEastAsia" w:cstheme="minorEastAsia"/>
          <w:spacing w:val="2"/>
          <w:sz w:val="24"/>
          <w:szCs w:val="24"/>
          <w:highlight w:val="none"/>
        </w:rPr>
        <w:t>（财库﹝2020﹞46号）的规定，本公司（联合体）参加</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spacing w:val="6"/>
          <w:sz w:val="24"/>
          <w:szCs w:val="24"/>
          <w:highlight w:val="none"/>
          <w:u w:val="single" w:color="auto"/>
          <w:lang w:val="en-US" w:eastAsia="zh-CN"/>
        </w:rPr>
        <w:t xml:space="preserve">  </w:t>
      </w:r>
      <w:r>
        <w:rPr>
          <w:rFonts w:hint="eastAsia" w:asciiTheme="minorEastAsia" w:hAnsiTheme="minorEastAsia" w:eastAsiaTheme="minorEastAsia" w:cstheme="minorEastAsia"/>
          <w:i w:val="0"/>
          <w:iCs w:val="0"/>
          <w:spacing w:val="2"/>
          <w:sz w:val="25"/>
          <w:szCs w:val="25"/>
          <w:highlight w:val="none"/>
          <w:u w:val="single" w:color="auto"/>
        </w:rPr>
        <w:t>（单位名称）</w:t>
      </w:r>
      <w:r>
        <w:rPr>
          <w:rFonts w:hint="eastAsia" w:asciiTheme="minorEastAsia" w:hAnsiTheme="minorEastAsia" w:eastAsiaTheme="minorEastAsia" w:cstheme="minorEastAsia"/>
          <w:i w:val="0"/>
          <w:iCs w:val="0"/>
          <w:spacing w:val="2"/>
          <w:sz w:val="24"/>
          <w:szCs w:val="24"/>
          <w:highlight w:val="none"/>
        </w:rPr>
        <w:t>的</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i w:val="0"/>
          <w:iCs w:val="0"/>
          <w:spacing w:val="2"/>
          <w:sz w:val="25"/>
          <w:szCs w:val="25"/>
          <w:highlight w:val="none"/>
          <w:u w:val="single" w:color="auto"/>
        </w:rPr>
        <w:t>（项目</w:t>
      </w:r>
      <w:r>
        <w:rPr>
          <w:rFonts w:hint="eastAsia" w:asciiTheme="minorEastAsia" w:hAnsiTheme="minorEastAsia" w:eastAsiaTheme="minorEastAsia" w:cstheme="minorEastAsia"/>
          <w:i w:val="0"/>
          <w:iCs w:val="0"/>
          <w:spacing w:val="-2"/>
          <w:sz w:val="25"/>
          <w:szCs w:val="25"/>
          <w:highlight w:val="none"/>
          <w:u w:val="single" w:color="auto"/>
        </w:rPr>
        <w:t>名称）</w:t>
      </w:r>
      <w:r>
        <w:rPr>
          <w:rFonts w:hint="eastAsia" w:asciiTheme="minorEastAsia" w:hAnsiTheme="minorEastAsia" w:eastAsiaTheme="minorEastAsia" w:cstheme="minorEastAsia"/>
          <w:i w:val="0"/>
          <w:iCs w:val="0"/>
          <w:spacing w:val="-2"/>
          <w:sz w:val="24"/>
          <w:szCs w:val="24"/>
          <w:highlight w:val="none"/>
        </w:rPr>
        <w:t>采购活动</w:t>
      </w:r>
      <w:r>
        <w:rPr>
          <w:rFonts w:hint="eastAsia" w:asciiTheme="minorEastAsia" w:hAnsiTheme="minorEastAsia" w:eastAsiaTheme="minorEastAsia" w:cstheme="minorEastAsia"/>
          <w:spacing w:val="-2"/>
          <w:sz w:val="24"/>
          <w:szCs w:val="24"/>
          <w:highlight w:val="none"/>
        </w:rPr>
        <w:t>，工程的施工单位全部为符合政策要求的中小企业（或者：服务</w:t>
      </w:r>
      <w:r>
        <w:rPr>
          <w:rFonts w:hint="eastAsia" w:asciiTheme="minorEastAsia" w:hAnsiTheme="minorEastAsia" w:eastAsiaTheme="minorEastAsia" w:cstheme="minorEastAsia"/>
          <w:sz w:val="24"/>
          <w:szCs w:val="24"/>
          <w:highlight w:val="none"/>
        </w:rPr>
        <w:t>全部由符合政策要求的中小企业承接）。相关企业（含联合体中的中小企业、签订分包意向协议的中小企业）的具体情况如下：</w:t>
      </w:r>
    </w:p>
    <w:p>
      <w:pPr>
        <w:pStyle w:val="7"/>
        <w:numPr>
          <w:ilvl w:val="0"/>
          <w:numId w:val="3"/>
        </w:numPr>
        <w:spacing w:before="66" w:line="289" w:lineRule="auto"/>
        <w:ind w:left="403" w:right="237" w:firstLine="579"/>
        <w:rPr>
          <w:rFonts w:hint="eastAsia" w:asciiTheme="minorEastAsia" w:hAnsiTheme="minorEastAsia" w:eastAsiaTheme="minorEastAsia" w:cstheme="minorEastAsia"/>
          <w:b w:val="0"/>
          <w:bCs w:val="0"/>
          <w:i w:val="0"/>
          <w:iCs w:val="0"/>
          <w:sz w:val="24"/>
          <w:szCs w:val="24"/>
          <w:highlight w:val="none"/>
        </w:rPr>
      </w:pPr>
      <w:r>
        <w:rPr>
          <w:rFonts w:hint="eastAsia" w:asciiTheme="minorEastAsia" w:hAnsiTheme="minorEastAsia" w:eastAsiaTheme="minorEastAsia" w:cstheme="minorEastAsia"/>
          <w:b w:val="0"/>
          <w:bCs w:val="0"/>
          <w:i w:val="0"/>
          <w:iCs w:val="0"/>
          <w:spacing w:val="-5"/>
          <w:sz w:val="25"/>
          <w:szCs w:val="25"/>
          <w:highlight w:val="none"/>
          <w:u w:val="single" w:color="auto"/>
        </w:rPr>
        <w:t>（标的名称</w:t>
      </w:r>
      <w:r>
        <w:rPr>
          <w:rFonts w:hint="eastAsia" w:asciiTheme="minorEastAsia" w:hAnsiTheme="minorEastAsia" w:eastAsiaTheme="minorEastAsia" w:cstheme="minorEastAsia"/>
          <w:b w:val="0"/>
          <w:bCs w:val="0"/>
          <w:i w:val="0"/>
          <w:iCs w:val="0"/>
          <w:spacing w:val="-48"/>
          <w:sz w:val="25"/>
          <w:szCs w:val="25"/>
          <w:highlight w:val="none"/>
          <w:u w:val="single" w:color="auto"/>
        </w:rPr>
        <w:t>）</w:t>
      </w:r>
      <w:r>
        <w:rPr>
          <w:rFonts w:hint="eastAsia" w:asciiTheme="minorEastAsia" w:hAnsiTheme="minorEastAsia" w:eastAsiaTheme="minorEastAsia" w:cstheme="minorEastAsia"/>
          <w:b w:val="0"/>
          <w:bCs w:val="0"/>
          <w:i w:val="0"/>
          <w:iCs w:val="0"/>
          <w:spacing w:val="-48"/>
          <w:sz w:val="24"/>
          <w:szCs w:val="24"/>
          <w:highlight w:val="none"/>
        </w:rPr>
        <w:t>，</w:t>
      </w:r>
      <w:r>
        <w:rPr>
          <w:rFonts w:hint="eastAsia" w:asciiTheme="minorEastAsia" w:hAnsiTheme="minorEastAsia" w:eastAsiaTheme="minorEastAsia" w:cstheme="minorEastAsia"/>
          <w:b w:val="0"/>
          <w:bCs w:val="0"/>
          <w:i w:val="0"/>
          <w:iCs w:val="0"/>
          <w:spacing w:val="-5"/>
          <w:sz w:val="24"/>
          <w:szCs w:val="24"/>
          <w:highlight w:val="none"/>
        </w:rPr>
        <w:t>属于</w:t>
      </w:r>
      <w:r>
        <w:rPr>
          <w:rFonts w:hint="eastAsia" w:asciiTheme="minorEastAsia" w:hAnsiTheme="minorEastAsia" w:eastAsiaTheme="minorEastAsia" w:cstheme="minorEastAsia"/>
          <w:b w:val="0"/>
          <w:bCs w:val="0"/>
          <w:i w:val="0"/>
          <w:iCs w:val="0"/>
          <w:spacing w:val="-5"/>
          <w:sz w:val="25"/>
          <w:szCs w:val="25"/>
          <w:highlight w:val="none"/>
        </w:rPr>
        <w:t>（</w:t>
      </w:r>
      <w:r>
        <w:rPr>
          <w:rFonts w:hint="eastAsia" w:asciiTheme="minorEastAsia" w:hAnsiTheme="minorEastAsia" w:eastAsiaTheme="minorEastAsia" w:cstheme="minorEastAsia"/>
          <w:b w:val="0"/>
          <w:bCs w:val="0"/>
          <w:i w:val="0"/>
          <w:iCs w:val="0"/>
          <w:spacing w:val="-5"/>
          <w:sz w:val="25"/>
          <w:szCs w:val="25"/>
          <w:highlight w:val="none"/>
          <w:u w:val="single" w:color="auto"/>
        </w:rPr>
        <w:t>采购文件中明确的所属行业</w:t>
      </w:r>
      <w:r>
        <w:rPr>
          <w:rFonts w:hint="eastAsia" w:asciiTheme="minorEastAsia" w:hAnsiTheme="minorEastAsia" w:eastAsiaTheme="minorEastAsia" w:cstheme="minorEastAsia"/>
          <w:b w:val="0"/>
          <w:bCs w:val="0"/>
          <w:i w:val="0"/>
          <w:iCs w:val="0"/>
          <w:spacing w:val="-48"/>
          <w:sz w:val="25"/>
          <w:szCs w:val="25"/>
          <w:highlight w:val="none"/>
          <w:u w:val="single" w:color="auto"/>
        </w:rPr>
        <w:t>）</w:t>
      </w:r>
      <w:r>
        <w:rPr>
          <w:rFonts w:hint="eastAsia" w:asciiTheme="minorEastAsia" w:hAnsiTheme="minorEastAsia" w:eastAsiaTheme="minorEastAsia" w:cstheme="minorEastAsia"/>
          <w:b w:val="0"/>
          <w:bCs w:val="0"/>
          <w:i w:val="0"/>
          <w:iCs w:val="0"/>
          <w:spacing w:val="-48"/>
          <w:sz w:val="24"/>
          <w:szCs w:val="24"/>
          <w:highlight w:val="none"/>
        </w:rPr>
        <w:t>；</w:t>
      </w:r>
      <w:r>
        <w:rPr>
          <w:rFonts w:hint="eastAsia" w:asciiTheme="minorEastAsia" w:hAnsiTheme="minorEastAsia" w:eastAsiaTheme="minorEastAsia" w:cstheme="minorEastAsia"/>
          <w:b w:val="0"/>
          <w:bCs w:val="0"/>
          <w:i w:val="0"/>
          <w:iCs w:val="0"/>
          <w:spacing w:val="-5"/>
          <w:sz w:val="24"/>
          <w:szCs w:val="24"/>
          <w:highlight w:val="none"/>
        </w:rPr>
        <w:t>承建（承接）企业</w:t>
      </w:r>
      <w:r>
        <w:rPr>
          <w:rFonts w:hint="eastAsia" w:asciiTheme="minorEastAsia" w:hAnsiTheme="minorEastAsia" w:eastAsiaTheme="minorEastAsia" w:cstheme="minorEastAsia"/>
          <w:b w:val="0"/>
          <w:bCs w:val="0"/>
          <w:i w:val="0"/>
          <w:iCs w:val="0"/>
          <w:spacing w:val="-2"/>
          <w:sz w:val="24"/>
          <w:szCs w:val="24"/>
          <w:highlight w:val="none"/>
        </w:rPr>
        <w:t>为</w:t>
      </w:r>
      <w:r>
        <w:rPr>
          <w:rFonts w:hint="eastAsia" w:asciiTheme="minorEastAsia" w:hAnsiTheme="minorEastAsia" w:eastAsiaTheme="minorEastAsia" w:cstheme="minorEastAsia"/>
          <w:b w:val="0"/>
          <w:bCs w:val="0"/>
          <w:i w:val="0"/>
          <w:iCs w:val="0"/>
          <w:spacing w:val="-2"/>
          <w:sz w:val="25"/>
          <w:szCs w:val="25"/>
          <w:highlight w:val="none"/>
          <w:u w:val="single" w:color="auto"/>
        </w:rPr>
        <w:t>（企业名称</w:t>
      </w:r>
      <w:r>
        <w:rPr>
          <w:rFonts w:hint="eastAsia" w:asciiTheme="minorEastAsia" w:hAnsiTheme="minorEastAsia" w:eastAsiaTheme="minorEastAsia" w:cstheme="minorEastAsia"/>
          <w:b w:val="0"/>
          <w:bCs w:val="0"/>
          <w:i w:val="0"/>
          <w:iCs w:val="0"/>
          <w:spacing w:val="-38"/>
          <w:sz w:val="25"/>
          <w:szCs w:val="25"/>
          <w:highlight w:val="none"/>
          <w:u w:val="single" w:color="auto"/>
        </w:rPr>
        <w:t>）</w:t>
      </w:r>
      <w:r>
        <w:rPr>
          <w:rFonts w:hint="eastAsia" w:asciiTheme="minorEastAsia" w:hAnsiTheme="minorEastAsia" w:eastAsiaTheme="minorEastAsia" w:cstheme="minorEastAsia"/>
          <w:b w:val="0"/>
          <w:bCs w:val="0"/>
          <w:i w:val="0"/>
          <w:iCs w:val="0"/>
          <w:spacing w:val="-38"/>
          <w:sz w:val="24"/>
          <w:szCs w:val="24"/>
          <w:highlight w:val="none"/>
        </w:rPr>
        <w:t>，</w:t>
      </w:r>
      <w:r>
        <w:rPr>
          <w:rFonts w:hint="eastAsia" w:asciiTheme="minorEastAsia" w:hAnsiTheme="minorEastAsia" w:eastAsiaTheme="minorEastAsia" w:cstheme="minorEastAsia"/>
          <w:b w:val="0"/>
          <w:bCs w:val="0"/>
          <w:i w:val="0"/>
          <w:iCs w:val="0"/>
          <w:spacing w:val="-2"/>
          <w:sz w:val="24"/>
          <w:szCs w:val="24"/>
          <w:highlight w:val="none"/>
        </w:rPr>
        <w:t>从业人员</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b w:val="0"/>
          <w:bCs w:val="0"/>
          <w:i w:val="0"/>
          <w:iCs w:val="0"/>
          <w:spacing w:val="-3"/>
          <w:sz w:val="24"/>
          <w:szCs w:val="24"/>
          <w:highlight w:val="none"/>
        </w:rPr>
        <w:t>人，营业收入为</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b w:val="0"/>
          <w:bCs w:val="0"/>
          <w:i w:val="0"/>
          <w:iCs w:val="0"/>
          <w:spacing w:val="-3"/>
          <w:sz w:val="24"/>
          <w:szCs w:val="24"/>
          <w:highlight w:val="none"/>
        </w:rPr>
        <w:t>万元，资产总额</w:t>
      </w:r>
      <w:r>
        <w:rPr>
          <w:rFonts w:hint="eastAsia" w:asciiTheme="minorEastAsia" w:hAnsiTheme="minorEastAsia" w:eastAsiaTheme="minorEastAsia" w:cstheme="minorEastAsia"/>
          <w:b w:val="0"/>
          <w:bCs w:val="0"/>
          <w:i w:val="0"/>
          <w:iCs w:val="0"/>
          <w:highlight w:val="none"/>
        </w:rPr>
        <w:pict>
          <v:shape id="_x0000_s1030" o:spid="_x0000_s1030" o:spt="202" type="#_x0000_t202" style="position:absolute;left:0pt;margin-left:93.45pt;margin-top:1.05pt;height:11.4pt;width:8.9pt;z-index:251661312;mso-width-relative:page;mso-height-relative:page;" filled="f" stroked="f" coordsize="21600,21600">
            <v:path/>
            <v:fill on="f" focussize="0,0"/>
            <v:stroke on="f"/>
            <v:imagedata o:title=""/>
            <o:lock v:ext="edit" aspectratio="f"/>
            <v:textbox inset="0mm,0mm,0mm,0mm">
              <w:txbxContent>
                <w:p>
                  <w:pPr>
                    <w:spacing w:before="20" w:line="177" w:lineRule="exact"/>
                    <w:ind w:left="20"/>
                    <w:rPr>
                      <w:rFonts w:ascii="Arial" w:hAnsi="Arial" w:eastAsia="Arial" w:cs="Arial"/>
                      <w:sz w:val="24"/>
                      <w:szCs w:val="24"/>
                    </w:rPr>
                  </w:pPr>
                </w:p>
              </w:txbxContent>
            </v:textbox>
          </v:shape>
        </w:pict>
      </w:r>
      <w:r>
        <w:rPr>
          <w:rFonts w:hint="eastAsia" w:asciiTheme="minorEastAsia" w:hAnsiTheme="minorEastAsia" w:eastAsiaTheme="minorEastAsia" w:cstheme="minorEastAsia"/>
          <w:b w:val="0"/>
          <w:bCs w:val="0"/>
          <w:i w:val="0"/>
          <w:iCs w:val="0"/>
          <w:spacing w:val="-7"/>
          <w:sz w:val="24"/>
          <w:szCs w:val="24"/>
          <w:highlight w:val="none"/>
        </w:rPr>
        <w:t>为</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b w:val="0"/>
          <w:bCs w:val="0"/>
          <w:i w:val="0"/>
          <w:iCs w:val="0"/>
          <w:spacing w:val="-7"/>
          <w:sz w:val="24"/>
          <w:szCs w:val="24"/>
          <w:highlight w:val="none"/>
        </w:rPr>
        <w:t>万元，属于</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b w:val="0"/>
          <w:bCs w:val="0"/>
          <w:i w:val="0"/>
          <w:iCs w:val="0"/>
          <w:spacing w:val="-7"/>
          <w:sz w:val="25"/>
          <w:szCs w:val="25"/>
          <w:highlight w:val="none"/>
          <w:u w:val="none" w:color="auto"/>
        </w:rPr>
        <w:t>（中型企业、小型企业、微型企业</w:t>
      </w:r>
      <w:r>
        <w:rPr>
          <w:rFonts w:hint="eastAsia" w:asciiTheme="minorEastAsia" w:hAnsiTheme="minorEastAsia" w:eastAsiaTheme="minorEastAsia" w:cstheme="minorEastAsia"/>
          <w:b w:val="0"/>
          <w:bCs w:val="0"/>
          <w:i w:val="0"/>
          <w:iCs w:val="0"/>
          <w:spacing w:val="-37"/>
          <w:sz w:val="25"/>
          <w:szCs w:val="25"/>
          <w:highlight w:val="none"/>
          <w:u w:val="none" w:color="auto"/>
        </w:rPr>
        <w:t>）</w:t>
      </w:r>
      <w:r>
        <w:rPr>
          <w:rFonts w:hint="eastAsia" w:asciiTheme="minorEastAsia" w:hAnsiTheme="minorEastAsia" w:eastAsiaTheme="minorEastAsia" w:cstheme="minorEastAsia"/>
          <w:b w:val="0"/>
          <w:bCs w:val="0"/>
          <w:i w:val="0"/>
          <w:iCs w:val="0"/>
          <w:spacing w:val="-37"/>
          <w:sz w:val="24"/>
          <w:szCs w:val="24"/>
          <w:highlight w:val="none"/>
        </w:rPr>
        <w:t>；</w:t>
      </w:r>
    </w:p>
    <w:p>
      <w:pPr>
        <w:pStyle w:val="7"/>
        <w:spacing w:before="234" w:line="292" w:lineRule="auto"/>
        <w:ind w:left="323" w:right="259" w:firstLine="656"/>
        <w:jc w:val="both"/>
        <w:rPr>
          <w:rFonts w:hint="eastAsia" w:asciiTheme="minorEastAsia" w:hAnsiTheme="minorEastAsia" w:eastAsiaTheme="minorEastAsia" w:cstheme="minorEastAsia"/>
          <w:b w:val="0"/>
          <w:bCs w:val="0"/>
          <w:i w:val="0"/>
          <w:iCs w:val="0"/>
          <w:sz w:val="24"/>
          <w:szCs w:val="24"/>
          <w:highlight w:val="none"/>
        </w:rPr>
      </w:pPr>
      <w:r>
        <w:rPr>
          <w:rFonts w:hint="eastAsia" w:asciiTheme="minorEastAsia" w:hAnsiTheme="minorEastAsia" w:eastAsiaTheme="minorEastAsia" w:cstheme="minorEastAsia"/>
          <w:b w:val="0"/>
          <w:bCs w:val="0"/>
          <w:i w:val="0"/>
          <w:iCs w:val="0"/>
          <w:spacing w:val="-4"/>
          <w:highlight w:val="none"/>
        </w:rPr>
        <w:t>2.</w:t>
      </w:r>
      <w:r>
        <w:rPr>
          <w:rFonts w:hint="eastAsia" w:asciiTheme="minorEastAsia" w:hAnsiTheme="minorEastAsia" w:eastAsiaTheme="minorEastAsia" w:cstheme="minorEastAsia"/>
          <w:b w:val="0"/>
          <w:bCs w:val="0"/>
          <w:i w:val="0"/>
          <w:iCs w:val="0"/>
          <w:spacing w:val="-4"/>
          <w:sz w:val="25"/>
          <w:szCs w:val="25"/>
          <w:highlight w:val="none"/>
          <w:u w:val="single" w:color="auto"/>
        </w:rPr>
        <w:t>（标的名称</w:t>
      </w:r>
      <w:r>
        <w:rPr>
          <w:rFonts w:hint="eastAsia" w:asciiTheme="minorEastAsia" w:hAnsiTheme="minorEastAsia" w:eastAsiaTheme="minorEastAsia" w:cstheme="minorEastAsia"/>
          <w:b w:val="0"/>
          <w:bCs w:val="0"/>
          <w:i w:val="0"/>
          <w:iCs w:val="0"/>
          <w:spacing w:val="-51"/>
          <w:sz w:val="25"/>
          <w:szCs w:val="25"/>
          <w:highlight w:val="none"/>
          <w:u w:val="single" w:color="auto"/>
        </w:rPr>
        <w:t>）</w:t>
      </w:r>
      <w:r>
        <w:rPr>
          <w:rFonts w:hint="eastAsia" w:asciiTheme="minorEastAsia" w:hAnsiTheme="minorEastAsia" w:eastAsiaTheme="minorEastAsia" w:cstheme="minorEastAsia"/>
          <w:b w:val="0"/>
          <w:bCs w:val="0"/>
          <w:i w:val="0"/>
          <w:iCs w:val="0"/>
          <w:spacing w:val="-51"/>
          <w:sz w:val="24"/>
          <w:szCs w:val="24"/>
          <w:highlight w:val="none"/>
        </w:rPr>
        <w:t>，</w:t>
      </w:r>
      <w:r>
        <w:rPr>
          <w:rFonts w:hint="eastAsia" w:asciiTheme="minorEastAsia" w:hAnsiTheme="minorEastAsia" w:eastAsiaTheme="minorEastAsia" w:cstheme="minorEastAsia"/>
          <w:b w:val="0"/>
          <w:bCs w:val="0"/>
          <w:i w:val="0"/>
          <w:iCs w:val="0"/>
          <w:spacing w:val="-4"/>
          <w:sz w:val="24"/>
          <w:szCs w:val="24"/>
          <w:highlight w:val="none"/>
        </w:rPr>
        <w:t>属于</w:t>
      </w:r>
      <w:r>
        <w:rPr>
          <w:rFonts w:hint="eastAsia" w:asciiTheme="minorEastAsia" w:hAnsiTheme="minorEastAsia" w:eastAsiaTheme="minorEastAsia" w:cstheme="minorEastAsia"/>
          <w:b w:val="0"/>
          <w:bCs w:val="0"/>
          <w:i w:val="0"/>
          <w:iCs w:val="0"/>
          <w:spacing w:val="-4"/>
          <w:sz w:val="25"/>
          <w:szCs w:val="25"/>
          <w:highlight w:val="none"/>
        </w:rPr>
        <w:t>（</w:t>
      </w:r>
      <w:r>
        <w:rPr>
          <w:rFonts w:hint="eastAsia" w:asciiTheme="minorEastAsia" w:hAnsiTheme="minorEastAsia" w:eastAsiaTheme="minorEastAsia" w:cstheme="minorEastAsia"/>
          <w:b w:val="0"/>
          <w:bCs w:val="0"/>
          <w:i w:val="0"/>
          <w:iCs w:val="0"/>
          <w:spacing w:val="-4"/>
          <w:sz w:val="25"/>
          <w:szCs w:val="25"/>
          <w:highlight w:val="none"/>
          <w:u w:val="single" w:color="auto"/>
        </w:rPr>
        <w:t>采购文件中明确的所属行</w:t>
      </w:r>
      <w:r>
        <w:rPr>
          <w:rFonts w:hint="eastAsia" w:asciiTheme="minorEastAsia" w:hAnsiTheme="minorEastAsia" w:eastAsiaTheme="minorEastAsia" w:cstheme="minorEastAsia"/>
          <w:b w:val="0"/>
          <w:bCs w:val="0"/>
          <w:i w:val="0"/>
          <w:iCs w:val="0"/>
          <w:spacing w:val="-5"/>
          <w:sz w:val="25"/>
          <w:szCs w:val="25"/>
          <w:highlight w:val="none"/>
          <w:u w:val="single" w:color="auto"/>
        </w:rPr>
        <w:t>业</w:t>
      </w:r>
      <w:r>
        <w:rPr>
          <w:rFonts w:hint="eastAsia" w:asciiTheme="minorEastAsia" w:hAnsiTheme="minorEastAsia" w:eastAsiaTheme="minorEastAsia" w:cstheme="minorEastAsia"/>
          <w:b w:val="0"/>
          <w:bCs w:val="0"/>
          <w:i w:val="0"/>
          <w:iCs w:val="0"/>
          <w:spacing w:val="-51"/>
          <w:sz w:val="25"/>
          <w:szCs w:val="25"/>
          <w:highlight w:val="none"/>
          <w:u w:val="single" w:color="auto"/>
        </w:rPr>
        <w:t>）</w:t>
      </w:r>
      <w:r>
        <w:rPr>
          <w:rFonts w:hint="eastAsia" w:asciiTheme="minorEastAsia" w:hAnsiTheme="minorEastAsia" w:eastAsiaTheme="minorEastAsia" w:cstheme="minorEastAsia"/>
          <w:b w:val="0"/>
          <w:bCs w:val="0"/>
          <w:i w:val="0"/>
          <w:iCs w:val="0"/>
          <w:spacing w:val="-51"/>
          <w:sz w:val="24"/>
          <w:szCs w:val="24"/>
          <w:highlight w:val="none"/>
        </w:rPr>
        <w:t>；</w:t>
      </w:r>
      <w:r>
        <w:rPr>
          <w:rFonts w:hint="eastAsia" w:asciiTheme="minorEastAsia" w:hAnsiTheme="minorEastAsia" w:eastAsiaTheme="minorEastAsia" w:cstheme="minorEastAsia"/>
          <w:b w:val="0"/>
          <w:bCs w:val="0"/>
          <w:i w:val="0"/>
          <w:iCs w:val="0"/>
          <w:spacing w:val="-5"/>
          <w:sz w:val="24"/>
          <w:szCs w:val="24"/>
          <w:highlight w:val="none"/>
        </w:rPr>
        <w:t>承建（承接）企业</w:t>
      </w:r>
      <w:r>
        <w:rPr>
          <w:rFonts w:hint="eastAsia" w:asciiTheme="minorEastAsia" w:hAnsiTheme="minorEastAsia" w:eastAsiaTheme="minorEastAsia" w:cstheme="minorEastAsia"/>
          <w:b w:val="0"/>
          <w:bCs w:val="0"/>
          <w:i w:val="0"/>
          <w:iCs w:val="0"/>
          <w:spacing w:val="-3"/>
          <w:sz w:val="24"/>
          <w:szCs w:val="24"/>
          <w:highlight w:val="none"/>
        </w:rPr>
        <w:t>为</w:t>
      </w:r>
      <w:r>
        <w:rPr>
          <w:rFonts w:hint="eastAsia" w:asciiTheme="minorEastAsia" w:hAnsiTheme="minorEastAsia" w:eastAsiaTheme="minorEastAsia" w:cstheme="minorEastAsia"/>
          <w:b w:val="0"/>
          <w:bCs w:val="0"/>
          <w:i w:val="0"/>
          <w:iCs w:val="0"/>
          <w:spacing w:val="-3"/>
          <w:sz w:val="25"/>
          <w:szCs w:val="25"/>
          <w:highlight w:val="none"/>
          <w:u w:val="single" w:color="auto"/>
        </w:rPr>
        <w:t>（企业名称</w:t>
      </w:r>
      <w:r>
        <w:rPr>
          <w:rFonts w:hint="eastAsia" w:asciiTheme="minorEastAsia" w:hAnsiTheme="minorEastAsia" w:eastAsiaTheme="minorEastAsia" w:cstheme="minorEastAsia"/>
          <w:b w:val="0"/>
          <w:bCs w:val="0"/>
          <w:i w:val="0"/>
          <w:iCs w:val="0"/>
          <w:spacing w:val="-33"/>
          <w:sz w:val="25"/>
          <w:szCs w:val="25"/>
          <w:highlight w:val="none"/>
          <w:u w:val="single" w:color="auto"/>
        </w:rPr>
        <w:t>）</w:t>
      </w:r>
      <w:r>
        <w:rPr>
          <w:rFonts w:hint="eastAsia" w:asciiTheme="minorEastAsia" w:hAnsiTheme="minorEastAsia" w:eastAsiaTheme="minorEastAsia" w:cstheme="minorEastAsia"/>
          <w:b w:val="0"/>
          <w:bCs w:val="0"/>
          <w:i w:val="0"/>
          <w:iCs w:val="0"/>
          <w:spacing w:val="-33"/>
          <w:sz w:val="24"/>
          <w:szCs w:val="24"/>
          <w:highlight w:val="none"/>
        </w:rPr>
        <w:t>，</w:t>
      </w:r>
      <w:r>
        <w:rPr>
          <w:rFonts w:hint="eastAsia" w:asciiTheme="minorEastAsia" w:hAnsiTheme="minorEastAsia" w:eastAsiaTheme="minorEastAsia" w:cstheme="minorEastAsia"/>
          <w:b w:val="0"/>
          <w:bCs w:val="0"/>
          <w:i w:val="0"/>
          <w:iCs w:val="0"/>
          <w:spacing w:val="-3"/>
          <w:sz w:val="24"/>
          <w:szCs w:val="24"/>
          <w:highlight w:val="none"/>
        </w:rPr>
        <w:t>从业人员</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b w:val="0"/>
          <w:bCs w:val="0"/>
          <w:i w:val="0"/>
          <w:iCs w:val="0"/>
          <w:spacing w:val="-3"/>
          <w:sz w:val="24"/>
          <w:szCs w:val="24"/>
          <w:highlight w:val="none"/>
        </w:rPr>
        <w:t>人，营业收入为</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b w:val="0"/>
          <w:bCs w:val="0"/>
          <w:i w:val="0"/>
          <w:iCs w:val="0"/>
          <w:spacing w:val="-3"/>
          <w:sz w:val="24"/>
          <w:szCs w:val="24"/>
          <w:highlight w:val="none"/>
        </w:rPr>
        <w:t>万元，资产总额</w:t>
      </w:r>
      <w:r>
        <w:rPr>
          <w:rFonts w:hint="eastAsia" w:asciiTheme="minorEastAsia" w:hAnsiTheme="minorEastAsia" w:eastAsiaTheme="minorEastAsia" w:cstheme="minorEastAsia"/>
          <w:b w:val="0"/>
          <w:bCs w:val="0"/>
          <w:i w:val="0"/>
          <w:iCs w:val="0"/>
          <w:spacing w:val="-4"/>
          <w:sz w:val="24"/>
          <w:szCs w:val="24"/>
          <w:highlight w:val="none"/>
        </w:rPr>
        <w:t>为</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b w:val="0"/>
          <w:bCs w:val="0"/>
          <w:i w:val="0"/>
          <w:iCs w:val="0"/>
          <w:spacing w:val="-4"/>
          <w:sz w:val="24"/>
          <w:szCs w:val="24"/>
          <w:highlight w:val="none"/>
        </w:rPr>
        <w:t>万元，属于</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b w:val="0"/>
          <w:bCs w:val="0"/>
          <w:i w:val="0"/>
          <w:iCs w:val="0"/>
          <w:spacing w:val="-4"/>
          <w:sz w:val="25"/>
          <w:szCs w:val="25"/>
          <w:highlight w:val="none"/>
          <w:u w:val="none" w:color="auto"/>
        </w:rPr>
        <w:t>（中型企业、小型企业、微型企业</w:t>
      </w:r>
      <w:r>
        <w:rPr>
          <w:rFonts w:hint="eastAsia" w:asciiTheme="minorEastAsia" w:hAnsiTheme="minorEastAsia" w:eastAsiaTheme="minorEastAsia" w:cstheme="minorEastAsia"/>
          <w:b w:val="0"/>
          <w:bCs w:val="0"/>
          <w:i w:val="0"/>
          <w:iCs w:val="0"/>
          <w:spacing w:val="-38"/>
          <w:sz w:val="25"/>
          <w:szCs w:val="25"/>
          <w:highlight w:val="none"/>
          <w:u w:val="none" w:color="auto"/>
        </w:rPr>
        <w:t>）</w:t>
      </w:r>
      <w:r>
        <w:rPr>
          <w:rFonts w:hint="eastAsia" w:asciiTheme="minorEastAsia" w:hAnsiTheme="minorEastAsia" w:eastAsiaTheme="minorEastAsia" w:cstheme="minorEastAsia"/>
          <w:b w:val="0"/>
          <w:bCs w:val="0"/>
          <w:i w:val="0"/>
          <w:iCs w:val="0"/>
          <w:spacing w:val="-38"/>
          <w:sz w:val="24"/>
          <w:szCs w:val="24"/>
          <w:highlight w:val="none"/>
        </w:rPr>
        <w:t>；</w:t>
      </w:r>
    </w:p>
    <w:p>
      <w:pPr>
        <w:spacing w:before="177" w:line="81" w:lineRule="exact"/>
        <w:ind w:left="995"/>
        <w:rPr>
          <w:rFonts w:hint="eastAsia" w:asciiTheme="minorEastAsia" w:hAnsiTheme="minorEastAsia" w:eastAsiaTheme="minorEastAsia" w:cstheme="minorEastAsia"/>
          <w:spacing w:val="-2"/>
          <w:position w:val="1"/>
          <w:sz w:val="24"/>
          <w:szCs w:val="24"/>
          <w:highlight w:val="none"/>
        </w:rPr>
      </w:pPr>
    </w:p>
    <w:p>
      <w:pPr>
        <w:spacing w:before="177" w:line="81" w:lineRule="exact"/>
        <w:ind w:left="995"/>
        <w:rPr>
          <w:rFonts w:hint="eastAsia" w:asciiTheme="minorEastAsia" w:hAnsiTheme="minorEastAsia" w:eastAsiaTheme="minorEastAsia" w:cstheme="minorEastAsia"/>
          <w:spacing w:val="-2"/>
          <w:position w:val="1"/>
          <w:sz w:val="24"/>
          <w:szCs w:val="24"/>
          <w:highlight w:val="none"/>
        </w:rPr>
      </w:pPr>
    </w:p>
    <w:p>
      <w:pPr>
        <w:spacing w:before="177" w:line="81" w:lineRule="exact"/>
        <w:ind w:left="995"/>
        <w:rPr>
          <w:rFonts w:hint="eastAsia" w:asciiTheme="minorEastAsia" w:hAnsiTheme="minorEastAsia" w:eastAsiaTheme="minorEastAsia" w:cstheme="minorEastAsia"/>
          <w:spacing w:val="-2"/>
          <w:position w:val="1"/>
          <w:sz w:val="24"/>
          <w:szCs w:val="24"/>
          <w:highlight w:val="none"/>
        </w:rPr>
      </w:pPr>
    </w:p>
    <w:p>
      <w:pPr>
        <w:spacing w:before="177" w:line="81" w:lineRule="exact"/>
        <w:ind w:left="99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position w:val="1"/>
          <w:sz w:val="24"/>
          <w:szCs w:val="24"/>
          <w:highlight w:val="none"/>
        </w:rPr>
        <w:t>……</w:t>
      </w:r>
    </w:p>
    <w:p>
      <w:pPr>
        <w:pStyle w:val="7"/>
        <w:spacing w:before="186" w:line="300" w:lineRule="auto"/>
        <w:ind w:left="331" w:right="465" w:firstLine="66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以上企业，不属于大企业的分支机构，不存在控股股东为大企业的情形，</w:t>
      </w:r>
      <w:r>
        <w:rPr>
          <w:rFonts w:hint="eastAsia" w:asciiTheme="minorEastAsia" w:hAnsiTheme="minorEastAsia" w:eastAsiaTheme="minorEastAsia" w:cstheme="minorEastAsia"/>
          <w:spacing w:val="-1"/>
          <w:sz w:val="24"/>
          <w:szCs w:val="24"/>
          <w:highlight w:val="none"/>
        </w:rPr>
        <w:t>也不存在与大企业的负责人为同一人的情形。</w:t>
      </w:r>
    </w:p>
    <w:p>
      <w:pPr>
        <w:pStyle w:val="7"/>
        <w:spacing w:before="16" w:line="200" w:lineRule="auto"/>
        <w:ind w:left="61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本企业对上述声明内容的真实性负责。如有虚假，将依法承担</w:t>
      </w:r>
      <w:r>
        <w:rPr>
          <w:rFonts w:hint="eastAsia" w:asciiTheme="minorEastAsia" w:hAnsiTheme="minorEastAsia" w:eastAsiaTheme="minorEastAsia" w:cstheme="minorEastAsia"/>
          <w:spacing w:val="-1"/>
          <w:sz w:val="24"/>
          <w:szCs w:val="24"/>
          <w:highlight w:val="none"/>
        </w:rPr>
        <w:t>相应责任。</w:t>
      </w:r>
    </w:p>
    <w:p>
      <w:pPr>
        <w:spacing w:line="301" w:lineRule="auto"/>
        <w:rPr>
          <w:rFonts w:hint="eastAsia" w:asciiTheme="minorEastAsia" w:hAnsiTheme="minorEastAsia" w:eastAsiaTheme="minorEastAsia" w:cstheme="minorEastAsia"/>
          <w:sz w:val="21"/>
          <w:highlight w:val="none"/>
        </w:rPr>
      </w:pPr>
    </w:p>
    <w:p>
      <w:pPr>
        <w:spacing w:line="302" w:lineRule="auto"/>
        <w:rPr>
          <w:rFonts w:hint="eastAsia" w:asciiTheme="minorEastAsia" w:hAnsiTheme="minorEastAsia" w:eastAsiaTheme="minorEastAsia" w:cstheme="minorEastAsia"/>
          <w:sz w:val="21"/>
          <w:highlight w:val="none"/>
        </w:rPr>
      </w:pPr>
    </w:p>
    <w:p>
      <w:pPr>
        <w:spacing w:line="302" w:lineRule="auto"/>
        <w:rPr>
          <w:rFonts w:hint="eastAsia" w:asciiTheme="minorEastAsia" w:hAnsiTheme="minorEastAsia" w:eastAsiaTheme="minorEastAsia" w:cstheme="minorEastAsia"/>
          <w:sz w:val="21"/>
          <w:highlight w:val="none"/>
        </w:rPr>
      </w:pPr>
    </w:p>
    <w:p>
      <w:pPr>
        <w:pStyle w:val="7"/>
        <w:spacing w:before="103" w:line="196" w:lineRule="auto"/>
        <w:ind w:left="5825"/>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
          <w:sz w:val="24"/>
          <w:szCs w:val="24"/>
          <w:highlight w:val="none"/>
        </w:rPr>
        <w:t>企业名称（盖章</w:t>
      </w:r>
      <w:r>
        <w:rPr>
          <w:rFonts w:hint="eastAsia" w:asciiTheme="minorEastAsia" w:hAnsiTheme="minorEastAsia" w:eastAsiaTheme="minorEastAsia" w:cstheme="minorEastAsia"/>
          <w:spacing w:val="-61"/>
          <w:sz w:val="24"/>
          <w:szCs w:val="24"/>
          <w:highlight w:val="none"/>
        </w:rPr>
        <w:t>）：</w:t>
      </w:r>
      <w:r>
        <w:rPr>
          <w:rFonts w:hint="eastAsia" w:asciiTheme="minorEastAsia" w:hAnsiTheme="minorEastAsia" w:eastAsiaTheme="minorEastAsia" w:cstheme="minorEastAsia"/>
          <w:spacing w:val="-61"/>
          <w:sz w:val="24"/>
          <w:szCs w:val="24"/>
          <w:highlight w:val="none"/>
          <w:u w:val="single"/>
          <w:lang w:val="en-US" w:eastAsia="zh-CN"/>
        </w:rPr>
        <w:t xml:space="preserve">                            </w:t>
      </w:r>
    </w:p>
    <w:p>
      <w:pPr>
        <w:pStyle w:val="7"/>
        <w:spacing w:before="188" w:line="200" w:lineRule="auto"/>
        <w:ind w:firstLine="5880" w:firstLineChars="21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0"/>
          <w:sz w:val="24"/>
          <w:szCs w:val="24"/>
          <w:highlight w:val="none"/>
        </w:rPr>
        <w:t>日期：</w:t>
      </w:r>
      <w:r>
        <w:rPr>
          <w:rFonts w:hint="eastAsia" w:asciiTheme="minorEastAsia" w:hAnsiTheme="minorEastAsia" w:eastAsiaTheme="minorEastAsia" w:cstheme="minorEastAsia"/>
          <w:spacing w:val="20"/>
          <w:sz w:val="24"/>
          <w:szCs w:val="24"/>
          <w:highlight w:val="none"/>
          <w:u w:val="single"/>
        </w:rPr>
        <w:t xml:space="preserve"> </w:t>
      </w:r>
      <w:r>
        <w:rPr>
          <w:rFonts w:hint="eastAsia" w:asciiTheme="minorEastAsia" w:hAnsiTheme="minorEastAsia" w:eastAsiaTheme="minorEastAsia" w:cstheme="minorEastAsia"/>
          <w:spacing w:val="20"/>
          <w:sz w:val="24"/>
          <w:szCs w:val="24"/>
          <w:highlight w:val="none"/>
          <w:u w:val="single"/>
          <w:lang w:val="en-US" w:eastAsia="zh-CN"/>
        </w:rPr>
        <w:t xml:space="preserve">  </w:t>
      </w:r>
      <w:r>
        <w:rPr>
          <w:rFonts w:hint="eastAsia" w:asciiTheme="minorEastAsia" w:hAnsiTheme="minorEastAsia" w:eastAsiaTheme="minorEastAsia" w:cstheme="minorEastAsia"/>
          <w:spacing w:val="20"/>
          <w:sz w:val="24"/>
          <w:szCs w:val="24"/>
          <w:highlight w:val="none"/>
          <w:u w:val="single"/>
        </w:rPr>
        <w:t xml:space="preserve"> </w:t>
      </w:r>
      <w:r>
        <w:rPr>
          <w:rFonts w:hint="eastAsia" w:asciiTheme="minorEastAsia" w:hAnsiTheme="minorEastAsia" w:eastAsiaTheme="minorEastAsia" w:cstheme="minorEastAsia"/>
          <w:spacing w:val="20"/>
          <w:sz w:val="24"/>
          <w:szCs w:val="24"/>
          <w:highlight w:val="none"/>
        </w:rPr>
        <w:t>年</w:t>
      </w:r>
      <w:r>
        <w:rPr>
          <w:rFonts w:hint="eastAsia" w:asciiTheme="minorEastAsia" w:hAnsiTheme="minorEastAsia" w:eastAsiaTheme="minorEastAsia" w:cstheme="minorEastAsia"/>
          <w:spacing w:val="20"/>
          <w:sz w:val="24"/>
          <w:szCs w:val="24"/>
          <w:highlight w:val="none"/>
          <w:u w:val="single"/>
        </w:rPr>
        <w:t xml:space="preserve">  </w:t>
      </w:r>
      <w:r>
        <w:rPr>
          <w:rFonts w:hint="eastAsia" w:asciiTheme="minorEastAsia" w:hAnsiTheme="minorEastAsia" w:eastAsiaTheme="minorEastAsia" w:cstheme="minorEastAsia"/>
          <w:spacing w:val="20"/>
          <w:sz w:val="24"/>
          <w:szCs w:val="24"/>
          <w:highlight w:val="none"/>
          <w:u w:val="single"/>
          <w:lang w:val="en-US" w:eastAsia="zh-CN"/>
        </w:rPr>
        <w:t xml:space="preserve"> </w:t>
      </w:r>
      <w:r>
        <w:rPr>
          <w:rFonts w:hint="eastAsia" w:asciiTheme="minorEastAsia" w:hAnsiTheme="minorEastAsia" w:eastAsiaTheme="minorEastAsia" w:cstheme="minorEastAsia"/>
          <w:spacing w:val="20"/>
          <w:sz w:val="24"/>
          <w:szCs w:val="24"/>
          <w:highlight w:val="none"/>
          <w:u w:val="single"/>
        </w:rPr>
        <w:t xml:space="preserve"> </w:t>
      </w:r>
      <w:r>
        <w:rPr>
          <w:rFonts w:hint="eastAsia" w:asciiTheme="minorEastAsia" w:hAnsiTheme="minorEastAsia" w:eastAsiaTheme="minorEastAsia" w:cstheme="minorEastAsia"/>
          <w:spacing w:val="20"/>
          <w:sz w:val="24"/>
          <w:szCs w:val="24"/>
          <w:highlight w:val="none"/>
        </w:rPr>
        <w:t>月</w:t>
      </w:r>
      <w:r>
        <w:rPr>
          <w:rFonts w:hint="eastAsia" w:asciiTheme="minorEastAsia" w:hAnsiTheme="minorEastAsia" w:eastAsiaTheme="minorEastAsia" w:cstheme="minorEastAsia"/>
          <w:spacing w:val="20"/>
          <w:sz w:val="24"/>
          <w:szCs w:val="24"/>
          <w:highlight w:val="none"/>
          <w:u w:val="single"/>
        </w:rPr>
        <w:t xml:space="preserve">  </w:t>
      </w:r>
      <w:r>
        <w:rPr>
          <w:rFonts w:hint="eastAsia" w:asciiTheme="minorEastAsia" w:hAnsiTheme="minorEastAsia" w:eastAsiaTheme="minorEastAsia" w:cstheme="minorEastAsia"/>
          <w:spacing w:val="20"/>
          <w:sz w:val="24"/>
          <w:szCs w:val="24"/>
          <w:highlight w:val="none"/>
          <w:u w:val="single"/>
          <w:lang w:val="en-US" w:eastAsia="zh-CN"/>
        </w:rPr>
        <w:t xml:space="preserve"> </w:t>
      </w:r>
      <w:r>
        <w:rPr>
          <w:rFonts w:hint="eastAsia" w:asciiTheme="minorEastAsia" w:hAnsiTheme="minorEastAsia" w:eastAsiaTheme="minorEastAsia" w:cstheme="minorEastAsia"/>
          <w:spacing w:val="20"/>
          <w:sz w:val="24"/>
          <w:szCs w:val="24"/>
          <w:highlight w:val="none"/>
          <w:u w:val="single"/>
        </w:rPr>
        <w:t xml:space="preserve"> </w:t>
      </w:r>
      <w:r>
        <w:rPr>
          <w:rFonts w:hint="eastAsia" w:asciiTheme="minorEastAsia" w:hAnsiTheme="minorEastAsia" w:eastAsiaTheme="minorEastAsia" w:cstheme="minorEastAsia"/>
          <w:spacing w:val="20"/>
          <w:sz w:val="24"/>
          <w:szCs w:val="24"/>
          <w:highlight w:val="none"/>
        </w:rPr>
        <w:t>日</w:t>
      </w:r>
    </w:p>
    <w:p>
      <w:pPr>
        <w:spacing w:line="324" w:lineRule="auto"/>
        <w:rPr>
          <w:rFonts w:hint="eastAsia" w:asciiTheme="minorEastAsia" w:hAnsiTheme="minorEastAsia" w:eastAsiaTheme="minorEastAsia" w:cstheme="minorEastAsia"/>
          <w:sz w:val="21"/>
          <w:highlight w:val="none"/>
        </w:rPr>
      </w:pPr>
    </w:p>
    <w:p>
      <w:pPr>
        <w:spacing w:line="263" w:lineRule="auto"/>
        <w:rPr>
          <w:rFonts w:ascii="Arial"/>
          <w:sz w:val="21"/>
          <w:highlight w:val="none"/>
        </w:rPr>
      </w:pPr>
    </w:p>
    <w:p>
      <w:pPr>
        <w:spacing w:line="263" w:lineRule="auto"/>
        <w:rPr>
          <w:rFonts w:ascii="Arial"/>
          <w:sz w:val="21"/>
          <w:highlight w:val="none"/>
        </w:rPr>
      </w:pPr>
    </w:p>
    <w:p>
      <w:pPr>
        <w:spacing w:line="264" w:lineRule="auto"/>
        <w:rPr>
          <w:rFonts w:ascii="Arial"/>
          <w:sz w:val="21"/>
          <w:highlight w:val="none"/>
        </w:rPr>
      </w:pPr>
      <w:r>
        <w:rPr>
          <w:highlight w:val="none"/>
        </w:rPr>
        <w:pict>
          <v:shape id="_x0000_s1031" o:spid="_x0000_s1031" style="position:absolute;left:0pt;margin-left:0.2pt;margin-top:15.65pt;height:0.5pt;width:447.35pt;z-index:251660288;mso-width-relative:page;mso-height-relative:page;" filled="f" stroked="t" coordsize="8947,10" path="m0,4l8946,4e">
            <v:fill on="f" focussize="0,0"/>
            <v:stroke weight="0.48pt" color="#000000" miterlimit="2" joinstyle="bevel"/>
            <v:imagedata o:title=""/>
            <o:lock v:ext="edit"/>
          </v:shape>
        </w:pict>
      </w:r>
    </w:p>
    <w:p>
      <w:pPr>
        <w:pStyle w:val="7"/>
        <w:keepNext w:val="0"/>
        <w:keepLines w:val="0"/>
        <w:pageBreakBefore w:val="0"/>
        <w:widowControl/>
        <w:kinsoku w:val="0"/>
        <w:wordWrap/>
        <w:overflowPunct/>
        <w:topLinePunct w:val="0"/>
        <w:autoSpaceDE w:val="0"/>
        <w:autoSpaceDN w:val="0"/>
        <w:bidi w:val="0"/>
        <w:adjustRightInd w:val="0"/>
        <w:snapToGrid w:val="0"/>
        <w:spacing w:before="87" w:line="360" w:lineRule="auto"/>
        <w:ind w:left="125"/>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1</w:t>
      </w:r>
      <w:r>
        <w:rPr>
          <w:rFonts w:hint="eastAsia" w:asciiTheme="minorEastAsia" w:hAnsiTheme="minorEastAsia" w:eastAsiaTheme="minorEastAsia" w:cstheme="minorEastAsia"/>
          <w:spacing w:val="8"/>
          <w:sz w:val="24"/>
          <w:szCs w:val="24"/>
          <w:highlight w:val="none"/>
        </w:rPr>
        <w:t>从业人员、营业收入、资产总额填报上一年度数据，</w:t>
      </w:r>
      <w:r>
        <w:rPr>
          <w:rFonts w:hint="eastAsia" w:asciiTheme="minorEastAsia" w:hAnsiTheme="minorEastAsia" w:eastAsiaTheme="minorEastAsia" w:cstheme="minorEastAsia"/>
          <w:spacing w:val="7"/>
          <w:sz w:val="24"/>
          <w:szCs w:val="24"/>
          <w:highlight w:val="none"/>
        </w:rPr>
        <w:t>无上一年度数据的新成立企业可不填报。</w:t>
      </w:r>
    </w:p>
    <w:p>
      <w:pPr>
        <w:spacing w:line="207" w:lineRule="auto"/>
        <w:rPr>
          <w:sz w:val="20"/>
          <w:szCs w:val="20"/>
          <w:highlight w:val="none"/>
        </w:rPr>
        <w:sectPr>
          <w:headerReference r:id="rId59" w:type="default"/>
          <w:footerReference r:id="rId60" w:type="default"/>
          <w:pgSz w:w="11907" w:h="16840"/>
          <w:pgMar w:top="1417" w:right="1133"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328" w:line="204" w:lineRule="auto"/>
        <w:ind w:left="2196"/>
        <w:rPr>
          <w:rFonts w:hint="eastAsia" w:asciiTheme="minorEastAsia" w:hAnsiTheme="minorEastAsia" w:eastAsiaTheme="minorEastAsia" w:cstheme="minorEastAsia"/>
          <w:sz w:val="35"/>
          <w:szCs w:val="35"/>
          <w:highlight w:val="none"/>
        </w:rPr>
      </w:pPr>
      <w:r>
        <w:rPr>
          <w:rFonts w:hint="eastAsia" w:asciiTheme="minorEastAsia" w:hAnsiTheme="minorEastAsia" w:eastAsiaTheme="minorEastAsia" w:cstheme="minorEastAsia"/>
          <w:b/>
          <w:bCs/>
          <w:spacing w:val="10"/>
          <w:sz w:val="35"/>
          <w:szCs w:val="35"/>
          <w:highlight w:val="none"/>
        </w:rPr>
        <w:t>残疾人福利性单位声明函格式</w:t>
      </w:r>
    </w:p>
    <w:p>
      <w:pPr>
        <w:spacing w:line="300" w:lineRule="auto"/>
        <w:rPr>
          <w:rFonts w:ascii="Arial"/>
          <w:sz w:val="21"/>
          <w:highlight w:val="none"/>
        </w:rPr>
      </w:pPr>
    </w:p>
    <w:p>
      <w:pPr>
        <w:spacing w:line="300" w:lineRule="auto"/>
        <w:rPr>
          <w:rFonts w:ascii="Arial"/>
          <w:sz w:val="21"/>
          <w:highlight w:val="none"/>
        </w:rPr>
      </w:pPr>
    </w:p>
    <w:p>
      <w:pPr>
        <w:pStyle w:val="7"/>
        <w:spacing w:before="103" w:line="337" w:lineRule="auto"/>
        <w:ind w:left="3" w:right="16" w:firstLine="50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本单位郑重声明，根据《财政部民政部中国残疾人联合会关于促进</w:t>
      </w:r>
      <w:r>
        <w:rPr>
          <w:rFonts w:hint="eastAsia" w:asciiTheme="minorEastAsia" w:hAnsiTheme="minorEastAsia" w:eastAsiaTheme="minorEastAsia" w:cstheme="minorEastAsia"/>
          <w:spacing w:val="7"/>
          <w:sz w:val="24"/>
          <w:szCs w:val="24"/>
          <w:highlight w:val="none"/>
        </w:rPr>
        <w:t>残疾人就</w:t>
      </w:r>
      <w:r>
        <w:rPr>
          <w:rFonts w:hint="eastAsia" w:asciiTheme="minorEastAsia" w:hAnsiTheme="minorEastAsia" w:eastAsiaTheme="minorEastAsia" w:cstheme="minorEastAsia"/>
          <w:spacing w:val="4"/>
          <w:sz w:val="24"/>
          <w:szCs w:val="24"/>
          <w:highlight w:val="none"/>
        </w:rPr>
        <w:t>业政府采购政策的通知》（财库〔2017〕141号）的规定，</w:t>
      </w:r>
      <w:r>
        <w:rPr>
          <w:rFonts w:hint="eastAsia" w:asciiTheme="minorEastAsia" w:hAnsiTheme="minorEastAsia" w:eastAsiaTheme="minorEastAsia" w:cstheme="minorEastAsia"/>
          <w:spacing w:val="3"/>
          <w:sz w:val="24"/>
          <w:szCs w:val="24"/>
          <w:highlight w:val="none"/>
        </w:rPr>
        <w:t>本单位</w:t>
      </w:r>
      <w:r>
        <w:rPr>
          <w:rFonts w:hint="eastAsia" w:asciiTheme="minorEastAsia" w:hAnsiTheme="minorEastAsia" w:eastAsiaTheme="minorEastAsia" w:cstheme="minorEastAsia"/>
          <w:b/>
          <w:bCs/>
          <w:spacing w:val="3"/>
          <w:sz w:val="24"/>
          <w:szCs w:val="24"/>
          <w:highlight w:val="none"/>
        </w:rPr>
        <w:t>（请进行选择</w:t>
      </w:r>
      <w:r>
        <w:rPr>
          <w:rFonts w:hint="eastAsia" w:asciiTheme="minorEastAsia" w:hAnsiTheme="minorEastAsia" w:eastAsiaTheme="minorEastAsia" w:cstheme="minorEastAsia"/>
          <w:b/>
          <w:bCs/>
          <w:spacing w:val="-51"/>
          <w:w w:val="87"/>
          <w:sz w:val="24"/>
          <w:szCs w:val="24"/>
          <w:highlight w:val="none"/>
        </w:rPr>
        <w:t>）</w:t>
      </w:r>
      <w:r>
        <w:rPr>
          <w:rFonts w:hint="eastAsia" w:asciiTheme="minorEastAsia" w:hAnsiTheme="minorEastAsia" w:eastAsiaTheme="minorEastAsia" w:cstheme="minorEastAsia"/>
          <w:spacing w:val="-51"/>
          <w:w w:val="87"/>
          <w:sz w:val="24"/>
          <w:szCs w:val="24"/>
          <w:highlight w:val="none"/>
        </w:rPr>
        <w:t>：</w:t>
      </w:r>
    </w:p>
    <w:p>
      <w:pPr>
        <w:pStyle w:val="7"/>
        <w:spacing w:before="20" w:line="200" w:lineRule="auto"/>
        <w:ind w:left="50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5"/>
          <w:sz w:val="24"/>
          <w:szCs w:val="24"/>
          <w:highlight w:val="none"/>
        </w:rPr>
        <w:t>□不属于符合条件的残疾人福利性单位。</w:t>
      </w:r>
    </w:p>
    <w:p>
      <w:pPr>
        <w:pStyle w:val="7"/>
        <w:spacing w:before="243" w:line="339" w:lineRule="auto"/>
        <w:ind w:left="4" w:firstLine="5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12"/>
          <w:sz w:val="24"/>
          <w:szCs w:val="24"/>
          <w:highlight w:val="none"/>
        </w:rPr>
        <w:t>□属于符合条件的残疾人福利性单位，</w:t>
      </w:r>
      <w:r>
        <w:rPr>
          <w:rFonts w:hint="eastAsia" w:asciiTheme="minorEastAsia" w:hAnsiTheme="minorEastAsia" w:eastAsiaTheme="minorEastAsia" w:cstheme="minorEastAsia"/>
          <w:spacing w:val="12"/>
          <w:sz w:val="24"/>
          <w:szCs w:val="24"/>
          <w:highlight w:val="none"/>
        </w:rPr>
        <w:t>且本单位参加单位的项目</w:t>
      </w:r>
      <w:r>
        <w:rPr>
          <w:rFonts w:hint="eastAsia" w:asciiTheme="minorEastAsia" w:hAnsiTheme="minorEastAsia" w:eastAsiaTheme="minorEastAsia" w:cstheme="minorEastAsia"/>
          <w:spacing w:val="10"/>
          <w:sz w:val="24"/>
          <w:szCs w:val="24"/>
          <w:highlight w:val="none"/>
        </w:rPr>
        <w:t>采购活动提供本单位制造的货物（由本单位承担工程/提供服务</w:t>
      </w:r>
      <w:r>
        <w:rPr>
          <w:rFonts w:hint="eastAsia" w:asciiTheme="minorEastAsia" w:hAnsiTheme="minorEastAsia" w:eastAsiaTheme="minorEastAsia" w:cstheme="minorEastAsia"/>
          <w:spacing w:val="-39"/>
          <w:sz w:val="24"/>
          <w:szCs w:val="24"/>
          <w:highlight w:val="none"/>
        </w:rPr>
        <w:t>），</w:t>
      </w:r>
      <w:r>
        <w:rPr>
          <w:rFonts w:hint="eastAsia" w:asciiTheme="minorEastAsia" w:hAnsiTheme="minorEastAsia" w:eastAsiaTheme="minorEastAsia" w:cstheme="minorEastAsia"/>
          <w:spacing w:val="10"/>
          <w:sz w:val="24"/>
          <w:szCs w:val="24"/>
          <w:highlight w:val="none"/>
        </w:rPr>
        <w:t>或者</w:t>
      </w:r>
      <w:r>
        <w:rPr>
          <w:rFonts w:hint="eastAsia" w:asciiTheme="minorEastAsia" w:hAnsiTheme="minorEastAsia" w:eastAsiaTheme="minorEastAsia" w:cstheme="minorEastAsia"/>
          <w:spacing w:val="9"/>
          <w:sz w:val="24"/>
          <w:szCs w:val="24"/>
          <w:highlight w:val="none"/>
        </w:rPr>
        <w:t>提供其他残疾人福利性单位制造的货物（不包括使用非残疾人福利性单位注</w:t>
      </w:r>
      <w:r>
        <w:rPr>
          <w:rFonts w:hint="eastAsia" w:asciiTheme="minorEastAsia" w:hAnsiTheme="minorEastAsia" w:eastAsiaTheme="minorEastAsia" w:cstheme="minorEastAsia"/>
          <w:spacing w:val="8"/>
          <w:sz w:val="24"/>
          <w:szCs w:val="24"/>
          <w:highlight w:val="none"/>
        </w:rPr>
        <w:t>册商标的货物）。</w:t>
      </w:r>
    </w:p>
    <w:p>
      <w:pPr>
        <w:pStyle w:val="7"/>
        <w:spacing w:before="19" w:line="200" w:lineRule="auto"/>
        <w:ind w:left="508"/>
        <w:outlineLvl w:val="1"/>
        <w:rPr>
          <w:rFonts w:hint="eastAsia" w:asciiTheme="minorEastAsia" w:hAnsiTheme="minorEastAsia" w:eastAsiaTheme="minorEastAsia" w:cstheme="minorEastAsia"/>
          <w:sz w:val="24"/>
          <w:szCs w:val="24"/>
          <w:highlight w:val="none"/>
        </w:rPr>
      </w:pPr>
      <w:bookmarkStart w:id="144" w:name="_Toc2827"/>
      <w:r>
        <w:rPr>
          <w:rFonts w:hint="eastAsia" w:asciiTheme="minorEastAsia" w:hAnsiTheme="minorEastAsia" w:eastAsiaTheme="minorEastAsia" w:cstheme="minorEastAsia"/>
          <w:b/>
          <w:bCs/>
          <w:spacing w:val="10"/>
          <w:sz w:val="24"/>
          <w:szCs w:val="24"/>
          <w:highlight w:val="none"/>
        </w:rPr>
        <w:t>本单位对上述声明的真实性负责。如有虚假，将</w:t>
      </w:r>
      <w:r>
        <w:rPr>
          <w:rFonts w:hint="eastAsia" w:asciiTheme="minorEastAsia" w:hAnsiTheme="minorEastAsia" w:eastAsiaTheme="minorEastAsia" w:cstheme="minorEastAsia"/>
          <w:b/>
          <w:bCs/>
          <w:spacing w:val="9"/>
          <w:sz w:val="24"/>
          <w:szCs w:val="24"/>
          <w:highlight w:val="none"/>
        </w:rPr>
        <w:t>依法承担相应责任。</w:t>
      </w:r>
      <w:bookmarkEnd w:id="144"/>
    </w:p>
    <w:p>
      <w:pPr>
        <w:spacing w:line="262" w:lineRule="auto"/>
        <w:rPr>
          <w:rFonts w:ascii="Arial"/>
          <w:sz w:val="21"/>
          <w:highlight w:val="none"/>
        </w:rPr>
      </w:pPr>
    </w:p>
    <w:p>
      <w:pPr>
        <w:spacing w:line="262" w:lineRule="auto"/>
        <w:rPr>
          <w:rFonts w:ascii="Arial"/>
          <w:sz w:val="21"/>
          <w:highlight w:val="none"/>
        </w:rPr>
      </w:pPr>
    </w:p>
    <w:p>
      <w:pPr>
        <w:spacing w:line="262" w:lineRule="auto"/>
        <w:rPr>
          <w:rFonts w:ascii="Arial"/>
          <w:sz w:val="21"/>
          <w:highlight w:val="none"/>
        </w:rPr>
      </w:pPr>
    </w:p>
    <w:p>
      <w:pPr>
        <w:spacing w:line="262" w:lineRule="auto"/>
        <w:rPr>
          <w:rFonts w:ascii="Arial"/>
          <w:sz w:val="21"/>
          <w:highlight w:val="none"/>
        </w:rPr>
      </w:pPr>
    </w:p>
    <w:p>
      <w:pPr>
        <w:spacing w:line="262" w:lineRule="auto"/>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z w:val="24"/>
          <w:szCs w:val="24"/>
          <w:highlight w:val="none"/>
          <w:lang w:val="en-US" w:eastAsia="zh-CN"/>
        </w:rPr>
      </w:pPr>
      <w:bookmarkStart w:id="145" w:name="_Toc30573"/>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单位名称（盖章）：</w:t>
      </w:r>
      <w:r>
        <w:rPr>
          <w:rFonts w:hint="eastAsia" w:asciiTheme="minorEastAsia" w:hAnsiTheme="minorEastAsia" w:eastAsiaTheme="minorEastAsia" w:cstheme="minorEastAsia"/>
          <w:sz w:val="24"/>
          <w:szCs w:val="24"/>
          <w:highlight w:val="none"/>
          <w:u w:val="single"/>
          <w:lang w:val="en-US" w:eastAsia="zh-CN"/>
        </w:rPr>
        <w:t xml:space="preserve">                    </w:t>
      </w:r>
    </w:p>
    <w:p>
      <w:pPr>
        <w:pStyle w:val="7"/>
        <w:spacing w:before="307" w:line="201" w:lineRule="auto"/>
        <w:ind w:left="16"/>
        <w:outlineLvl w:val="2"/>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p>
    <w:p>
      <w:pPr>
        <w:pStyle w:val="7"/>
        <w:spacing w:before="307" w:line="201" w:lineRule="auto"/>
        <w:ind w:left="16"/>
        <w:outlineLvl w:val="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拟分包情况说明</w:t>
      </w:r>
      <w:bookmarkEnd w:id="145"/>
    </w:p>
    <w:p>
      <w:pPr>
        <w:pStyle w:val="7"/>
        <w:spacing w:before="196" w:line="204" w:lineRule="auto"/>
        <w:ind w:left="3282"/>
        <w:rPr>
          <w:rFonts w:hint="eastAsia" w:asciiTheme="minorEastAsia" w:hAnsiTheme="minorEastAsia" w:eastAsiaTheme="minorEastAsia" w:cstheme="minorEastAsia"/>
          <w:sz w:val="35"/>
          <w:szCs w:val="35"/>
          <w:highlight w:val="none"/>
        </w:rPr>
      </w:pPr>
      <w:r>
        <w:rPr>
          <w:rFonts w:hint="eastAsia" w:asciiTheme="minorEastAsia" w:hAnsiTheme="minorEastAsia" w:eastAsiaTheme="minorEastAsia" w:cstheme="minorEastAsia"/>
          <w:b/>
          <w:bCs/>
          <w:spacing w:val="9"/>
          <w:sz w:val="35"/>
          <w:szCs w:val="35"/>
          <w:highlight w:val="none"/>
        </w:rPr>
        <w:t>拟分包情况说明</w:t>
      </w:r>
    </w:p>
    <w:p>
      <w:pPr>
        <w:pStyle w:val="7"/>
        <w:spacing w:before="253" w:line="196" w:lineRule="auto"/>
        <w:ind w:left="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致</w:t>
      </w:r>
      <w:r>
        <w:rPr>
          <w:rFonts w:hint="eastAsia" w:asciiTheme="minorEastAsia" w:hAnsiTheme="minorEastAsia" w:eastAsiaTheme="minorEastAsia" w:cstheme="minorEastAsia"/>
          <w:spacing w:val="-56"/>
          <w:w w:val="84"/>
          <w:sz w:val="24"/>
          <w:szCs w:val="24"/>
          <w:highlight w:val="none"/>
        </w:rPr>
        <w:t>：</w:t>
      </w:r>
      <w:r>
        <w:rPr>
          <w:rFonts w:hint="eastAsia" w:asciiTheme="minorEastAsia" w:hAnsiTheme="minorEastAsia" w:eastAsiaTheme="minorEastAsia" w:cstheme="minorEastAsia"/>
          <w:spacing w:val="-56"/>
          <w:w w:val="84"/>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rPr>
        <w:t>采购人或采购代理机构）</w:t>
      </w:r>
    </w:p>
    <w:p>
      <w:pPr>
        <w:pStyle w:val="7"/>
        <w:spacing w:before="184" w:line="196" w:lineRule="auto"/>
        <w:ind w:left="48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我单位参加贵单位组织采购的项目编号为的项目（填写采购项目</w:t>
      </w:r>
    </w:p>
    <w:p>
      <w:pPr>
        <w:pStyle w:val="7"/>
        <w:spacing w:before="187" w:line="296" w:lineRule="auto"/>
        <w:ind w:left="6" w:right="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名称）中包（填写包号）的投标。拟签订分包合同的单位情况如下表所示，我单位</w:t>
      </w:r>
      <w:r>
        <w:rPr>
          <w:rFonts w:hint="eastAsia" w:asciiTheme="minorEastAsia" w:hAnsiTheme="minorEastAsia" w:eastAsiaTheme="minorEastAsia" w:cstheme="minorEastAsia"/>
          <w:spacing w:val="-1"/>
          <w:sz w:val="24"/>
          <w:szCs w:val="24"/>
          <w:highlight w:val="none"/>
        </w:rPr>
        <w:t>承诺一旦在该项目中获得采购合同将按下表所列</w:t>
      </w:r>
      <w:r>
        <w:rPr>
          <w:rFonts w:hint="eastAsia" w:asciiTheme="minorEastAsia" w:hAnsiTheme="minorEastAsia" w:eastAsiaTheme="minorEastAsia" w:cstheme="minorEastAsia"/>
          <w:spacing w:val="-2"/>
          <w:sz w:val="24"/>
          <w:szCs w:val="24"/>
          <w:highlight w:val="none"/>
        </w:rPr>
        <w:t>情况进行分包，同时承诺分包承担主体</w:t>
      </w:r>
      <w:r>
        <w:rPr>
          <w:rFonts w:hint="eastAsia" w:asciiTheme="minorEastAsia" w:hAnsiTheme="minorEastAsia" w:eastAsiaTheme="minorEastAsia" w:cstheme="minorEastAsia"/>
          <w:spacing w:val="-1"/>
          <w:sz w:val="24"/>
          <w:szCs w:val="24"/>
          <w:highlight w:val="none"/>
        </w:rPr>
        <w:t>不再次分包。</w:t>
      </w:r>
    </w:p>
    <w:tbl>
      <w:tblPr>
        <w:tblStyle w:val="23"/>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vAlign w:val="top"/>
          </w:tcPr>
          <w:p>
            <w:pPr>
              <w:spacing w:before="107" w:line="179" w:lineRule="auto"/>
              <w:ind w:left="21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1"/>
                <w:sz w:val="24"/>
                <w:szCs w:val="24"/>
                <w:highlight w:val="none"/>
              </w:rPr>
              <w:t>序号</w:t>
            </w:r>
          </w:p>
        </w:tc>
        <w:tc>
          <w:tcPr>
            <w:tcW w:w="1286" w:type="dxa"/>
            <w:vAlign w:val="top"/>
          </w:tcPr>
          <w:p>
            <w:pPr>
              <w:spacing w:before="215" w:line="202" w:lineRule="auto"/>
              <w:ind w:left="171" w:right="162" w:hanging="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分包承担</w:t>
            </w:r>
            <w:r>
              <w:rPr>
                <w:rFonts w:hint="eastAsia" w:asciiTheme="minorEastAsia" w:hAnsiTheme="minorEastAsia" w:eastAsiaTheme="minorEastAsia" w:cstheme="minorEastAsia"/>
                <w:spacing w:val="-4"/>
                <w:sz w:val="24"/>
                <w:szCs w:val="24"/>
                <w:highlight w:val="none"/>
              </w:rPr>
              <w:t>主体名称</w:t>
            </w:r>
          </w:p>
        </w:tc>
        <w:tc>
          <w:tcPr>
            <w:tcW w:w="1512" w:type="dxa"/>
            <w:vAlign w:val="top"/>
          </w:tcPr>
          <w:p>
            <w:pPr>
              <w:spacing w:before="42" w:line="194" w:lineRule="auto"/>
              <w:ind w:left="266" w:right="270" w:firstLine="1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分包承担</w:t>
            </w:r>
            <w:r>
              <w:rPr>
                <w:rFonts w:hint="eastAsia" w:asciiTheme="minorEastAsia" w:hAnsiTheme="minorEastAsia" w:eastAsiaTheme="minorEastAsia" w:cstheme="minorEastAsia"/>
                <w:spacing w:val="1"/>
                <w:sz w:val="24"/>
                <w:szCs w:val="24"/>
                <w:highlight w:val="none"/>
              </w:rPr>
              <w:t>主体类型</w:t>
            </w:r>
            <w:r>
              <w:rPr>
                <w:rFonts w:hint="eastAsia" w:asciiTheme="minorEastAsia" w:hAnsiTheme="minorEastAsia" w:eastAsiaTheme="minorEastAsia" w:cstheme="minorEastAsia"/>
                <w:spacing w:val="2"/>
                <w:sz w:val="24"/>
                <w:szCs w:val="24"/>
                <w:highlight w:val="none"/>
              </w:rPr>
              <w:t>（选择）</w:t>
            </w:r>
          </w:p>
        </w:tc>
        <w:tc>
          <w:tcPr>
            <w:tcW w:w="1124" w:type="dxa"/>
            <w:vAlign w:val="top"/>
          </w:tcPr>
          <w:p>
            <w:pPr>
              <w:pStyle w:val="24"/>
              <w:spacing w:line="285" w:lineRule="auto"/>
              <w:rPr>
                <w:rFonts w:hint="eastAsia" w:asciiTheme="minorEastAsia" w:hAnsiTheme="minorEastAsia" w:eastAsiaTheme="minorEastAsia" w:cstheme="minorEastAsia"/>
                <w:highlight w:val="none"/>
              </w:rPr>
            </w:pPr>
          </w:p>
          <w:p>
            <w:pPr>
              <w:spacing w:before="103" w:line="201" w:lineRule="auto"/>
              <w:ind w:left="8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资质等级</w:t>
            </w:r>
          </w:p>
        </w:tc>
        <w:tc>
          <w:tcPr>
            <w:tcW w:w="1560" w:type="dxa"/>
            <w:vAlign w:val="top"/>
          </w:tcPr>
          <w:p>
            <w:pPr>
              <w:spacing w:before="215" w:line="202" w:lineRule="auto"/>
              <w:ind w:left="300" w:right="298" w:firstLine="12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拟分包</w:t>
            </w:r>
            <w:r>
              <w:rPr>
                <w:rFonts w:hint="eastAsia" w:asciiTheme="minorEastAsia" w:hAnsiTheme="minorEastAsia" w:eastAsiaTheme="minorEastAsia" w:cstheme="minorEastAsia"/>
                <w:spacing w:val="-1"/>
                <w:sz w:val="24"/>
                <w:szCs w:val="24"/>
                <w:highlight w:val="none"/>
              </w:rPr>
              <w:t>合同内容</w:t>
            </w:r>
          </w:p>
        </w:tc>
        <w:tc>
          <w:tcPr>
            <w:tcW w:w="1497" w:type="dxa"/>
            <w:vAlign w:val="top"/>
          </w:tcPr>
          <w:p>
            <w:pPr>
              <w:spacing w:before="42" w:line="201" w:lineRule="auto"/>
              <w:ind w:left="39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拟分包</w:t>
            </w:r>
          </w:p>
          <w:p>
            <w:pPr>
              <w:spacing w:before="4" w:line="189" w:lineRule="auto"/>
              <w:ind w:left="22" w:right="18" w:firstLine="24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合同金额</w:t>
            </w:r>
            <w:r>
              <w:rPr>
                <w:rFonts w:hint="eastAsia" w:asciiTheme="minorEastAsia" w:hAnsiTheme="minorEastAsia" w:eastAsiaTheme="minorEastAsia" w:cstheme="minorEastAsia"/>
                <w:spacing w:val="1"/>
                <w:sz w:val="24"/>
                <w:szCs w:val="24"/>
                <w:highlight w:val="none"/>
              </w:rPr>
              <w:t>（人民币元）</w:t>
            </w:r>
          </w:p>
        </w:tc>
        <w:tc>
          <w:tcPr>
            <w:tcW w:w="1568" w:type="dxa"/>
            <w:vAlign w:val="top"/>
          </w:tcPr>
          <w:p>
            <w:pPr>
              <w:pStyle w:val="24"/>
              <w:spacing w:before="217" w:line="199" w:lineRule="auto"/>
              <w:ind w:left="86" w:right="52" w:firstLine="13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pacing w:val="-7"/>
                <w:sz w:val="24"/>
                <w:szCs w:val="24"/>
                <w:highlight w:val="none"/>
              </w:rPr>
              <w:t>占合同金额</w:t>
            </w:r>
            <w:r>
              <w:rPr>
                <w:rFonts w:hint="eastAsia" w:asciiTheme="minorEastAsia" w:hAnsiTheme="minorEastAsia" w:eastAsiaTheme="minorEastAsia" w:cstheme="minorEastAsia"/>
                <w:b/>
                <w:bCs/>
                <w:spacing w:val="1"/>
                <w:sz w:val="24"/>
                <w:szCs w:val="24"/>
                <w:highlight w:val="none"/>
              </w:rPr>
              <w:t>的比例（%）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461" w:type="dxa"/>
            <w:vAlign w:val="top"/>
          </w:tcPr>
          <w:p>
            <w:pPr>
              <w:pStyle w:val="24"/>
              <w:spacing w:line="355" w:lineRule="auto"/>
              <w:rPr>
                <w:rFonts w:hint="eastAsia" w:asciiTheme="minorEastAsia" w:hAnsiTheme="minorEastAsia" w:eastAsiaTheme="minorEastAsia" w:cstheme="minorEastAsia"/>
                <w:highlight w:val="none"/>
              </w:rPr>
            </w:pPr>
          </w:p>
          <w:p>
            <w:pPr>
              <w:pStyle w:val="24"/>
              <w:spacing w:before="69" w:line="199" w:lineRule="auto"/>
              <w:ind w:left="17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286" w:type="dxa"/>
            <w:vAlign w:val="top"/>
          </w:tcPr>
          <w:p>
            <w:pPr>
              <w:pStyle w:val="24"/>
              <w:rPr>
                <w:rFonts w:hint="eastAsia" w:asciiTheme="minorEastAsia" w:hAnsiTheme="minorEastAsia" w:eastAsiaTheme="minorEastAsia" w:cstheme="minorEastAsia"/>
                <w:highlight w:val="none"/>
              </w:rPr>
            </w:pPr>
          </w:p>
        </w:tc>
        <w:tc>
          <w:tcPr>
            <w:tcW w:w="1512" w:type="dxa"/>
            <w:vAlign w:val="top"/>
          </w:tcPr>
          <w:p>
            <w:pPr>
              <w:pStyle w:val="24"/>
              <w:spacing w:before="43" w:line="201" w:lineRule="auto"/>
              <w:ind w:left="13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□中型企业</w:t>
            </w:r>
          </w:p>
          <w:p>
            <w:pPr>
              <w:pStyle w:val="24"/>
              <w:spacing w:before="1" w:line="189" w:lineRule="auto"/>
              <w:ind w:left="374" w:right="208" w:hanging="2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□小微企业</w:t>
            </w:r>
            <w:r>
              <w:rPr>
                <w:rFonts w:hint="eastAsia" w:asciiTheme="minorEastAsia" w:hAnsiTheme="minorEastAsia" w:eastAsiaTheme="minorEastAsia" w:cstheme="minorEastAsia"/>
                <w:spacing w:val="19"/>
                <w:sz w:val="24"/>
                <w:szCs w:val="24"/>
                <w:highlight w:val="none"/>
              </w:rPr>
              <w:t>□其他</w:t>
            </w:r>
          </w:p>
        </w:tc>
        <w:tc>
          <w:tcPr>
            <w:tcW w:w="1124" w:type="dxa"/>
            <w:vAlign w:val="top"/>
          </w:tcPr>
          <w:p>
            <w:pPr>
              <w:pStyle w:val="24"/>
              <w:rPr>
                <w:rFonts w:hint="eastAsia" w:asciiTheme="minorEastAsia" w:hAnsiTheme="minorEastAsia" w:eastAsiaTheme="minorEastAsia" w:cstheme="minorEastAsia"/>
                <w:highlight w:val="none"/>
              </w:rPr>
            </w:pPr>
          </w:p>
        </w:tc>
        <w:tc>
          <w:tcPr>
            <w:tcW w:w="1560" w:type="dxa"/>
            <w:vAlign w:val="top"/>
          </w:tcPr>
          <w:p>
            <w:pPr>
              <w:pStyle w:val="24"/>
              <w:rPr>
                <w:rFonts w:hint="eastAsia" w:asciiTheme="minorEastAsia" w:hAnsiTheme="minorEastAsia" w:eastAsiaTheme="minorEastAsia" w:cstheme="minorEastAsia"/>
                <w:highlight w:val="none"/>
              </w:rPr>
            </w:pPr>
          </w:p>
        </w:tc>
        <w:tc>
          <w:tcPr>
            <w:tcW w:w="1497" w:type="dxa"/>
            <w:vAlign w:val="top"/>
          </w:tcPr>
          <w:p>
            <w:pPr>
              <w:pStyle w:val="24"/>
              <w:rPr>
                <w:rFonts w:hint="eastAsia" w:asciiTheme="minorEastAsia" w:hAnsiTheme="minorEastAsia" w:eastAsiaTheme="minorEastAsia" w:cstheme="minorEastAsia"/>
                <w:highlight w:val="none"/>
              </w:rPr>
            </w:pPr>
          </w:p>
        </w:tc>
        <w:tc>
          <w:tcPr>
            <w:tcW w:w="1568" w:type="dxa"/>
            <w:vAlign w:val="top"/>
          </w:tcPr>
          <w:p>
            <w:pPr>
              <w:pStyle w:val="24"/>
              <w:rPr>
                <w:rFonts w:hint="eastAsia" w:asciiTheme="minorEastAsia" w:hAnsiTheme="minorEastAsia" w:eastAsiaTheme="minorEastAsia" w:cs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vAlign w:val="top"/>
          </w:tcPr>
          <w:p>
            <w:pPr>
              <w:pStyle w:val="24"/>
              <w:spacing w:line="354" w:lineRule="auto"/>
              <w:rPr>
                <w:rFonts w:hint="eastAsia" w:asciiTheme="minorEastAsia" w:hAnsiTheme="minorEastAsia" w:eastAsiaTheme="minorEastAsia" w:cstheme="minorEastAsia"/>
                <w:highlight w:val="none"/>
              </w:rPr>
            </w:pPr>
          </w:p>
          <w:p>
            <w:pPr>
              <w:pStyle w:val="24"/>
              <w:spacing w:before="69" w:line="201" w:lineRule="auto"/>
              <w:ind w:left="16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2</w:t>
            </w:r>
          </w:p>
        </w:tc>
        <w:tc>
          <w:tcPr>
            <w:tcW w:w="1286" w:type="dxa"/>
            <w:vAlign w:val="top"/>
          </w:tcPr>
          <w:p>
            <w:pPr>
              <w:pStyle w:val="24"/>
              <w:rPr>
                <w:rFonts w:hint="eastAsia" w:asciiTheme="minorEastAsia" w:hAnsiTheme="minorEastAsia" w:eastAsiaTheme="minorEastAsia" w:cstheme="minorEastAsia"/>
                <w:highlight w:val="none"/>
              </w:rPr>
            </w:pPr>
          </w:p>
        </w:tc>
        <w:tc>
          <w:tcPr>
            <w:tcW w:w="1512" w:type="dxa"/>
            <w:vAlign w:val="top"/>
          </w:tcPr>
          <w:p>
            <w:pPr>
              <w:pStyle w:val="24"/>
              <w:spacing w:before="41" w:line="201" w:lineRule="auto"/>
              <w:ind w:left="13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□中型企业</w:t>
            </w:r>
          </w:p>
          <w:p>
            <w:pPr>
              <w:pStyle w:val="24"/>
              <w:spacing w:before="2" w:line="189" w:lineRule="auto"/>
              <w:ind w:left="374" w:right="208" w:hanging="24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□小微企业</w:t>
            </w:r>
            <w:r>
              <w:rPr>
                <w:rFonts w:hint="eastAsia" w:asciiTheme="minorEastAsia" w:hAnsiTheme="minorEastAsia" w:eastAsiaTheme="minorEastAsia" w:cstheme="minorEastAsia"/>
                <w:spacing w:val="19"/>
                <w:sz w:val="24"/>
                <w:szCs w:val="24"/>
                <w:highlight w:val="none"/>
              </w:rPr>
              <w:t>□其他</w:t>
            </w:r>
          </w:p>
        </w:tc>
        <w:tc>
          <w:tcPr>
            <w:tcW w:w="1124" w:type="dxa"/>
            <w:vAlign w:val="top"/>
          </w:tcPr>
          <w:p>
            <w:pPr>
              <w:pStyle w:val="24"/>
              <w:rPr>
                <w:rFonts w:hint="eastAsia" w:asciiTheme="minorEastAsia" w:hAnsiTheme="minorEastAsia" w:eastAsiaTheme="minorEastAsia" w:cstheme="minorEastAsia"/>
                <w:highlight w:val="none"/>
              </w:rPr>
            </w:pPr>
          </w:p>
        </w:tc>
        <w:tc>
          <w:tcPr>
            <w:tcW w:w="1560" w:type="dxa"/>
            <w:vAlign w:val="top"/>
          </w:tcPr>
          <w:p>
            <w:pPr>
              <w:pStyle w:val="24"/>
              <w:rPr>
                <w:rFonts w:hint="eastAsia" w:asciiTheme="minorEastAsia" w:hAnsiTheme="minorEastAsia" w:eastAsiaTheme="minorEastAsia" w:cstheme="minorEastAsia"/>
                <w:highlight w:val="none"/>
              </w:rPr>
            </w:pPr>
          </w:p>
        </w:tc>
        <w:tc>
          <w:tcPr>
            <w:tcW w:w="1497" w:type="dxa"/>
            <w:vAlign w:val="top"/>
          </w:tcPr>
          <w:p>
            <w:pPr>
              <w:pStyle w:val="24"/>
              <w:rPr>
                <w:rFonts w:hint="eastAsia" w:asciiTheme="minorEastAsia" w:hAnsiTheme="minorEastAsia" w:eastAsiaTheme="minorEastAsia" w:cstheme="minorEastAsia"/>
                <w:highlight w:val="none"/>
              </w:rPr>
            </w:pPr>
          </w:p>
        </w:tc>
        <w:tc>
          <w:tcPr>
            <w:tcW w:w="1568" w:type="dxa"/>
            <w:vAlign w:val="top"/>
          </w:tcPr>
          <w:p>
            <w:pPr>
              <w:pStyle w:val="24"/>
              <w:rPr>
                <w:rFonts w:hint="eastAsia" w:asciiTheme="minorEastAsia" w:hAnsiTheme="minorEastAsia" w:eastAsiaTheme="minorEastAsia" w:cs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vAlign w:val="top"/>
          </w:tcPr>
          <w:p>
            <w:pPr>
              <w:pStyle w:val="24"/>
              <w:spacing w:line="295" w:lineRule="auto"/>
              <w:rPr>
                <w:rFonts w:hint="eastAsia" w:asciiTheme="minorEastAsia" w:hAnsiTheme="minorEastAsia" w:eastAsiaTheme="minorEastAsia" w:cstheme="minorEastAsia"/>
                <w:highlight w:val="none"/>
              </w:rPr>
            </w:pPr>
          </w:p>
          <w:p>
            <w:pPr>
              <w:pStyle w:val="24"/>
              <w:spacing w:before="69" w:line="81" w:lineRule="exact"/>
              <w:ind w:left="13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position w:val="1"/>
                <w:sz w:val="24"/>
                <w:szCs w:val="24"/>
                <w:highlight w:val="none"/>
              </w:rPr>
              <w:t>…</w:t>
            </w:r>
          </w:p>
        </w:tc>
        <w:tc>
          <w:tcPr>
            <w:tcW w:w="1286" w:type="dxa"/>
            <w:vAlign w:val="top"/>
          </w:tcPr>
          <w:p>
            <w:pPr>
              <w:pStyle w:val="24"/>
              <w:rPr>
                <w:rFonts w:hint="eastAsia" w:asciiTheme="minorEastAsia" w:hAnsiTheme="minorEastAsia" w:eastAsiaTheme="minorEastAsia" w:cstheme="minorEastAsia"/>
                <w:highlight w:val="none"/>
              </w:rPr>
            </w:pPr>
          </w:p>
        </w:tc>
        <w:tc>
          <w:tcPr>
            <w:tcW w:w="1512" w:type="dxa"/>
            <w:vAlign w:val="top"/>
          </w:tcPr>
          <w:p>
            <w:pPr>
              <w:pStyle w:val="24"/>
              <w:rPr>
                <w:rFonts w:hint="eastAsia" w:asciiTheme="minorEastAsia" w:hAnsiTheme="minorEastAsia" w:eastAsiaTheme="minorEastAsia" w:cstheme="minorEastAsia"/>
                <w:highlight w:val="none"/>
              </w:rPr>
            </w:pPr>
          </w:p>
        </w:tc>
        <w:tc>
          <w:tcPr>
            <w:tcW w:w="1124" w:type="dxa"/>
            <w:vAlign w:val="top"/>
          </w:tcPr>
          <w:p>
            <w:pPr>
              <w:pStyle w:val="24"/>
              <w:rPr>
                <w:rFonts w:hint="eastAsia" w:asciiTheme="minorEastAsia" w:hAnsiTheme="minorEastAsia" w:eastAsiaTheme="minorEastAsia" w:cstheme="minorEastAsia"/>
                <w:highlight w:val="none"/>
              </w:rPr>
            </w:pPr>
          </w:p>
        </w:tc>
        <w:tc>
          <w:tcPr>
            <w:tcW w:w="1560" w:type="dxa"/>
            <w:vAlign w:val="top"/>
          </w:tcPr>
          <w:p>
            <w:pPr>
              <w:pStyle w:val="24"/>
              <w:rPr>
                <w:rFonts w:hint="eastAsia" w:asciiTheme="minorEastAsia" w:hAnsiTheme="minorEastAsia" w:eastAsiaTheme="minorEastAsia" w:cstheme="minorEastAsia"/>
                <w:highlight w:val="none"/>
              </w:rPr>
            </w:pPr>
          </w:p>
        </w:tc>
        <w:tc>
          <w:tcPr>
            <w:tcW w:w="1497" w:type="dxa"/>
            <w:vAlign w:val="top"/>
          </w:tcPr>
          <w:p>
            <w:pPr>
              <w:pStyle w:val="24"/>
              <w:rPr>
                <w:rFonts w:hint="eastAsia" w:asciiTheme="minorEastAsia" w:hAnsiTheme="minorEastAsia" w:eastAsiaTheme="minorEastAsia" w:cstheme="minorEastAsia"/>
                <w:highlight w:val="none"/>
              </w:rPr>
            </w:pPr>
          </w:p>
        </w:tc>
        <w:tc>
          <w:tcPr>
            <w:tcW w:w="1568" w:type="dxa"/>
            <w:vAlign w:val="top"/>
          </w:tcPr>
          <w:p>
            <w:pPr>
              <w:pStyle w:val="24"/>
              <w:rPr>
                <w:rFonts w:hint="eastAsia" w:asciiTheme="minorEastAsia" w:hAnsiTheme="minorEastAsia" w:eastAsiaTheme="minorEastAsia" w:cs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vAlign w:val="top"/>
          </w:tcPr>
          <w:p>
            <w:pPr>
              <w:spacing w:before="181" w:line="201" w:lineRule="auto"/>
              <w:ind w:left="516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合计：</w:t>
            </w:r>
          </w:p>
        </w:tc>
        <w:tc>
          <w:tcPr>
            <w:tcW w:w="1497" w:type="dxa"/>
            <w:vAlign w:val="top"/>
          </w:tcPr>
          <w:p>
            <w:pPr>
              <w:pStyle w:val="24"/>
              <w:rPr>
                <w:rFonts w:hint="eastAsia" w:asciiTheme="minorEastAsia" w:hAnsiTheme="minorEastAsia" w:eastAsiaTheme="minorEastAsia" w:cstheme="minorEastAsia"/>
                <w:highlight w:val="none"/>
              </w:rPr>
            </w:pPr>
          </w:p>
        </w:tc>
        <w:tc>
          <w:tcPr>
            <w:tcW w:w="1568" w:type="dxa"/>
            <w:vAlign w:val="top"/>
          </w:tcPr>
          <w:p>
            <w:pPr>
              <w:pStyle w:val="24"/>
              <w:rPr>
                <w:rFonts w:hint="eastAsia" w:asciiTheme="minorEastAsia" w:hAnsiTheme="minorEastAsia" w:eastAsiaTheme="minorEastAsia" w:cstheme="minorEastAsia"/>
                <w:highlight w:val="none"/>
              </w:rPr>
            </w:pPr>
          </w:p>
        </w:tc>
      </w:tr>
    </w:tbl>
    <w:p>
      <w:pPr>
        <w:spacing w:line="353" w:lineRule="auto"/>
        <w:rPr>
          <w:rFonts w:ascii="Arial"/>
          <w:sz w:val="21"/>
          <w:highlight w:val="none"/>
        </w:rPr>
      </w:pPr>
    </w:p>
    <w:p>
      <w:pPr>
        <w:pStyle w:val="7"/>
        <w:spacing w:before="104" w:line="203" w:lineRule="auto"/>
        <w:ind w:left="1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注：</w:t>
      </w:r>
    </w:p>
    <w:p>
      <w:pPr>
        <w:pStyle w:val="7"/>
        <w:keepNext w:val="0"/>
        <w:keepLines w:val="0"/>
        <w:pageBreakBefore w:val="0"/>
        <w:widowControl/>
        <w:kinsoku w:val="0"/>
        <w:wordWrap/>
        <w:overflowPunct/>
        <w:topLinePunct w:val="0"/>
        <w:autoSpaceDE w:val="0"/>
        <w:autoSpaceDN w:val="0"/>
        <w:bidi w:val="0"/>
        <w:adjustRightInd w:val="0"/>
        <w:snapToGrid w:val="0"/>
        <w:spacing w:before="174" w:line="360" w:lineRule="auto"/>
        <w:ind w:left="25" w:right="156" w:firstLine="472"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1.如本项目（包）允许分包，且投标人拟进行分</w:t>
      </w:r>
      <w:r>
        <w:rPr>
          <w:rFonts w:hint="eastAsia" w:asciiTheme="minorEastAsia" w:hAnsiTheme="minorEastAsia" w:eastAsiaTheme="minorEastAsia" w:cstheme="minorEastAsia"/>
          <w:spacing w:val="-3"/>
          <w:sz w:val="24"/>
          <w:szCs w:val="24"/>
          <w:highlight w:val="none"/>
        </w:rPr>
        <w:t>包时，必须提供；如未提供，或提供</w:t>
      </w:r>
      <w:r>
        <w:rPr>
          <w:rFonts w:hint="eastAsia" w:asciiTheme="minorEastAsia" w:hAnsiTheme="minorEastAsia" w:eastAsiaTheme="minorEastAsia" w:cstheme="minorEastAsia"/>
          <w:spacing w:val="-1"/>
          <w:sz w:val="24"/>
          <w:szCs w:val="24"/>
          <w:highlight w:val="none"/>
        </w:rPr>
        <w:t>了但未填写分包承担主体名称、拟分包合同内容、拟分包合同金额，</w:t>
      </w:r>
      <w:r>
        <w:rPr>
          <w:rFonts w:hint="eastAsia" w:asciiTheme="minorEastAsia" w:hAnsiTheme="minorEastAsia" w:eastAsiaTheme="minorEastAsia" w:cstheme="minorEastAsia"/>
          <w:b/>
          <w:bCs/>
          <w:spacing w:val="-1"/>
          <w:sz w:val="24"/>
          <w:szCs w:val="24"/>
          <w:highlight w:val="none"/>
        </w:rPr>
        <w:t>投标无效</w:t>
      </w:r>
      <w:r>
        <w:rPr>
          <w:rFonts w:hint="eastAsia" w:asciiTheme="minorEastAsia" w:hAnsiTheme="minorEastAsia" w:eastAsiaTheme="minorEastAsia" w:cstheme="minorEastAsia"/>
          <w:spacing w:val="-1"/>
          <w:sz w:val="24"/>
          <w:szCs w:val="24"/>
          <w:highlight w:val="none"/>
        </w:rPr>
        <w:t>。</w:t>
      </w:r>
    </w:p>
    <w:p>
      <w:pPr>
        <w:pStyle w:val="7"/>
        <w:keepNext w:val="0"/>
        <w:keepLines w:val="0"/>
        <w:pageBreakBefore w:val="0"/>
        <w:widowControl/>
        <w:kinsoku w:val="0"/>
        <w:wordWrap/>
        <w:overflowPunct/>
        <w:topLinePunct w:val="0"/>
        <w:autoSpaceDE w:val="0"/>
        <w:autoSpaceDN w:val="0"/>
        <w:bidi w:val="0"/>
        <w:adjustRightInd w:val="0"/>
        <w:snapToGrid w:val="0"/>
        <w:spacing w:before="11" w:line="360" w:lineRule="auto"/>
        <w:ind w:left="3" w:firstLine="46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2.如本招标文件《投标人须知资料表》载明本项目分包承担主体应具备的相应资质条件，</w:t>
      </w:r>
      <w:r>
        <w:rPr>
          <w:rFonts w:hint="eastAsia" w:asciiTheme="minorEastAsia" w:hAnsiTheme="minorEastAsia" w:eastAsiaTheme="minorEastAsia" w:cstheme="minorEastAsia"/>
          <w:spacing w:val="-1"/>
          <w:sz w:val="24"/>
          <w:szCs w:val="24"/>
          <w:highlight w:val="none"/>
        </w:rPr>
        <w:t>则投标人须在本表中列明分包承担主体的资质等</w:t>
      </w:r>
      <w:r>
        <w:rPr>
          <w:rFonts w:hint="eastAsia" w:asciiTheme="minorEastAsia" w:hAnsiTheme="minorEastAsia" w:eastAsiaTheme="minorEastAsia" w:cstheme="minorEastAsia"/>
          <w:spacing w:val="-2"/>
          <w:sz w:val="24"/>
          <w:szCs w:val="24"/>
          <w:highlight w:val="none"/>
        </w:rPr>
        <w:t>级，并后附资质证书电子件，否则</w:t>
      </w:r>
      <w:r>
        <w:rPr>
          <w:rFonts w:hint="eastAsia" w:asciiTheme="minorEastAsia" w:hAnsiTheme="minorEastAsia" w:eastAsiaTheme="minorEastAsia" w:cstheme="minorEastAsia"/>
          <w:b/>
          <w:bCs/>
          <w:spacing w:val="-2"/>
          <w:sz w:val="24"/>
          <w:szCs w:val="24"/>
          <w:highlight w:val="none"/>
        </w:rPr>
        <w:t>投标</w:t>
      </w:r>
      <w:r>
        <w:rPr>
          <w:rFonts w:hint="eastAsia" w:asciiTheme="minorEastAsia" w:hAnsiTheme="minorEastAsia" w:eastAsiaTheme="minorEastAsia" w:cstheme="minorEastAsia"/>
          <w:b/>
          <w:bCs/>
          <w:spacing w:val="-1"/>
          <w:sz w:val="24"/>
          <w:szCs w:val="24"/>
          <w:highlight w:val="none"/>
        </w:rPr>
        <w:t>无效</w:t>
      </w:r>
      <w:r>
        <w:rPr>
          <w:rFonts w:hint="eastAsia" w:asciiTheme="minorEastAsia" w:hAnsiTheme="minorEastAsia" w:eastAsiaTheme="minorEastAsia" w:cstheme="minorEastAsia"/>
          <w:spacing w:val="-1"/>
          <w:sz w:val="24"/>
          <w:szCs w:val="24"/>
          <w:highlight w:val="none"/>
        </w:rPr>
        <w:t>。</w:t>
      </w:r>
    </w:p>
    <w:p>
      <w:pPr>
        <w:pStyle w:val="7"/>
        <w:keepNext w:val="0"/>
        <w:keepLines w:val="0"/>
        <w:pageBreakBefore w:val="0"/>
        <w:widowControl/>
        <w:kinsoku w:val="0"/>
        <w:wordWrap/>
        <w:overflowPunct/>
        <w:topLinePunct w:val="0"/>
        <w:autoSpaceDE w:val="0"/>
        <w:autoSpaceDN w:val="0"/>
        <w:bidi w:val="0"/>
        <w:adjustRightInd w:val="0"/>
        <w:snapToGrid w:val="0"/>
        <w:spacing w:before="9" w:line="360" w:lineRule="auto"/>
        <w:ind w:left="4" w:right="168" w:firstLine="484"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rPr>
        <w:t>3.投标人“为落实政府采购政策”而向中小企业分包时请仔细阅读资格证明文件格式</w:t>
      </w:r>
      <w:r>
        <w:rPr>
          <w:rFonts w:hint="eastAsia" w:asciiTheme="minorEastAsia" w:hAnsiTheme="minorEastAsia" w:eastAsiaTheme="minorEastAsia" w:cstheme="minorEastAsia"/>
          <w:sz w:val="24"/>
          <w:szCs w:val="24"/>
          <w:highlight w:val="none"/>
        </w:rPr>
        <w:t>2-1中说明，并建议按要求在资格证明文件中提供相关全部文件；投</w:t>
      </w:r>
      <w:r>
        <w:rPr>
          <w:rFonts w:hint="eastAsia" w:asciiTheme="minorEastAsia" w:hAnsiTheme="minorEastAsia" w:eastAsiaTheme="minorEastAsia" w:cstheme="minorEastAsia"/>
          <w:spacing w:val="-1"/>
          <w:sz w:val="24"/>
          <w:szCs w:val="24"/>
          <w:highlight w:val="none"/>
        </w:rPr>
        <w:t>标人非“为落实政</w:t>
      </w:r>
      <w:r>
        <w:rPr>
          <w:rFonts w:hint="eastAsia" w:asciiTheme="minorEastAsia" w:hAnsiTheme="minorEastAsia" w:eastAsiaTheme="minorEastAsia" w:cstheme="minorEastAsia"/>
          <w:sz w:val="24"/>
          <w:szCs w:val="24"/>
          <w:highlight w:val="none"/>
        </w:rPr>
        <w:t>府采购政策”而向中小企业分包时，建议在本册提供。</w:t>
      </w:r>
    </w:p>
    <w:p>
      <w:pPr>
        <w:pStyle w:val="7"/>
        <w:keepNext w:val="0"/>
        <w:keepLines w:val="0"/>
        <w:pageBreakBefore w:val="0"/>
        <w:widowControl/>
        <w:kinsoku w:val="0"/>
        <w:wordWrap/>
        <w:overflowPunct/>
        <w:topLinePunct w:val="0"/>
        <w:autoSpaceDE w:val="0"/>
        <w:autoSpaceDN w:val="0"/>
        <w:bidi w:val="0"/>
        <w:adjustRightInd w:val="0"/>
        <w:snapToGrid w:val="0"/>
        <w:spacing w:before="9" w:line="360" w:lineRule="auto"/>
        <w:ind w:left="4" w:right="168" w:firstLine="480" w:firstLineChars="200"/>
        <w:textAlignment w:val="baseline"/>
        <w:rPr>
          <w:rFonts w:hint="eastAsia" w:asciiTheme="minorEastAsia" w:hAnsiTheme="minorEastAsia" w:eastAsiaTheme="minorEastAsia" w:cstheme="minorEastAsia"/>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080" w:firstLineChars="1700"/>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投标人名称（盖章）：</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760" w:firstLineChars="24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日</w:t>
      </w:r>
    </w:p>
    <w:p>
      <w:pPr>
        <w:bidi w:val="0"/>
        <w:rPr>
          <w:highlight w:val="none"/>
        </w:rPr>
        <w:sectPr>
          <w:headerReference r:id="rId61" w:type="default"/>
          <w:footerReference r:id="rId62" w:type="default"/>
          <w:pgSz w:w="11907" w:h="16840"/>
          <w:pgMar w:top="1417" w:right="1133"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328" w:line="205" w:lineRule="auto"/>
        <w:ind w:left="3460"/>
        <w:rPr>
          <w:rFonts w:hint="eastAsia" w:asciiTheme="minorEastAsia" w:hAnsiTheme="minorEastAsia" w:eastAsiaTheme="minorEastAsia" w:cstheme="minorEastAsia"/>
          <w:sz w:val="35"/>
          <w:szCs w:val="35"/>
          <w:highlight w:val="none"/>
        </w:rPr>
      </w:pPr>
      <w:r>
        <w:rPr>
          <w:rFonts w:hint="eastAsia" w:asciiTheme="minorEastAsia" w:hAnsiTheme="minorEastAsia" w:eastAsiaTheme="minorEastAsia" w:cstheme="minorEastAsia"/>
          <w:b/>
          <w:bCs/>
          <w:spacing w:val="9"/>
          <w:sz w:val="35"/>
          <w:szCs w:val="35"/>
          <w:highlight w:val="none"/>
        </w:rPr>
        <w:t>分包意向协议</w:t>
      </w:r>
    </w:p>
    <w:p>
      <w:pPr>
        <w:pStyle w:val="7"/>
        <w:spacing w:before="248" w:line="196" w:lineRule="auto"/>
        <w:ind w:left="513"/>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pacing w:val="-6"/>
          <w:sz w:val="24"/>
          <w:szCs w:val="24"/>
          <w:highlight w:val="none"/>
        </w:rPr>
        <w:t>甲方（投标人</w:t>
      </w:r>
      <w:r>
        <w:rPr>
          <w:rFonts w:hint="eastAsia" w:asciiTheme="minorEastAsia" w:hAnsiTheme="minorEastAsia" w:eastAsiaTheme="minorEastAsia" w:cstheme="minorEastAsia"/>
          <w:b w:val="0"/>
          <w:bCs w:val="0"/>
          <w:spacing w:val="-61"/>
          <w:sz w:val="24"/>
          <w:szCs w:val="24"/>
          <w:highlight w:val="none"/>
        </w:rPr>
        <w:t>）：</w:t>
      </w:r>
    </w:p>
    <w:p>
      <w:pPr>
        <w:pStyle w:val="7"/>
        <w:keepNext w:val="0"/>
        <w:keepLines w:val="0"/>
        <w:pageBreakBefore w:val="0"/>
        <w:widowControl/>
        <w:kinsoku w:val="0"/>
        <w:wordWrap/>
        <w:overflowPunct/>
        <w:topLinePunct w:val="0"/>
        <w:autoSpaceDE w:val="0"/>
        <w:autoSpaceDN w:val="0"/>
        <w:bidi w:val="0"/>
        <w:adjustRightInd w:val="0"/>
        <w:snapToGrid w:val="0"/>
        <w:spacing w:before="186" w:line="360" w:lineRule="auto"/>
        <w:ind w:left="499"/>
        <w:textAlignment w:val="baseline"/>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pacing w:val="-3"/>
          <w:sz w:val="24"/>
          <w:szCs w:val="24"/>
          <w:highlight w:val="none"/>
        </w:rPr>
        <w:t>乙方（拟分包单位</w:t>
      </w:r>
      <w:r>
        <w:rPr>
          <w:rFonts w:hint="eastAsia" w:asciiTheme="minorEastAsia" w:hAnsiTheme="minorEastAsia" w:eastAsiaTheme="minorEastAsia" w:cstheme="minorEastAsia"/>
          <w:b w:val="0"/>
          <w:bCs w:val="0"/>
          <w:spacing w:val="-59"/>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甲方承诺，一旦在（采购项目名称）（项目编号/包号为：）招标采购项目中获得采购合同，将按照下述约定将合同项下部分内容分包给乙方</w:t>
      </w:r>
      <w:r>
        <w:rPr>
          <w:rFonts w:hint="eastAsia" w:asciiTheme="minorEastAsia" w:hAnsiTheme="minorEastAsia" w:eastAsiaTheme="minorEastAsia" w:cstheme="minorEastAsia"/>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Theme="minorEastAsia" w:hAnsiTheme="minorEastAsia" w:eastAsiaTheme="minorEastAsia" w:cstheme="minorEastAsia"/>
          <w:sz w:val="24"/>
          <w:szCs w:val="24"/>
          <w:highlight w:val="none"/>
        </w:rPr>
      </w:pPr>
      <w:bookmarkStart w:id="146" w:name="_Toc25261"/>
      <w:r>
        <w:rPr>
          <w:rFonts w:hint="eastAsia" w:asciiTheme="minorEastAsia" w:hAnsiTheme="minorEastAsia" w:eastAsiaTheme="minorEastAsia" w:cstheme="minorEastAsia"/>
          <w:sz w:val="24"/>
          <w:szCs w:val="24"/>
          <w:highlight w:val="none"/>
        </w:rPr>
        <w:t>1.分包内容：。</w:t>
      </w:r>
      <w:bookmarkEnd w:id="146"/>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2.分包金额：，该金额占该采购包合同金额的比例为%。乙方承诺将在上述情况下与甲方签订分包合同。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4"/>
          <w:szCs w:val="24"/>
          <w:highlight w:val="none"/>
        </w:rPr>
        <w:t>本协议自各方盖章之日起生效，如甲方未在该项目（采购包）中标，本协议自动终止。</w:t>
      </w:r>
    </w:p>
    <w:p>
      <w:pPr>
        <w:spacing w:line="320" w:lineRule="auto"/>
        <w:rPr>
          <w:rFonts w:ascii="Arial"/>
          <w:sz w:val="21"/>
          <w:highlight w:val="none"/>
        </w:rPr>
      </w:pPr>
    </w:p>
    <w:p>
      <w:pPr>
        <w:pStyle w:val="7"/>
        <w:spacing w:before="103" w:line="196" w:lineRule="auto"/>
        <w:ind w:left="503"/>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pacing w:val="-6"/>
          <w:sz w:val="24"/>
          <w:szCs w:val="24"/>
          <w:highlight w:val="none"/>
        </w:rPr>
        <w:t>甲方（盖章</w:t>
      </w:r>
      <w:r>
        <w:rPr>
          <w:rFonts w:hint="eastAsia" w:asciiTheme="minorEastAsia" w:hAnsiTheme="minorEastAsia" w:eastAsiaTheme="minorEastAsia" w:cstheme="minorEastAsia"/>
          <w:b w:val="0"/>
          <w:bCs w:val="0"/>
          <w:spacing w:val="-60"/>
          <w:sz w:val="24"/>
          <w:szCs w:val="24"/>
          <w:highlight w:val="none"/>
        </w:rPr>
        <w:t>）</w:t>
      </w:r>
      <w:r>
        <w:rPr>
          <w:rFonts w:hint="eastAsia" w:asciiTheme="minorEastAsia" w:hAnsiTheme="minorEastAsia" w:eastAsiaTheme="minorEastAsia" w:cstheme="minorEastAsia"/>
          <w:b w:val="0"/>
          <w:bCs w:val="0"/>
          <w:spacing w:val="-60"/>
          <w:sz w:val="24"/>
          <w:szCs w:val="24"/>
          <w:highlight w:val="none"/>
          <w:lang w:val="en-US" w:eastAsia="zh-CN"/>
        </w:rPr>
        <w:t xml:space="preserve"> ：</w:t>
      </w:r>
      <w:r>
        <w:rPr>
          <w:rFonts w:hint="eastAsia" w:asciiTheme="minorEastAsia" w:hAnsiTheme="minorEastAsia" w:eastAsiaTheme="minorEastAsia" w:cstheme="minorEastAsia"/>
          <w:spacing w:val="-60"/>
          <w:sz w:val="24"/>
          <w:szCs w:val="24"/>
          <w:highlight w:val="none"/>
          <w:u w:val="single"/>
          <w:lang w:val="en-US" w:eastAsia="zh-CN"/>
        </w:rPr>
        <w:t xml:space="preserve">                        </w:t>
      </w:r>
      <w:r>
        <w:rPr>
          <w:rFonts w:hint="eastAsia" w:asciiTheme="minorEastAsia" w:hAnsiTheme="minorEastAsia" w:eastAsiaTheme="minorEastAsia" w:cstheme="minorEastAsia"/>
          <w:spacing w:val="-60"/>
          <w:sz w:val="24"/>
          <w:szCs w:val="24"/>
          <w:highlight w:val="none"/>
          <w:lang w:val="en-US" w:eastAsia="zh-CN"/>
        </w:rPr>
        <w:t xml:space="preserve"> </w:t>
      </w:r>
      <w:r>
        <w:rPr>
          <w:rFonts w:hint="eastAsia" w:asciiTheme="minorEastAsia" w:hAnsiTheme="minorEastAsia" w:eastAsiaTheme="minorEastAsia" w:cstheme="minorEastAsia"/>
          <w:b w:val="0"/>
          <w:bCs w:val="0"/>
          <w:spacing w:val="-60"/>
          <w:sz w:val="24"/>
          <w:szCs w:val="24"/>
          <w:highlight w:val="none"/>
          <w:lang w:val="en-US" w:eastAsia="zh-CN"/>
        </w:rPr>
        <w:t xml:space="preserve">                              </w:t>
      </w:r>
      <w:r>
        <w:rPr>
          <w:rFonts w:hint="eastAsia" w:asciiTheme="minorEastAsia" w:hAnsiTheme="minorEastAsia" w:eastAsiaTheme="minorEastAsia" w:cstheme="minorEastAsia"/>
          <w:b w:val="0"/>
          <w:bCs w:val="0"/>
          <w:spacing w:val="-6"/>
          <w:sz w:val="24"/>
          <w:szCs w:val="24"/>
          <w:highlight w:val="none"/>
        </w:rPr>
        <w:t>乙方（盖章</w:t>
      </w:r>
      <w:r>
        <w:rPr>
          <w:rFonts w:hint="eastAsia" w:asciiTheme="minorEastAsia" w:hAnsiTheme="minorEastAsia" w:eastAsiaTheme="minorEastAsia" w:cstheme="minorEastAsia"/>
          <w:b w:val="0"/>
          <w:bCs w:val="0"/>
          <w:spacing w:val="-60"/>
          <w:sz w:val="24"/>
          <w:szCs w:val="24"/>
          <w:highlight w:val="none"/>
        </w:rPr>
        <w:t>）：</w:t>
      </w:r>
      <w:r>
        <w:rPr>
          <w:rFonts w:hint="eastAsia" w:asciiTheme="minorEastAsia" w:hAnsiTheme="minorEastAsia" w:eastAsiaTheme="minorEastAsia" w:cstheme="minorEastAsia"/>
          <w:spacing w:val="-60"/>
          <w:sz w:val="24"/>
          <w:szCs w:val="24"/>
          <w:highlight w:val="none"/>
          <w:u w:val="single"/>
          <w:lang w:val="en-US" w:eastAsia="zh-CN"/>
        </w:rPr>
        <w:t xml:space="preserve">                        </w:t>
      </w:r>
      <w:r>
        <w:rPr>
          <w:rFonts w:hint="eastAsia" w:asciiTheme="minorEastAsia" w:hAnsiTheme="minorEastAsia" w:eastAsiaTheme="minorEastAsia" w:cstheme="minorEastAsia"/>
          <w:spacing w:val="-60"/>
          <w:sz w:val="24"/>
          <w:szCs w:val="24"/>
          <w:highlight w:val="none"/>
          <w:lang w:val="en-US" w:eastAsia="zh-CN"/>
        </w:rPr>
        <w:t xml:space="preserve"> </w:t>
      </w:r>
    </w:p>
    <w:p>
      <w:pPr>
        <w:spacing w:line="249" w:lineRule="auto"/>
        <w:rPr>
          <w:rFonts w:ascii="Arial"/>
          <w:sz w:val="21"/>
          <w:highlight w:val="none"/>
        </w:rPr>
      </w:pPr>
    </w:p>
    <w:p>
      <w:pPr>
        <w:spacing w:line="250" w:lineRule="auto"/>
        <w:rPr>
          <w:rFonts w:ascii="Arial"/>
          <w:sz w:val="21"/>
          <w:highlight w:val="none"/>
        </w:rPr>
      </w:pPr>
    </w:p>
    <w:p>
      <w:pPr>
        <w:pStyle w:val="7"/>
        <w:spacing w:before="103" w:line="200" w:lineRule="auto"/>
        <w:ind w:left="528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pacing w:val="-13"/>
          <w:sz w:val="24"/>
          <w:szCs w:val="24"/>
          <w:highlight w:val="none"/>
        </w:rPr>
        <w:t>日</w:t>
      </w:r>
    </w:p>
    <w:p>
      <w:pPr>
        <w:spacing w:line="245" w:lineRule="auto"/>
        <w:rPr>
          <w:rFonts w:ascii="Arial"/>
          <w:sz w:val="21"/>
          <w:highlight w:val="none"/>
        </w:rPr>
      </w:pPr>
    </w:p>
    <w:p>
      <w:pPr>
        <w:spacing w:line="245" w:lineRule="auto"/>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1.投标人“为落实政府采购政策”而向中小企业分包时必须提供，否则投标无效；且建议按照采购文件要求在资格证明文件部分提供；</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2.投标人满足《政府采购促进中小企业发展管理办法》（财库〔2020〕46号）第九条有关规定，拟享受中小企业政策优惠措施的，仍需提供本协议，否则不予认可；</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3.投标人须与所有拟分包单位分别签订《分包意向协议》，每单位签订一份，并在投标文件中提交全部协议原件的电子件，否则不予认可。</w:t>
      </w:r>
    </w:p>
    <w:p>
      <w:pPr>
        <w:spacing w:line="200" w:lineRule="auto"/>
        <w:rPr>
          <w:sz w:val="24"/>
          <w:szCs w:val="24"/>
          <w:highlight w:val="none"/>
        </w:rPr>
        <w:sectPr>
          <w:footerReference r:id="rId63" w:type="default"/>
          <w:pgSz w:w="11907" w:h="16840"/>
          <w:pgMar w:top="1417" w:right="1134" w:bottom="1417" w:left="1701" w:header="875" w:footer="886" w:gutter="0"/>
          <w:pgBorders>
            <w:top w:val="none" w:sz="0" w:space="0"/>
            <w:left w:val="none" w:sz="0" w:space="0"/>
            <w:bottom w:val="none" w:sz="0" w:space="0"/>
            <w:right w:val="none" w:sz="0" w:space="0"/>
          </w:pgBorders>
          <w:pgNumType w:fmt="decimal"/>
          <w:cols w:space="720" w:num="1"/>
        </w:sectPr>
      </w:pPr>
    </w:p>
    <w:p>
      <w:pPr>
        <w:pStyle w:val="7"/>
        <w:spacing w:before="308" w:line="242" w:lineRule="auto"/>
        <w:ind w:left="128" w:right="3784"/>
        <w:outlineLvl w:val="2"/>
        <w:rPr>
          <w:rFonts w:hint="eastAsia" w:asciiTheme="minorEastAsia" w:hAnsiTheme="minorEastAsia" w:eastAsiaTheme="minorEastAsia" w:cstheme="minorEastAsia"/>
          <w:sz w:val="24"/>
          <w:szCs w:val="24"/>
          <w:highlight w:val="none"/>
        </w:rPr>
      </w:pPr>
      <w:bookmarkStart w:id="147" w:name="_Toc27562"/>
      <w:r>
        <w:rPr>
          <w:rFonts w:hint="eastAsia" w:asciiTheme="minorEastAsia" w:hAnsiTheme="minorEastAsia" w:eastAsiaTheme="minorEastAsia" w:cstheme="minorEastAsia"/>
          <w:sz w:val="24"/>
          <w:szCs w:val="24"/>
          <w:highlight w:val="none"/>
        </w:rPr>
        <w:t>9招标文件要求提供或投标人认为应附的其他材料</w:t>
      </w:r>
      <w:bookmarkEnd w:id="147"/>
    </w:p>
    <w:p>
      <w:pPr>
        <w:bidi w:val="0"/>
        <w:rPr>
          <w:rFonts w:hint="eastAsia" w:asciiTheme="minorEastAsia" w:hAnsiTheme="minorEastAsia" w:eastAsiaTheme="minorEastAsia" w:cstheme="minorEastAsia"/>
          <w:highlight w:val="none"/>
        </w:rPr>
      </w:pPr>
    </w:p>
    <w:p>
      <w:pPr>
        <w:bidi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9-1供应商信息采集表</w:t>
      </w:r>
    </w:p>
    <w:tbl>
      <w:tblPr>
        <w:tblStyle w:val="23"/>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center"/>
          </w:tcPr>
          <w:p>
            <w:pPr>
              <w:bidi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供应商名称</w:t>
            </w:r>
          </w:p>
        </w:tc>
        <w:tc>
          <w:tcPr>
            <w:tcW w:w="3095" w:type="dxa"/>
            <w:vAlign w:val="center"/>
          </w:tcPr>
          <w:p>
            <w:pPr>
              <w:bidi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供应商所属性别</w:t>
            </w:r>
          </w:p>
        </w:tc>
        <w:tc>
          <w:tcPr>
            <w:tcW w:w="3098" w:type="dxa"/>
            <w:vAlign w:val="center"/>
          </w:tcPr>
          <w:p>
            <w:pPr>
              <w:bidi w:val="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外商投资类型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top"/>
          </w:tcPr>
          <w:p>
            <w:pPr>
              <w:bidi w:val="0"/>
              <w:rPr>
                <w:rFonts w:hint="eastAsia" w:asciiTheme="minorEastAsia" w:hAnsiTheme="minorEastAsia" w:eastAsiaTheme="minorEastAsia" w:cstheme="minorEastAsia"/>
                <w:highlight w:val="none"/>
              </w:rPr>
            </w:pPr>
          </w:p>
        </w:tc>
        <w:tc>
          <w:tcPr>
            <w:tcW w:w="3095" w:type="dxa"/>
            <w:vAlign w:val="top"/>
          </w:tcPr>
          <w:p>
            <w:pPr>
              <w:bidi w:val="0"/>
              <w:rPr>
                <w:rFonts w:hint="eastAsia" w:asciiTheme="minorEastAsia" w:hAnsiTheme="minorEastAsia" w:eastAsiaTheme="minorEastAsia" w:cstheme="minorEastAsia"/>
                <w:highlight w:val="none"/>
              </w:rPr>
            </w:pPr>
          </w:p>
        </w:tc>
        <w:tc>
          <w:tcPr>
            <w:tcW w:w="3098" w:type="dxa"/>
            <w:vAlign w:val="top"/>
          </w:tcPr>
          <w:p>
            <w:pPr>
              <w:bidi w:val="0"/>
              <w:rPr>
                <w:rFonts w:hint="eastAsia" w:asciiTheme="minorEastAsia" w:hAnsiTheme="minorEastAsia" w:eastAsiaTheme="minorEastAsia" w:cs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top"/>
          </w:tcPr>
          <w:p>
            <w:pPr>
              <w:bidi w:val="0"/>
              <w:rPr>
                <w:rFonts w:hint="eastAsia" w:asciiTheme="minorEastAsia" w:hAnsiTheme="minorEastAsia" w:eastAsiaTheme="minorEastAsia" w:cstheme="minorEastAsia"/>
                <w:highlight w:val="none"/>
              </w:rPr>
            </w:pPr>
          </w:p>
        </w:tc>
        <w:tc>
          <w:tcPr>
            <w:tcW w:w="3095" w:type="dxa"/>
            <w:vAlign w:val="top"/>
          </w:tcPr>
          <w:p>
            <w:pPr>
              <w:bidi w:val="0"/>
              <w:rPr>
                <w:rFonts w:hint="eastAsia" w:asciiTheme="minorEastAsia" w:hAnsiTheme="minorEastAsia" w:eastAsiaTheme="minorEastAsia" w:cstheme="minorEastAsia"/>
                <w:highlight w:val="none"/>
              </w:rPr>
            </w:pPr>
          </w:p>
        </w:tc>
        <w:tc>
          <w:tcPr>
            <w:tcW w:w="3098" w:type="dxa"/>
            <w:vAlign w:val="top"/>
          </w:tcPr>
          <w:p>
            <w:pPr>
              <w:bidi w:val="0"/>
              <w:rPr>
                <w:rFonts w:hint="eastAsia" w:asciiTheme="minorEastAsia" w:hAnsiTheme="minorEastAsia" w:eastAsiaTheme="minorEastAsia" w:cs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top"/>
          </w:tcPr>
          <w:p>
            <w:pPr>
              <w:bidi w:val="0"/>
              <w:rPr>
                <w:rFonts w:hint="eastAsia" w:asciiTheme="minorEastAsia" w:hAnsiTheme="minorEastAsia" w:eastAsiaTheme="minorEastAsia" w:cstheme="minorEastAsia"/>
                <w:highlight w:val="none"/>
              </w:rPr>
            </w:pPr>
          </w:p>
        </w:tc>
        <w:tc>
          <w:tcPr>
            <w:tcW w:w="3095" w:type="dxa"/>
            <w:vAlign w:val="top"/>
          </w:tcPr>
          <w:p>
            <w:pPr>
              <w:bidi w:val="0"/>
              <w:rPr>
                <w:rFonts w:hint="eastAsia" w:asciiTheme="minorEastAsia" w:hAnsiTheme="minorEastAsia" w:eastAsiaTheme="minorEastAsia" w:cstheme="minorEastAsia"/>
                <w:highlight w:val="none"/>
              </w:rPr>
            </w:pPr>
          </w:p>
        </w:tc>
        <w:tc>
          <w:tcPr>
            <w:tcW w:w="3098" w:type="dxa"/>
            <w:vAlign w:val="top"/>
          </w:tcPr>
          <w:p>
            <w:pPr>
              <w:bidi w:val="0"/>
              <w:rPr>
                <w:rFonts w:hint="eastAsia" w:asciiTheme="minorEastAsia" w:hAnsiTheme="minorEastAsia" w:eastAsiaTheme="minorEastAsia" w:cstheme="minorEastAsia"/>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vAlign w:val="top"/>
          </w:tcPr>
          <w:p>
            <w:pPr>
              <w:bidi w:val="0"/>
              <w:rPr>
                <w:rFonts w:hint="eastAsia" w:asciiTheme="minorEastAsia" w:hAnsiTheme="minorEastAsia" w:eastAsiaTheme="minorEastAsia" w:cstheme="minorEastAsia"/>
                <w:highlight w:val="none"/>
              </w:rPr>
            </w:pPr>
          </w:p>
        </w:tc>
        <w:tc>
          <w:tcPr>
            <w:tcW w:w="3095" w:type="dxa"/>
            <w:vAlign w:val="top"/>
          </w:tcPr>
          <w:p>
            <w:pPr>
              <w:bidi w:val="0"/>
              <w:rPr>
                <w:rFonts w:hint="eastAsia" w:asciiTheme="minorEastAsia" w:hAnsiTheme="minorEastAsia" w:eastAsiaTheme="minorEastAsia" w:cstheme="minorEastAsia"/>
                <w:highlight w:val="none"/>
              </w:rPr>
            </w:pPr>
          </w:p>
        </w:tc>
        <w:tc>
          <w:tcPr>
            <w:tcW w:w="3098" w:type="dxa"/>
            <w:vAlign w:val="top"/>
          </w:tcPr>
          <w:p>
            <w:pPr>
              <w:bidi w:val="0"/>
              <w:rPr>
                <w:rFonts w:hint="eastAsia" w:asciiTheme="minorEastAsia" w:hAnsiTheme="minorEastAsia" w:eastAsiaTheme="minorEastAsia" w:cstheme="minorEastAsia"/>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注：1.供应商如为联合体，则应填写联合体各成员信息。</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2.供应商所属性别请填写“男”或“女”，指拥有供应商51%以上绝对所有权的性别；绝对所有权拥有者可以是一个人，也可以是多人合计计算。</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3.外商投资类型请填写“外商单独投资”、“外商部分投资”或“内资”。</w:t>
      </w:r>
    </w:p>
    <w:sectPr>
      <w:headerReference r:id="rId64" w:type="default"/>
      <w:footerReference r:id="rId65" w:type="default"/>
      <w:pgSz w:w="11907" w:h="16840"/>
      <w:pgMar w:top="1417" w:right="1134" w:bottom="1417" w:left="1701" w:header="875" w:footer="886"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36E5F33-7DB2-4ED4-AB8E-DEDA05CA120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embedRegular r:id="rId2" w:fontKey="{20647A02-ED2B-40A3-B864-AFAB64D8DD38}"/>
  </w:font>
  <w:font w:name="仿宋_GB2312">
    <w:altName w:val="仿宋"/>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embedRegular r:id="rId3" w:fontKey="{5E8D7D45-4A81-47D4-8A43-9B812AF9A173}"/>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87"/>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538"/>
      <w:rPr>
        <w:rFonts w:ascii="Arial" w:hAnsi="Arial" w:eastAsia="Arial" w:cs="Arial"/>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30"/>
      <w:rPr>
        <w:rFonts w:ascii="Arial" w:hAnsi="Arial" w:eastAsia="Arial" w:cs="Arial"/>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5076"/>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35"/>
      <w:rPr>
        <w:rFonts w:ascii="Arial" w:hAnsi="Arial" w:eastAsia="Arial" w:cs="Arial"/>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65"/>
      <w:rPr>
        <w:rFonts w:ascii="Arial" w:hAnsi="Arial" w:eastAsia="Arial" w:cs="Arial"/>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6"/>
      <w:rPr>
        <w:rFonts w:ascii="Arial" w:hAnsi="Arial" w:eastAsia="Arial" w:cs="Arial"/>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5075"/>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728"/>
      <w:rPr>
        <w:rFonts w:ascii="Arial" w:hAnsi="Arial" w:eastAsia="Arial" w:cs="Arial"/>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2"/>
      <w:rPr>
        <w:rFonts w:ascii="Arial" w:hAnsi="Arial" w:eastAsia="Arial" w:cs="Arial"/>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436"/>
      <w:rPr>
        <w:rFonts w:ascii="Arial" w:hAnsi="Arial" w:eastAsia="Arial" w:cs="Arial"/>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6"/>
      <w:rPr>
        <w:rFonts w:ascii="Arial" w:hAnsi="Arial" w:eastAsia="Arial" w:cs="Arial"/>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8"/>
      <w:rPr>
        <w:rFonts w:ascii="Arial" w:hAnsi="Arial" w:eastAsia="Arial" w:cs="Arial"/>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4"/>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656"/>
      <w:rPr>
        <w:rFonts w:hint="eastAsia" w:eastAsia="微软雅黑"/>
        <w:sz w:val="18"/>
        <w:szCs w:val="18"/>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jc w:val="right"/>
      <w:rPr>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764"/>
      <w:rPr>
        <w:rFonts w:hint="eastAsia" w:eastAsia="微软雅黑"/>
        <w:sz w:val="18"/>
        <w:szCs w:val="18"/>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656"/>
      <w:rPr>
        <w:rFonts w:hint="eastAsia" w:eastAsia="微软雅黑"/>
        <w:sz w:val="18"/>
        <w:szCs w:val="18"/>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656"/>
      <w:rPr>
        <w:rFonts w:hint="eastAsia" w:eastAsia="微软雅黑"/>
        <w:sz w:val="18"/>
        <w:szCs w:val="18"/>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656"/>
      <w:rPr>
        <w:rFonts w:hint="eastAsia" w:eastAsia="微软雅黑"/>
        <w:sz w:val="18"/>
        <w:szCs w:val="18"/>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jc w:val="right"/>
      <w:rPr>
        <w:rFonts w:hint="eastAsia" w:eastAsia="微软雅黑"/>
        <w:sz w:val="18"/>
        <w:szCs w:val="18"/>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jc w:val="right"/>
      <w:rPr>
        <w:rFonts w:hint="eastAsia" w:eastAsia="微软雅黑"/>
        <w:sz w:val="18"/>
        <w:szCs w:val="18"/>
        <w:lang w:eastAsia="zh-C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656"/>
      <w:rPr>
        <w:rFonts w:hint="eastAsia" w:eastAsia="微软雅黑"/>
        <w:sz w:val="18"/>
        <w:szCs w:val="18"/>
        <w:lang w:eastAsia="zh-C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jc w:val="right"/>
      <w:rPr>
        <w:rFonts w:hint="eastAsia" w:eastAsia="微软雅黑"/>
        <w:sz w:val="18"/>
        <w:szCs w:val="18"/>
        <w:lang w:eastAsia="zh-CN"/>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jc w:val="right"/>
      <w:rPr>
        <w:rFonts w:hint="eastAsia" w:eastAsia="微软雅黑"/>
        <w:sz w:val="18"/>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right="2"/>
      <w:jc w:val="right"/>
      <w:rPr>
        <w:rFonts w:hint="eastAsia" w:eastAsia="微软雅黑"/>
        <w:sz w:val="18"/>
        <w:szCs w:val="18"/>
        <w:lang w:eastAsia="zh-CN"/>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768"/>
      <w:rPr>
        <w:rFonts w:hint="eastAsia" w:eastAsia="微软雅黑"/>
        <w:sz w:val="18"/>
        <w:szCs w:val="18"/>
        <w:lang w:eastAsia="zh-CN"/>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768"/>
      <w:rPr>
        <w:rFonts w:hint="eastAsia" w:eastAsia="微软雅黑"/>
        <w:sz w:val="18"/>
        <w:szCs w:val="18"/>
        <w:lang w:eastAsia="zh-CN"/>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950"/>
      <w:rPr>
        <w:rFonts w:hint="eastAsia" w:eastAsia="微软雅黑"/>
        <w:sz w:val="18"/>
        <w:szCs w:val="18"/>
        <w:lang w:eastAsia="zh-CN"/>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jc w:val="right"/>
      <w:rPr>
        <w:rFonts w:hint="eastAsia" w:eastAsia="微软雅黑"/>
        <w:sz w:val="18"/>
        <w:szCs w:val="18"/>
        <w:lang w:eastAsia="zh-CN"/>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jc w:val="right"/>
      <w:rPr>
        <w:rFonts w:hint="eastAsia" w:eastAsia="微软雅黑"/>
        <w:sz w:val="18"/>
        <w:szCs w:val="18"/>
        <w:lang w:eastAsia="zh-CN"/>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jc w:val="right"/>
      <w:rPr>
        <w:rFonts w:hint="eastAsia" w:eastAsia="微软雅黑"/>
        <w:sz w:val="18"/>
        <w:szCs w:val="18"/>
        <w:lang w:eastAsia="zh-CN"/>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768"/>
      <w:rPr>
        <w:rFonts w:hint="eastAsia" w:eastAsia="微软雅黑"/>
        <w:sz w:val="18"/>
        <w:szCs w:val="18"/>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656"/>
      <w:rPr>
        <w:rFonts w:hint="eastAsia" w:eastAsia="微软雅黑"/>
        <w:sz w:val="18"/>
        <w:szCs w:val="18"/>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6240"/>
      <w:rPr>
        <w:rFonts w:hint="eastAsia" w:eastAsia="微软雅黑"/>
        <w:sz w:val="18"/>
        <w:szCs w:val="18"/>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656"/>
      <w:rPr>
        <w:rFonts w:hint="eastAsia" w:eastAsia="微软雅黑"/>
        <w:sz w:val="18"/>
        <w:szCs w:val="18"/>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768"/>
      <w:rPr>
        <w:rFonts w:hint="eastAsia" w:eastAsia="微软雅黑"/>
        <w:sz w:val="18"/>
        <w:szCs w:val="18"/>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656"/>
      <w:rPr>
        <w:rFonts w:hint="eastAsia" w:eastAsia="微软雅黑"/>
        <w:sz w:val="18"/>
        <w:szCs w:val="18"/>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3" w:line="200" w:lineRule="auto"/>
      <w:ind w:left="5768"/>
      <w:rPr>
        <w:rFonts w:hint="eastAsia" w:eastAsia="微软雅黑"/>
        <w:sz w:val="18"/>
        <w:szCs w:val="18"/>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3" w:line="200" w:lineRule="auto"/>
      <w:ind w:right="2"/>
      <w:jc w:val="right"/>
      <w:rPr>
        <w:rFonts w:hint="eastAsia" w:eastAsia="微软雅黑"/>
        <w:sz w:val="18"/>
        <w:szCs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0821D"/>
    <w:multiLevelType w:val="singleLevel"/>
    <w:tmpl w:val="96B0821D"/>
    <w:lvl w:ilvl="0" w:tentative="0">
      <w:start w:val="1"/>
      <w:numFmt w:val="chineseCounting"/>
      <w:suff w:val="nothing"/>
      <w:lvlText w:val="（%1）"/>
      <w:lvlJc w:val="left"/>
      <w:rPr>
        <w:rFonts w:hint="eastAsia"/>
      </w:rPr>
    </w:lvl>
  </w:abstractNum>
  <w:abstractNum w:abstractNumId="1">
    <w:nsid w:val="B81C359D"/>
    <w:multiLevelType w:val="singleLevel"/>
    <w:tmpl w:val="B81C359D"/>
    <w:lvl w:ilvl="0" w:tentative="0">
      <w:start w:val="1"/>
      <w:numFmt w:val="decimal"/>
      <w:suff w:val="space"/>
      <w:lvlText w:val="%1."/>
      <w:lvlJc w:val="left"/>
    </w:lvl>
  </w:abstractNum>
  <w:abstractNum w:abstractNumId="2">
    <w:nsid w:val="01F35737"/>
    <w:multiLevelType w:val="singleLevel"/>
    <w:tmpl w:val="01F35737"/>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trackRevisions w:val="1"/>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jhkYjRhOWE3MzYyNmY2NmYzYmY1ZDNjMmRiNGQ5OWIifQ=="/>
  </w:docVars>
  <w:rsids>
    <w:rsidRoot w:val="00000000"/>
    <w:rsid w:val="004A08E9"/>
    <w:rsid w:val="00581175"/>
    <w:rsid w:val="007007DA"/>
    <w:rsid w:val="00C84172"/>
    <w:rsid w:val="01FD512A"/>
    <w:rsid w:val="033A0B8B"/>
    <w:rsid w:val="033F0D61"/>
    <w:rsid w:val="047D34C5"/>
    <w:rsid w:val="051E6A56"/>
    <w:rsid w:val="05212A41"/>
    <w:rsid w:val="05937AE8"/>
    <w:rsid w:val="064E5119"/>
    <w:rsid w:val="079B1F9A"/>
    <w:rsid w:val="07BA4F20"/>
    <w:rsid w:val="08430582"/>
    <w:rsid w:val="088A61B1"/>
    <w:rsid w:val="08D86F1C"/>
    <w:rsid w:val="097035F9"/>
    <w:rsid w:val="09AD2669"/>
    <w:rsid w:val="09E33DCA"/>
    <w:rsid w:val="0A575703"/>
    <w:rsid w:val="0AF049F1"/>
    <w:rsid w:val="0B6B4077"/>
    <w:rsid w:val="0C5E598A"/>
    <w:rsid w:val="0D1353ED"/>
    <w:rsid w:val="0D3F7DF4"/>
    <w:rsid w:val="0D442DD2"/>
    <w:rsid w:val="1052518C"/>
    <w:rsid w:val="10702130"/>
    <w:rsid w:val="10D75D0B"/>
    <w:rsid w:val="11382C4E"/>
    <w:rsid w:val="11E8678B"/>
    <w:rsid w:val="127952CC"/>
    <w:rsid w:val="13F310AE"/>
    <w:rsid w:val="140C03C2"/>
    <w:rsid w:val="142110DB"/>
    <w:rsid w:val="142C636E"/>
    <w:rsid w:val="146E4BD8"/>
    <w:rsid w:val="15C03212"/>
    <w:rsid w:val="16936143"/>
    <w:rsid w:val="16EA2C3C"/>
    <w:rsid w:val="172E0C15"/>
    <w:rsid w:val="178070FD"/>
    <w:rsid w:val="19C31523"/>
    <w:rsid w:val="1A3D3083"/>
    <w:rsid w:val="1A9D3C0B"/>
    <w:rsid w:val="1AA82C77"/>
    <w:rsid w:val="1AED4AA9"/>
    <w:rsid w:val="1AEE25CF"/>
    <w:rsid w:val="1B9E5DA3"/>
    <w:rsid w:val="1BF65BDF"/>
    <w:rsid w:val="1CBC0BD7"/>
    <w:rsid w:val="1D9E652E"/>
    <w:rsid w:val="1DFF89A6"/>
    <w:rsid w:val="1E3E5A13"/>
    <w:rsid w:val="1ECF4EF5"/>
    <w:rsid w:val="1EF83A1C"/>
    <w:rsid w:val="1F8E4D9D"/>
    <w:rsid w:val="1FAA0D85"/>
    <w:rsid w:val="1FF04470"/>
    <w:rsid w:val="20760CE0"/>
    <w:rsid w:val="21274A8D"/>
    <w:rsid w:val="21B03FF4"/>
    <w:rsid w:val="22F22FE5"/>
    <w:rsid w:val="232E5C5F"/>
    <w:rsid w:val="23867849"/>
    <w:rsid w:val="24B959FC"/>
    <w:rsid w:val="25257535"/>
    <w:rsid w:val="26025181"/>
    <w:rsid w:val="266D2A5D"/>
    <w:rsid w:val="26EA4592"/>
    <w:rsid w:val="280D24C7"/>
    <w:rsid w:val="28305FD5"/>
    <w:rsid w:val="284B430D"/>
    <w:rsid w:val="287E1436"/>
    <w:rsid w:val="294D4F87"/>
    <w:rsid w:val="2959155B"/>
    <w:rsid w:val="2A932402"/>
    <w:rsid w:val="2BB4516F"/>
    <w:rsid w:val="2C92725E"/>
    <w:rsid w:val="2D4B565F"/>
    <w:rsid w:val="2F0D27E6"/>
    <w:rsid w:val="2F631386"/>
    <w:rsid w:val="310D3357"/>
    <w:rsid w:val="31AD4B3A"/>
    <w:rsid w:val="33A361F5"/>
    <w:rsid w:val="33ED56C2"/>
    <w:rsid w:val="34CC2260"/>
    <w:rsid w:val="359C2EFC"/>
    <w:rsid w:val="35E36D7D"/>
    <w:rsid w:val="36A302BA"/>
    <w:rsid w:val="36D14E27"/>
    <w:rsid w:val="36D66BFB"/>
    <w:rsid w:val="37614B2E"/>
    <w:rsid w:val="37A7FB5C"/>
    <w:rsid w:val="37AC4679"/>
    <w:rsid w:val="37C6565B"/>
    <w:rsid w:val="37E847FC"/>
    <w:rsid w:val="393D7170"/>
    <w:rsid w:val="39E65E9A"/>
    <w:rsid w:val="3A9E1E45"/>
    <w:rsid w:val="3B874A7C"/>
    <w:rsid w:val="3C265C15"/>
    <w:rsid w:val="3CC176EC"/>
    <w:rsid w:val="3CE82ECA"/>
    <w:rsid w:val="3D363C36"/>
    <w:rsid w:val="3DF35C7D"/>
    <w:rsid w:val="3F3B3785"/>
    <w:rsid w:val="3F8F7683"/>
    <w:rsid w:val="40656261"/>
    <w:rsid w:val="40F407F7"/>
    <w:rsid w:val="418958C7"/>
    <w:rsid w:val="41DF2AEE"/>
    <w:rsid w:val="41F8595E"/>
    <w:rsid w:val="42701998"/>
    <w:rsid w:val="428F35C1"/>
    <w:rsid w:val="42DA5063"/>
    <w:rsid w:val="43860D47"/>
    <w:rsid w:val="441C6CD3"/>
    <w:rsid w:val="44B565AD"/>
    <w:rsid w:val="44C1446F"/>
    <w:rsid w:val="45043D16"/>
    <w:rsid w:val="451E56DB"/>
    <w:rsid w:val="4577303D"/>
    <w:rsid w:val="47E23BB5"/>
    <w:rsid w:val="48587156"/>
    <w:rsid w:val="48A95C04"/>
    <w:rsid w:val="49B74350"/>
    <w:rsid w:val="49E50EBD"/>
    <w:rsid w:val="4B614574"/>
    <w:rsid w:val="4CE76CFB"/>
    <w:rsid w:val="4D557882"/>
    <w:rsid w:val="4D5F6901"/>
    <w:rsid w:val="4E1F4272"/>
    <w:rsid w:val="4E4C150B"/>
    <w:rsid w:val="4E6D1482"/>
    <w:rsid w:val="4EA74993"/>
    <w:rsid w:val="4F5543EF"/>
    <w:rsid w:val="4F5631A0"/>
    <w:rsid w:val="4FB05ACA"/>
    <w:rsid w:val="4FD74E04"/>
    <w:rsid w:val="503404A9"/>
    <w:rsid w:val="503A5393"/>
    <w:rsid w:val="50493828"/>
    <w:rsid w:val="52A54FA4"/>
    <w:rsid w:val="53DF63DB"/>
    <w:rsid w:val="54177EC5"/>
    <w:rsid w:val="55820D2C"/>
    <w:rsid w:val="55EF1275"/>
    <w:rsid w:val="571B3010"/>
    <w:rsid w:val="57D623C4"/>
    <w:rsid w:val="585B2522"/>
    <w:rsid w:val="58D95D50"/>
    <w:rsid w:val="590824D3"/>
    <w:rsid w:val="592B7F6F"/>
    <w:rsid w:val="599D68EB"/>
    <w:rsid w:val="59F81832"/>
    <w:rsid w:val="5A87111A"/>
    <w:rsid w:val="5AD20FEA"/>
    <w:rsid w:val="5B492D81"/>
    <w:rsid w:val="5B667984"/>
    <w:rsid w:val="5BB46942"/>
    <w:rsid w:val="5BD743DE"/>
    <w:rsid w:val="5BF62AB6"/>
    <w:rsid w:val="5C367A52"/>
    <w:rsid w:val="5DBA3EAB"/>
    <w:rsid w:val="5DCD5A99"/>
    <w:rsid w:val="5EA21E01"/>
    <w:rsid w:val="5EEA168D"/>
    <w:rsid w:val="5F2636B2"/>
    <w:rsid w:val="5F8A2312"/>
    <w:rsid w:val="60C73D08"/>
    <w:rsid w:val="61AB60F1"/>
    <w:rsid w:val="62013F63"/>
    <w:rsid w:val="62DE6052"/>
    <w:rsid w:val="635A7DCF"/>
    <w:rsid w:val="63904444"/>
    <w:rsid w:val="65632028"/>
    <w:rsid w:val="658F17C5"/>
    <w:rsid w:val="65B76A61"/>
    <w:rsid w:val="65C6174B"/>
    <w:rsid w:val="67F325A0"/>
    <w:rsid w:val="698F62F8"/>
    <w:rsid w:val="6A556625"/>
    <w:rsid w:val="6A955B90"/>
    <w:rsid w:val="6AB9187F"/>
    <w:rsid w:val="6C8E0AE9"/>
    <w:rsid w:val="6C99232F"/>
    <w:rsid w:val="6CD91291"/>
    <w:rsid w:val="6D506E7F"/>
    <w:rsid w:val="6D8343C6"/>
    <w:rsid w:val="6E35746E"/>
    <w:rsid w:val="6EED1AF7"/>
    <w:rsid w:val="6FC860C0"/>
    <w:rsid w:val="6FEC0000"/>
    <w:rsid w:val="708A15C7"/>
    <w:rsid w:val="717A56C5"/>
    <w:rsid w:val="718542F8"/>
    <w:rsid w:val="718A7AD1"/>
    <w:rsid w:val="71CB0E81"/>
    <w:rsid w:val="72EB459F"/>
    <w:rsid w:val="73306456"/>
    <w:rsid w:val="749259AF"/>
    <w:rsid w:val="75542543"/>
    <w:rsid w:val="758B637F"/>
    <w:rsid w:val="75B99FAD"/>
    <w:rsid w:val="76E26BC8"/>
    <w:rsid w:val="78BB20F7"/>
    <w:rsid w:val="794C1B10"/>
    <w:rsid w:val="796D4DDD"/>
    <w:rsid w:val="79955265"/>
    <w:rsid w:val="7AEC7106"/>
    <w:rsid w:val="7BD6474A"/>
    <w:rsid w:val="7D831C9C"/>
    <w:rsid w:val="7DB61C4E"/>
    <w:rsid w:val="7E7A5EAB"/>
    <w:rsid w:val="7EE84089"/>
    <w:rsid w:val="7F361F95"/>
    <w:rsid w:val="7F7B74C9"/>
    <w:rsid w:val="7FA96067"/>
    <w:rsid w:val="7FAD360A"/>
    <w:rsid w:val="9B956CBF"/>
    <w:rsid w:val="9BFBFA08"/>
    <w:rsid w:val="B3BC420F"/>
    <w:rsid w:val="BF7F3493"/>
    <w:rsid w:val="BF7F7B2D"/>
    <w:rsid w:val="C3FE6F9E"/>
    <w:rsid w:val="D7FFFD85"/>
    <w:rsid w:val="E2DF273E"/>
    <w:rsid w:val="E6FF07A6"/>
    <w:rsid w:val="F5FE53B7"/>
    <w:rsid w:val="F79FC2EE"/>
    <w:rsid w:val="F7AB9948"/>
    <w:rsid w:val="F7D97140"/>
    <w:rsid w:val="FD1FAD22"/>
    <w:rsid w:val="FEFA6553"/>
    <w:rsid w:val="FFFF07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widowControl/>
      <w:spacing w:before="340" w:after="330" w:line="578" w:lineRule="auto"/>
      <w:outlineLvl w:val="0"/>
    </w:pPr>
    <w:rPr>
      <w:rFonts w:ascii="Times New Roman" w:hAnsi="Times New Roman" w:eastAsia="宋体"/>
      <w:b/>
      <w:bCs/>
      <w:kern w:val="44"/>
      <w:sz w:val="44"/>
      <w:szCs w:val="44"/>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0"/>
    <w:pPr>
      <w:ind w:firstLine="420" w:firstLineChars="200"/>
    </w:pPr>
    <w:rPr>
      <w:rFonts w:ascii="Arial Narrow" w:hAnsi="Arial Narrow"/>
      <w:sz w:val="25"/>
      <w:szCs w:val="25"/>
    </w:rPr>
  </w:style>
  <w:style w:type="paragraph" w:styleId="6">
    <w:name w:val="annotation text"/>
    <w:basedOn w:val="1"/>
    <w:qFormat/>
    <w:uiPriority w:val="0"/>
    <w:pPr>
      <w:jc w:val="left"/>
    </w:pPr>
  </w:style>
  <w:style w:type="paragraph" w:styleId="7">
    <w:name w:val="Body Text"/>
    <w:basedOn w:val="1"/>
    <w:next w:val="8"/>
    <w:semiHidden/>
    <w:qFormat/>
    <w:uiPriority w:val="0"/>
    <w:rPr>
      <w:rFonts w:ascii="微软雅黑" w:hAnsi="微软雅黑" w:eastAsia="微软雅黑" w:cs="微软雅黑"/>
      <w:sz w:val="31"/>
      <w:szCs w:val="31"/>
      <w:lang w:val="en-US" w:eastAsia="en-US" w:bidi="ar-SA"/>
    </w:rPr>
  </w:style>
  <w:style w:type="paragraph" w:customStyle="1" w:styleId="8">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9">
    <w:name w:val="Body Text Indent"/>
    <w:basedOn w:val="1"/>
    <w:next w:val="1"/>
    <w:qFormat/>
    <w:uiPriority w:val="0"/>
    <w:pPr>
      <w:spacing w:line="360" w:lineRule="auto"/>
      <w:ind w:firstLine="570"/>
    </w:pPr>
    <w:rPr>
      <w:sz w:val="24"/>
    </w:rPr>
  </w:style>
  <w:style w:type="paragraph" w:styleId="10">
    <w:name w:val="Plain Text"/>
    <w:basedOn w:val="1"/>
    <w:qFormat/>
    <w:uiPriority w:val="0"/>
    <w:rPr>
      <w:rFonts w:hint="eastAsia" w:ascii="宋体" w:hAnsi="Courier New"/>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qFormat/>
    <w:uiPriority w:val="0"/>
    <w:pPr>
      <w:snapToGrid w:val="0"/>
    </w:pPr>
    <w:rPr>
      <w:rFonts w:ascii="Arial" w:hAnsi="Arial"/>
    </w:rPr>
  </w:style>
  <w:style w:type="paragraph" w:styleId="13">
    <w:name w:val="header"/>
    <w:basedOn w:val="1"/>
    <w:unhideWhenUsed/>
    <w:qFormat/>
    <w:uiPriority w:val="99"/>
    <w:pPr>
      <w:widowControl/>
      <w:pBdr>
        <w:bottom w:val="single" w:color="auto" w:sz="6" w:space="1"/>
      </w:pBdr>
      <w:tabs>
        <w:tab w:val="center" w:pos="4153"/>
        <w:tab w:val="right" w:pos="8306"/>
      </w:tabs>
      <w:snapToGrid w:val="0"/>
      <w:jc w:val="center"/>
    </w:pPr>
    <w:rPr>
      <w:rFonts w:ascii="宋体" w:hAnsi="宋体" w:eastAsia="宋体" w:cs="Times New Roman"/>
      <w:sz w:val="18"/>
      <w:szCs w:val="18"/>
    </w:rPr>
  </w:style>
  <w:style w:type="paragraph" w:styleId="14">
    <w:name w:val="Body Text 2"/>
    <w:basedOn w:val="1"/>
    <w:next w:val="7"/>
    <w:qFormat/>
    <w:uiPriority w:val="0"/>
    <w:pPr>
      <w:jc w:val="center"/>
    </w:pPr>
    <w:rPr>
      <w:b/>
      <w:bCs/>
      <w:sz w:val="72"/>
    </w:rPr>
  </w:style>
  <w:style w:type="paragraph" w:styleId="15">
    <w:name w:val="index 1"/>
    <w:basedOn w:val="1"/>
    <w:next w:val="1"/>
    <w:qFormat/>
    <w:uiPriority w:val="0"/>
  </w:style>
  <w:style w:type="paragraph" w:styleId="16">
    <w:name w:val="Body Text First Indent"/>
    <w:basedOn w:val="7"/>
    <w:next w:val="17"/>
    <w:qFormat/>
    <w:uiPriority w:val="0"/>
    <w:pPr>
      <w:tabs>
        <w:tab w:val="left" w:pos="567"/>
      </w:tabs>
      <w:spacing w:before="0" w:after="120" w:line="240" w:lineRule="auto"/>
      <w:ind w:firstLine="420" w:firstLineChars="100"/>
    </w:pPr>
    <w:rPr>
      <w:rFonts w:ascii="Times New Roman" w:hAnsi="Times New Roman"/>
      <w:sz w:val="21"/>
    </w:rPr>
  </w:style>
  <w:style w:type="paragraph" w:styleId="17">
    <w:name w:val="Body Text First Indent 2"/>
    <w:basedOn w:val="9"/>
    <w:next w:val="1"/>
    <w:qFormat/>
    <w:uiPriority w:val="0"/>
    <w:pPr>
      <w:spacing w:after="120" w:line="240" w:lineRule="auto"/>
      <w:ind w:left="420" w:leftChars="200" w:firstLine="420" w:firstLineChars="200"/>
    </w:pPr>
    <w:rPr>
      <w:sz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qFormat/>
    <w:uiPriority w:val="0"/>
    <w:rPr>
      <w:color w:val="800080"/>
      <w:u w:val="single"/>
    </w:rPr>
  </w:style>
  <w:style w:type="character" w:styleId="22">
    <w:name w:val="Hyperlink"/>
    <w:qFormat/>
    <w:uiPriority w:val="99"/>
    <w:rPr>
      <w:color w:val="444444"/>
      <w:u w:val="none"/>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Arial" w:hAnsi="Arial" w:eastAsia="Arial" w:cs="Arial"/>
      <w:sz w:val="21"/>
      <w:szCs w:val="21"/>
      <w:lang w:val="en-US" w:eastAsia="en-US" w:bidi="ar-SA"/>
    </w:rPr>
  </w:style>
  <w:style w:type="table" w:customStyle="1" w:styleId="25">
    <w:name w:val="网格型45"/>
    <w:basedOn w:val="18"/>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网格型5"/>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
    <w:name w:val="网格型392"/>
    <w:basedOn w:val="18"/>
    <w:qFormat/>
    <w:uiPriority w:val="59"/>
    <w:pPr>
      <w:widowControl w:val="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Table Normal1"/>
    <w:unhideWhenUsed/>
    <w:qFormat/>
    <w:uiPriority w:val="0"/>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9">
    <w:name w:val="WPSOffice手动目录 1"/>
    <w:qFormat/>
    <w:uiPriority w:val="0"/>
    <w:pPr>
      <w:ind w:leftChars="0"/>
    </w:pPr>
    <w:rPr>
      <w:rFonts w:ascii="Arial" w:hAnsi="Arial" w:eastAsia="Arial" w:cs="Arial"/>
      <w:sz w:val="20"/>
      <w:szCs w:val="20"/>
    </w:rPr>
  </w:style>
  <w:style w:type="paragraph" w:customStyle="1" w:styleId="30">
    <w:name w:val="WPSOffice手动目录 2"/>
    <w:qFormat/>
    <w:uiPriority w:val="0"/>
    <w:pPr>
      <w:ind w:leftChars="200"/>
    </w:pPr>
    <w:rPr>
      <w:rFonts w:ascii="Arial" w:hAnsi="Arial" w:eastAsia="Arial" w:cs="Arial"/>
      <w:sz w:val="20"/>
      <w:szCs w:val="20"/>
    </w:rPr>
  </w:style>
  <w:style w:type="paragraph" w:customStyle="1" w:styleId="31">
    <w:name w:val="WPSOffice手动目录 3"/>
    <w:qFormat/>
    <w:uiPriority w:val="0"/>
    <w:pPr>
      <w:ind w:leftChars="400"/>
    </w:pPr>
    <w:rPr>
      <w:rFonts w:ascii="Arial" w:hAnsi="Arial" w:eastAsia="Arial" w:cs="Arial"/>
      <w:sz w:val="20"/>
      <w:szCs w:val="20"/>
    </w:rPr>
  </w:style>
  <w:style w:type="paragraph" w:customStyle="1" w:styleId="32">
    <w:name w:val="样式1"/>
    <w:basedOn w:val="1"/>
    <w:qFormat/>
    <w:uiPriority w:val="0"/>
    <w:pPr>
      <w:spacing w:line="360" w:lineRule="auto"/>
      <w:ind w:firstLine="420" w:firstLineChars="200"/>
    </w:pPr>
    <w:rPr>
      <w:rFonts w:hint="eastAsia" w:ascii="Arial" w:hAnsi="Arial" w:eastAsia="宋体"/>
      <w:lang w:eastAsia="zh-CN"/>
    </w:rPr>
  </w:style>
  <w:style w:type="character" w:customStyle="1" w:styleId="33">
    <w:name w:val="font11"/>
    <w:basedOn w:val="20"/>
    <w:qFormat/>
    <w:uiPriority w:val="0"/>
    <w:rPr>
      <w:rFonts w:hint="default" w:ascii="仿宋_GB2312" w:eastAsia="仿宋_GB2312" w:cs="仿宋_GB2312"/>
      <w:color w:val="000000"/>
      <w:sz w:val="24"/>
      <w:szCs w:val="24"/>
      <w:u w:val="none"/>
    </w:rPr>
  </w:style>
  <w:style w:type="character" w:customStyle="1" w:styleId="34">
    <w:name w:val="font41"/>
    <w:basedOn w:val="20"/>
    <w:qFormat/>
    <w:uiPriority w:val="0"/>
    <w:rPr>
      <w:rFonts w:ascii="Wingdings" w:hAnsi="Wingdings" w:cs="Wingdings"/>
      <w:color w:val="000000"/>
      <w:sz w:val="24"/>
      <w:szCs w:val="24"/>
      <w:u w:val="none"/>
    </w:rPr>
  </w:style>
  <w:style w:type="character" w:customStyle="1" w:styleId="35">
    <w:name w:val="font51"/>
    <w:basedOn w:val="20"/>
    <w:qFormat/>
    <w:uiPriority w:val="0"/>
    <w:rPr>
      <w:rFonts w:hint="default" w:ascii="仿宋_GB2312" w:eastAsia="仿宋_GB2312" w:cs="仿宋_GB2312"/>
      <w:color w:val="000000"/>
      <w:sz w:val="24"/>
      <w:szCs w:val="24"/>
      <w:u w:val="none"/>
    </w:rPr>
  </w:style>
  <w:style w:type="character" w:customStyle="1" w:styleId="36">
    <w:name w:val="font61"/>
    <w:basedOn w:val="20"/>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9" Type="http://schemas.openxmlformats.org/officeDocument/2006/relationships/fontTable" Target="fontTable.xml"/><Relationship Id="rId68" Type="http://schemas.openxmlformats.org/officeDocument/2006/relationships/numbering" Target="numbering.xml"/><Relationship Id="rId67" Type="http://schemas.openxmlformats.org/officeDocument/2006/relationships/customXml" Target="../customXml/item1.xml"/><Relationship Id="rId66" Type="http://schemas.openxmlformats.org/officeDocument/2006/relationships/theme" Target="theme/theme1.xml"/><Relationship Id="rId65" Type="http://schemas.openxmlformats.org/officeDocument/2006/relationships/footer" Target="footer35.xml"/><Relationship Id="rId64" Type="http://schemas.openxmlformats.org/officeDocument/2006/relationships/header" Target="header26.xml"/><Relationship Id="rId63" Type="http://schemas.openxmlformats.org/officeDocument/2006/relationships/footer" Target="footer34.xml"/><Relationship Id="rId62" Type="http://schemas.openxmlformats.org/officeDocument/2006/relationships/footer" Target="footer33.xml"/><Relationship Id="rId61" Type="http://schemas.openxmlformats.org/officeDocument/2006/relationships/header" Target="header25.xml"/><Relationship Id="rId60" Type="http://schemas.openxmlformats.org/officeDocument/2006/relationships/footer" Target="footer32.xml"/><Relationship Id="rId6" Type="http://schemas.openxmlformats.org/officeDocument/2006/relationships/header" Target="header2.xml"/><Relationship Id="rId59" Type="http://schemas.openxmlformats.org/officeDocument/2006/relationships/header" Target="header24.xml"/><Relationship Id="rId58" Type="http://schemas.openxmlformats.org/officeDocument/2006/relationships/footer" Target="footer31.xml"/><Relationship Id="rId57" Type="http://schemas.openxmlformats.org/officeDocument/2006/relationships/header" Target="header23.xml"/><Relationship Id="rId56" Type="http://schemas.openxmlformats.org/officeDocument/2006/relationships/footer" Target="footer30.xml"/><Relationship Id="rId55" Type="http://schemas.openxmlformats.org/officeDocument/2006/relationships/header" Target="header22.xml"/><Relationship Id="rId54" Type="http://schemas.openxmlformats.org/officeDocument/2006/relationships/footer" Target="footer29.xml"/><Relationship Id="rId53" Type="http://schemas.openxmlformats.org/officeDocument/2006/relationships/header" Target="header21.xml"/><Relationship Id="rId52" Type="http://schemas.openxmlformats.org/officeDocument/2006/relationships/footer" Target="footer28.xml"/><Relationship Id="rId51" Type="http://schemas.openxmlformats.org/officeDocument/2006/relationships/header" Target="header20.xml"/><Relationship Id="rId50" Type="http://schemas.openxmlformats.org/officeDocument/2006/relationships/footer" Target="footer27.xml"/><Relationship Id="rId5" Type="http://schemas.openxmlformats.org/officeDocument/2006/relationships/header" Target="header1.xml"/><Relationship Id="rId49" Type="http://schemas.openxmlformats.org/officeDocument/2006/relationships/header" Target="header19.xml"/><Relationship Id="rId48" Type="http://schemas.openxmlformats.org/officeDocument/2006/relationships/footer" Target="footer26.xml"/><Relationship Id="rId47" Type="http://schemas.openxmlformats.org/officeDocument/2006/relationships/footer" Target="footer25.xml"/><Relationship Id="rId46" Type="http://schemas.openxmlformats.org/officeDocument/2006/relationships/header" Target="header18.xml"/><Relationship Id="rId45" Type="http://schemas.openxmlformats.org/officeDocument/2006/relationships/footer" Target="footer24.xml"/><Relationship Id="rId44" Type="http://schemas.openxmlformats.org/officeDocument/2006/relationships/header" Target="header17.xml"/><Relationship Id="rId43" Type="http://schemas.openxmlformats.org/officeDocument/2006/relationships/footer" Target="footer23.xml"/><Relationship Id="rId42" Type="http://schemas.openxmlformats.org/officeDocument/2006/relationships/footer" Target="footer22.xml"/><Relationship Id="rId41" Type="http://schemas.openxmlformats.org/officeDocument/2006/relationships/footer" Target="footer21.xml"/><Relationship Id="rId40" Type="http://schemas.openxmlformats.org/officeDocument/2006/relationships/footer" Target="footer20.xml"/><Relationship Id="rId4" Type="http://schemas.openxmlformats.org/officeDocument/2006/relationships/endnotes" Target="endnotes.xml"/><Relationship Id="rId39" Type="http://schemas.openxmlformats.org/officeDocument/2006/relationships/header" Target="header16.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2033</Words>
  <Characters>2322</Characters>
  <TotalTime>11</TotalTime>
  <ScaleCrop>false</ScaleCrop>
  <LinksUpToDate>false</LinksUpToDate>
  <CharactersWithSpaces>2377</CharactersWithSpaces>
  <Application>WPS Office_11.8.2.12251_F1E327BC-269C-435d-A152-05C5408002CA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2024-12-03T19:25:00Z</dcterms:created>
  <dc:creator>Yin Hao</dc:creator>
  <cp:lastModifiedBy>Lenovo</cp:lastModifiedBy>
  <dcterms:modified xsi:type="dcterms:W3CDTF">2026-06-16T06:14:24Z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2024-12-16T16:34:33Z</vt:filetime>
  </property>
  <property fmtid="{D5CDD505-2E9C-101B-9397-08002B2CF9AE}" pid="4" name="KSOProductBuildVer">
    <vt:lpwstr>2052-11.8.2.12251</vt:lpwstr>
  </property>
  <property fmtid="{D5CDD505-2E9C-101B-9397-08002B2CF9AE}" pid="5" name="ICV">
    <vt:lpwstr>951F1A9D877647029112599313235FF6</vt:lpwstr>
  </property>
  <property fmtid="{D5CDD505-2E9C-101B-9397-08002B2CF9AE}" pid="6" name="KSOTemplateDocerSaveRecord">
    <vt:lpwstr>eyJoZGlkIjoiNzQ3YzMwNjZkMTNjYTZhYjJiZWYzOTUyNGEwODAxYzAiLCJ1c2VySWQiOiIxMjE3MjkxMzE2In0=</vt:lpwstr>
  </property>
</Properties>
</file>