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68164">
      <w:pPr>
        <w:spacing w:line="360" w:lineRule="auto"/>
        <w:jc w:val="center"/>
        <w:outlineLvl w:val="0"/>
        <w:rPr>
          <w:rFonts w:hint="eastAsia" w:ascii="宋体" w:hAnsi="宋体" w:eastAsia="宋体" w:cs="宋体"/>
          <w:b/>
          <w:sz w:val="36"/>
          <w:szCs w:val="36"/>
          <w:highlight w:val="none"/>
        </w:rPr>
      </w:pPr>
      <w:bookmarkStart w:id="0" w:name="_Toc99301419"/>
      <w:r>
        <w:rPr>
          <w:rFonts w:hint="eastAsia" w:ascii="宋体" w:hAnsi="宋体" w:eastAsia="宋体" w:cs="宋体"/>
          <w:b/>
          <w:sz w:val="36"/>
          <w:szCs w:val="36"/>
          <w:highlight w:val="none"/>
        </w:rPr>
        <w:t>第一章   投标邀请</w:t>
      </w:r>
      <w:bookmarkEnd w:id="0"/>
    </w:p>
    <w:p w14:paraId="02CE6FBD">
      <w:pPr>
        <w:spacing w:line="360" w:lineRule="auto"/>
        <w:ind w:firstLine="640" w:firstLineChars="200"/>
        <w:rPr>
          <w:rFonts w:hint="eastAsia" w:ascii="宋体" w:hAnsi="宋体" w:eastAsia="宋体" w:cs="宋体"/>
          <w:sz w:val="32"/>
          <w:szCs w:val="32"/>
          <w:highlight w:val="none"/>
        </w:rPr>
      </w:pPr>
    </w:p>
    <w:p w14:paraId="3FC9ECB3">
      <w:pPr>
        <w:pStyle w:val="2"/>
        <w:spacing w:before="0" w:line="360" w:lineRule="auto"/>
        <w:jc w:val="left"/>
        <w:rPr>
          <w:rFonts w:hint="eastAsia" w:ascii="宋体" w:hAnsi="宋体" w:eastAsia="宋体" w:cs="宋体"/>
          <w:sz w:val="24"/>
          <w:szCs w:val="24"/>
          <w:highlight w:val="none"/>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sz w:val="24"/>
          <w:szCs w:val="24"/>
          <w:highlight w:val="none"/>
        </w:rPr>
        <w:t>一、项目基本情况</w:t>
      </w:r>
      <w:bookmarkEnd w:id="1"/>
      <w:bookmarkEnd w:id="2"/>
      <w:bookmarkEnd w:id="3"/>
      <w:bookmarkEnd w:id="4"/>
    </w:p>
    <w:bookmarkEnd w:id="5"/>
    <w:p w14:paraId="47B92CF8">
      <w:pPr>
        <w:pStyle w:val="4"/>
        <w:spacing w:before="176" w:line="200" w:lineRule="auto"/>
        <w:ind w:left="61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1.项目编号：</w:t>
      </w:r>
      <w:r>
        <w:rPr>
          <w:rFonts w:hint="eastAsia" w:ascii="宋体" w:hAnsi="宋体" w:eastAsia="宋体" w:cs="宋体"/>
          <w:spacing w:val="-1"/>
          <w:sz w:val="24"/>
          <w:szCs w:val="24"/>
          <w:highlight w:val="none"/>
          <w:u w:val="single"/>
        </w:rPr>
        <w:t>11010126210200021235-XM001</w:t>
      </w:r>
    </w:p>
    <w:p w14:paraId="164F6E0C">
      <w:pPr>
        <w:pStyle w:val="4"/>
        <w:spacing w:before="180" w:line="200" w:lineRule="auto"/>
        <w:ind w:left="610"/>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u w:val="single"/>
        </w:rPr>
        <w:t>2026年东城区公共管理综合保险</w:t>
      </w:r>
    </w:p>
    <w:p w14:paraId="32F5B49B">
      <w:pPr>
        <w:pStyle w:val="4"/>
        <w:spacing w:before="177" w:line="196" w:lineRule="auto"/>
        <w:ind w:left="61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3.项目预算金额：</w:t>
      </w:r>
      <w:r>
        <w:rPr>
          <w:rFonts w:hint="eastAsia" w:ascii="宋体" w:hAnsi="宋体" w:eastAsia="宋体" w:cs="宋体"/>
          <w:spacing w:val="9"/>
          <w:sz w:val="24"/>
          <w:szCs w:val="24"/>
          <w:highlight w:val="none"/>
          <w:u w:val="single" w:color="auto"/>
          <w:lang w:val="en-US" w:eastAsia="zh-CN"/>
        </w:rPr>
        <w:t>220.00</w:t>
      </w:r>
      <w:r>
        <w:rPr>
          <w:rFonts w:hint="eastAsia" w:ascii="宋体" w:hAnsi="宋体" w:eastAsia="宋体" w:cs="宋体"/>
          <w:spacing w:val="-1"/>
          <w:sz w:val="24"/>
          <w:szCs w:val="24"/>
          <w:highlight w:val="none"/>
        </w:rPr>
        <w:t>万元、项目最高限价（如有</w:t>
      </w:r>
      <w:r>
        <w:rPr>
          <w:rFonts w:hint="eastAsia" w:ascii="宋体" w:hAnsi="宋体" w:eastAsia="宋体" w:cs="宋体"/>
          <w:spacing w:val="-52"/>
          <w:sz w:val="24"/>
          <w:szCs w:val="24"/>
          <w:highlight w:val="none"/>
        </w:rPr>
        <w:t>）：</w:t>
      </w:r>
      <w:r>
        <w:rPr>
          <w:rFonts w:hint="eastAsia" w:ascii="宋体" w:hAnsi="宋体" w:eastAsia="宋体" w:cs="宋体"/>
          <w:spacing w:val="9"/>
          <w:sz w:val="24"/>
          <w:szCs w:val="24"/>
          <w:highlight w:val="none"/>
          <w:u w:val="single" w:color="auto"/>
          <w:lang w:val="en-US" w:eastAsia="zh-CN"/>
        </w:rPr>
        <w:t>220.00</w:t>
      </w:r>
      <w:r>
        <w:rPr>
          <w:rFonts w:hint="eastAsia" w:ascii="宋体" w:hAnsi="宋体" w:eastAsia="宋体" w:cs="宋体"/>
          <w:spacing w:val="-63"/>
          <w:sz w:val="24"/>
          <w:szCs w:val="24"/>
          <w:highlight w:val="none"/>
        </w:rPr>
        <w:t xml:space="preserve"> </w:t>
      </w:r>
      <w:r>
        <w:rPr>
          <w:rFonts w:hint="eastAsia" w:ascii="宋体" w:hAnsi="宋体" w:eastAsia="宋体" w:cs="宋体"/>
          <w:spacing w:val="-1"/>
          <w:sz w:val="24"/>
          <w:szCs w:val="24"/>
          <w:highlight w:val="none"/>
        </w:rPr>
        <w:t>万元</w:t>
      </w:r>
    </w:p>
    <w:p w14:paraId="4015ED30">
      <w:pPr>
        <w:pStyle w:val="4"/>
        <w:spacing w:before="187" w:line="201" w:lineRule="auto"/>
        <w:ind w:left="60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4.采购需求：</w:t>
      </w:r>
    </w:p>
    <w:p w14:paraId="3ADD0531">
      <w:pPr>
        <w:spacing w:line="135" w:lineRule="exact"/>
        <w:rPr>
          <w:rFonts w:hint="eastAsia" w:ascii="宋体" w:hAnsi="宋体" w:eastAsia="宋体" w:cs="宋体"/>
          <w:highlight w:val="none"/>
        </w:rPr>
      </w:pPr>
    </w:p>
    <w:tbl>
      <w:tblPr>
        <w:tblStyle w:val="7"/>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6433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center"/>
          </w:tcPr>
          <w:p w14:paraId="4DA01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包号</w:t>
            </w:r>
          </w:p>
        </w:tc>
        <w:tc>
          <w:tcPr>
            <w:tcW w:w="1557" w:type="dxa"/>
            <w:vAlign w:val="center"/>
          </w:tcPr>
          <w:p w14:paraId="1DC3B1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标的名称</w:t>
            </w:r>
          </w:p>
        </w:tc>
        <w:tc>
          <w:tcPr>
            <w:tcW w:w="1701" w:type="dxa"/>
            <w:vAlign w:val="center"/>
          </w:tcPr>
          <w:p w14:paraId="700774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采购包</w:t>
            </w:r>
            <w:r>
              <w:rPr>
                <w:rFonts w:hint="eastAsia" w:ascii="宋体" w:hAnsi="宋体" w:eastAsia="宋体" w:cs="宋体"/>
                <w:spacing w:val="7"/>
                <w:sz w:val="24"/>
                <w:szCs w:val="24"/>
                <w:highlight w:val="none"/>
              </w:rPr>
              <w:t>预算金额</w:t>
            </w:r>
          </w:p>
          <w:p w14:paraId="4F4F7D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（万元）</w:t>
            </w:r>
          </w:p>
        </w:tc>
        <w:tc>
          <w:tcPr>
            <w:tcW w:w="997" w:type="dxa"/>
            <w:vAlign w:val="center"/>
          </w:tcPr>
          <w:p w14:paraId="3899B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数量</w:t>
            </w:r>
          </w:p>
        </w:tc>
        <w:tc>
          <w:tcPr>
            <w:tcW w:w="4278" w:type="dxa"/>
            <w:vAlign w:val="center"/>
          </w:tcPr>
          <w:p w14:paraId="09A4EA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简要技术需求或服务要求</w:t>
            </w:r>
          </w:p>
        </w:tc>
      </w:tr>
      <w:tr w14:paraId="5EFE3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6B9F3B8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01</w:t>
            </w:r>
          </w:p>
        </w:tc>
        <w:tc>
          <w:tcPr>
            <w:tcW w:w="1557" w:type="dxa"/>
            <w:vAlign w:val="center"/>
          </w:tcPr>
          <w:p w14:paraId="7DD3DD4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2026年东城区公共管理综合保险</w:t>
            </w:r>
          </w:p>
        </w:tc>
        <w:tc>
          <w:tcPr>
            <w:tcW w:w="1701" w:type="dxa"/>
            <w:vAlign w:val="center"/>
          </w:tcPr>
          <w:p w14:paraId="5AF1B9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220.00</w:t>
            </w:r>
          </w:p>
        </w:tc>
        <w:tc>
          <w:tcPr>
            <w:tcW w:w="997" w:type="dxa"/>
            <w:vAlign w:val="center"/>
          </w:tcPr>
          <w:p w14:paraId="6C65966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278" w:type="dxa"/>
            <w:vAlign w:val="center"/>
          </w:tcPr>
          <w:p w14:paraId="3B09160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pacing w:val="9"/>
                <w:kern w:val="2"/>
                <w:sz w:val="24"/>
                <w:szCs w:val="24"/>
                <w:highlight w:val="none"/>
                <w:lang w:val="en-US" w:eastAsia="zh-CN" w:bidi="ar-SA"/>
              </w:rPr>
              <w:t>为东城区区属党政机关、事业单位以及人民团体组织提供区域综合管理保险，为东城区区属直管公房提供财产保障和失管电动自行车充电桩责任保障。</w:t>
            </w:r>
          </w:p>
        </w:tc>
      </w:tr>
    </w:tbl>
    <w:p w14:paraId="16B262FE">
      <w:pPr>
        <w:pStyle w:val="4"/>
        <w:spacing w:before="39" w:line="200" w:lineRule="auto"/>
        <w:ind w:left="611"/>
        <w:rPr>
          <w:rFonts w:hint="eastAsia" w:ascii="宋体" w:hAnsi="宋体" w:eastAsia="宋体" w:cs="宋体"/>
          <w:sz w:val="24"/>
          <w:szCs w:val="24"/>
          <w:highlight w:val="none"/>
        </w:rPr>
      </w:pPr>
    </w:p>
    <w:p w14:paraId="369C740A">
      <w:pPr>
        <w:pStyle w:val="4"/>
        <w:spacing w:before="39" w:line="200" w:lineRule="auto"/>
        <w:ind w:left="61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5.合同履行期限：</w:t>
      </w:r>
      <w:r>
        <w:rPr>
          <w:rFonts w:hint="eastAsia" w:ascii="宋体" w:hAnsi="宋体" w:eastAsia="宋体" w:cs="宋体"/>
          <w:sz w:val="24"/>
          <w:szCs w:val="24"/>
          <w:highlight w:val="none"/>
          <w:u w:val="single" w:color="auto"/>
          <w:lang w:val="en-US" w:eastAsia="zh-CN"/>
        </w:rPr>
        <w:t>12个月</w:t>
      </w:r>
    </w:p>
    <w:p w14:paraId="6B07D7C7">
      <w:pPr>
        <w:pStyle w:val="4"/>
        <w:spacing w:before="179" w:line="200" w:lineRule="auto"/>
        <w:ind w:left="61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6.本项目是否接受联合体投标：</w:t>
      </w:r>
      <w:r>
        <w:rPr>
          <w:rFonts w:hint="eastAsia" w:ascii="宋体" w:hAnsi="宋体" w:eastAsia="宋体" w:cs="宋体"/>
          <w:spacing w:val="-40"/>
          <w:sz w:val="24"/>
          <w:szCs w:val="24"/>
          <w:highlight w:val="none"/>
        </w:rPr>
        <w:t xml:space="preserve"> </w:t>
      </w:r>
      <w:r>
        <w:rPr>
          <w:rFonts w:hint="eastAsia" w:cs="宋体"/>
          <w:sz w:val="24"/>
          <w:highlight w:val="none"/>
          <w:lang w:eastAsia="zh-CN"/>
        </w:rPr>
        <w:t>□</w:t>
      </w:r>
      <w:r>
        <w:rPr>
          <w:rFonts w:hint="eastAsia" w:ascii="宋体" w:hAnsi="宋体" w:eastAsia="宋体" w:cs="宋体"/>
          <w:spacing w:val="6"/>
          <w:sz w:val="24"/>
          <w:szCs w:val="24"/>
          <w:highlight w:val="none"/>
        </w:rPr>
        <w:t>是</w:t>
      </w:r>
      <w:r>
        <w:rPr>
          <w:rFonts w:hint="eastAsia" w:ascii="宋体" w:hAnsi="宋体" w:eastAsia="宋体" w:cs="宋体"/>
          <w:spacing w:val="16"/>
          <w:sz w:val="24"/>
          <w:szCs w:val="24"/>
          <w:highlight w:val="none"/>
        </w:rPr>
        <w:t xml:space="preserve">   </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6"/>
          <w:sz w:val="24"/>
          <w:szCs w:val="24"/>
          <w:highlight w:val="none"/>
        </w:rPr>
        <w:t>否。</w:t>
      </w:r>
    </w:p>
    <w:p w14:paraId="7FBDB182">
      <w:pPr>
        <w:spacing w:line="360" w:lineRule="auto"/>
        <w:ind w:firstLine="480" w:firstLineChars="200"/>
        <w:rPr>
          <w:rFonts w:hint="eastAsia" w:ascii="宋体" w:hAnsi="宋体" w:eastAsia="宋体" w:cs="宋体"/>
          <w:sz w:val="24"/>
          <w:highlight w:val="none"/>
        </w:rPr>
      </w:pPr>
    </w:p>
    <w:p w14:paraId="71BB224C">
      <w:pPr>
        <w:pStyle w:val="2"/>
        <w:spacing w:before="0" w:line="360" w:lineRule="auto"/>
        <w:jc w:val="left"/>
        <w:rPr>
          <w:rFonts w:hint="eastAsia" w:ascii="宋体" w:hAnsi="宋体" w:eastAsia="宋体" w:cs="宋体"/>
          <w:sz w:val="24"/>
          <w:szCs w:val="24"/>
          <w:highlight w:val="none"/>
        </w:rPr>
      </w:pPr>
      <w:bookmarkStart w:id="6" w:name="_Toc28359003"/>
      <w:bookmarkStart w:id="7" w:name="_Toc35393791"/>
      <w:bookmarkStart w:id="8" w:name="_Toc35393622"/>
      <w:bookmarkStart w:id="9" w:name="_Toc28359080"/>
      <w:r>
        <w:rPr>
          <w:rFonts w:hint="eastAsia" w:ascii="宋体" w:hAnsi="宋体" w:eastAsia="宋体" w:cs="宋体"/>
          <w:sz w:val="24"/>
          <w:szCs w:val="24"/>
          <w:highlight w:val="none"/>
        </w:rPr>
        <w:t>二、申请人的资格要求（须同时满足）</w:t>
      </w:r>
      <w:bookmarkEnd w:id="6"/>
      <w:bookmarkEnd w:id="7"/>
      <w:bookmarkEnd w:id="8"/>
      <w:bookmarkEnd w:id="9"/>
    </w:p>
    <w:p w14:paraId="304A91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5044EF25">
      <w:pPr>
        <w:spacing w:line="360" w:lineRule="auto"/>
        <w:ind w:firstLine="480" w:firstLineChars="200"/>
        <w:rPr>
          <w:rFonts w:hint="eastAsia" w:ascii="宋体" w:hAnsi="宋体" w:eastAsia="宋体" w:cs="宋体"/>
          <w:sz w:val="24"/>
          <w:highlight w:val="none"/>
        </w:rPr>
      </w:pPr>
      <w:bookmarkStart w:id="10" w:name="_Toc28359081"/>
      <w:bookmarkStart w:id="11" w:name="_Toc28359004"/>
      <w:r>
        <w:rPr>
          <w:rFonts w:hint="eastAsia" w:ascii="宋体" w:hAnsi="宋体" w:eastAsia="宋体" w:cs="宋体"/>
          <w:sz w:val="24"/>
          <w:highlight w:val="none"/>
        </w:rPr>
        <w:t>2.落实政府采购政策需满足的资格要求：</w:t>
      </w:r>
    </w:p>
    <w:p w14:paraId="2A7881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3E75307D">
      <w:pPr>
        <w:spacing w:line="360" w:lineRule="auto"/>
        <w:ind w:firstLine="480" w:firstLineChars="200"/>
        <w:rPr>
          <w:rFonts w:hint="eastAsia" w:ascii="宋体" w:hAnsi="宋体" w:eastAsia="宋体" w:cs="宋体"/>
          <w:sz w:val="24"/>
          <w:highlight w:val="none"/>
        </w:rPr>
      </w:pPr>
      <w:bookmarkStart w:id="12" w:name="OLE_LINK6"/>
      <w:bookmarkStart w:id="13" w:name="OLE_LINK7"/>
      <w:r>
        <w:rPr>
          <w:rFonts w:hint="eastAsia" w:ascii="宋体" w:hAnsi="宋体" w:eastAsia="宋体" w:cs="宋体"/>
          <w:sz w:val="24"/>
          <w:highlight w:val="none"/>
        </w:rPr>
        <w:t>■本项目不专门面向中小企业预留采购份额。</w:t>
      </w:r>
    </w:p>
    <w:p w14:paraId="5A17DA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□本项目专门面向  □中小 </w:t>
      </w:r>
      <w:r>
        <w:rPr>
          <w:rFonts w:hint="eastAsia" w:ascii="宋体" w:hAnsi="宋体" w:cs="宋体"/>
          <w:sz w:val="24"/>
          <w:highlight w:val="none"/>
          <w:lang w:eastAsia="zh-CN"/>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14:paraId="07D105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z w:val="24"/>
          <w:highlight w:val="none"/>
        </w:rPr>
        <w:t>。</w:t>
      </w:r>
    </w:p>
    <w:bookmarkEnd w:id="12"/>
    <w:bookmarkEnd w:id="13"/>
    <w:p w14:paraId="350446D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无</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highlight w:val="none"/>
        </w:rPr>
        <w:t>。</w:t>
      </w:r>
    </w:p>
    <w:p w14:paraId="0B3EACA7">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53CBAF2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bookmarkStart w:id="14" w:name="OLE_LINK8"/>
      <w:bookmarkStart w:id="15" w:name="OLE_LINK9"/>
      <w:r>
        <w:rPr>
          <w:rFonts w:hint="eastAsia" w:ascii="宋体" w:hAnsi="宋体" w:eastAsia="宋体" w:cs="宋体"/>
          <w:sz w:val="24"/>
          <w:highlight w:val="none"/>
        </w:rPr>
        <w:t>3.1本项目是否属于政府购买服务：</w:t>
      </w:r>
    </w:p>
    <w:p w14:paraId="5B05501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■否</w:t>
      </w:r>
    </w:p>
    <w:p w14:paraId="70FE8B6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5EB82F4E">
      <w:pPr>
        <w:tabs>
          <w:tab w:val="left" w:pos="900"/>
          <w:tab w:val="left" w:pos="1134"/>
          <w:tab w:val="left" w:pos="1589"/>
          <w:tab w:val="left" w:pos="5521"/>
        </w:tabs>
        <w:snapToGrid w:val="0"/>
        <w:spacing w:line="360" w:lineRule="auto"/>
        <w:ind w:left="719" w:leftChars="228" w:hanging="240" w:hangingChars="100"/>
        <w:rPr>
          <w:rFonts w:hint="eastAsia" w:ascii="宋体" w:hAnsi="宋体" w:eastAsia="宋体" w:cs="宋体"/>
          <w:sz w:val="24"/>
          <w:highlight w:val="none"/>
        </w:rPr>
      </w:pPr>
      <w:r>
        <w:rPr>
          <w:rFonts w:hint="eastAsia" w:ascii="宋体" w:hAnsi="宋体" w:eastAsia="宋体" w:cs="宋体"/>
          <w:sz w:val="24"/>
          <w:highlight w:val="none"/>
        </w:rPr>
        <w:t>3.2其他特定资格要求：</w:t>
      </w:r>
    </w:p>
    <w:bookmarkEnd w:id="14"/>
    <w:bookmarkEnd w:id="15"/>
    <w:p w14:paraId="4C5F4FE5">
      <w:pPr>
        <w:pStyle w:val="4"/>
        <w:spacing w:before="1" w:line="360" w:lineRule="auto"/>
        <w:ind w:left="500"/>
        <w:rPr>
          <w:rFonts w:hint="eastAsia" w:ascii="宋体" w:hAnsi="宋体" w:eastAsia="宋体" w:cs="宋体"/>
          <w:spacing w:val="1"/>
          <w:sz w:val="24"/>
          <w:szCs w:val="24"/>
          <w:highlight w:val="none"/>
          <w:u w:val="single"/>
        </w:rPr>
      </w:pPr>
      <w:r>
        <w:rPr>
          <w:rFonts w:hint="eastAsia" w:ascii="宋体" w:hAnsi="宋体" w:eastAsia="宋体" w:cs="宋体"/>
          <w:spacing w:val="2"/>
          <w:sz w:val="24"/>
          <w:szCs w:val="24"/>
          <w:highlight w:val="none"/>
          <w:u w:val="single"/>
          <w:lang w:val="en-US" w:eastAsia="zh-CN"/>
        </w:rPr>
        <w:t>1.</w:t>
      </w:r>
      <w:r>
        <w:rPr>
          <w:rFonts w:hint="eastAsia" w:ascii="宋体" w:hAnsi="宋体" w:eastAsia="宋体" w:cs="宋体"/>
          <w:spacing w:val="2"/>
          <w:sz w:val="24"/>
          <w:szCs w:val="24"/>
          <w:highlight w:val="none"/>
          <w:u w:val="single"/>
        </w:rPr>
        <w:t>此次采购内容为保险服务，保险行业属于特殊行业，分公司经总公司授权，可以以分公司的名义参加本项目投标，但其民事责任由总公司承担。如总公司授权分公司参加本项目投标，则必须针对本项目出具对某一分公司的唯一授权，且总公司不得再参加本项目投标。如出现总公司和分公司同时参加本项目投标、或者总公司授权多个分公司参加本项目投标的情况，相关响应均无效。供应商须为最终为本项目出具保单、收取保险费的经营机构</w:t>
      </w:r>
      <w:r>
        <w:rPr>
          <w:rFonts w:hint="eastAsia" w:ascii="宋体" w:hAnsi="宋体" w:eastAsia="宋体" w:cs="宋体"/>
          <w:spacing w:val="1"/>
          <w:sz w:val="24"/>
          <w:szCs w:val="24"/>
          <w:highlight w:val="none"/>
          <w:u w:val="single"/>
        </w:rPr>
        <w:t>。</w:t>
      </w:r>
    </w:p>
    <w:p w14:paraId="4D20A5F1">
      <w:pPr>
        <w:pStyle w:val="4"/>
        <w:spacing w:before="1" w:line="360" w:lineRule="auto"/>
        <w:ind w:left="500"/>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u w:val="single"/>
          <w:lang w:val="en-US" w:eastAsia="zh-CN"/>
        </w:rPr>
        <w:t>2.投标人须具备由中国保险监督管理委员会（或中国银行保险监督管理委员会）颁发的《经营保险业务许可证》或《保险许可证》。</w:t>
      </w:r>
    </w:p>
    <w:p w14:paraId="7E8C17C4">
      <w:pPr>
        <w:pStyle w:val="4"/>
        <w:spacing w:before="1" w:line="360" w:lineRule="auto"/>
        <w:ind w:left="500"/>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u w:val="single"/>
          <w:lang w:val="en-US" w:eastAsia="zh-CN"/>
        </w:rPr>
        <w:t xml:space="preserve">3.信用信息查询记录（投标人的信用记录应符合财库[2016]125 号文规定。近三年被“信用中国”网站、“中国政府采购网”网站列入失信被执行人、重大税收违法案件当事人名单、政府采购严重违法失信行为记录名单的，不得参加本次项目的投标，投标人无需提供，由采购代理机构到国家规定网站查询打印）； </w:t>
      </w:r>
    </w:p>
    <w:p w14:paraId="563F0CAF">
      <w:pPr>
        <w:pStyle w:val="4"/>
        <w:spacing w:before="1" w:line="360" w:lineRule="auto"/>
        <w:ind w:left="500"/>
        <w:rPr>
          <w:rFonts w:hint="eastAsia" w:ascii="宋体" w:hAnsi="宋体" w:eastAsia="宋体" w:cs="宋体"/>
          <w:spacing w:val="1"/>
          <w:sz w:val="24"/>
          <w:szCs w:val="24"/>
          <w:highlight w:val="none"/>
          <w:u w:val="single"/>
          <w:lang w:val="en-US" w:eastAsia="zh-CN"/>
        </w:rPr>
      </w:pPr>
      <w:r>
        <w:rPr>
          <w:rFonts w:hint="eastAsia" w:ascii="宋体" w:hAnsi="宋体" w:eastAsia="宋体" w:cs="宋体"/>
          <w:spacing w:val="1"/>
          <w:sz w:val="24"/>
          <w:szCs w:val="24"/>
          <w:highlight w:val="none"/>
          <w:u w:val="single"/>
          <w:lang w:val="en-US" w:eastAsia="zh-CN"/>
        </w:rPr>
        <w:t>4.单位负责人为同一人或者存在直接控股、管理关系的不同投标人，不得参加同一合同项下的政府采购活动。除单一来源采购项目外，为采购项目提供整体设计、规范编制或者项目管理、检测等服务的投标人，不得再参加该采购项目的其他采购活动。</w:t>
      </w:r>
    </w:p>
    <w:p w14:paraId="3C19EAA1">
      <w:pPr>
        <w:spacing w:line="360" w:lineRule="auto"/>
        <w:ind w:firstLine="480" w:firstLineChars="200"/>
        <w:rPr>
          <w:rFonts w:hint="eastAsia" w:ascii="宋体" w:hAnsi="宋体" w:eastAsia="宋体" w:cs="宋体"/>
          <w:i/>
          <w:iCs/>
          <w:sz w:val="24"/>
          <w:highlight w:val="none"/>
          <w:u w:val="single"/>
        </w:rPr>
      </w:pPr>
    </w:p>
    <w:bookmarkEnd w:id="10"/>
    <w:bookmarkEnd w:id="11"/>
    <w:p w14:paraId="6BC7D294">
      <w:pPr>
        <w:pStyle w:val="2"/>
        <w:widowControl/>
        <w:spacing w:before="0" w:line="360" w:lineRule="auto"/>
        <w:jc w:val="left"/>
        <w:rPr>
          <w:rFonts w:hint="eastAsia" w:ascii="宋体" w:hAnsi="宋体" w:eastAsia="宋体" w:cs="宋体"/>
          <w:sz w:val="24"/>
          <w:szCs w:val="24"/>
          <w:highlight w:val="none"/>
        </w:rPr>
      </w:pPr>
      <w:bookmarkStart w:id="16" w:name="_Toc35393623"/>
      <w:bookmarkStart w:id="17" w:name="_Toc35393792"/>
      <w:r>
        <w:rPr>
          <w:rFonts w:hint="eastAsia" w:ascii="宋体" w:hAnsi="宋体" w:eastAsia="宋体" w:cs="宋体"/>
          <w:sz w:val="24"/>
          <w:szCs w:val="24"/>
          <w:highlight w:val="none"/>
        </w:rPr>
        <w:t>三、获取招标文件</w:t>
      </w:r>
      <w:bookmarkEnd w:id="16"/>
      <w:bookmarkEnd w:id="17"/>
    </w:p>
    <w:p w14:paraId="099B5A27">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pacing w:val="-4"/>
          <w:sz w:val="24"/>
          <w:szCs w:val="24"/>
          <w:highlight w:val="none"/>
          <w:u w:val="single" w:color="auto"/>
          <w:lang w:val="en-US" w:eastAsia="zh-CN"/>
        </w:rPr>
        <w:t>2026</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lang w:val="en-US" w:eastAsia="zh-CN"/>
        </w:rPr>
        <w:t>0</w:t>
      </w:r>
      <w:r>
        <w:rPr>
          <w:rFonts w:hint="eastAsia" w:ascii="宋体" w:hAnsi="宋体" w:eastAsia="宋体" w:cs="宋体"/>
          <w:spacing w:val="-4"/>
          <w:sz w:val="24"/>
          <w:szCs w:val="24"/>
          <w:highlight w:val="none"/>
          <w:u w:val="single" w:color="auto"/>
          <w:lang w:val="en-US" w:eastAsia="zh-CN"/>
        </w:rPr>
        <w:t>6</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color="auto"/>
          <w:lang w:val="en-US" w:eastAsia="zh-CN"/>
        </w:rPr>
        <w:t>11</w:t>
      </w:r>
      <w:r>
        <w:rPr>
          <w:rFonts w:hint="eastAsia" w:ascii="宋体" w:hAnsi="宋体" w:eastAsia="宋体" w:cs="宋体"/>
          <w:spacing w:val="-4"/>
          <w:sz w:val="24"/>
          <w:szCs w:val="24"/>
          <w:highlight w:val="none"/>
        </w:rPr>
        <w:t>日至</w:t>
      </w:r>
      <w:r>
        <w:rPr>
          <w:rFonts w:hint="eastAsia" w:ascii="宋体" w:hAnsi="宋体" w:eastAsia="宋体" w:cs="宋体"/>
          <w:spacing w:val="-71"/>
          <w:sz w:val="24"/>
          <w:szCs w:val="24"/>
          <w:highlight w:val="none"/>
        </w:rPr>
        <w:t xml:space="preserve"> </w:t>
      </w:r>
      <w:r>
        <w:rPr>
          <w:rFonts w:hint="eastAsia" w:ascii="宋体" w:hAnsi="宋体" w:eastAsia="宋体" w:cs="宋体"/>
          <w:spacing w:val="1"/>
          <w:sz w:val="24"/>
          <w:szCs w:val="24"/>
          <w:highlight w:val="none"/>
          <w:u w:val="single" w:color="auto"/>
          <w:lang w:val="en-US" w:eastAsia="zh-CN"/>
        </w:rPr>
        <w:t>2026</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lang w:val="en-US" w:eastAsia="zh-CN"/>
        </w:rPr>
        <w:t>0</w:t>
      </w:r>
      <w:r>
        <w:rPr>
          <w:rFonts w:hint="eastAsia" w:ascii="宋体" w:hAnsi="宋体" w:eastAsia="宋体" w:cs="宋体"/>
          <w:spacing w:val="-4"/>
          <w:sz w:val="24"/>
          <w:szCs w:val="24"/>
          <w:highlight w:val="none"/>
          <w:u w:val="single" w:color="auto"/>
          <w:lang w:val="en-US" w:eastAsia="zh-CN"/>
        </w:rPr>
        <w:t>6</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color="auto"/>
          <w:lang w:val="en-US" w:eastAsia="zh-CN"/>
        </w:rPr>
        <w:t>18</w:t>
      </w:r>
      <w:r>
        <w:rPr>
          <w:rFonts w:hint="eastAsia" w:ascii="宋体" w:hAnsi="宋体" w:eastAsia="宋体" w:cs="宋体"/>
          <w:spacing w:val="-4"/>
          <w:sz w:val="24"/>
          <w:szCs w:val="24"/>
          <w:highlight w:val="none"/>
        </w:rPr>
        <w:t>日</w:t>
      </w:r>
      <w:r>
        <w:rPr>
          <w:rFonts w:hint="eastAsia" w:ascii="宋体" w:hAnsi="宋体" w:eastAsia="宋体" w:cs="宋体"/>
          <w:spacing w:val="-5"/>
          <w:sz w:val="24"/>
          <w:szCs w:val="24"/>
          <w:highlight w:val="none"/>
        </w:rPr>
        <w:t>，每天上午</w:t>
      </w:r>
      <w:r>
        <w:rPr>
          <w:rFonts w:hint="eastAsia" w:ascii="宋体" w:hAnsi="宋体" w:eastAsia="宋体" w:cs="宋体"/>
          <w:spacing w:val="-5"/>
          <w:sz w:val="24"/>
          <w:szCs w:val="24"/>
          <w:highlight w:val="none"/>
          <w:u w:val="single"/>
          <w:lang w:val="en-US" w:eastAsia="zh-CN"/>
        </w:rPr>
        <w:t>0</w:t>
      </w:r>
      <w:r>
        <w:rPr>
          <w:rFonts w:hint="eastAsia" w:ascii="宋体" w:hAnsi="宋体" w:eastAsia="宋体" w:cs="宋体"/>
          <w:spacing w:val="-5"/>
          <w:sz w:val="24"/>
          <w:szCs w:val="24"/>
          <w:highlight w:val="none"/>
          <w:u w:val="single" w:color="auto"/>
          <w:lang w:val="en-US" w:eastAsia="zh-CN"/>
        </w:rPr>
        <w:t>9：00</w:t>
      </w:r>
      <w:r>
        <w:rPr>
          <w:rFonts w:hint="eastAsia" w:ascii="宋体" w:hAnsi="宋体" w:eastAsia="宋体" w:cs="宋体"/>
          <w:spacing w:val="-61"/>
          <w:sz w:val="24"/>
          <w:szCs w:val="24"/>
          <w:highlight w:val="none"/>
        </w:rPr>
        <w:t xml:space="preserve"> </w:t>
      </w:r>
      <w:r>
        <w:rPr>
          <w:rFonts w:hint="eastAsia" w:ascii="宋体" w:hAnsi="宋体" w:eastAsia="宋体" w:cs="宋体"/>
          <w:spacing w:val="-5"/>
          <w:sz w:val="24"/>
          <w:szCs w:val="24"/>
          <w:highlight w:val="none"/>
        </w:rPr>
        <w:t>至</w:t>
      </w:r>
      <w:r>
        <w:rPr>
          <w:rFonts w:hint="eastAsia" w:ascii="宋体" w:hAnsi="宋体" w:eastAsia="宋体" w:cs="宋体"/>
          <w:spacing w:val="-5"/>
          <w:sz w:val="24"/>
          <w:szCs w:val="24"/>
          <w:highlight w:val="none"/>
          <w:u w:val="single" w:color="auto"/>
          <w:lang w:val="en-US" w:eastAsia="zh-CN"/>
        </w:rPr>
        <w:t>12：00</w:t>
      </w:r>
      <w:r>
        <w:rPr>
          <w:rFonts w:hint="eastAsia" w:ascii="宋体" w:hAnsi="宋体" w:eastAsia="宋体" w:cs="宋体"/>
          <w:spacing w:val="-5"/>
          <w:sz w:val="24"/>
          <w:szCs w:val="24"/>
          <w:highlight w:val="none"/>
        </w:rPr>
        <w:t>，下午</w:t>
      </w:r>
      <w:r>
        <w:rPr>
          <w:rFonts w:hint="eastAsia" w:ascii="宋体" w:hAnsi="宋体" w:eastAsia="宋体" w:cs="宋体"/>
          <w:spacing w:val="-5"/>
          <w:sz w:val="24"/>
          <w:szCs w:val="24"/>
          <w:highlight w:val="none"/>
          <w:u w:val="single" w:color="auto"/>
          <w:lang w:val="en-US" w:eastAsia="zh-CN"/>
        </w:rPr>
        <w:t>12：00</w:t>
      </w:r>
      <w:r>
        <w:rPr>
          <w:rFonts w:hint="eastAsia" w:ascii="宋体" w:hAnsi="宋体" w:eastAsia="宋体" w:cs="宋体"/>
          <w:spacing w:val="-5"/>
          <w:sz w:val="24"/>
          <w:szCs w:val="24"/>
          <w:highlight w:val="none"/>
        </w:rPr>
        <w:t>至</w:t>
      </w:r>
      <w:r>
        <w:rPr>
          <w:rFonts w:hint="eastAsia" w:ascii="宋体" w:hAnsi="宋体" w:eastAsia="宋体" w:cs="宋体"/>
          <w:spacing w:val="-5"/>
          <w:sz w:val="24"/>
          <w:szCs w:val="24"/>
          <w:highlight w:val="none"/>
          <w:u w:val="single" w:color="auto"/>
          <w:lang w:val="en-US" w:eastAsia="zh-CN"/>
        </w:rPr>
        <w:t>17：00</w:t>
      </w:r>
      <w:r>
        <w:rPr>
          <w:rFonts w:hint="eastAsia" w:ascii="宋体" w:hAnsi="宋体" w:eastAsia="宋体" w:cs="宋体"/>
          <w:spacing w:val="-5"/>
          <w:sz w:val="24"/>
          <w:szCs w:val="24"/>
          <w:highlight w:val="none"/>
        </w:rPr>
        <w:t>（北京时</w:t>
      </w:r>
      <w:r>
        <w:rPr>
          <w:rFonts w:hint="eastAsia" w:ascii="宋体" w:hAnsi="宋体" w:eastAsia="宋体" w:cs="宋体"/>
          <w:spacing w:val="-12"/>
          <w:sz w:val="24"/>
          <w:szCs w:val="24"/>
          <w:highlight w:val="none"/>
        </w:rPr>
        <w:t>间，法定节假日除外）。</w:t>
      </w:r>
    </w:p>
    <w:p w14:paraId="5F78CAB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w:t>
      </w:r>
      <w:bookmarkStart w:id="18" w:name="OLE_LINK10"/>
      <w:r>
        <w:rPr>
          <w:rFonts w:hint="eastAsia" w:ascii="宋体" w:hAnsi="宋体" w:eastAsia="宋体" w:cs="宋体"/>
          <w:sz w:val="24"/>
          <w:highlight w:val="none"/>
          <w:lang w:bidi="ar"/>
        </w:rPr>
        <w:t>北京市政府采购电子交易平台</w:t>
      </w:r>
      <w:bookmarkEnd w:id="18"/>
    </w:p>
    <w:p w14:paraId="2FBD1B18">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bookmarkStart w:id="19" w:name="OLE_LINK11"/>
      <w:bookmarkStart w:id="20" w:name="OLE_LINK12"/>
      <w:r>
        <w:rPr>
          <w:rFonts w:hint="eastAsia" w:ascii="宋体" w:hAnsi="宋体" w:eastAsia="宋体" w:cs="宋体"/>
          <w:sz w:val="24"/>
          <w:highlight w:val="none"/>
          <w:lang w:bidi="ar"/>
        </w:rPr>
        <w:t>供应商使用CA数字证书或电子营业执照登录北京市政府采购电子交易平台（http://zbcg-bjzc.zhongcy.com/bjczj-portal-site/index.html#/home）获取电子版招标文件。</w:t>
      </w:r>
      <w:bookmarkEnd w:id="19"/>
      <w:bookmarkEnd w:id="20"/>
    </w:p>
    <w:p w14:paraId="5A0D45D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07E9B20">
      <w:pPr>
        <w:tabs>
          <w:tab w:val="left" w:pos="900"/>
          <w:tab w:val="left" w:pos="1980"/>
        </w:tabs>
        <w:snapToGrid w:val="0"/>
        <w:spacing w:line="360" w:lineRule="auto"/>
        <w:ind w:left="840"/>
        <w:rPr>
          <w:rFonts w:hint="eastAsia" w:ascii="宋体" w:hAnsi="宋体" w:eastAsia="宋体" w:cs="宋体"/>
          <w:sz w:val="24"/>
          <w:highlight w:val="none"/>
        </w:rPr>
      </w:pPr>
    </w:p>
    <w:p w14:paraId="008B13E6">
      <w:pPr>
        <w:pStyle w:val="2"/>
        <w:widowControl/>
        <w:spacing w:before="0" w:line="360" w:lineRule="auto"/>
        <w:jc w:val="left"/>
        <w:rPr>
          <w:rFonts w:hint="eastAsia" w:ascii="宋体" w:hAnsi="宋体" w:eastAsia="宋体" w:cs="宋体"/>
          <w:sz w:val="24"/>
          <w:szCs w:val="24"/>
          <w:highlight w:val="none"/>
        </w:rPr>
      </w:pPr>
      <w:bookmarkStart w:id="21" w:name="_Toc28359005"/>
      <w:bookmarkStart w:id="22" w:name="_Toc28359082"/>
      <w:bookmarkStart w:id="23" w:name="_Toc35393793"/>
      <w:bookmarkStart w:id="24" w:name="_Toc35393624"/>
      <w:r>
        <w:rPr>
          <w:rFonts w:hint="eastAsia" w:ascii="宋体" w:hAnsi="宋体" w:eastAsia="宋体" w:cs="宋体"/>
          <w:sz w:val="24"/>
          <w:szCs w:val="24"/>
          <w:highlight w:val="none"/>
        </w:rPr>
        <w:t>四、提交投标文件</w:t>
      </w:r>
      <w:bookmarkEnd w:id="21"/>
      <w:bookmarkEnd w:id="22"/>
      <w:r>
        <w:rPr>
          <w:rFonts w:hint="eastAsia" w:ascii="宋体" w:hAnsi="宋体" w:eastAsia="宋体" w:cs="宋体"/>
          <w:sz w:val="24"/>
          <w:szCs w:val="24"/>
          <w:highlight w:val="none"/>
        </w:rPr>
        <w:t>截止时间、开标时间和地点</w:t>
      </w:r>
      <w:bookmarkEnd w:id="23"/>
      <w:bookmarkEnd w:id="24"/>
    </w:p>
    <w:p w14:paraId="47CCF543">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pacing w:val="-5"/>
          <w:sz w:val="24"/>
          <w:szCs w:val="24"/>
          <w:highlight w:val="none"/>
          <w:u w:val="single" w:color="auto"/>
          <w:lang w:val="en-US" w:eastAsia="zh-CN"/>
        </w:rPr>
        <w:t>2026</w:t>
      </w:r>
      <w:r>
        <w:rPr>
          <w:rFonts w:hint="eastAsia" w:ascii="宋体" w:hAnsi="宋体" w:eastAsia="宋体" w:cs="宋体"/>
          <w:spacing w:val="-62"/>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u w:val="single"/>
          <w:lang w:val="en-US" w:eastAsia="zh-CN"/>
        </w:rPr>
        <w:t>0</w:t>
      </w:r>
      <w:r>
        <w:rPr>
          <w:rFonts w:hint="eastAsia" w:ascii="宋体" w:hAnsi="宋体" w:eastAsia="宋体" w:cs="宋体"/>
          <w:spacing w:val="-5"/>
          <w:sz w:val="24"/>
          <w:szCs w:val="24"/>
          <w:highlight w:val="none"/>
          <w:u w:val="single" w:color="auto"/>
          <w:lang w:val="en-US" w:eastAsia="zh-CN"/>
        </w:rPr>
        <w:t>7</w:t>
      </w:r>
      <w:r>
        <w:rPr>
          <w:rFonts w:hint="eastAsia" w:ascii="宋体" w:hAnsi="宋体" w:eastAsia="宋体" w:cs="宋体"/>
          <w:spacing w:val="-5"/>
          <w:sz w:val="24"/>
          <w:szCs w:val="24"/>
          <w:highlight w:val="none"/>
        </w:rPr>
        <w:t>月</w:t>
      </w:r>
      <w:r>
        <w:rPr>
          <w:rFonts w:hint="eastAsia" w:ascii="宋体" w:hAnsi="宋体" w:eastAsia="宋体" w:cs="宋体"/>
          <w:spacing w:val="-5"/>
          <w:sz w:val="24"/>
          <w:szCs w:val="24"/>
          <w:highlight w:val="none"/>
          <w:u w:val="single"/>
          <w:lang w:val="en-US" w:eastAsia="zh-CN"/>
        </w:rPr>
        <w:t>0</w:t>
      </w:r>
      <w:r>
        <w:rPr>
          <w:rFonts w:hint="eastAsia" w:ascii="宋体" w:hAnsi="宋体" w:eastAsia="宋体" w:cs="宋体"/>
          <w:spacing w:val="-5"/>
          <w:sz w:val="24"/>
          <w:szCs w:val="24"/>
          <w:highlight w:val="none"/>
          <w:u w:val="single" w:color="auto"/>
          <w:lang w:val="en-US" w:eastAsia="zh-CN"/>
        </w:rPr>
        <w:t>2</w:t>
      </w:r>
      <w:r>
        <w:rPr>
          <w:rFonts w:hint="eastAsia" w:ascii="宋体" w:hAnsi="宋体" w:eastAsia="宋体" w:cs="宋体"/>
          <w:spacing w:val="-5"/>
          <w:sz w:val="24"/>
          <w:szCs w:val="24"/>
          <w:highlight w:val="none"/>
        </w:rPr>
        <w:t>日</w:t>
      </w:r>
      <w:r>
        <w:rPr>
          <w:rFonts w:hint="eastAsia" w:ascii="宋体" w:hAnsi="宋体" w:eastAsia="宋体" w:cs="宋体"/>
          <w:spacing w:val="-5"/>
          <w:sz w:val="24"/>
          <w:szCs w:val="24"/>
          <w:highlight w:val="none"/>
          <w:u w:val="single" w:color="auto"/>
          <w:lang w:val="en-US" w:eastAsia="zh-CN"/>
        </w:rPr>
        <w:t>09</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点</w:t>
      </w:r>
      <w:r>
        <w:rPr>
          <w:rFonts w:hint="eastAsia" w:ascii="宋体" w:hAnsi="宋体" w:eastAsia="宋体" w:cs="宋体"/>
          <w:spacing w:val="-5"/>
          <w:sz w:val="24"/>
          <w:szCs w:val="24"/>
          <w:highlight w:val="none"/>
          <w:u w:val="single" w:color="auto"/>
          <w:lang w:val="en-US" w:eastAsia="zh-CN"/>
        </w:rPr>
        <w:t>30</w:t>
      </w:r>
      <w:r>
        <w:rPr>
          <w:rFonts w:hint="eastAsia" w:ascii="宋体" w:hAnsi="宋体" w:eastAsia="宋体" w:cs="宋体"/>
          <w:spacing w:val="-65"/>
          <w:sz w:val="24"/>
          <w:szCs w:val="24"/>
          <w:highlight w:val="none"/>
        </w:rPr>
        <w:t xml:space="preserve"> </w:t>
      </w:r>
      <w:r>
        <w:rPr>
          <w:rFonts w:hint="eastAsia" w:ascii="宋体" w:hAnsi="宋体" w:eastAsia="宋体" w:cs="宋体"/>
          <w:spacing w:val="-5"/>
          <w:sz w:val="24"/>
          <w:szCs w:val="24"/>
          <w:highlight w:val="none"/>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584EAACB">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bookmarkStart w:id="25" w:name="OLE_LINK13"/>
      <w:bookmarkStart w:id="26" w:name="OLE_LINK14"/>
      <w:r>
        <w:rPr>
          <w:rFonts w:hint="eastAsia" w:ascii="宋体" w:hAnsi="宋体" w:eastAsia="宋体" w:cs="宋体"/>
          <w:sz w:val="24"/>
          <w:highlight w:val="none"/>
          <w:lang w:bidi="ar"/>
        </w:rPr>
        <w:t>北京市政府采购电子交易平台</w:t>
      </w:r>
      <w:bookmarkEnd w:id="25"/>
      <w:bookmarkEnd w:id="26"/>
      <w:r>
        <w:rPr>
          <w:rFonts w:hint="eastAsia" w:ascii="宋体" w:hAnsi="宋体" w:eastAsia="宋体" w:cs="宋体"/>
          <w:sz w:val="24"/>
          <w:highlight w:val="none"/>
          <w:lang w:val="zh-TW" w:bidi="ar"/>
        </w:rPr>
        <w:t>。</w:t>
      </w:r>
    </w:p>
    <w:p w14:paraId="0099FA4F">
      <w:pPr>
        <w:spacing w:line="360" w:lineRule="auto"/>
        <w:ind w:firstLine="480" w:firstLineChars="200"/>
        <w:rPr>
          <w:rFonts w:hint="eastAsia" w:ascii="宋体" w:hAnsi="宋体" w:eastAsia="宋体" w:cs="宋体"/>
          <w:bCs/>
          <w:sz w:val="24"/>
          <w:highlight w:val="none"/>
          <w:u w:val="single"/>
        </w:rPr>
      </w:pPr>
    </w:p>
    <w:p w14:paraId="0B93F4B3">
      <w:pPr>
        <w:pStyle w:val="2"/>
        <w:spacing w:before="0" w:line="360" w:lineRule="auto"/>
        <w:jc w:val="left"/>
        <w:rPr>
          <w:rFonts w:hint="eastAsia" w:ascii="宋体" w:hAnsi="宋体" w:eastAsia="宋体" w:cs="宋体"/>
          <w:sz w:val="24"/>
          <w:szCs w:val="24"/>
          <w:highlight w:val="none"/>
        </w:rPr>
      </w:pPr>
      <w:bookmarkStart w:id="27" w:name="_Toc35393794"/>
      <w:bookmarkStart w:id="28" w:name="_Toc35393625"/>
      <w:bookmarkStart w:id="29" w:name="_Toc28359084"/>
      <w:bookmarkStart w:id="30" w:name="_Toc28359007"/>
      <w:r>
        <w:rPr>
          <w:rFonts w:hint="eastAsia" w:ascii="宋体" w:hAnsi="宋体" w:eastAsia="宋体" w:cs="宋体"/>
          <w:sz w:val="24"/>
          <w:szCs w:val="24"/>
          <w:highlight w:val="none"/>
        </w:rPr>
        <w:t>五、公告期限</w:t>
      </w:r>
      <w:bookmarkEnd w:id="27"/>
      <w:bookmarkEnd w:id="28"/>
      <w:bookmarkEnd w:id="29"/>
      <w:bookmarkEnd w:id="30"/>
    </w:p>
    <w:p w14:paraId="0C441DE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277E909C">
      <w:pPr>
        <w:spacing w:line="360" w:lineRule="auto"/>
        <w:ind w:firstLine="480" w:firstLineChars="200"/>
        <w:rPr>
          <w:rFonts w:hint="eastAsia" w:ascii="宋体" w:hAnsi="宋体" w:eastAsia="宋体" w:cs="宋体"/>
          <w:kern w:val="0"/>
          <w:sz w:val="24"/>
          <w:highlight w:val="none"/>
        </w:rPr>
      </w:pPr>
    </w:p>
    <w:p w14:paraId="4344A9C1">
      <w:pPr>
        <w:pStyle w:val="2"/>
        <w:spacing w:before="0" w:line="360" w:lineRule="auto"/>
        <w:jc w:val="left"/>
        <w:rPr>
          <w:rFonts w:hint="eastAsia" w:ascii="宋体" w:hAnsi="宋体" w:eastAsia="宋体" w:cs="宋体"/>
          <w:sz w:val="24"/>
          <w:szCs w:val="24"/>
          <w:highlight w:val="none"/>
        </w:rPr>
      </w:pPr>
      <w:bookmarkStart w:id="31" w:name="_Toc35393795"/>
      <w:bookmarkStart w:id="32" w:name="_Toc35393626"/>
      <w:r>
        <w:rPr>
          <w:rFonts w:hint="eastAsia" w:ascii="宋体" w:hAnsi="宋体" w:eastAsia="宋体" w:cs="宋体"/>
          <w:sz w:val="24"/>
          <w:szCs w:val="24"/>
          <w:highlight w:val="none"/>
        </w:rPr>
        <w:t>六、其他补充事宜</w:t>
      </w:r>
      <w:bookmarkEnd w:id="31"/>
      <w:bookmarkEnd w:id="32"/>
    </w:p>
    <w:p w14:paraId="30237FF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 本项目需要落实的政府采购政</w:t>
      </w:r>
      <w:r>
        <w:rPr>
          <w:rFonts w:hint="eastAsia" w:ascii="宋体" w:hAnsi="宋体" w:eastAsia="宋体" w:cs="宋体"/>
          <w:spacing w:val="-6"/>
          <w:sz w:val="24"/>
          <w:szCs w:val="24"/>
          <w:highlight w:val="none"/>
        </w:rPr>
        <w:t>策：</w:t>
      </w:r>
    </w:p>
    <w:p w14:paraId="69AA3F23">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（1）《政府采购促进中小企业发展管理办法》--财库〔2020〕46 号；</w:t>
      </w:r>
    </w:p>
    <w:p w14:paraId="6ABC9CE9">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（2）《关于进一步加大政府采购支持中小企业力度的通知》财库〔2022〕19 号；</w:t>
      </w:r>
    </w:p>
    <w:p w14:paraId="1A405E69">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 《财政部司法部关于政府采购支持监狱企业发展有关问题的通知》--财库〔2014〕68 号；</w:t>
      </w:r>
    </w:p>
    <w:p w14:paraId="167EA4D8">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（4）《关于促进残疾人就业政府采购政策的通知》--财库〔2017〕141 号；</w:t>
      </w:r>
    </w:p>
    <w:p w14:paraId="733D1586">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（5）《国务院办公厅关于建立政府强制采购节能产品制度的通知》-国办发〔2007〕</w:t>
      </w:r>
    </w:p>
    <w:p w14:paraId="482E636B">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51 号；</w:t>
      </w:r>
    </w:p>
    <w:p w14:paraId="1B3DCA35">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（6）《关于调整优化节能产品、环境标志产品政府采购执行机制的通知》－财库〔2019〕9 号；</w:t>
      </w:r>
    </w:p>
    <w:p w14:paraId="635F8564">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（7）《关于印发环境标志产品政府采购品目清单的通知》（财库〔2019〕18 号）；</w:t>
      </w:r>
    </w:p>
    <w:p w14:paraId="39D8822D">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（8）《关于印发节能产品政府采购品目清单的通知》（财库〔2019〕19 号）；</w:t>
      </w:r>
    </w:p>
    <w:p w14:paraId="6ED7063F">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（9）《关于印发中小企业划型标准规定的通知》（工信部联企业【2011】300号）；</w:t>
      </w:r>
    </w:p>
    <w:p w14:paraId="21F674E0">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（10）《北京市财政局关于进一步优化政府采购营商环境的通知》（京财采购〔2021〕741 号）等；</w:t>
      </w:r>
    </w:p>
    <w:p w14:paraId="4B96E738">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（11）《财政部 住房城乡建设部 工业和信息化部关于扩大政府采购支持绿色建材促进建筑品质提升政策实施范围的通知》（财库〔2022〕35 号）；</w:t>
      </w:r>
    </w:p>
    <w:p w14:paraId="2B69C8B0">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（12）《北京市财政局 北京市生态环境局关于政府采购推广使用低挥发性有机化合物（VOCs）有关事项的通知》（京财采购〔2020〕2381 号）；</w:t>
      </w:r>
    </w:p>
    <w:p w14:paraId="0D98F9DD">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(13)《财政部关于推动解决政府采购异常低价问题的通知》(财办库[2026)2 号)；</w:t>
      </w:r>
    </w:p>
    <w:p w14:paraId="0B91E4C1">
      <w:pPr>
        <w:pStyle w:val="4"/>
        <w:keepNext w:val="0"/>
        <w:keepLines w:val="0"/>
        <w:pageBreakBefore w:val="0"/>
        <w:widowControl/>
        <w:tabs>
          <w:tab w:val="left" w:pos="4922"/>
          <w:tab w:val="clear" w:pos="567"/>
        </w:tabs>
        <w:kinsoku w:val="0"/>
        <w:wordWrap/>
        <w:overflowPunct/>
        <w:topLinePunct w:val="0"/>
        <w:autoSpaceDE w:val="0"/>
        <w:autoSpaceDN w:val="0"/>
        <w:bidi w:val="0"/>
        <w:adjustRightInd w:val="0"/>
        <w:snapToGrid w:val="0"/>
        <w:spacing w:before="0" w:line="360" w:lineRule="auto"/>
        <w:ind w:left="0" w:right="0"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(14)《财政部 工业和信息化部关于贯彻落实&lt;国务院办公厅关于在政府采购中实施本国产品标准及相关政策的通知&gt;的意见》（财库〔2025〕30 号）。</w:t>
      </w:r>
    </w:p>
    <w:p w14:paraId="790984F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.本项目投标保证金响应北京市东城区财政局政策要求“鼓励投标人以出具保函(保险)形式提交投标保证金，投标人无法出具保函(保险)确需现金缴纳保证金的，应向代理机构提供情况说明”</w:t>
      </w:r>
    </w:p>
    <w:p w14:paraId="59411B9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76"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3.本项目采用全流程电子化采购方式，请供应商认真学习北京市政府采购电子交易平台发布的相关操作手册（供应商可在交易平台下载相关手册</w:t>
      </w:r>
      <w:r>
        <w:rPr>
          <w:rFonts w:hint="eastAsia" w:ascii="宋体" w:hAnsi="宋体" w:eastAsia="宋体" w:cs="宋体"/>
          <w:spacing w:val="-54"/>
          <w:sz w:val="24"/>
          <w:szCs w:val="24"/>
          <w:highlight w:val="none"/>
        </w:rPr>
        <w:t>），</w:t>
      </w:r>
      <w:r>
        <w:rPr>
          <w:rFonts w:hint="eastAsia" w:ascii="宋体" w:hAnsi="宋体" w:eastAsia="宋体" w:cs="宋体"/>
          <w:spacing w:val="-1"/>
          <w:sz w:val="24"/>
          <w:szCs w:val="24"/>
          <w:highlight w:val="none"/>
        </w:rPr>
        <w:t xml:space="preserve">办理 CA 数字证书或电子营业执照、进行北京市政府采购电子交易平台注册绑定，并认真核实 CA </w:t>
      </w:r>
      <w:r>
        <w:rPr>
          <w:rFonts w:hint="eastAsia" w:ascii="宋体" w:hAnsi="宋体" w:eastAsia="宋体" w:cs="宋体"/>
          <w:spacing w:val="-2"/>
          <w:sz w:val="24"/>
          <w:szCs w:val="24"/>
          <w:highlight w:val="none"/>
        </w:rPr>
        <w:t>数字证书</w:t>
      </w:r>
      <w:r>
        <w:rPr>
          <w:rFonts w:hint="eastAsia" w:ascii="宋体" w:hAnsi="宋体" w:eastAsia="宋体" w:cs="宋体"/>
          <w:sz w:val="24"/>
          <w:szCs w:val="24"/>
          <w:highlight w:val="none"/>
        </w:rPr>
        <w:t>或电子营业执照情况确认是否符合本项目电子化采购</w:t>
      </w:r>
      <w:r>
        <w:rPr>
          <w:rFonts w:hint="eastAsia" w:ascii="宋体" w:hAnsi="宋体" w:eastAsia="宋体" w:cs="宋体"/>
          <w:spacing w:val="-1"/>
          <w:sz w:val="24"/>
          <w:szCs w:val="24"/>
          <w:highlight w:val="none"/>
        </w:rPr>
        <w:t>流程要求。</w:t>
      </w:r>
    </w:p>
    <w:p w14:paraId="77CF3AC6">
      <w:pPr>
        <w:pStyle w:val="4"/>
        <w:keepNext w:val="0"/>
        <w:keepLines w:val="0"/>
        <w:pageBreakBefore w:val="0"/>
        <w:wordWrap/>
        <w:overflowPunct/>
        <w:topLinePunct w:val="0"/>
        <w:bidi w:val="0"/>
        <w:adjustRightInd w:val="0"/>
        <w:snapToGrid w:val="0"/>
        <w:spacing w:before="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CA</w:t>
      </w:r>
      <w:r>
        <w:rPr>
          <w:rFonts w:hint="eastAsia" w:ascii="宋体" w:hAnsi="宋体" w:eastAsia="宋体" w:cs="宋体"/>
          <w:spacing w:val="8"/>
          <w:sz w:val="24"/>
          <w:szCs w:val="24"/>
          <w:highlight w:val="none"/>
        </w:rPr>
        <w:t xml:space="preserve"> 数字证书服务热线</w:t>
      </w:r>
      <w:r>
        <w:rPr>
          <w:rFonts w:hint="eastAsia" w:ascii="宋体" w:hAnsi="宋体" w:eastAsia="宋体" w:cs="宋体"/>
          <w:spacing w:val="72"/>
          <w:sz w:val="24"/>
          <w:szCs w:val="24"/>
          <w:highlight w:val="none"/>
        </w:rPr>
        <w:t xml:space="preserve"> </w:t>
      </w:r>
      <w:r>
        <w:rPr>
          <w:rFonts w:hint="eastAsia" w:ascii="宋体" w:hAnsi="宋体" w:eastAsia="宋体" w:cs="宋体"/>
          <w:spacing w:val="8"/>
          <w:sz w:val="24"/>
          <w:szCs w:val="24"/>
          <w:highlight w:val="none"/>
        </w:rPr>
        <w:t>010-58511086</w:t>
      </w:r>
    </w:p>
    <w:p w14:paraId="6BDCB21D">
      <w:pPr>
        <w:pStyle w:val="4"/>
        <w:keepNext w:val="0"/>
        <w:keepLines w:val="0"/>
        <w:pageBreakBefore w:val="0"/>
        <w:wordWrap/>
        <w:overflowPunct/>
        <w:topLinePunct w:val="0"/>
        <w:bidi w:val="0"/>
        <w:adjustRightInd w:val="0"/>
        <w:snapToGrid w:val="0"/>
        <w:spacing w:before="0" w:line="360" w:lineRule="auto"/>
        <w:ind w:left="0" w:right="0" w:firstLine="508" w:firstLineChars="2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电子营业执照服务热线</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400-699-7000</w:t>
      </w:r>
    </w:p>
    <w:p w14:paraId="48CFADA8">
      <w:pPr>
        <w:pStyle w:val="4"/>
        <w:keepNext w:val="0"/>
        <w:keepLines w:val="0"/>
        <w:pageBreakBefore w:val="0"/>
        <w:wordWrap/>
        <w:overflowPunct/>
        <w:topLinePunct w:val="0"/>
        <w:bidi w:val="0"/>
        <w:adjustRightInd w:val="0"/>
        <w:snapToGrid w:val="0"/>
        <w:spacing w:before="0" w:line="360" w:lineRule="auto"/>
        <w:ind w:left="0" w:right="0" w:firstLine="516" w:firstLineChars="20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技术支持服务热线</w:t>
      </w:r>
      <w:r>
        <w:rPr>
          <w:rFonts w:hint="eastAsia" w:ascii="宋体" w:hAnsi="宋体" w:eastAsia="宋体" w:cs="宋体"/>
          <w:spacing w:val="14"/>
          <w:sz w:val="24"/>
          <w:szCs w:val="24"/>
          <w:highlight w:val="none"/>
        </w:rPr>
        <w:t xml:space="preserve">      </w:t>
      </w:r>
      <w:r>
        <w:rPr>
          <w:rFonts w:hint="eastAsia" w:ascii="宋体" w:hAnsi="宋体" w:eastAsia="宋体" w:cs="宋体"/>
          <w:spacing w:val="9"/>
          <w:sz w:val="24"/>
          <w:szCs w:val="24"/>
          <w:highlight w:val="none"/>
        </w:rPr>
        <w:t>010-86483801</w:t>
      </w:r>
    </w:p>
    <w:p w14:paraId="31944706">
      <w:pPr>
        <w:pStyle w:val="4"/>
        <w:keepNext w:val="0"/>
        <w:keepLines w:val="0"/>
        <w:pageBreakBefore w:val="0"/>
        <w:wordWrap/>
        <w:overflowPunct/>
        <w:topLinePunct w:val="0"/>
        <w:bidi w:val="0"/>
        <w:adjustRightInd w:val="0"/>
        <w:snapToGrid w:val="0"/>
        <w:spacing w:before="0" w:line="360" w:lineRule="auto"/>
        <w:ind w:left="0" w:right="0"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1 办理 CA 数字证书或电子营业执照</w:t>
      </w:r>
    </w:p>
    <w:p w14:paraId="749E51E3">
      <w:pPr>
        <w:pStyle w:val="4"/>
        <w:keepNext w:val="0"/>
        <w:keepLines w:val="0"/>
        <w:pageBreakBefore w:val="0"/>
        <w:wordWrap/>
        <w:overflowPunct/>
        <w:topLinePunct w:val="0"/>
        <w:bidi w:val="0"/>
        <w:adjustRightInd w:val="0"/>
        <w:snapToGrid w:val="0"/>
        <w:spacing w:before="0" w:line="360" w:lineRule="auto"/>
        <w:ind w:left="0" w:right="0" w:firstLine="492" w:firstLineChars="20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供应商登录北京市政府采购电子交易平台查阅</w:t>
      </w:r>
      <w:r>
        <w:rPr>
          <w:rFonts w:hint="eastAsia" w:ascii="宋体" w:hAnsi="宋体" w:eastAsia="宋体" w:cs="宋体"/>
          <w:spacing w:val="71"/>
          <w:sz w:val="24"/>
          <w:szCs w:val="24"/>
          <w:highlight w:val="none"/>
        </w:rPr>
        <w:t xml:space="preserve"> </w:t>
      </w:r>
      <w:r>
        <w:rPr>
          <w:rFonts w:hint="eastAsia" w:ascii="宋体" w:hAnsi="宋体" w:eastAsia="宋体" w:cs="宋体"/>
          <w:spacing w:val="3"/>
          <w:sz w:val="24"/>
          <w:szCs w:val="24"/>
          <w:highlight w:val="none"/>
        </w:rPr>
        <w:t>“用户指南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“操作指南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“市场</w:t>
      </w:r>
      <w:r>
        <w:rPr>
          <w:rFonts w:hint="eastAsia" w:ascii="宋体" w:hAnsi="宋体" w:eastAsia="宋体" w:cs="宋体"/>
          <w:spacing w:val="1"/>
          <w:sz w:val="24"/>
          <w:szCs w:val="24"/>
          <w:highlight w:val="none"/>
        </w:rPr>
        <w:t xml:space="preserve">主体 </w:t>
      </w:r>
      <w:r>
        <w:rPr>
          <w:rFonts w:hint="eastAsia" w:ascii="宋体" w:hAnsi="宋体" w:eastAsia="宋体" w:cs="宋体"/>
          <w:sz w:val="24"/>
          <w:szCs w:val="24"/>
          <w:highlight w:val="none"/>
        </w:rPr>
        <w:t>CA</w:t>
      </w:r>
      <w:r>
        <w:rPr>
          <w:rFonts w:hint="eastAsia" w:ascii="宋体" w:hAnsi="宋体" w:eastAsia="宋体" w:cs="宋体"/>
          <w:spacing w:val="1"/>
          <w:sz w:val="24"/>
          <w:szCs w:val="24"/>
          <w:highlight w:val="none"/>
        </w:rPr>
        <w:t xml:space="preserve"> 办理操作流程指引</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电子营业执照使用指南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”，按照程序要求办理。</w:t>
      </w:r>
    </w:p>
    <w:p w14:paraId="4A6278AD">
      <w:pPr>
        <w:pStyle w:val="4"/>
        <w:keepNext w:val="0"/>
        <w:keepLines w:val="0"/>
        <w:pageBreakBefore w:val="0"/>
        <w:wordWrap/>
        <w:overflowPunct/>
        <w:topLinePunct w:val="0"/>
        <w:bidi w:val="0"/>
        <w:adjustRightInd w:val="0"/>
        <w:snapToGrid w:val="0"/>
        <w:spacing w:before="0" w:line="360" w:lineRule="auto"/>
        <w:ind w:left="0" w:right="0" w:firstLine="492" w:firstLineChars="20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3.2 注册</w:t>
      </w:r>
    </w:p>
    <w:p w14:paraId="3647A17B">
      <w:pPr>
        <w:pStyle w:val="4"/>
        <w:keepNext w:val="0"/>
        <w:keepLines w:val="0"/>
        <w:pageBreakBefore w:val="0"/>
        <w:wordWrap/>
        <w:overflowPunct/>
        <w:topLinePunct w:val="0"/>
        <w:bidi w:val="0"/>
        <w:adjustRightInd w:val="0"/>
        <w:snapToGrid w:val="0"/>
        <w:spacing w:before="0" w:line="360" w:lineRule="auto"/>
        <w:ind w:left="0" w:right="0" w:firstLine="496" w:firstLineChars="20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供应商登录北京市政府采购电子交易平台</w:t>
      </w:r>
      <w:r>
        <w:rPr>
          <w:rFonts w:hint="eastAsia" w:ascii="宋体" w:hAnsi="宋体" w:eastAsia="宋体" w:cs="宋体"/>
          <w:spacing w:val="-35"/>
          <w:sz w:val="24"/>
          <w:szCs w:val="24"/>
          <w:highlight w:val="none"/>
        </w:rPr>
        <w:t xml:space="preserve"> </w:t>
      </w:r>
      <w:r>
        <w:rPr>
          <w:rFonts w:hint="eastAsia" w:ascii="宋体" w:hAnsi="宋体" w:eastAsia="宋体" w:cs="宋体"/>
          <w:spacing w:val="4"/>
          <w:sz w:val="24"/>
          <w:szCs w:val="24"/>
          <w:highlight w:val="none"/>
        </w:rPr>
        <w:t>“用户指南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“操作指南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“市场主体注</w:t>
      </w:r>
      <w:r>
        <w:rPr>
          <w:rFonts w:hint="eastAsia" w:ascii="宋体" w:hAnsi="宋体" w:eastAsia="宋体" w:cs="宋体"/>
          <w:sz w:val="24"/>
          <w:szCs w:val="24"/>
          <w:highlight w:val="none"/>
        </w:rPr>
        <w:t>册入库操作流程指引</w:t>
      </w:r>
      <w:r>
        <w:rPr>
          <w:rFonts w:hint="eastAsia" w:ascii="宋体" w:hAnsi="宋体" w:eastAsia="宋体" w:cs="宋体"/>
          <w:spacing w:val="-35"/>
          <w:sz w:val="24"/>
          <w:szCs w:val="24"/>
          <w:highlight w:val="none"/>
        </w:rPr>
        <w:t xml:space="preserve"> </w:t>
      </w:r>
      <w:r>
        <w:rPr>
          <w:rFonts w:hint="eastAsia" w:ascii="宋体" w:hAnsi="宋体" w:eastAsia="宋体" w:cs="宋体"/>
          <w:sz w:val="24"/>
          <w:szCs w:val="24"/>
          <w:highlight w:val="none"/>
        </w:rPr>
        <w:t>”进行自助注册绑定。</w:t>
      </w:r>
    </w:p>
    <w:p w14:paraId="6875184E">
      <w:pPr>
        <w:pStyle w:val="4"/>
        <w:keepNext w:val="0"/>
        <w:keepLines w:val="0"/>
        <w:pageBreakBefore w:val="0"/>
        <w:wordWrap/>
        <w:overflowPunct/>
        <w:topLinePunct w:val="0"/>
        <w:bidi w:val="0"/>
        <w:adjustRightInd w:val="0"/>
        <w:snapToGrid w:val="0"/>
        <w:spacing w:before="0" w:line="360" w:lineRule="auto"/>
        <w:ind w:left="0" w:right="0"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3.3 驱动、客户端下载</w:t>
      </w:r>
    </w:p>
    <w:p w14:paraId="6439F0BD">
      <w:pPr>
        <w:pStyle w:val="4"/>
        <w:keepNext w:val="0"/>
        <w:keepLines w:val="0"/>
        <w:pageBreakBefore w:val="0"/>
        <w:wordWrap/>
        <w:overflowPunct/>
        <w:topLinePunct w:val="0"/>
        <w:bidi w:val="0"/>
        <w:adjustRightInd w:val="0"/>
        <w:snapToGrid w:val="0"/>
        <w:spacing w:before="0" w:line="360" w:lineRule="auto"/>
        <w:ind w:left="0" w:right="0" w:firstLine="492" w:firstLineChars="20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供应商登录北京市政府采购电子交易平台</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“用户指南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“工具下载</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“招标采</w:t>
      </w:r>
      <w:r>
        <w:rPr>
          <w:rFonts w:hint="eastAsia" w:ascii="宋体" w:hAnsi="宋体" w:eastAsia="宋体" w:cs="宋体"/>
          <w:spacing w:val="2"/>
          <w:sz w:val="24"/>
          <w:szCs w:val="24"/>
          <w:highlight w:val="none"/>
        </w:rPr>
        <w:t>购系</w:t>
      </w:r>
      <w:r>
        <w:rPr>
          <w:rFonts w:hint="eastAsia" w:ascii="宋体" w:hAnsi="宋体" w:eastAsia="宋体" w:cs="宋体"/>
          <w:sz w:val="24"/>
          <w:szCs w:val="24"/>
          <w:highlight w:val="none"/>
        </w:rPr>
        <w:t>统文件驱动安装包</w:t>
      </w:r>
      <w:r>
        <w:rPr>
          <w:rFonts w:hint="eastAsia" w:ascii="宋体" w:hAnsi="宋体" w:eastAsia="宋体" w:cs="宋体"/>
          <w:spacing w:val="-37"/>
          <w:sz w:val="24"/>
          <w:szCs w:val="24"/>
          <w:highlight w:val="none"/>
        </w:rPr>
        <w:t xml:space="preserve"> </w:t>
      </w:r>
      <w:r>
        <w:rPr>
          <w:rFonts w:hint="eastAsia" w:ascii="宋体" w:hAnsi="宋体" w:eastAsia="宋体" w:cs="宋体"/>
          <w:sz w:val="24"/>
          <w:szCs w:val="24"/>
          <w:highlight w:val="none"/>
        </w:rPr>
        <w:t>”下载相关驱动。</w:t>
      </w:r>
    </w:p>
    <w:p w14:paraId="5A915DD4">
      <w:pPr>
        <w:pStyle w:val="4"/>
        <w:keepNext w:val="0"/>
        <w:keepLines w:val="0"/>
        <w:pageBreakBefore w:val="0"/>
        <w:wordWrap/>
        <w:overflowPunct/>
        <w:topLinePunct w:val="0"/>
        <w:bidi w:val="0"/>
        <w:adjustRightInd w:val="0"/>
        <w:snapToGrid w:val="0"/>
        <w:spacing w:before="0" w:line="360" w:lineRule="auto"/>
        <w:ind w:left="0" w:right="0" w:firstLine="496" w:firstLineChars="20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供应商登录北京市政府采购电子交易平台</w:t>
      </w:r>
      <w:r>
        <w:rPr>
          <w:rFonts w:hint="eastAsia" w:ascii="宋体" w:hAnsi="宋体" w:eastAsia="宋体" w:cs="宋体"/>
          <w:spacing w:val="-35"/>
          <w:sz w:val="24"/>
          <w:szCs w:val="24"/>
          <w:highlight w:val="none"/>
        </w:rPr>
        <w:t xml:space="preserve"> </w:t>
      </w:r>
      <w:r>
        <w:rPr>
          <w:rFonts w:hint="eastAsia" w:ascii="宋体" w:hAnsi="宋体" w:eastAsia="宋体" w:cs="宋体"/>
          <w:spacing w:val="4"/>
          <w:sz w:val="24"/>
          <w:szCs w:val="24"/>
          <w:highlight w:val="none"/>
        </w:rPr>
        <w:t>“用户指南</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“工具下载</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“投标文件编</w:t>
      </w:r>
      <w:r>
        <w:rPr>
          <w:rFonts w:hint="eastAsia" w:ascii="宋体" w:hAnsi="宋体" w:eastAsia="宋体" w:cs="宋体"/>
          <w:spacing w:val="1"/>
          <w:sz w:val="24"/>
          <w:szCs w:val="24"/>
          <w:highlight w:val="none"/>
        </w:rPr>
        <w:t>制工具</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”下载相关客户端。</w:t>
      </w:r>
    </w:p>
    <w:p w14:paraId="0C2B0D29">
      <w:pPr>
        <w:pStyle w:val="4"/>
        <w:keepNext w:val="0"/>
        <w:keepLines w:val="0"/>
        <w:pageBreakBefore w:val="0"/>
        <w:wordWrap/>
        <w:overflowPunct/>
        <w:topLinePunct w:val="0"/>
        <w:bidi w:val="0"/>
        <w:adjustRightInd w:val="0"/>
        <w:snapToGrid w:val="0"/>
        <w:spacing w:before="0" w:line="360" w:lineRule="auto"/>
        <w:ind w:left="0" w:right="0"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3.4</w:t>
      </w:r>
      <w:r>
        <w:rPr>
          <w:rFonts w:hint="eastAsia" w:ascii="宋体" w:hAnsi="宋体" w:eastAsia="宋体" w:cs="宋体"/>
          <w:spacing w:val="68"/>
          <w:sz w:val="24"/>
          <w:szCs w:val="24"/>
          <w:highlight w:val="none"/>
        </w:rPr>
        <w:t xml:space="preserve"> </w:t>
      </w:r>
      <w:r>
        <w:rPr>
          <w:rFonts w:hint="eastAsia" w:ascii="宋体" w:hAnsi="宋体" w:eastAsia="宋体" w:cs="宋体"/>
          <w:spacing w:val="1"/>
          <w:sz w:val="24"/>
          <w:szCs w:val="24"/>
          <w:highlight w:val="none"/>
        </w:rPr>
        <w:t>获取电子招标文件</w:t>
      </w:r>
    </w:p>
    <w:p w14:paraId="6DBB56EF">
      <w:pPr>
        <w:pStyle w:val="4"/>
        <w:keepNext w:val="0"/>
        <w:keepLines w:val="0"/>
        <w:pageBreakBefore w:val="0"/>
        <w:wordWrap/>
        <w:overflowPunct/>
        <w:topLinePunct w:val="0"/>
        <w:bidi w:val="0"/>
        <w:adjustRightInd w:val="0"/>
        <w:snapToGrid w:val="0"/>
        <w:spacing w:before="0" w:line="360" w:lineRule="auto"/>
        <w:ind w:left="0" w:right="0"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供应商使用 CA 数字证书或电子营业执照登录北京市政府采购电子交</w:t>
      </w:r>
      <w:r>
        <w:rPr>
          <w:rFonts w:hint="eastAsia" w:ascii="宋体" w:hAnsi="宋体" w:eastAsia="宋体" w:cs="宋体"/>
          <w:spacing w:val="-2"/>
          <w:sz w:val="24"/>
          <w:szCs w:val="24"/>
          <w:highlight w:val="none"/>
        </w:rPr>
        <w:t>易平台获取电子招标文件。</w:t>
      </w:r>
    </w:p>
    <w:p w14:paraId="1D812595">
      <w:pPr>
        <w:pStyle w:val="4"/>
        <w:keepNext w:val="0"/>
        <w:keepLines w:val="0"/>
        <w:pageBreakBefore w:val="0"/>
        <w:wordWrap/>
        <w:overflowPunct/>
        <w:topLinePunct w:val="0"/>
        <w:bidi w:val="0"/>
        <w:adjustRightInd w:val="0"/>
        <w:snapToGrid w:val="0"/>
        <w:spacing w:before="0" w:line="360" w:lineRule="auto"/>
        <w:ind w:left="0" w:right="0" w:firstLine="476" w:firstLineChars="20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供应商如计划参与多个采购包的投标，应在</w:t>
      </w:r>
      <w:r>
        <w:rPr>
          <w:rFonts w:hint="eastAsia" w:ascii="宋体" w:hAnsi="宋体" w:eastAsia="宋体" w:cs="宋体"/>
          <w:spacing w:val="-2"/>
          <w:sz w:val="24"/>
          <w:szCs w:val="24"/>
          <w:highlight w:val="none"/>
        </w:rPr>
        <w:t>登录北京市政府采购电子交易平台后，</w:t>
      </w:r>
      <w:r>
        <w:rPr>
          <w:rFonts w:hint="eastAsia" w:ascii="宋体" w:hAnsi="宋体" w:eastAsia="宋体" w:cs="宋体"/>
          <w:spacing w:val="2"/>
          <w:sz w:val="24"/>
          <w:szCs w:val="24"/>
          <w:highlight w:val="none"/>
        </w:rPr>
        <w:t>在【我的项目】栏目依次选择对应采购包</w:t>
      </w:r>
      <w:r>
        <w:rPr>
          <w:rFonts w:hint="eastAsia" w:ascii="宋体" w:hAnsi="宋体" w:eastAsia="宋体" w:cs="宋体"/>
          <w:spacing w:val="-24"/>
          <w:sz w:val="24"/>
          <w:szCs w:val="24"/>
          <w:highlight w:val="none"/>
        </w:rPr>
        <w:t xml:space="preserve"> </w:t>
      </w:r>
      <w:r>
        <w:rPr>
          <w:rFonts w:hint="eastAsia" w:ascii="宋体" w:hAnsi="宋体" w:eastAsia="宋体" w:cs="宋体"/>
          <w:spacing w:val="2"/>
          <w:sz w:val="24"/>
          <w:szCs w:val="24"/>
          <w:highlight w:val="none"/>
        </w:rPr>
        <w:t>，进入项目工作台招标/采购文件环</w:t>
      </w:r>
      <w:r>
        <w:rPr>
          <w:rFonts w:hint="eastAsia" w:ascii="宋体" w:hAnsi="宋体" w:eastAsia="宋体" w:cs="宋体"/>
          <w:spacing w:val="1"/>
          <w:sz w:val="24"/>
          <w:szCs w:val="24"/>
          <w:highlight w:val="none"/>
        </w:rPr>
        <w:t>节分别按</w:t>
      </w:r>
      <w:r>
        <w:rPr>
          <w:rFonts w:hint="eastAsia" w:ascii="宋体" w:hAnsi="宋体" w:eastAsia="宋体" w:cs="宋体"/>
          <w:spacing w:val="-1"/>
          <w:sz w:val="24"/>
          <w:szCs w:val="24"/>
          <w:highlight w:val="none"/>
        </w:rPr>
        <w:t>采购包下载招标文件电子版。未在规定期限内按上</w:t>
      </w:r>
      <w:r>
        <w:rPr>
          <w:rFonts w:hint="eastAsia" w:ascii="宋体" w:hAnsi="宋体" w:eastAsia="宋体" w:cs="宋体"/>
          <w:spacing w:val="-2"/>
          <w:sz w:val="24"/>
          <w:szCs w:val="24"/>
          <w:highlight w:val="none"/>
        </w:rPr>
        <w:t>述操作获取文件的采购包，供应商无</w:t>
      </w:r>
      <w:r>
        <w:rPr>
          <w:rFonts w:hint="eastAsia" w:ascii="宋体" w:hAnsi="宋体" w:eastAsia="宋体" w:cs="宋体"/>
          <w:spacing w:val="-1"/>
          <w:sz w:val="24"/>
          <w:szCs w:val="24"/>
          <w:highlight w:val="none"/>
        </w:rPr>
        <w:t>法提交相应包的电子投标文件。</w:t>
      </w:r>
    </w:p>
    <w:p w14:paraId="1D485271">
      <w:pPr>
        <w:pStyle w:val="4"/>
        <w:keepNext w:val="0"/>
        <w:keepLines w:val="0"/>
        <w:pageBreakBefore w:val="0"/>
        <w:wordWrap/>
        <w:overflowPunct/>
        <w:topLinePunct w:val="0"/>
        <w:bidi w:val="0"/>
        <w:adjustRightInd w:val="0"/>
        <w:snapToGrid w:val="0"/>
        <w:spacing w:before="0" w:line="360" w:lineRule="auto"/>
        <w:ind w:left="0" w:right="0"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3.5 编制电子投标文件</w:t>
      </w:r>
    </w:p>
    <w:p w14:paraId="6E67C2FB">
      <w:pPr>
        <w:pStyle w:val="4"/>
        <w:keepNext w:val="0"/>
        <w:keepLines w:val="0"/>
        <w:pageBreakBefore w:val="0"/>
        <w:wordWrap/>
        <w:overflowPunct/>
        <w:topLinePunct w:val="0"/>
        <w:bidi w:val="0"/>
        <w:adjustRightInd w:val="0"/>
        <w:snapToGrid w:val="0"/>
        <w:spacing w:before="0" w:line="360" w:lineRule="auto"/>
        <w:ind w:left="0" w:right="0"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供应商应使用电子投标客户端编制电子投标</w:t>
      </w:r>
      <w:r>
        <w:rPr>
          <w:rFonts w:hint="eastAsia" w:ascii="宋体" w:hAnsi="宋体" w:eastAsia="宋体" w:cs="宋体"/>
          <w:spacing w:val="-2"/>
          <w:sz w:val="24"/>
          <w:szCs w:val="24"/>
          <w:highlight w:val="none"/>
        </w:rPr>
        <w:t>文件并进行线上投标，供应商电子投标</w:t>
      </w:r>
      <w:r>
        <w:rPr>
          <w:rFonts w:hint="eastAsia" w:ascii="宋体" w:hAnsi="宋体" w:eastAsia="宋体" w:cs="宋体"/>
          <w:spacing w:val="-3"/>
          <w:sz w:val="24"/>
          <w:szCs w:val="24"/>
          <w:highlight w:val="none"/>
        </w:rPr>
        <w:t>文件需要加密并加盖电子签章，如无法按照要求在电子投标文件中加盖电子签章和加密，</w:t>
      </w:r>
      <w:r>
        <w:rPr>
          <w:rFonts w:hint="eastAsia" w:ascii="宋体" w:hAnsi="宋体" w:eastAsia="宋体" w:cs="宋体"/>
          <w:spacing w:val="-1"/>
          <w:sz w:val="24"/>
          <w:szCs w:val="24"/>
          <w:highlight w:val="none"/>
        </w:rPr>
        <w:t>请及时通过技术支持服务热线联系技术人员。</w:t>
      </w:r>
    </w:p>
    <w:p w14:paraId="36995B74">
      <w:pPr>
        <w:pStyle w:val="4"/>
        <w:keepNext w:val="0"/>
        <w:keepLines w:val="0"/>
        <w:pageBreakBefore w:val="0"/>
        <w:wordWrap/>
        <w:overflowPunct/>
        <w:topLinePunct w:val="0"/>
        <w:bidi w:val="0"/>
        <w:adjustRightInd w:val="0"/>
        <w:snapToGrid w:val="0"/>
        <w:spacing w:before="0" w:line="360" w:lineRule="auto"/>
        <w:ind w:left="0" w:right="0"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3.6 提交电子投标文件</w:t>
      </w:r>
    </w:p>
    <w:p w14:paraId="03DF68B3">
      <w:pPr>
        <w:pStyle w:val="4"/>
        <w:keepNext w:val="0"/>
        <w:keepLines w:val="0"/>
        <w:pageBreakBefore w:val="0"/>
        <w:wordWrap/>
        <w:overflowPunct/>
        <w:topLinePunct w:val="0"/>
        <w:bidi w:val="0"/>
        <w:adjustRightInd w:val="0"/>
        <w:snapToGrid w:val="0"/>
        <w:spacing w:before="0" w:line="360" w:lineRule="auto"/>
        <w:ind w:left="0" w:right="0"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供应商应于投标截止时间前在北京市政府采</w:t>
      </w:r>
      <w:r>
        <w:rPr>
          <w:rFonts w:hint="eastAsia" w:ascii="宋体" w:hAnsi="宋体" w:eastAsia="宋体" w:cs="宋体"/>
          <w:spacing w:val="-2"/>
          <w:sz w:val="24"/>
          <w:szCs w:val="24"/>
          <w:highlight w:val="none"/>
        </w:rPr>
        <w:t>购电子交易平台提交电子投标文件，上</w:t>
      </w:r>
      <w:r>
        <w:rPr>
          <w:rFonts w:hint="eastAsia" w:ascii="宋体" w:hAnsi="宋体" w:eastAsia="宋体" w:cs="宋体"/>
          <w:spacing w:val="-1"/>
          <w:sz w:val="24"/>
          <w:szCs w:val="24"/>
          <w:highlight w:val="none"/>
        </w:rPr>
        <w:t>传电子投标文件过程中请保持与互联网的连接畅通。</w:t>
      </w:r>
    </w:p>
    <w:p w14:paraId="745EBBDD">
      <w:pPr>
        <w:pStyle w:val="4"/>
        <w:keepNext w:val="0"/>
        <w:keepLines w:val="0"/>
        <w:pageBreakBefore w:val="0"/>
        <w:wordWrap/>
        <w:overflowPunct/>
        <w:topLinePunct w:val="0"/>
        <w:bidi w:val="0"/>
        <w:adjustRightInd w:val="0"/>
        <w:snapToGrid w:val="0"/>
        <w:spacing w:before="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电子开标</w:t>
      </w:r>
    </w:p>
    <w:p w14:paraId="4DAC5CF8">
      <w:pPr>
        <w:pStyle w:val="4"/>
        <w:keepNext w:val="0"/>
        <w:keepLines w:val="0"/>
        <w:pageBreakBefore w:val="0"/>
        <w:wordWrap/>
        <w:overflowPunct/>
        <w:topLinePunct w:val="0"/>
        <w:bidi w:val="0"/>
        <w:adjustRightInd w:val="0"/>
        <w:snapToGrid w:val="0"/>
        <w:spacing w:before="0" w:line="360" w:lineRule="auto"/>
        <w:ind w:left="0" w:right="0" w:firstLine="476"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供应商在开标地点使用 CA 数字证书或电子营业执照登录北京市政府</w:t>
      </w:r>
      <w:r>
        <w:rPr>
          <w:rFonts w:hint="eastAsia" w:ascii="宋体" w:hAnsi="宋体" w:eastAsia="宋体" w:cs="宋体"/>
          <w:spacing w:val="-2"/>
          <w:sz w:val="24"/>
          <w:szCs w:val="24"/>
          <w:highlight w:val="none"/>
        </w:rPr>
        <w:t>采购电子交易</w:t>
      </w:r>
      <w:r>
        <w:rPr>
          <w:rFonts w:hint="eastAsia" w:ascii="宋体" w:hAnsi="宋体" w:eastAsia="宋体" w:cs="宋体"/>
          <w:spacing w:val="-1"/>
          <w:sz w:val="24"/>
          <w:szCs w:val="24"/>
          <w:highlight w:val="none"/>
        </w:rPr>
        <w:t>平台进行电子开标。</w:t>
      </w:r>
    </w:p>
    <w:p w14:paraId="04896A07">
      <w:pPr>
        <w:spacing w:line="360" w:lineRule="auto"/>
        <w:ind w:firstLine="480" w:firstLineChars="200"/>
        <w:rPr>
          <w:rFonts w:hint="eastAsia" w:ascii="宋体" w:hAnsi="宋体" w:eastAsia="宋体" w:cs="宋体"/>
          <w:sz w:val="24"/>
          <w:highlight w:val="none"/>
        </w:rPr>
      </w:pPr>
    </w:p>
    <w:p w14:paraId="1DBACB25">
      <w:pPr>
        <w:pStyle w:val="2"/>
        <w:spacing w:before="0" w:line="360" w:lineRule="auto"/>
        <w:jc w:val="left"/>
        <w:rPr>
          <w:rFonts w:hint="eastAsia" w:ascii="宋体" w:hAnsi="宋体" w:eastAsia="宋体" w:cs="宋体"/>
          <w:sz w:val="24"/>
          <w:szCs w:val="24"/>
          <w:highlight w:val="none"/>
        </w:rPr>
      </w:pPr>
      <w:bookmarkStart w:id="33" w:name="_Toc35393627"/>
      <w:bookmarkStart w:id="34" w:name="_Toc28359085"/>
      <w:bookmarkStart w:id="35" w:name="_Toc35393796"/>
      <w:bookmarkStart w:id="36" w:name="_Toc28359008"/>
      <w:r>
        <w:rPr>
          <w:rFonts w:hint="eastAsia" w:ascii="宋体" w:hAnsi="宋体" w:eastAsia="宋体" w:cs="宋体"/>
          <w:sz w:val="24"/>
          <w:szCs w:val="24"/>
          <w:highlight w:val="none"/>
        </w:rPr>
        <w:t>七、对本次招标提出询问，请按以下方式联系。</w:t>
      </w:r>
      <w:bookmarkEnd w:id="33"/>
      <w:bookmarkEnd w:id="34"/>
      <w:bookmarkEnd w:id="35"/>
      <w:bookmarkEnd w:id="36"/>
    </w:p>
    <w:p w14:paraId="095F57DF">
      <w:pPr>
        <w:pStyle w:val="4"/>
        <w:spacing w:before="179" w:line="360" w:lineRule="auto"/>
        <w:ind w:left="805"/>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1.采购人信息</w:t>
      </w:r>
    </w:p>
    <w:p w14:paraId="25ABEB72">
      <w:pPr>
        <w:pStyle w:val="4"/>
        <w:spacing w:before="177" w:line="360" w:lineRule="auto"/>
        <w:ind w:left="78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名</w:t>
      </w:r>
      <w:r>
        <w:rPr>
          <w:rFonts w:hint="eastAsia" w:ascii="宋体" w:hAnsi="宋体" w:eastAsia="宋体" w:cs="宋体"/>
          <w:spacing w:val="9"/>
          <w:sz w:val="24"/>
          <w:szCs w:val="24"/>
          <w:highlight w:val="none"/>
        </w:rPr>
        <w:t xml:space="preserve">      </w:t>
      </w:r>
      <w:r>
        <w:rPr>
          <w:rFonts w:hint="eastAsia" w:ascii="宋体" w:hAnsi="宋体" w:eastAsia="宋体" w:cs="宋体"/>
          <w:spacing w:val="-5"/>
          <w:sz w:val="24"/>
          <w:szCs w:val="24"/>
          <w:highlight w:val="none"/>
        </w:rPr>
        <w:t>称：</w:t>
      </w:r>
      <w:r>
        <w:rPr>
          <w:rFonts w:hint="eastAsia" w:ascii="宋体" w:hAnsi="宋体" w:eastAsia="宋体" w:cs="宋体"/>
          <w:spacing w:val="-5"/>
          <w:sz w:val="24"/>
          <w:szCs w:val="24"/>
          <w:highlight w:val="none"/>
          <w:u w:val="single"/>
        </w:rPr>
        <w:t>北京市东城区应急管理局</w:t>
      </w:r>
    </w:p>
    <w:p w14:paraId="4A5FF969">
      <w:pPr>
        <w:pStyle w:val="4"/>
        <w:spacing w:before="175" w:line="360" w:lineRule="auto"/>
        <w:ind w:left="78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w:t>
      </w:r>
      <w:r>
        <w:rPr>
          <w:rFonts w:hint="eastAsia" w:ascii="宋体" w:hAnsi="宋体" w:eastAsia="宋体" w:cs="宋体"/>
          <w:spacing w:val="9"/>
          <w:sz w:val="24"/>
          <w:szCs w:val="24"/>
          <w:highlight w:val="none"/>
        </w:rPr>
        <w:t xml:space="preserve">      </w:t>
      </w:r>
      <w:r>
        <w:rPr>
          <w:rFonts w:hint="eastAsia" w:ascii="宋体" w:hAnsi="宋体" w:eastAsia="宋体" w:cs="宋体"/>
          <w:spacing w:val="-4"/>
          <w:sz w:val="24"/>
          <w:szCs w:val="24"/>
          <w:highlight w:val="none"/>
        </w:rPr>
        <w:t>址：</w:t>
      </w:r>
      <w:r>
        <w:rPr>
          <w:rFonts w:hint="eastAsia" w:ascii="宋体" w:hAnsi="宋体" w:eastAsia="宋体" w:cs="宋体"/>
          <w:spacing w:val="-4"/>
          <w:sz w:val="24"/>
          <w:szCs w:val="24"/>
          <w:highlight w:val="none"/>
          <w:u w:val="single"/>
        </w:rPr>
        <w:t>北京市东城区花市枣苑10号楼</w:t>
      </w:r>
    </w:p>
    <w:p w14:paraId="66F2689D">
      <w:pPr>
        <w:pStyle w:val="4"/>
        <w:spacing w:before="166" w:line="360" w:lineRule="auto"/>
        <w:ind w:left="7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联系方式：</w:t>
      </w:r>
      <w:r>
        <w:rPr>
          <w:rFonts w:hint="eastAsia" w:ascii="宋体" w:hAnsi="宋体" w:eastAsia="宋体" w:cs="宋体"/>
          <w:spacing w:val="-2"/>
          <w:sz w:val="24"/>
          <w:szCs w:val="24"/>
          <w:highlight w:val="none"/>
          <w:u w:val="single"/>
        </w:rPr>
        <w:t>刘老师 010-87928868</w:t>
      </w:r>
    </w:p>
    <w:p w14:paraId="23E7075E">
      <w:pPr>
        <w:pStyle w:val="4"/>
        <w:spacing w:before="180" w:line="360" w:lineRule="auto"/>
        <w:ind w:left="797"/>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2.采购代理机构信息</w:t>
      </w:r>
    </w:p>
    <w:p w14:paraId="32253896">
      <w:pPr>
        <w:pStyle w:val="4"/>
        <w:spacing w:before="175" w:line="360" w:lineRule="auto"/>
        <w:ind w:left="78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名</w:t>
      </w:r>
      <w:r>
        <w:rPr>
          <w:rFonts w:hint="eastAsia" w:ascii="宋体" w:hAnsi="宋体" w:eastAsia="宋体" w:cs="宋体"/>
          <w:spacing w:val="9"/>
          <w:sz w:val="24"/>
          <w:szCs w:val="24"/>
          <w:highlight w:val="none"/>
        </w:rPr>
        <w:t xml:space="preserve">      </w:t>
      </w:r>
      <w:r>
        <w:rPr>
          <w:rFonts w:hint="eastAsia" w:ascii="宋体" w:hAnsi="宋体" w:eastAsia="宋体" w:cs="宋体"/>
          <w:spacing w:val="-5"/>
          <w:sz w:val="24"/>
          <w:szCs w:val="24"/>
          <w:highlight w:val="none"/>
        </w:rPr>
        <w:t>称：</w:t>
      </w:r>
      <w:r>
        <w:rPr>
          <w:rFonts w:hint="eastAsia" w:ascii="宋体" w:hAnsi="宋体" w:eastAsia="宋体" w:cs="宋体"/>
          <w:spacing w:val="-5"/>
          <w:sz w:val="24"/>
          <w:szCs w:val="24"/>
          <w:highlight w:val="none"/>
          <w:u w:val="single"/>
        </w:rPr>
        <w:t>中海华咨询有限公司</w:t>
      </w:r>
    </w:p>
    <w:p w14:paraId="5D95284A">
      <w:pPr>
        <w:pStyle w:val="4"/>
        <w:spacing w:before="175" w:line="360" w:lineRule="auto"/>
        <w:ind w:left="78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w:t>
      </w:r>
      <w:r>
        <w:rPr>
          <w:rFonts w:hint="eastAsia" w:ascii="宋体" w:hAnsi="宋体" w:eastAsia="宋体" w:cs="宋体"/>
          <w:spacing w:val="9"/>
          <w:sz w:val="24"/>
          <w:szCs w:val="24"/>
          <w:highlight w:val="none"/>
        </w:rPr>
        <w:t xml:space="preserve">      </w:t>
      </w:r>
      <w:r>
        <w:rPr>
          <w:rFonts w:hint="eastAsia" w:ascii="宋体" w:hAnsi="宋体" w:eastAsia="宋体" w:cs="宋体"/>
          <w:spacing w:val="-4"/>
          <w:sz w:val="24"/>
          <w:szCs w:val="24"/>
          <w:highlight w:val="none"/>
        </w:rPr>
        <w:t>址：</w:t>
      </w:r>
      <w:r>
        <w:rPr>
          <w:rFonts w:hint="eastAsia" w:ascii="宋体" w:hAnsi="宋体" w:eastAsia="宋体" w:cs="宋体"/>
          <w:spacing w:val="-4"/>
          <w:sz w:val="24"/>
          <w:szCs w:val="24"/>
          <w:highlight w:val="none"/>
          <w:u w:val="single"/>
        </w:rPr>
        <w:t>北京市东城区新中西街2号楼新中大厦十二层</w:t>
      </w:r>
    </w:p>
    <w:p w14:paraId="60E6D90C">
      <w:pPr>
        <w:pStyle w:val="4"/>
        <w:spacing w:before="168" w:line="360" w:lineRule="auto"/>
        <w:ind w:left="7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联系方式：</w:t>
      </w:r>
      <w:r>
        <w:rPr>
          <w:rFonts w:hint="eastAsia" w:ascii="宋体" w:hAnsi="宋体" w:eastAsia="宋体" w:cs="宋体"/>
          <w:sz w:val="24"/>
          <w:szCs w:val="24"/>
          <w:highlight w:val="none"/>
          <w:u w:val="single" w:color="auto"/>
        </w:rPr>
        <w:t>白宽</w:t>
      </w:r>
      <w:r>
        <w:rPr>
          <w:rFonts w:hint="eastAsia" w:ascii="宋体" w:hAnsi="宋体" w:eastAsia="宋体" w:cs="宋体"/>
          <w:sz w:val="24"/>
          <w:szCs w:val="24"/>
          <w:highlight w:val="none"/>
          <w:u w:val="single" w:color="auto"/>
          <w:lang w:eastAsia="zh-CN"/>
        </w:rPr>
        <w:t>，</w:t>
      </w:r>
      <w:r>
        <w:rPr>
          <w:rFonts w:hint="eastAsia" w:ascii="宋体" w:hAnsi="宋体" w:eastAsia="宋体" w:cs="宋体"/>
          <w:sz w:val="24"/>
          <w:szCs w:val="24"/>
          <w:highlight w:val="none"/>
          <w:u w:val="single" w:color="auto"/>
          <w:lang w:val="en-US" w:eastAsia="zh-CN"/>
        </w:rPr>
        <w:t>19932311252</w:t>
      </w:r>
    </w:p>
    <w:p w14:paraId="51329905">
      <w:pPr>
        <w:pStyle w:val="4"/>
        <w:spacing w:before="176" w:line="360" w:lineRule="auto"/>
        <w:ind w:left="794"/>
        <w:outlineLvl w:val="0"/>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3.项目联系方式</w:t>
      </w:r>
    </w:p>
    <w:p w14:paraId="7553A664">
      <w:pPr>
        <w:pStyle w:val="4"/>
        <w:spacing w:before="179" w:line="360" w:lineRule="auto"/>
        <w:ind w:left="7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项目联系人：</w:t>
      </w:r>
      <w:r>
        <w:rPr>
          <w:rFonts w:hint="eastAsia" w:ascii="宋体" w:hAnsi="宋体" w:eastAsia="宋体" w:cs="宋体"/>
          <w:sz w:val="24"/>
          <w:szCs w:val="24"/>
          <w:highlight w:val="none"/>
          <w:u w:val="single" w:color="auto"/>
        </w:rPr>
        <w:t>白宽</w:t>
      </w:r>
    </w:p>
    <w:p w14:paraId="3DB62072">
      <w:pPr>
        <w:spacing w:line="360" w:lineRule="auto"/>
        <w:ind w:left="1051" w:leftChars="371" w:hanging="272" w:hangingChars="125"/>
        <w:jc w:val="left"/>
        <w:rPr>
          <w:rFonts w:hint="eastAsia" w:ascii="宋体" w:hAnsi="宋体" w:eastAsia="宋体" w:cs="宋体"/>
          <w:sz w:val="24"/>
          <w:highlight w:val="none"/>
        </w:rPr>
      </w:pPr>
      <w:r>
        <w:rPr>
          <w:rFonts w:hint="eastAsia" w:ascii="宋体" w:hAnsi="宋体" w:eastAsia="宋体" w:cs="宋体"/>
          <w:spacing w:val="-11"/>
          <w:sz w:val="24"/>
          <w:szCs w:val="24"/>
          <w:highlight w:val="none"/>
        </w:rPr>
        <w:t>电</w:t>
      </w:r>
      <w:r>
        <w:rPr>
          <w:rFonts w:hint="eastAsia" w:ascii="宋体" w:hAnsi="宋体" w:eastAsia="宋体" w:cs="宋体"/>
          <w:spacing w:val="1"/>
          <w:sz w:val="24"/>
          <w:szCs w:val="24"/>
          <w:highlight w:val="none"/>
        </w:rPr>
        <w:t xml:space="preserve">      </w:t>
      </w:r>
      <w:r>
        <w:rPr>
          <w:rFonts w:hint="eastAsia" w:ascii="宋体" w:hAnsi="宋体" w:eastAsia="宋体" w:cs="宋体"/>
          <w:spacing w:val="-11"/>
          <w:sz w:val="24"/>
          <w:szCs w:val="24"/>
          <w:highlight w:val="none"/>
        </w:rPr>
        <w:t>话：</w:t>
      </w:r>
      <w:r>
        <w:rPr>
          <w:rFonts w:hint="eastAsia" w:ascii="宋体" w:hAnsi="宋体" w:eastAsia="宋体" w:cs="宋体"/>
          <w:sz w:val="24"/>
          <w:szCs w:val="24"/>
          <w:highlight w:val="none"/>
          <w:u w:val="single" w:color="auto"/>
          <w:lang w:val="en-US" w:eastAsia="zh-CN"/>
        </w:rPr>
        <w:t>19932311252</w:t>
      </w:r>
    </w:p>
    <w:p w14:paraId="7B666625">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A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table" w:customStyle="1" w:styleId="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2026-06-11T05:36:54Z</dcterms:created>
  <dc:creator>吴琼琼</dc:creator>
  <cp:lastModifiedBy>吴琼琼</cp:lastModifiedBy>
  <dcterms:modified xsi:type="dcterms:W3CDTF">2026-06-11T05:37:00Z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eyJoZGlkIjoiZTc5NWMxOGRiYTRhN2FmZGI2ZjUwMWUzZWZhMTU1NzIiLCJ1c2VySWQiOiIyNTE0MzAyODUifQ==</vt:lpwstr>
  </property>
  <property fmtid="{D5CDD505-2E9C-101B-9397-08002B2CF9AE}" pid="4" name="ICV">
    <vt:lpwstr>198A7064005F467CA324BC52D5EE201D_12</vt:lpwstr>
  </property>
</Properties>
</file>