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95077" w14:textId="77777777" w:rsidR="00A71E82" w:rsidRPr="00A71E82" w:rsidRDefault="00A71E82" w:rsidP="00A71E82">
      <w:pPr>
        <w:pStyle w:val="1"/>
        <w:jc w:val="center"/>
        <w:rPr>
          <w:rFonts w:ascii="宋体" w:eastAsia="宋体" w:hAnsi="宋体" w:hint="eastAsia"/>
          <w:b/>
          <w:color w:val="000000" w:themeColor="text1"/>
          <w:sz w:val="36"/>
          <w:szCs w:val="36"/>
        </w:rPr>
      </w:pPr>
      <w:r w:rsidRPr="00A71E82">
        <w:rPr>
          <w:rFonts w:ascii="宋体" w:eastAsia="宋体" w:hAnsi="宋体"/>
          <w:color w:val="000000" w:themeColor="text1"/>
          <w:sz w:val="36"/>
          <w:szCs w:val="36"/>
        </w:rPr>
        <w:t>采购需求</w:t>
      </w:r>
    </w:p>
    <w:p w14:paraId="7A40957B" w14:textId="77777777" w:rsidR="00A71E82" w:rsidRPr="00232E65" w:rsidRDefault="00A71E82" w:rsidP="00A71E82">
      <w:pPr>
        <w:pStyle w:val="a9"/>
        <w:numPr>
          <w:ilvl w:val="0"/>
          <w:numId w:val="1"/>
        </w:numPr>
        <w:spacing w:line="360" w:lineRule="auto"/>
        <w:rPr>
          <w:b/>
          <w:color w:val="000000" w:themeColor="text1"/>
          <w:sz w:val="24"/>
        </w:rPr>
      </w:pPr>
      <w:r w:rsidRPr="00232E65">
        <w:rPr>
          <w:b/>
          <w:color w:val="000000" w:themeColor="text1"/>
          <w:sz w:val="24"/>
        </w:rPr>
        <w:t>采购标的</w:t>
      </w:r>
    </w:p>
    <w:p w14:paraId="1AB38EFD" w14:textId="77777777" w:rsidR="00A71E82" w:rsidRPr="00232E65" w:rsidRDefault="00A71E82" w:rsidP="00A71E82">
      <w:pPr>
        <w:spacing w:line="360" w:lineRule="auto"/>
        <w:contextualSpacing/>
        <w:rPr>
          <w:bCs/>
          <w:color w:val="000000" w:themeColor="text1"/>
          <w:sz w:val="24"/>
        </w:rPr>
      </w:pPr>
      <w:r w:rsidRPr="00232E65">
        <w:rPr>
          <w:bCs/>
          <w:color w:val="000000" w:themeColor="text1"/>
          <w:sz w:val="24"/>
        </w:rPr>
        <w:t>1.</w:t>
      </w:r>
      <w:r w:rsidRPr="00232E65">
        <w:rPr>
          <w:bCs/>
          <w:color w:val="000000" w:themeColor="text1"/>
          <w:sz w:val="24"/>
        </w:rPr>
        <w:t>货物需求一览表</w:t>
      </w:r>
    </w:p>
    <w:tbl>
      <w:tblPr>
        <w:tblW w:w="891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2976"/>
        <w:gridCol w:w="1691"/>
        <w:gridCol w:w="2127"/>
      </w:tblGrid>
      <w:tr w:rsidR="00A71E82" w:rsidRPr="00232E65" w14:paraId="4778AC0B" w14:textId="77777777" w:rsidTr="00811AD4">
        <w:trPr>
          <w:trHeight w:val="454"/>
          <w:jc w:val="center"/>
        </w:trPr>
        <w:tc>
          <w:tcPr>
            <w:tcW w:w="846" w:type="dxa"/>
            <w:vAlign w:val="center"/>
          </w:tcPr>
          <w:p w14:paraId="75814AC3" w14:textId="77777777" w:rsidR="00A71E82" w:rsidRPr="00232E65" w:rsidRDefault="00A71E82" w:rsidP="00811AD4">
            <w:pPr>
              <w:jc w:val="center"/>
              <w:rPr>
                <w:rFonts w:ascii="宋体" w:hAnsi="宋体" w:hint="eastAsia"/>
                <w:bCs/>
                <w:color w:val="000000" w:themeColor="text1"/>
                <w:sz w:val="24"/>
              </w:rPr>
            </w:pPr>
            <w:proofErr w:type="gramStart"/>
            <w:r w:rsidRPr="00232E65">
              <w:rPr>
                <w:rFonts w:ascii="宋体" w:hAnsi="宋体"/>
                <w:bCs/>
                <w:color w:val="000000" w:themeColor="text1"/>
                <w:sz w:val="24"/>
              </w:rPr>
              <w:t>包号</w:t>
            </w:r>
            <w:proofErr w:type="gramEnd"/>
          </w:p>
        </w:tc>
        <w:tc>
          <w:tcPr>
            <w:tcW w:w="1276" w:type="dxa"/>
            <w:vAlign w:val="center"/>
          </w:tcPr>
          <w:p w14:paraId="7C1E0649" w14:textId="77777777" w:rsidR="00A71E82" w:rsidRPr="00232E65" w:rsidRDefault="00A71E82" w:rsidP="00811AD4">
            <w:pPr>
              <w:jc w:val="center"/>
              <w:rPr>
                <w:rFonts w:ascii="宋体" w:hAnsi="宋体" w:hint="eastAsia"/>
                <w:bCs/>
                <w:color w:val="000000" w:themeColor="text1"/>
                <w:sz w:val="24"/>
              </w:rPr>
            </w:pPr>
            <w:r w:rsidRPr="00232E65">
              <w:rPr>
                <w:rFonts w:ascii="宋体" w:hAnsi="宋体" w:hint="eastAsia"/>
                <w:bCs/>
                <w:color w:val="000000" w:themeColor="text1"/>
                <w:sz w:val="24"/>
              </w:rPr>
              <w:t>品目号</w:t>
            </w:r>
          </w:p>
        </w:tc>
        <w:tc>
          <w:tcPr>
            <w:tcW w:w="2976" w:type="dxa"/>
            <w:vAlign w:val="center"/>
          </w:tcPr>
          <w:p w14:paraId="26E40AA5" w14:textId="77777777" w:rsidR="00A71E82" w:rsidRPr="00232E65" w:rsidRDefault="00A71E82" w:rsidP="00811AD4">
            <w:pPr>
              <w:jc w:val="center"/>
              <w:rPr>
                <w:rFonts w:ascii="宋体" w:hAnsi="宋体" w:hint="eastAsia"/>
                <w:bCs/>
                <w:color w:val="000000" w:themeColor="text1"/>
                <w:sz w:val="24"/>
              </w:rPr>
            </w:pPr>
            <w:r w:rsidRPr="00232E65">
              <w:rPr>
                <w:rFonts w:ascii="宋体" w:hAnsi="宋体" w:hint="eastAsia"/>
                <w:bCs/>
                <w:color w:val="000000" w:themeColor="text1"/>
                <w:sz w:val="24"/>
              </w:rPr>
              <w:t>品目名称</w:t>
            </w:r>
          </w:p>
        </w:tc>
        <w:tc>
          <w:tcPr>
            <w:tcW w:w="1691" w:type="dxa"/>
            <w:vAlign w:val="center"/>
          </w:tcPr>
          <w:p w14:paraId="1579139E" w14:textId="77777777" w:rsidR="00A71E82" w:rsidRPr="00232E65" w:rsidRDefault="00A71E82" w:rsidP="00811AD4">
            <w:pPr>
              <w:jc w:val="center"/>
              <w:rPr>
                <w:rFonts w:ascii="宋体" w:hAnsi="宋体" w:hint="eastAsia"/>
                <w:bCs/>
                <w:color w:val="000000" w:themeColor="text1"/>
                <w:sz w:val="24"/>
              </w:rPr>
            </w:pPr>
            <w:r w:rsidRPr="00232E65">
              <w:rPr>
                <w:rFonts w:ascii="宋体" w:hAnsi="宋体"/>
                <w:bCs/>
                <w:color w:val="000000" w:themeColor="text1"/>
                <w:sz w:val="24"/>
              </w:rPr>
              <w:t>数量</w:t>
            </w:r>
          </w:p>
          <w:p w14:paraId="60F2464D" w14:textId="77777777" w:rsidR="00A71E82" w:rsidRPr="00232E65" w:rsidRDefault="00A71E82" w:rsidP="00811AD4">
            <w:pPr>
              <w:jc w:val="center"/>
              <w:rPr>
                <w:rFonts w:ascii="宋体" w:hAnsi="宋体" w:hint="eastAsia"/>
                <w:bCs/>
                <w:color w:val="000000" w:themeColor="text1"/>
                <w:sz w:val="24"/>
              </w:rPr>
            </w:pPr>
            <w:r w:rsidRPr="00232E65">
              <w:rPr>
                <w:rFonts w:ascii="宋体" w:hAnsi="宋体" w:hint="eastAsia"/>
                <w:bCs/>
                <w:color w:val="000000" w:themeColor="text1"/>
                <w:sz w:val="24"/>
              </w:rPr>
              <w:t>(套/台)</w:t>
            </w:r>
          </w:p>
        </w:tc>
        <w:tc>
          <w:tcPr>
            <w:tcW w:w="2127" w:type="dxa"/>
            <w:vAlign w:val="center"/>
          </w:tcPr>
          <w:p w14:paraId="497FD0C3" w14:textId="77777777" w:rsidR="00A71E82" w:rsidRPr="00232E65" w:rsidRDefault="00A71E82" w:rsidP="00811AD4">
            <w:pPr>
              <w:jc w:val="center"/>
              <w:rPr>
                <w:rFonts w:ascii="宋体" w:hAnsi="宋体" w:hint="eastAsia"/>
                <w:bCs/>
                <w:color w:val="000000" w:themeColor="text1"/>
                <w:sz w:val="24"/>
              </w:rPr>
            </w:pPr>
            <w:r w:rsidRPr="00232E65">
              <w:rPr>
                <w:rFonts w:ascii="宋体" w:hAnsi="宋体" w:hint="eastAsia"/>
                <w:bCs/>
                <w:color w:val="000000" w:themeColor="text1"/>
                <w:sz w:val="24"/>
              </w:rPr>
              <w:t>是否接受进口产品</w:t>
            </w:r>
          </w:p>
        </w:tc>
      </w:tr>
      <w:tr w:rsidR="00A71E82" w:rsidRPr="00232E65" w14:paraId="76E8BEF3" w14:textId="77777777" w:rsidTr="00811AD4">
        <w:trPr>
          <w:trHeight w:val="454"/>
          <w:jc w:val="center"/>
        </w:trPr>
        <w:tc>
          <w:tcPr>
            <w:tcW w:w="846" w:type="dxa"/>
            <w:vAlign w:val="center"/>
          </w:tcPr>
          <w:p w14:paraId="7B6D0EB7" w14:textId="77777777" w:rsidR="00A71E82" w:rsidRPr="00232E65" w:rsidRDefault="00A71E82" w:rsidP="00811AD4">
            <w:pPr>
              <w:jc w:val="center"/>
              <w:rPr>
                <w:rFonts w:ascii="宋体" w:hAnsi="宋体" w:hint="eastAsia"/>
                <w:bCs/>
                <w:color w:val="000000" w:themeColor="text1"/>
                <w:sz w:val="24"/>
              </w:rPr>
            </w:pPr>
            <w:r w:rsidRPr="00232E65">
              <w:rPr>
                <w:rFonts w:ascii="宋体" w:hAnsi="宋体"/>
                <w:bCs/>
                <w:color w:val="000000" w:themeColor="text1"/>
                <w:sz w:val="24"/>
              </w:rPr>
              <w:t>1</w:t>
            </w:r>
          </w:p>
        </w:tc>
        <w:tc>
          <w:tcPr>
            <w:tcW w:w="1276" w:type="dxa"/>
            <w:vAlign w:val="center"/>
          </w:tcPr>
          <w:p w14:paraId="21DA71D3" w14:textId="77777777" w:rsidR="00A71E82" w:rsidRPr="00232E65" w:rsidRDefault="00A71E82" w:rsidP="00811AD4">
            <w:pPr>
              <w:jc w:val="center"/>
              <w:rPr>
                <w:rFonts w:ascii="宋体" w:hAnsi="宋体" w:hint="eastAsia"/>
                <w:bCs/>
                <w:color w:val="000000" w:themeColor="text1"/>
                <w:sz w:val="24"/>
              </w:rPr>
            </w:pPr>
            <w:r w:rsidRPr="00232E65">
              <w:rPr>
                <w:rFonts w:ascii="宋体" w:hAnsi="宋体" w:hint="eastAsia"/>
                <w:bCs/>
                <w:color w:val="000000" w:themeColor="text1"/>
                <w:sz w:val="24"/>
              </w:rPr>
              <w:t>1</w:t>
            </w:r>
            <w:r w:rsidRPr="00232E65">
              <w:rPr>
                <w:rFonts w:ascii="宋体" w:hAnsi="宋体"/>
                <w:bCs/>
                <w:color w:val="000000" w:themeColor="text1"/>
                <w:sz w:val="24"/>
              </w:rPr>
              <w:t>-1</w:t>
            </w:r>
          </w:p>
        </w:tc>
        <w:tc>
          <w:tcPr>
            <w:tcW w:w="2976" w:type="dxa"/>
          </w:tcPr>
          <w:p w14:paraId="544D827E" w14:textId="77777777" w:rsidR="00A71E82" w:rsidRPr="00232E65" w:rsidRDefault="00A71E82" w:rsidP="00811AD4">
            <w:pPr>
              <w:jc w:val="center"/>
              <w:rPr>
                <w:rFonts w:ascii="宋体" w:hAnsi="宋体" w:hint="eastAsia"/>
                <w:bCs/>
                <w:color w:val="000000" w:themeColor="text1"/>
                <w:sz w:val="24"/>
              </w:rPr>
            </w:pPr>
            <w:r w:rsidRPr="00232E65">
              <w:rPr>
                <w:rFonts w:ascii="宋体" w:hAnsi="宋体" w:hint="eastAsia"/>
                <w:bCs/>
                <w:color w:val="000000" w:themeColor="text1"/>
                <w:sz w:val="24"/>
              </w:rPr>
              <w:t>血管造影机</w:t>
            </w:r>
          </w:p>
        </w:tc>
        <w:tc>
          <w:tcPr>
            <w:tcW w:w="1691" w:type="dxa"/>
            <w:vAlign w:val="center"/>
          </w:tcPr>
          <w:p w14:paraId="3C94099E" w14:textId="77777777" w:rsidR="00A71E82" w:rsidRPr="00232E65" w:rsidRDefault="00A71E82" w:rsidP="00811AD4">
            <w:pPr>
              <w:jc w:val="center"/>
              <w:rPr>
                <w:rFonts w:ascii="宋体" w:hAnsi="宋体" w:hint="eastAsia"/>
                <w:bCs/>
                <w:color w:val="000000" w:themeColor="text1"/>
                <w:sz w:val="24"/>
              </w:rPr>
            </w:pPr>
            <w:r w:rsidRPr="00232E65">
              <w:rPr>
                <w:rFonts w:ascii="宋体" w:hAnsi="宋体" w:hint="eastAsia"/>
                <w:bCs/>
                <w:color w:val="000000" w:themeColor="text1"/>
                <w:sz w:val="24"/>
              </w:rPr>
              <w:t>1</w:t>
            </w:r>
          </w:p>
        </w:tc>
        <w:tc>
          <w:tcPr>
            <w:tcW w:w="2127" w:type="dxa"/>
            <w:vAlign w:val="center"/>
          </w:tcPr>
          <w:p w14:paraId="1641D72E" w14:textId="77777777" w:rsidR="00A71E82" w:rsidRPr="00232E65" w:rsidRDefault="00A71E82" w:rsidP="00811AD4">
            <w:pPr>
              <w:jc w:val="center"/>
              <w:rPr>
                <w:rFonts w:ascii="宋体" w:hAnsi="宋体" w:hint="eastAsia"/>
                <w:color w:val="000000" w:themeColor="text1"/>
                <w:sz w:val="24"/>
              </w:rPr>
            </w:pPr>
            <w:r w:rsidRPr="00232E65">
              <w:rPr>
                <w:rFonts w:ascii="宋体" w:hAnsi="宋体" w:hint="eastAsia"/>
                <w:color w:val="000000" w:themeColor="text1"/>
                <w:sz w:val="24"/>
              </w:rPr>
              <w:t>否</w:t>
            </w:r>
          </w:p>
        </w:tc>
      </w:tr>
      <w:tr w:rsidR="00A71E82" w:rsidRPr="00232E65" w14:paraId="3471176C" w14:textId="77777777" w:rsidTr="00811AD4">
        <w:trPr>
          <w:trHeight w:val="454"/>
          <w:jc w:val="center"/>
        </w:trPr>
        <w:tc>
          <w:tcPr>
            <w:tcW w:w="846" w:type="dxa"/>
            <w:vAlign w:val="center"/>
          </w:tcPr>
          <w:p w14:paraId="59F255CE" w14:textId="77777777" w:rsidR="00A71E82" w:rsidRPr="00232E65" w:rsidRDefault="00A71E82" w:rsidP="00811AD4">
            <w:pPr>
              <w:jc w:val="center"/>
              <w:rPr>
                <w:rFonts w:ascii="宋体" w:hAnsi="宋体" w:hint="eastAsia"/>
                <w:bCs/>
                <w:color w:val="000000" w:themeColor="text1"/>
                <w:sz w:val="24"/>
              </w:rPr>
            </w:pPr>
            <w:r w:rsidRPr="00232E65">
              <w:rPr>
                <w:rFonts w:ascii="宋体" w:hAnsi="宋体" w:hint="eastAsia"/>
                <w:bCs/>
                <w:color w:val="000000" w:themeColor="text1"/>
                <w:sz w:val="24"/>
              </w:rPr>
              <w:t>2</w:t>
            </w:r>
          </w:p>
        </w:tc>
        <w:tc>
          <w:tcPr>
            <w:tcW w:w="1276" w:type="dxa"/>
            <w:vAlign w:val="center"/>
          </w:tcPr>
          <w:p w14:paraId="40D29E78" w14:textId="77777777" w:rsidR="00A71E82" w:rsidRPr="00232E65" w:rsidRDefault="00A71E82" w:rsidP="00811AD4">
            <w:pPr>
              <w:jc w:val="center"/>
              <w:rPr>
                <w:rFonts w:ascii="宋体" w:hAnsi="宋体" w:hint="eastAsia"/>
                <w:bCs/>
                <w:color w:val="000000" w:themeColor="text1"/>
                <w:sz w:val="24"/>
              </w:rPr>
            </w:pPr>
            <w:r w:rsidRPr="00232E65">
              <w:rPr>
                <w:rFonts w:ascii="宋体" w:hAnsi="宋体" w:hint="eastAsia"/>
                <w:bCs/>
                <w:color w:val="000000" w:themeColor="text1"/>
                <w:sz w:val="24"/>
              </w:rPr>
              <w:t>2-1</w:t>
            </w:r>
          </w:p>
        </w:tc>
        <w:tc>
          <w:tcPr>
            <w:tcW w:w="2976" w:type="dxa"/>
          </w:tcPr>
          <w:p w14:paraId="6B164B3E" w14:textId="77777777" w:rsidR="00A71E82" w:rsidRPr="00232E65" w:rsidRDefault="00A71E82" w:rsidP="00811AD4">
            <w:pPr>
              <w:jc w:val="center"/>
              <w:rPr>
                <w:rFonts w:ascii="宋体" w:hAnsi="宋体" w:hint="eastAsia"/>
                <w:bCs/>
                <w:color w:val="000000" w:themeColor="text1"/>
                <w:sz w:val="24"/>
              </w:rPr>
            </w:pPr>
            <w:r w:rsidRPr="00232E65">
              <w:rPr>
                <w:rFonts w:ascii="宋体" w:hAnsi="宋体" w:hint="eastAsia"/>
                <w:bCs/>
                <w:color w:val="000000" w:themeColor="text1"/>
                <w:sz w:val="24"/>
              </w:rPr>
              <w:t>悬吊DR</w:t>
            </w:r>
          </w:p>
        </w:tc>
        <w:tc>
          <w:tcPr>
            <w:tcW w:w="1691" w:type="dxa"/>
            <w:vAlign w:val="center"/>
          </w:tcPr>
          <w:p w14:paraId="515167B5" w14:textId="77777777" w:rsidR="00A71E82" w:rsidRPr="00232E65" w:rsidRDefault="00A71E82" w:rsidP="00811AD4">
            <w:pPr>
              <w:jc w:val="center"/>
              <w:rPr>
                <w:rFonts w:ascii="宋体" w:hAnsi="宋体" w:hint="eastAsia"/>
                <w:color w:val="000000" w:themeColor="text1"/>
                <w:sz w:val="24"/>
              </w:rPr>
            </w:pPr>
            <w:r w:rsidRPr="00232E65">
              <w:rPr>
                <w:rFonts w:ascii="宋体" w:hAnsi="宋体" w:hint="eastAsia"/>
                <w:color w:val="000000" w:themeColor="text1"/>
                <w:sz w:val="24"/>
              </w:rPr>
              <w:t>1</w:t>
            </w:r>
          </w:p>
        </w:tc>
        <w:tc>
          <w:tcPr>
            <w:tcW w:w="2127" w:type="dxa"/>
            <w:vAlign w:val="center"/>
          </w:tcPr>
          <w:p w14:paraId="3B047108" w14:textId="77777777" w:rsidR="00A71E82" w:rsidRPr="00232E65" w:rsidRDefault="00A71E82" w:rsidP="00811AD4">
            <w:pPr>
              <w:jc w:val="center"/>
              <w:rPr>
                <w:rFonts w:ascii="宋体" w:hAnsi="宋体" w:hint="eastAsia"/>
                <w:color w:val="000000" w:themeColor="text1"/>
                <w:sz w:val="24"/>
              </w:rPr>
            </w:pPr>
            <w:r w:rsidRPr="00232E65">
              <w:rPr>
                <w:rFonts w:ascii="宋体" w:hAnsi="宋体" w:hint="eastAsia"/>
                <w:color w:val="000000" w:themeColor="text1"/>
                <w:sz w:val="24"/>
              </w:rPr>
              <w:t>否</w:t>
            </w:r>
          </w:p>
        </w:tc>
      </w:tr>
      <w:tr w:rsidR="00A71E82" w:rsidRPr="00232E65" w14:paraId="631FD741" w14:textId="77777777" w:rsidTr="00811AD4">
        <w:trPr>
          <w:trHeight w:val="454"/>
          <w:jc w:val="center"/>
        </w:trPr>
        <w:tc>
          <w:tcPr>
            <w:tcW w:w="846" w:type="dxa"/>
            <w:vAlign w:val="center"/>
          </w:tcPr>
          <w:p w14:paraId="719C6A11" w14:textId="77777777" w:rsidR="00A71E82" w:rsidRPr="00232E65" w:rsidRDefault="00A71E82" w:rsidP="00811AD4">
            <w:pPr>
              <w:jc w:val="center"/>
              <w:rPr>
                <w:rFonts w:ascii="宋体" w:hAnsi="宋体" w:hint="eastAsia"/>
                <w:bCs/>
                <w:color w:val="000000" w:themeColor="text1"/>
                <w:sz w:val="24"/>
              </w:rPr>
            </w:pPr>
            <w:r w:rsidRPr="00232E65">
              <w:rPr>
                <w:rFonts w:ascii="宋体" w:hAnsi="宋体" w:hint="eastAsia"/>
                <w:bCs/>
                <w:color w:val="000000" w:themeColor="text1"/>
                <w:sz w:val="24"/>
              </w:rPr>
              <w:t>3</w:t>
            </w:r>
          </w:p>
        </w:tc>
        <w:tc>
          <w:tcPr>
            <w:tcW w:w="1276" w:type="dxa"/>
            <w:vAlign w:val="center"/>
          </w:tcPr>
          <w:p w14:paraId="189DF43B" w14:textId="77777777" w:rsidR="00A71E82" w:rsidRPr="00232E65" w:rsidRDefault="00A71E82" w:rsidP="00811AD4">
            <w:pPr>
              <w:jc w:val="center"/>
              <w:rPr>
                <w:rFonts w:ascii="宋体" w:hAnsi="宋体" w:hint="eastAsia"/>
                <w:bCs/>
                <w:color w:val="000000" w:themeColor="text1"/>
                <w:sz w:val="24"/>
              </w:rPr>
            </w:pPr>
            <w:r w:rsidRPr="00232E65">
              <w:rPr>
                <w:rFonts w:ascii="宋体" w:hAnsi="宋体" w:hint="eastAsia"/>
                <w:bCs/>
                <w:color w:val="000000" w:themeColor="text1"/>
                <w:sz w:val="24"/>
              </w:rPr>
              <w:t>3-1</w:t>
            </w:r>
          </w:p>
        </w:tc>
        <w:tc>
          <w:tcPr>
            <w:tcW w:w="2976" w:type="dxa"/>
          </w:tcPr>
          <w:p w14:paraId="7EAF3E31" w14:textId="77777777" w:rsidR="00A71E82" w:rsidRPr="00232E65" w:rsidRDefault="00A71E82" w:rsidP="00811AD4">
            <w:pPr>
              <w:jc w:val="center"/>
              <w:rPr>
                <w:rFonts w:ascii="宋体" w:hAnsi="宋体" w:hint="eastAsia"/>
                <w:bCs/>
                <w:color w:val="000000" w:themeColor="text1"/>
                <w:sz w:val="24"/>
              </w:rPr>
            </w:pPr>
            <w:r w:rsidRPr="00232E65">
              <w:rPr>
                <w:rFonts w:ascii="宋体" w:hAnsi="宋体" w:hint="eastAsia"/>
                <w:bCs/>
                <w:color w:val="000000" w:themeColor="text1"/>
                <w:sz w:val="24"/>
              </w:rPr>
              <w:t>移动DR</w:t>
            </w:r>
          </w:p>
        </w:tc>
        <w:tc>
          <w:tcPr>
            <w:tcW w:w="1691" w:type="dxa"/>
            <w:vAlign w:val="center"/>
          </w:tcPr>
          <w:p w14:paraId="23F1D7F0" w14:textId="77777777" w:rsidR="00A71E82" w:rsidRPr="00232E65" w:rsidRDefault="00A71E82" w:rsidP="00811AD4">
            <w:pPr>
              <w:jc w:val="center"/>
              <w:rPr>
                <w:rFonts w:ascii="宋体" w:hAnsi="宋体" w:hint="eastAsia"/>
                <w:color w:val="000000" w:themeColor="text1"/>
                <w:sz w:val="24"/>
              </w:rPr>
            </w:pPr>
            <w:r w:rsidRPr="00232E65">
              <w:rPr>
                <w:rFonts w:ascii="宋体" w:hAnsi="宋体" w:hint="eastAsia"/>
                <w:color w:val="000000" w:themeColor="text1"/>
                <w:sz w:val="24"/>
              </w:rPr>
              <w:t>1</w:t>
            </w:r>
          </w:p>
        </w:tc>
        <w:tc>
          <w:tcPr>
            <w:tcW w:w="2127" w:type="dxa"/>
            <w:vAlign w:val="center"/>
          </w:tcPr>
          <w:p w14:paraId="0FF5C8AA" w14:textId="77777777" w:rsidR="00A71E82" w:rsidRPr="00232E65" w:rsidRDefault="00A71E82" w:rsidP="00811AD4">
            <w:pPr>
              <w:jc w:val="center"/>
              <w:rPr>
                <w:rFonts w:ascii="宋体" w:hAnsi="宋体" w:hint="eastAsia"/>
                <w:color w:val="000000" w:themeColor="text1"/>
                <w:sz w:val="24"/>
              </w:rPr>
            </w:pPr>
            <w:r w:rsidRPr="00232E65">
              <w:rPr>
                <w:rFonts w:ascii="宋体" w:hAnsi="宋体" w:hint="eastAsia"/>
                <w:color w:val="000000" w:themeColor="text1"/>
                <w:sz w:val="24"/>
              </w:rPr>
              <w:t>否</w:t>
            </w:r>
          </w:p>
        </w:tc>
      </w:tr>
    </w:tbl>
    <w:p w14:paraId="5791CCFA" w14:textId="77777777" w:rsidR="00A71E82" w:rsidRPr="00232E65" w:rsidRDefault="00A71E82" w:rsidP="00A71E82">
      <w:pPr>
        <w:tabs>
          <w:tab w:val="left" w:pos="900"/>
        </w:tabs>
        <w:spacing w:beforeLines="50" w:before="156" w:line="360" w:lineRule="auto"/>
        <w:rPr>
          <w:rFonts w:hAnsi="宋体" w:hint="eastAsia"/>
          <w:b/>
          <w:color w:val="000000" w:themeColor="text1"/>
          <w:szCs w:val="21"/>
        </w:rPr>
      </w:pPr>
    </w:p>
    <w:p w14:paraId="0F717009" w14:textId="77777777" w:rsidR="00A71E82" w:rsidRPr="00232E65" w:rsidRDefault="00A71E82" w:rsidP="00A71E82">
      <w:pPr>
        <w:pStyle w:val="a9"/>
        <w:numPr>
          <w:ilvl w:val="0"/>
          <w:numId w:val="1"/>
        </w:numPr>
        <w:spacing w:line="360" w:lineRule="auto"/>
        <w:rPr>
          <w:b/>
          <w:color w:val="000000" w:themeColor="text1"/>
          <w:sz w:val="24"/>
        </w:rPr>
      </w:pPr>
      <w:r w:rsidRPr="00232E65">
        <w:rPr>
          <w:b/>
          <w:color w:val="000000" w:themeColor="text1"/>
          <w:sz w:val="24"/>
        </w:rPr>
        <w:t>商务要求</w:t>
      </w:r>
    </w:p>
    <w:p w14:paraId="0DE3BB40" w14:textId="77777777" w:rsidR="00A71E82" w:rsidRPr="00232E65" w:rsidRDefault="00A71E82" w:rsidP="00A71E82">
      <w:pPr>
        <w:spacing w:line="360" w:lineRule="auto"/>
        <w:contextualSpacing/>
        <w:rPr>
          <w:rFonts w:ascii="宋体" w:hAnsi="宋体" w:hint="eastAsia"/>
          <w:color w:val="000000" w:themeColor="text1"/>
          <w:sz w:val="24"/>
        </w:rPr>
      </w:pPr>
      <w:r w:rsidRPr="00232E65">
        <w:rPr>
          <w:color w:val="000000" w:themeColor="text1"/>
          <w:sz w:val="24"/>
        </w:rPr>
        <w:t>1.</w:t>
      </w:r>
      <w:r w:rsidRPr="00232E65">
        <w:rPr>
          <w:rFonts w:ascii="宋体" w:hAnsi="宋体"/>
          <w:color w:val="000000" w:themeColor="text1"/>
          <w:sz w:val="24"/>
        </w:rPr>
        <w:t xml:space="preserve"> 交付的时间</w:t>
      </w:r>
      <w:r w:rsidRPr="00232E65">
        <w:rPr>
          <w:rFonts w:ascii="宋体" w:hAnsi="宋体" w:hint="eastAsia"/>
          <w:color w:val="000000" w:themeColor="text1"/>
          <w:sz w:val="24"/>
        </w:rPr>
        <w:t>：合同签订生效后</w:t>
      </w:r>
      <w:r w:rsidRPr="00232E65">
        <w:rPr>
          <w:rFonts w:ascii="宋体" w:hAnsi="宋体"/>
          <w:color w:val="000000" w:themeColor="text1"/>
          <w:sz w:val="24"/>
        </w:rPr>
        <w:t>6</w:t>
      </w:r>
      <w:r w:rsidRPr="00232E65">
        <w:rPr>
          <w:rFonts w:ascii="宋体" w:hAnsi="宋体" w:hint="eastAsia"/>
          <w:color w:val="000000" w:themeColor="text1"/>
          <w:sz w:val="24"/>
        </w:rPr>
        <w:t>0日内安装、调试完毕。</w:t>
      </w:r>
    </w:p>
    <w:p w14:paraId="74933FA4" w14:textId="77777777" w:rsidR="00A71E82" w:rsidRPr="00232E65" w:rsidRDefault="00A71E82" w:rsidP="00A71E82">
      <w:pPr>
        <w:spacing w:line="360" w:lineRule="auto"/>
        <w:ind w:firstLineChars="122" w:firstLine="293"/>
        <w:contextualSpacing/>
        <w:rPr>
          <w:rFonts w:ascii="宋体" w:hAnsi="宋体" w:hint="eastAsia"/>
          <w:i/>
          <w:color w:val="000000" w:themeColor="text1"/>
          <w:sz w:val="24"/>
        </w:rPr>
      </w:pPr>
      <w:r w:rsidRPr="00232E65">
        <w:rPr>
          <w:rFonts w:ascii="宋体" w:hAnsi="宋体" w:hint="eastAsia"/>
          <w:color w:val="000000" w:themeColor="text1"/>
          <w:sz w:val="24"/>
        </w:rPr>
        <w:t>交货地点：北京市房山区良乡医院指定地点</w:t>
      </w:r>
      <w:r w:rsidRPr="00232E65">
        <w:rPr>
          <w:rFonts w:ascii="宋体" w:hAnsi="宋体" w:hint="eastAsia"/>
          <w:bCs/>
          <w:color w:val="000000" w:themeColor="text1"/>
          <w:sz w:val="24"/>
        </w:rPr>
        <w:t>。</w:t>
      </w:r>
    </w:p>
    <w:p w14:paraId="4FFD7C06" w14:textId="77777777" w:rsidR="00A71E82" w:rsidRPr="00232E65" w:rsidRDefault="00A71E82" w:rsidP="00A71E82">
      <w:pPr>
        <w:spacing w:line="360" w:lineRule="auto"/>
        <w:contextualSpacing/>
        <w:rPr>
          <w:rFonts w:ascii="宋体" w:hAnsi="宋体" w:hint="eastAsia"/>
          <w:color w:val="000000" w:themeColor="text1"/>
          <w:sz w:val="24"/>
        </w:rPr>
      </w:pPr>
      <w:r w:rsidRPr="00232E65">
        <w:rPr>
          <w:rFonts w:ascii="宋体" w:hAnsi="宋体"/>
          <w:color w:val="000000" w:themeColor="text1"/>
          <w:sz w:val="24"/>
        </w:rPr>
        <w:t>2. 付款条件（进度和方式）</w:t>
      </w:r>
    </w:p>
    <w:p w14:paraId="4A8BDF5A" w14:textId="77777777" w:rsidR="00A71E82" w:rsidRPr="00232E65" w:rsidRDefault="00A71E82" w:rsidP="00A71E82">
      <w:pPr>
        <w:spacing w:line="360" w:lineRule="auto"/>
        <w:contextualSpacing/>
        <w:rPr>
          <w:rFonts w:ascii="宋体" w:hAnsi="宋体" w:hint="eastAsia"/>
          <w:bCs/>
          <w:color w:val="000000" w:themeColor="text1"/>
          <w:sz w:val="24"/>
        </w:rPr>
      </w:pPr>
      <w:bookmarkStart w:id="0" w:name="_Hlk101988760"/>
      <w:r w:rsidRPr="00232E65">
        <w:rPr>
          <w:rFonts w:ascii="宋体" w:hAnsi="宋体" w:hint="eastAsia"/>
          <w:bCs/>
          <w:color w:val="000000" w:themeColor="text1"/>
          <w:sz w:val="24"/>
        </w:rPr>
        <w:t xml:space="preserve">详见第六章 </w:t>
      </w:r>
      <w:proofErr w:type="gramStart"/>
      <w:r w:rsidRPr="00232E65">
        <w:rPr>
          <w:rFonts w:ascii="宋体" w:hAnsi="宋体" w:hint="eastAsia"/>
          <w:bCs/>
          <w:color w:val="000000" w:themeColor="text1"/>
          <w:sz w:val="24"/>
        </w:rPr>
        <w:t>拟签订</w:t>
      </w:r>
      <w:proofErr w:type="gramEnd"/>
      <w:r w:rsidRPr="00232E65">
        <w:rPr>
          <w:rFonts w:ascii="宋体" w:hAnsi="宋体" w:hint="eastAsia"/>
          <w:bCs/>
          <w:color w:val="000000" w:themeColor="text1"/>
          <w:sz w:val="24"/>
        </w:rPr>
        <w:t>的合同文本</w:t>
      </w:r>
    </w:p>
    <w:bookmarkEnd w:id="0"/>
    <w:p w14:paraId="73044C1F" w14:textId="77777777" w:rsidR="00A71E82" w:rsidRPr="00232E65" w:rsidRDefault="00A71E82" w:rsidP="00A71E82">
      <w:pPr>
        <w:spacing w:line="360" w:lineRule="auto"/>
        <w:contextualSpacing/>
        <w:rPr>
          <w:rFonts w:ascii="宋体" w:hAnsi="宋体" w:hint="eastAsia"/>
          <w:color w:val="000000" w:themeColor="text1"/>
          <w:sz w:val="24"/>
        </w:rPr>
      </w:pPr>
      <w:r w:rsidRPr="00232E65">
        <w:rPr>
          <w:rFonts w:ascii="宋体" w:hAnsi="宋体"/>
          <w:color w:val="000000" w:themeColor="text1"/>
          <w:sz w:val="24"/>
        </w:rPr>
        <w:t>3. 包装</w:t>
      </w:r>
      <w:r w:rsidRPr="00232E65">
        <w:rPr>
          <w:rFonts w:ascii="宋体" w:hAnsi="宋体" w:hint="eastAsia"/>
          <w:color w:val="000000" w:themeColor="text1"/>
          <w:sz w:val="24"/>
        </w:rPr>
        <w:t>：投标产品的包装应符合《财政部等三部门联合印发商品包装和快递包装政府采购需求标准（试行）》（财办库〔2020〕123 号）的规定。</w:t>
      </w:r>
    </w:p>
    <w:p w14:paraId="06E92598" w14:textId="77777777" w:rsidR="00A71E82" w:rsidRPr="00232E65" w:rsidRDefault="00A71E82" w:rsidP="00A71E82">
      <w:pPr>
        <w:spacing w:line="360" w:lineRule="auto"/>
        <w:contextualSpacing/>
        <w:rPr>
          <w:rFonts w:ascii="宋体" w:hAnsi="宋体" w:hint="eastAsia"/>
          <w:color w:val="000000" w:themeColor="text1"/>
          <w:sz w:val="24"/>
        </w:rPr>
      </w:pPr>
      <w:r w:rsidRPr="00232E65">
        <w:rPr>
          <w:rFonts w:ascii="宋体" w:hAnsi="宋体"/>
          <w:color w:val="000000" w:themeColor="text1"/>
          <w:sz w:val="24"/>
        </w:rPr>
        <w:t>4. 售后服务</w:t>
      </w:r>
      <w:r w:rsidRPr="00232E65">
        <w:rPr>
          <w:rFonts w:ascii="宋体" w:hAnsi="宋体" w:hint="eastAsia"/>
          <w:color w:val="000000" w:themeColor="text1"/>
          <w:sz w:val="24"/>
        </w:rPr>
        <w:t>：</w:t>
      </w:r>
    </w:p>
    <w:p w14:paraId="3953F416" w14:textId="77777777" w:rsidR="00A71E82" w:rsidRPr="00232E65" w:rsidRDefault="00A71E82" w:rsidP="00A71E82">
      <w:pPr>
        <w:tabs>
          <w:tab w:val="left" w:pos="420"/>
        </w:tabs>
        <w:spacing w:before="50" w:line="360" w:lineRule="auto"/>
        <w:ind w:leftChars="202" w:left="424"/>
        <w:rPr>
          <w:rFonts w:ascii="宋体" w:hAnsi="宋体" w:hint="eastAsia"/>
          <w:color w:val="000000" w:themeColor="text1"/>
          <w:sz w:val="24"/>
        </w:rPr>
      </w:pPr>
      <w:r w:rsidRPr="00232E65">
        <w:rPr>
          <w:rFonts w:ascii="宋体" w:hAnsi="宋体" w:hint="eastAsia"/>
          <w:color w:val="000000" w:themeColor="text1"/>
          <w:sz w:val="24"/>
        </w:rPr>
        <w:t xml:space="preserve">4.1 </w:t>
      </w:r>
      <w:r w:rsidRPr="00232E65">
        <w:rPr>
          <w:rFonts w:ascii="宋体" w:hAnsi="宋体"/>
          <w:color w:val="000000" w:themeColor="text1"/>
          <w:sz w:val="24"/>
        </w:rPr>
        <w:t>投标人应有能力做好售后服务工作和提供技术保障。投标人或投标产品制造商应设有专业的售后服务维修机构，有充足的零件储备和能力相当的技术服务人员</w:t>
      </w:r>
      <w:r w:rsidRPr="00232E65">
        <w:rPr>
          <w:rFonts w:ascii="宋体" w:hAnsi="宋体" w:hint="eastAsia"/>
          <w:color w:val="000000" w:themeColor="text1"/>
          <w:sz w:val="24"/>
        </w:rPr>
        <w:t>，并保证投标产品10年的备件供应</w:t>
      </w:r>
      <w:r w:rsidRPr="00232E65">
        <w:rPr>
          <w:rFonts w:ascii="宋体" w:hAnsi="宋体"/>
          <w:color w:val="000000" w:themeColor="text1"/>
          <w:sz w:val="24"/>
        </w:rPr>
        <w:t>。投标</w:t>
      </w:r>
      <w:r w:rsidRPr="00232E65">
        <w:rPr>
          <w:rFonts w:ascii="宋体" w:hAnsi="宋体" w:hint="eastAsia"/>
          <w:color w:val="000000" w:themeColor="text1"/>
          <w:sz w:val="24"/>
        </w:rPr>
        <w:t>时须</w:t>
      </w:r>
      <w:r w:rsidRPr="00232E65">
        <w:rPr>
          <w:rFonts w:ascii="宋体" w:hAnsi="宋体"/>
          <w:color w:val="000000" w:themeColor="text1"/>
          <w:sz w:val="24"/>
        </w:rPr>
        <w:t>提供有关其投标产品专业的售后服务（维修站）的信息，包括售后服务机构名称、</w:t>
      </w:r>
      <w:r w:rsidRPr="00232E65">
        <w:rPr>
          <w:rFonts w:ascii="宋体" w:hAnsi="宋体" w:hint="eastAsia"/>
          <w:color w:val="000000" w:themeColor="text1"/>
          <w:sz w:val="24"/>
        </w:rPr>
        <w:t>服务人员</w:t>
      </w:r>
      <w:r w:rsidRPr="00232E65">
        <w:rPr>
          <w:rFonts w:ascii="宋体" w:hAnsi="宋体"/>
          <w:color w:val="000000" w:themeColor="text1"/>
          <w:sz w:val="24"/>
        </w:rPr>
        <w:t>的数量</w:t>
      </w:r>
      <w:r w:rsidRPr="00232E65">
        <w:rPr>
          <w:rFonts w:ascii="宋体" w:hAnsi="宋体" w:hint="eastAsia"/>
          <w:color w:val="000000" w:themeColor="text1"/>
          <w:sz w:val="24"/>
        </w:rPr>
        <w:t>和水平</w:t>
      </w:r>
      <w:r w:rsidRPr="00232E65">
        <w:rPr>
          <w:rFonts w:ascii="宋体" w:hAnsi="宋体"/>
          <w:color w:val="000000" w:themeColor="text1"/>
          <w:sz w:val="24"/>
        </w:rPr>
        <w:t>、联系人和联系方式</w:t>
      </w:r>
      <w:r w:rsidRPr="00232E65">
        <w:rPr>
          <w:rFonts w:ascii="宋体" w:hAnsi="宋体" w:hint="eastAsia"/>
          <w:color w:val="000000" w:themeColor="text1"/>
          <w:sz w:val="24"/>
        </w:rPr>
        <w:t>、零备件的储备等</w:t>
      </w:r>
      <w:r w:rsidRPr="00232E65">
        <w:rPr>
          <w:rFonts w:ascii="宋体" w:hAnsi="宋体"/>
          <w:color w:val="000000" w:themeColor="text1"/>
          <w:sz w:val="24"/>
        </w:rPr>
        <w:t>，说明投标人与该售后服务（维修站）的关系并附上相关的证明文件，如合作协议等</w:t>
      </w:r>
      <w:r w:rsidRPr="00232E65">
        <w:rPr>
          <w:rFonts w:ascii="宋体" w:hAnsi="宋体" w:hint="eastAsia"/>
          <w:color w:val="000000" w:themeColor="text1"/>
          <w:sz w:val="24"/>
        </w:rPr>
        <w:t>。质量保证期内的免费售后维修及服务包括所有投标产品及配件，并含第三方产品，同时投标人应定期对所有投标产品提供维护保养服务。</w:t>
      </w:r>
    </w:p>
    <w:p w14:paraId="64C7CED9" w14:textId="77777777" w:rsidR="00A71E82" w:rsidRPr="00232E65" w:rsidRDefault="00A71E82" w:rsidP="00A71E82">
      <w:pPr>
        <w:tabs>
          <w:tab w:val="left" w:pos="420"/>
        </w:tabs>
        <w:spacing w:before="50" w:line="360" w:lineRule="auto"/>
        <w:ind w:leftChars="202" w:left="424"/>
        <w:rPr>
          <w:rFonts w:ascii="宋体" w:hAnsi="宋体" w:hint="eastAsia"/>
          <w:color w:val="000000" w:themeColor="text1"/>
          <w:sz w:val="24"/>
        </w:rPr>
      </w:pPr>
      <w:r w:rsidRPr="00232E65">
        <w:rPr>
          <w:rFonts w:ascii="宋体" w:hAnsi="宋体" w:hint="eastAsia"/>
          <w:color w:val="000000" w:themeColor="text1"/>
          <w:sz w:val="24"/>
        </w:rPr>
        <w:t>4.2</w:t>
      </w:r>
      <w:r w:rsidRPr="00232E65">
        <w:rPr>
          <w:rFonts w:ascii="宋体" w:hAnsi="宋体"/>
          <w:color w:val="000000" w:themeColor="text1"/>
          <w:sz w:val="24"/>
        </w:rPr>
        <w:t>投标人应负责投标货物质量保证期内的免费维修和配件供应，投标人售后服务维修机构应备有所购货物及时维修所需的关键零部件。</w:t>
      </w:r>
    </w:p>
    <w:p w14:paraId="60575962" w14:textId="77777777" w:rsidR="00A71E82" w:rsidRPr="00232E65" w:rsidRDefault="00A71E82" w:rsidP="00A71E82">
      <w:pPr>
        <w:tabs>
          <w:tab w:val="left" w:pos="420"/>
        </w:tabs>
        <w:spacing w:before="50" w:line="360" w:lineRule="auto"/>
        <w:ind w:leftChars="202" w:left="424"/>
        <w:rPr>
          <w:rFonts w:ascii="宋体" w:hAnsi="宋体" w:hint="eastAsia"/>
          <w:color w:val="000000" w:themeColor="text1"/>
          <w:sz w:val="24"/>
        </w:rPr>
      </w:pPr>
      <w:r w:rsidRPr="00232E65">
        <w:rPr>
          <w:rFonts w:ascii="宋体" w:hAnsi="宋体" w:hint="eastAsia"/>
          <w:color w:val="000000" w:themeColor="text1"/>
          <w:sz w:val="24"/>
        </w:rPr>
        <w:t xml:space="preserve">4.3 </w:t>
      </w:r>
      <w:r w:rsidRPr="00232E65">
        <w:rPr>
          <w:rFonts w:ascii="宋体" w:hAnsi="宋体"/>
          <w:color w:val="000000" w:themeColor="text1"/>
          <w:sz w:val="24"/>
        </w:rPr>
        <w:t>投标人应</w:t>
      </w:r>
      <w:r w:rsidRPr="00232E65">
        <w:rPr>
          <w:rFonts w:ascii="宋体" w:hAnsi="宋体" w:hint="eastAsia"/>
          <w:color w:val="000000" w:themeColor="text1"/>
          <w:sz w:val="24"/>
        </w:rPr>
        <w:t>保证</w:t>
      </w:r>
      <w:r w:rsidRPr="00232E65">
        <w:rPr>
          <w:rFonts w:ascii="宋体" w:hAnsi="宋体"/>
          <w:color w:val="000000" w:themeColor="text1"/>
          <w:sz w:val="24"/>
        </w:rPr>
        <w:t>在质量保证期内提供</w:t>
      </w:r>
      <w:r w:rsidRPr="00232E65">
        <w:rPr>
          <w:rFonts w:ascii="宋体" w:hAnsi="宋体" w:hint="eastAsia"/>
          <w:color w:val="000000" w:themeColor="text1"/>
          <w:sz w:val="24"/>
        </w:rPr>
        <w:t>投标</w:t>
      </w:r>
      <w:r w:rsidRPr="00232E65">
        <w:rPr>
          <w:rFonts w:ascii="宋体" w:hAnsi="宋体"/>
          <w:color w:val="000000" w:themeColor="text1"/>
          <w:sz w:val="24"/>
        </w:rPr>
        <w:t>货物专用的软件和相应数据库</w:t>
      </w:r>
      <w:r w:rsidRPr="00232E65">
        <w:rPr>
          <w:rFonts w:ascii="宋体" w:hAnsi="宋体"/>
          <w:color w:val="000000" w:themeColor="text1"/>
          <w:sz w:val="24"/>
        </w:rPr>
        <w:lastRenderedPageBreak/>
        <w:t>资料的免费升级</w:t>
      </w:r>
      <w:r w:rsidRPr="00232E65">
        <w:rPr>
          <w:rFonts w:ascii="宋体" w:hAnsi="宋体" w:hint="eastAsia"/>
          <w:color w:val="000000" w:themeColor="text1"/>
          <w:sz w:val="24"/>
        </w:rPr>
        <w:t>服务</w:t>
      </w:r>
      <w:r w:rsidRPr="00232E65">
        <w:rPr>
          <w:rFonts w:ascii="宋体" w:hAnsi="宋体"/>
          <w:color w:val="000000" w:themeColor="text1"/>
          <w:sz w:val="24"/>
        </w:rPr>
        <w:t>。（如果有）</w:t>
      </w:r>
    </w:p>
    <w:p w14:paraId="120CFCCA" w14:textId="77777777" w:rsidR="00A71E82" w:rsidRPr="00232E65" w:rsidRDefault="00A71E82" w:rsidP="00A71E82">
      <w:pPr>
        <w:tabs>
          <w:tab w:val="left" w:pos="420"/>
        </w:tabs>
        <w:spacing w:before="50" w:line="360" w:lineRule="auto"/>
        <w:ind w:leftChars="202" w:left="424"/>
        <w:rPr>
          <w:rFonts w:ascii="宋体" w:hAnsi="宋体" w:hint="eastAsia"/>
          <w:color w:val="000000" w:themeColor="text1"/>
          <w:sz w:val="24"/>
        </w:rPr>
      </w:pPr>
      <w:r w:rsidRPr="00232E65">
        <w:rPr>
          <w:rFonts w:ascii="宋体" w:hAnsi="宋体" w:hint="eastAsia"/>
          <w:color w:val="000000" w:themeColor="text1"/>
          <w:sz w:val="24"/>
        </w:rPr>
        <w:t>4.4</w:t>
      </w:r>
      <w:r w:rsidRPr="00232E65">
        <w:rPr>
          <w:rFonts w:ascii="宋体" w:hAnsi="宋体"/>
          <w:color w:val="000000" w:themeColor="text1"/>
          <w:sz w:val="24"/>
        </w:rPr>
        <w:t>在合同执行期和质量保证期内，投标人应</w:t>
      </w:r>
      <w:r w:rsidRPr="00232E65">
        <w:rPr>
          <w:rFonts w:ascii="宋体" w:hAnsi="宋体" w:hint="eastAsia"/>
          <w:color w:val="000000" w:themeColor="text1"/>
          <w:sz w:val="24"/>
        </w:rPr>
        <w:t>保证</w:t>
      </w:r>
      <w:r w:rsidRPr="00232E65">
        <w:rPr>
          <w:rFonts w:ascii="宋体" w:hAnsi="宋体"/>
          <w:color w:val="000000" w:themeColor="text1"/>
          <w:sz w:val="24"/>
        </w:rPr>
        <w:t>在收到要求提供维修服务的通知后2小时内给予反馈，24小时内派合格的技术人员赴现场提供免费服务，解决问题。如不能按</w:t>
      </w:r>
      <w:r w:rsidRPr="00232E65">
        <w:rPr>
          <w:rFonts w:ascii="宋体" w:hAnsi="宋体" w:hint="eastAsia"/>
          <w:color w:val="000000" w:themeColor="text1"/>
          <w:sz w:val="24"/>
        </w:rPr>
        <w:t>采购人</w:t>
      </w:r>
      <w:r w:rsidRPr="00232E65">
        <w:rPr>
          <w:rFonts w:ascii="宋体" w:hAnsi="宋体"/>
          <w:color w:val="000000" w:themeColor="text1"/>
          <w:sz w:val="24"/>
        </w:rPr>
        <w:t>要求的时间予以修复，投标人应</w:t>
      </w:r>
      <w:r w:rsidRPr="00232E65">
        <w:rPr>
          <w:rFonts w:ascii="宋体" w:hAnsi="宋体" w:hint="eastAsia"/>
          <w:color w:val="000000" w:themeColor="text1"/>
          <w:sz w:val="24"/>
        </w:rPr>
        <w:t>保证</w:t>
      </w:r>
      <w:r w:rsidRPr="00232E65">
        <w:rPr>
          <w:rFonts w:ascii="宋体" w:hAnsi="宋体"/>
          <w:color w:val="000000" w:themeColor="text1"/>
          <w:sz w:val="24"/>
        </w:rPr>
        <w:t>免费提供同类备用设备，供</w:t>
      </w:r>
      <w:r w:rsidRPr="00232E65">
        <w:rPr>
          <w:rFonts w:ascii="宋体" w:hAnsi="宋体" w:hint="eastAsia"/>
          <w:color w:val="000000" w:themeColor="text1"/>
          <w:sz w:val="24"/>
        </w:rPr>
        <w:t>采购人</w:t>
      </w:r>
      <w:r w:rsidRPr="00232E65">
        <w:rPr>
          <w:rFonts w:ascii="宋体" w:hAnsi="宋体"/>
          <w:color w:val="000000" w:themeColor="text1"/>
          <w:sz w:val="24"/>
        </w:rPr>
        <w:t>使用。</w:t>
      </w:r>
    </w:p>
    <w:p w14:paraId="174A9259" w14:textId="77777777" w:rsidR="00A71E82" w:rsidRPr="00232E65" w:rsidRDefault="00A71E82" w:rsidP="00A71E82">
      <w:pPr>
        <w:tabs>
          <w:tab w:val="left" w:pos="420"/>
        </w:tabs>
        <w:spacing w:before="50" w:line="360" w:lineRule="auto"/>
        <w:ind w:leftChars="202" w:left="424"/>
        <w:rPr>
          <w:rFonts w:ascii="宋体" w:hAnsi="宋体" w:hint="eastAsia"/>
          <w:bCs/>
          <w:color w:val="000000" w:themeColor="text1"/>
          <w:sz w:val="24"/>
        </w:rPr>
      </w:pPr>
      <w:r w:rsidRPr="00232E65">
        <w:rPr>
          <w:rFonts w:ascii="宋体" w:hAnsi="宋体" w:hint="eastAsia"/>
          <w:color w:val="000000" w:themeColor="text1"/>
          <w:sz w:val="24"/>
        </w:rPr>
        <w:t>4.5</w:t>
      </w:r>
      <w:r w:rsidRPr="00232E65">
        <w:rPr>
          <w:rFonts w:ascii="宋体" w:hAnsi="宋体"/>
          <w:color w:val="000000" w:themeColor="text1"/>
          <w:sz w:val="24"/>
        </w:rPr>
        <w:t>质量保证期（保修期）及服务要求：</w:t>
      </w:r>
      <w:r w:rsidRPr="00232E65">
        <w:rPr>
          <w:rFonts w:ascii="宋体" w:hAnsi="宋体" w:hint="eastAsia"/>
          <w:color w:val="000000" w:themeColor="text1"/>
          <w:sz w:val="24"/>
        </w:rPr>
        <w:t>除各包规定的保修期外，</w:t>
      </w:r>
      <w:proofErr w:type="gramStart"/>
      <w:r w:rsidRPr="00232E65">
        <w:rPr>
          <w:rFonts w:ascii="宋体" w:hAnsi="宋体" w:hint="eastAsia"/>
          <w:b/>
          <w:bCs/>
          <w:color w:val="000000" w:themeColor="text1"/>
          <w:sz w:val="24"/>
        </w:rPr>
        <w:t>自设备</w:t>
      </w:r>
      <w:proofErr w:type="gramEnd"/>
      <w:r w:rsidRPr="00232E65">
        <w:rPr>
          <w:rFonts w:ascii="宋体" w:hAnsi="宋体"/>
          <w:b/>
          <w:bCs/>
          <w:color w:val="000000" w:themeColor="text1"/>
          <w:sz w:val="24"/>
        </w:rPr>
        <w:t>安装、调试、验收合格之日起</w:t>
      </w:r>
      <w:r w:rsidRPr="00232E65">
        <w:rPr>
          <w:rFonts w:ascii="宋体" w:hAnsi="宋体" w:hint="eastAsia"/>
          <w:b/>
          <w:bCs/>
          <w:color w:val="000000" w:themeColor="text1"/>
          <w:sz w:val="24"/>
        </w:rPr>
        <w:t>不少于60</w:t>
      </w:r>
      <w:r w:rsidRPr="00232E65">
        <w:rPr>
          <w:rFonts w:ascii="宋体" w:hAnsi="宋体"/>
          <w:b/>
          <w:bCs/>
          <w:color w:val="000000" w:themeColor="text1"/>
          <w:sz w:val="24"/>
        </w:rPr>
        <w:t>个月</w:t>
      </w:r>
      <w:r w:rsidRPr="00232E65">
        <w:rPr>
          <w:rFonts w:ascii="宋体" w:hAnsi="宋体" w:hint="eastAsia"/>
          <w:b/>
          <w:bCs/>
          <w:color w:val="000000" w:themeColor="text1"/>
          <w:sz w:val="24"/>
        </w:rPr>
        <w:t>，</w:t>
      </w:r>
      <w:r w:rsidRPr="00232E65">
        <w:rPr>
          <w:rFonts w:ascii="宋体" w:hAnsi="宋体"/>
          <w:color w:val="000000" w:themeColor="text1"/>
          <w:sz w:val="24"/>
        </w:rPr>
        <w:t>保修范围应包括提供的所有设备（含第三方设备或配件）和安装调试服务。在保修期内应提供维修和技术咨询服务，矫正和免费更换有缺陷的设备或部件、排除系统出现的故障。质量保证期内，投标人应对由于设计、工艺或材料的缺陷而发生的任何不足或故障负责，费用由投标人负担。质量保证期满，投标人为采购人提供终身保修有偿服务。</w:t>
      </w:r>
      <w:r w:rsidRPr="00232E65">
        <w:rPr>
          <w:rFonts w:ascii="宋体" w:hAnsi="宋体" w:hint="eastAsia"/>
          <w:color w:val="000000" w:themeColor="text1"/>
          <w:sz w:val="24"/>
        </w:rPr>
        <w:t>投标人应在质保期满前三个月对设备做全面保养及性能检测，并出具相应的报告。</w:t>
      </w:r>
    </w:p>
    <w:p w14:paraId="22DD2651" w14:textId="77777777" w:rsidR="00A71E82" w:rsidRPr="00232E65" w:rsidRDefault="00A71E82" w:rsidP="00A71E82">
      <w:pPr>
        <w:spacing w:line="360" w:lineRule="auto"/>
        <w:contextualSpacing/>
        <w:rPr>
          <w:b/>
          <w:i/>
          <w:color w:val="000000" w:themeColor="text1"/>
          <w:sz w:val="24"/>
        </w:rPr>
      </w:pPr>
    </w:p>
    <w:p w14:paraId="1913BDEE" w14:textId="77777777" w:rsidR="00A71E82" w:rsidRPr="00232E65" w:rsidRDefault="00A71E82" w:rsidP="00A71E82">
      <w:pPr>
        <w:pStyle w:val="a9"/>
        <w:numPr>
          <w:ilvl w:val="0"/>
          <w:numId w:val="1"/>
        </w:numPr>
        <w:spacing w:line="360" w:lineRule="auto"/>
        <w:rPr>
          <w:b/>
          <w:color w:val="000000" w:themeColor="text1"/>
          <w:sz w:val="24"/>
        </w:rPr>
      </w:pPr>
      <w:r w:rsidRPr="00232E65">
        <w:rPr>
          <w:b/>
          <w:color w:val="000000" w:themeColor="text1"/>
          <w:sz w:val="24"/>
        </w:rPr>
        <w:t>技术要求</w:t>
      </w:r>
    </w:p>
    <w:p w14:paraId="256A1866" w14:textId="77777777" w:rsidR="00A71E82" w:rsidRPr="00232E65" w:rsidRDefault="00A71E82" w:rsidP="00A71E82">
      <w:pPr>
        <w:spacing w:line="360" w:lineRule="auto"/>
        <w:contextualSpacing/>
        <w:rPr>
          <w:b/>
          <w:bCs/>
          <w:color w:val="000000" w:themeColor="text1"/>
          <w:sz w:val="24"/>
        </w:rPr>
      </w:pPr>
      <w:r w:rsidRPr="00232E65">
        <w:rPr>
          <w:b/>
          <w:bCs/>
          <w:color w:val="000000" w:themeColor="text1"/>
          <w:sz w:val="24"/>
        </w:rPr>
        <w:t xml:space="preserve">1. </w:t>
      </w:r>
      <w:r w:rsidRPr="00232E65">
        <w:rPr>
          <w:b/>
          <w:bCs/>
          <w:color w:val="000000" w:themeColor="text1"/>
          <w:sz w:val="24"/>
        </w:rPr>
        <w:t>基本要求</w:t>
      </w:r>
    </w:p>
    <w:p w14:paraId="7236B8B9" w14:textId="77777777" w:rsidR="00A71E82" w:rsidRPr="00232E65" w:rsidRDefault="00A71E82" w:rsidP="00A71E82">
      <w:pPr>
        <w:spacing w:line="360" w:lineRule="auto"/>
        <w:ind w:firstLineChars="200" w:firstLine="482"/>
        <w:contextualSpacing/>
        <w:rPr>
          <w:b/>
          <w:bCs/>
          <w:color w:val="000000" w:themeColor="text1"/>
          <w:sz w:val="24"/>
        </w:rPr>
      </w:pPr>
      <w:r w:rsidRPr="00232E65">
        <w:rPr>
          <w:b/>
          <w:bCs/>
          <w:color w:val="000000" w:themeColor="text1"/>
          <w:sz w:val="24"/>
        </w:rPr>
        <w:t xml:space="preserve">1.1 </w:t>
      </w:r>
      <w:r w:rsidRPr="00232E65">
        <w:rPr>
          <w:b/>
          <w:bCs/>
          <w:color w:val="000000" w:themeColor="text1"/>
          <w:sz w:val="24"/>
        </w:rPr>
        <w:t>采购标的需实现的功能或者目标</w:t>
      </w:r>
    </w:p>
    <w:p w14:paraId="38598FD6" w14:textId="77777777" w:rsidR="00A71E82" w:rsidRPr="00232E65" w:rsidRDefault="00A71E82" w:rsidP="00A71E82">
      <w:pPr>
        <w:spacing w:line="360" w:lineRule="auto"/>
        <w:ind w:firstLineChars="200" w:firstLine="480"/>
        <w:contextualSpacing/>
        <w:rPr>
          <w:color w:val="000000" w:themeColor="text1"/>
          <w:sz w:val="24"/>
        </w:rPr>
      </w:pPr>
      <w:r w:rsidRPr="00232E65">
        <w:rPr>
          <w:rFonts w:hint="eastAsia"/>
          <w:color w:val="000000" w:themeColor="text1"/>
          <w:sz w:val="24"/>
        </w:rPr>
        <w:t>本次招标采购是为北京市房山区良乡医院配置配套货物，投标人应根据招标文件所提出的设备技术规格和服务要求，综合考虑设备的适用性，选择需要最佳性能价格比的设备前来投标。投标人应以技术优良的服务和优惠的价格，充分显示自己的竞争实力。</w:t>
      </w:r>
    </w:p>
    <w:p w14:paraId="5EEFDDAE" w14:textId="77777777" w:rsidR="00A71E82" w:rsidRPr="00232E65" w:rsidRDefault="00A71E82" w:rsidP="00A71E82">
      <w:pPr>
        <w:spacing w:line="360" w:lineRule="auto"/>
        <w:ind w:firstLineChars="200" w:firstLine="482"/>
        <w:contextualSpacing/>
        <w:rPr>
          <w:b/>
          <w:bCs/>
          <w:color w:val="000000" w:themeColor="text1"/>
          <w:sz w:val="24"/>
        </w:rPr>
      </w:pPr>
      <w:r w:rsidRPr="00232E65">
        <w:rPr>
          <w:b/>
          <w:bCs/>
          <w:color w:val="000000" w:themeColor="text1"/>
          <w:sz w:val="24"/>
        </w:rPr>
        <w:t xml:space="preserve">1.2 </w:t>
      </w:r>
      <w:r w:rsidRPr="00232E65">
        <w:rPr>
          <w:b/>
          <w:bCs/>
          <w:color w:val="000000" w:themeColor="text1"/>
          <w:sz w:val="24"/>
        </w:rPr>
        <w:t>需执行的国家相关标准、行业标准、地方标准或者其他标准、规范</w:t>
      </w:r>
    </w:p>
    <w:p w14:paraId="33184D5B" w14:textId="77777777" w:rsidR="00A71E82" w:rsidRPr="00232E65" w:rsidRDefault="00A71E82" w:rsidP="00A71E82">
      <w:pPr>
        <w:spacing w:line="360" w:lineRule="auto"/>
        <w:ind w:firstLineChars="200" w:firstLine="480"/>
        <w:contextualSpacing/>
        <w:rPr>
          <w:color w:val="000000" w:themeColor="text1"/>
          <w:sz w:val="24"/>
        </w:rPr>
      </w:pPr>
      <w:r w:rsidRPr="00232E65">
        <w:rPr>
          <w:rFonts w:hint="eastAsia"/>
          <w:color w:val="000000" w:themeColor="text1"/>
          <w:sz w:val="24"/>
        </w:rPr>
        <w:t>★</w:t>
      </w:r>
      <w:r w:rsidRPr="00232E65">
        <w:rPr>
          <w:rFonts w:hint="eastAsia"/>
          <w:color w:val="000000" w:themeColor="text1"/>
          <w:sz w:val="24"/>
        </w:rPr>
        <w:t xml:space="preserve">1.2.1 </w:t>
      </w:r>
      <w:r w:rsidRPr="00232E65">
        <w:rPr>
          <w:rFonts w:hint="eastAsia"/>
          <w:color w:val="000000" w:themeColor="text1"/>
          <w:sz w:val="24"/>
        </w:rPr>
        <w:t>投标产品属于医疗器械的，应按国家食品药品监督管理总局颁发的《医疗器械注册管理办法》，办理医疗器械注册证或者办理备案，投标人须提供医疗器械注册证复印件或备案凭证。</w:t>
      </w:r>
    </w:p>
    <w:p w14:paraId="465C5A2D" w14:textId="77777777" w:rsidR="00A71E82" w:rsidRPr="00232E65" w:rsidRDefault="00A71E82" w:rsidP="00A71E82">
      <w:pPr>
        <w:spacing w:line="360" w:lineRule="auto"/>
        <w:ind w:firstLineChars="200" w:firstLine="480"/>
        <w:contextualSpacing/>
        <w:rPr>
          <w:color w:val="000000" w:themeColor="text1"/>
          <w:sz w:val="24"/>
        </w:rPr>
      </w:pPr>
      <w:r w:rsidRPr="00232E65">
        <w:rPr>
          <w:rFonts w:hint="eastAsia"/>
          <w:color w:val="000000" w:themeColor="text1"/>
          <w:sz w:val="24"/>
        </w:rPr>
        <w:t>★</w:t>
      </w:r>
      <w:r w:rsidRPr="00232E65">
        <w:rPr>
          <w:rFonts w:hint="eastAsia"/>
          <w:color w:val="000000" w:themeColor="text1"/>
          <w:sz w:val="24"/>
        </w:rPr>
        <w:t>1.2.2</w:t>
      </w:r>
      <w:r w:rsidRPr="00232E65">
        <w:rPr>
          <w:color w:val="000000" w:themeColor="text1"/>
          <w:sz w:val="24"/>
        </w:rPr>
        <w:t xml:space="preserve"> </w:t>
      </w:r>
      <w:r w:rsidRPr="00232E65">
        <w:rPr>
          <w:rFonts w:hint="eastAsia"/>
          <w:color w:val="000000" w:themeColor="text1"/>
          <w:sz w:val="24"/>
        </w:rPr>
        <w:t>投标产品属于医疗器械的，中华人民共和国境内制造商应按国家食品药品监督管理总局颁发的《医疗器械生产监督管理办法》，办理医疗器械生产许可证或者办理备案，投标人须提供医疗器械生产许可证复印件或备案凭证。</w:t>
      </w:r>
    </w:p>
    <w:p w14:paraId="5FFC3A13" w14:textId="77777777" w:rsidR="00A71E82" w:rsidRPr="00232E65" w:rsidRDefault="00A71E82" w:rsidP="00A71E82">
      <w:pPr>
        <w:spacing w:line="360" w:lineRule="auto"/>
        <w:ind w:firstLineChars="200" w:firstLine="480"/>
        <w:contextualSpacing/>
        <w:rPr>
          <w:color w:val="000000" w:themeColor="text1"/>
          <w:sz w:val="24"/>
        </w:rPr>
      </w:pPr>
      <w:r w:rsidRPr="00232E65">
        <w:rPr>
          <w:rFonts w:hint="eastAsia"/>
          <w:color w:val="000000" w:themeColor="text1"/>
          <w:sz w:val="24"/>
        </w:rPr>
        <w:t>★</w:t>
      </w:r>
      <w:r w:rsidRPr="00232E65">
        <w:rPr>
          <w:rFonts w:hint="eastAsia"/>
          <w:color w:val="000000" w:themeColor="text1"/>
          <w:sz w:val="24"/>
        </w:rPr>
        <w:t>1.2.3</w:t>
      </w:r>
      <w:r w:rsidRPr="00232E65">
        <w:rPr>
          <w:color w:val="000000" w:themeColor="text1"/>
          <w:sz w:val="24"/>
        </w:rPr>
        <w:t xml:space="preserve"> </w:t>
      </w:r>
      <w:r w:rsidRPr="00232E65">
        <w:rPr>
          <w:rFonts w:hint="eastAsia"/>
          <w:color w:val="000000" w:themeColor="text1"/>
          <w:sz w:val="24"/>
        </w:rPr>
        <w:t>投标产品属于辐射或射线类的设备或材料的，需提供投标人的辐射</w:t>
      </w:r>
      <w:r w:rsidRPr="00232E65">
        <w:rPr>
          <w:rFonts w:hint="eastAsia"/>
          <w:color w:val="000000" w:themeColor="text1"/>
          <w:sz w:val="24"/>
        </w:rPr>
        <w:lastRenderedPageBreak/>
        <w:t>安全许可证复印件（不适用的情况除外）。投标产品属于压力容器的，投标人需要根据国家特种设备制造相关管理规定，提供投标产品制造商的特种设备制造许可证（压力容器）。</w:t>
      </w:r>
    </w:p>
    <w:p w14:paraId="6A4CE0EA" w14:textId="77777777" w:rsidR="00A71E82" w:rsidRPr="00232E65" w:rsidRDefault="00A71E82" w:rsidP="00A71E82">
      <w:pPr>
        <w:spacing w:line="360" w:lineRule="auto"/>
        <w:ind w:firstLineChars="200" w:firstLine="480"/>
        <w:contextualSpacing/>
        <w:rPr>
          <w:color w:val="000000" w:themeColor="text1"/>
          <w:sz w:val="24"/>
        </w:rPr>
      </w:pPr>
      <w:r w:rsidRPr="00232E65">
        <w:rPr>
          <w:rFonts w:hint="eastAsia"/>
          <w:color w:val="000000" w:themeColor="text1"/>
          <w:sz w:val="24"/>
        </w:rPr>
        <w:t>★</w:t>
      </w:r>
      <w:r w:rsidRPr="00232E65">
        <w:rPr>
          <w:rFonts w:hint="eastAsia"/>
          <w:color w:val="000000" w:themeColor="text1"/>
          <w:sz w:val="24"/>
        </w:rPr>
        <w:t>1.2.4</w:t>
      </w:r>
      <w:r w:rsidRPr="00232E65">
        <w:rPr>
          <w:color w:val="000000" w:themeColor="text1"/>
          <w:sz w:val="24"/>
        </w:rPr>
        <w:t xml:space="preserve"> </w:t>
      </w:r>
      <w:r w:rsidRPr="00232E65">
        <w:rPr>
          <w:rFonts w:hint="eastAsia"/>
          <w:color w:val="000000" w:themeColor="text1"/>
          <w:sz w:val="24"/>
        </w:rPr>
        <w:t>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225D4E12" w14:textId="77777777" w:rsidR="00A71E82" w:rsidRPr="00232E65" w:rsidRDefault="00A71E82" w:rsidP="00A71E82">
      <w:pPr>
        <w:spacing w:line="360" w:lineRule="auto"/>
        <w:contextualSpacing/>
        <w:rPr>
          <w:b/>
          <w:bCs/>
          <w:color w:val="000000" w:themeColor="text1"/>
          <w:sz w:val="24"/>
        </w:rPr>
      </w:pPr>
      <w:r w:rsidRPr="00232E65">
        <w:rPr>
          <w:b/>
          <w:bCs/>
          <w:color w:val="000000" w:themeColor="text1"/>
          <w:sz w:val="24"/>
        </w:rPr>
        <w:t xml:space="preserve">2. </w:t>
      </w:r>
      <w:r w:rsidRPr="00232E65">
        <w:rPr>
          <w:b/>
          <w:bCs/>
          <w:color w:val="000000" w:themeColor="text1"/>
          <w:sz w:val="24"/>
        </w:rPr>
        <w:t>服务内容及要求</w:t>
      </w:r>
      <w:r w:rsidRPr="00232E65">
        <w:rPr>
          <w:b/>
          <w:bCs/>
          <w:color w:val="000000" w:themeColor="text1"/>
          <w:sz w:val="24"/>
        </w:rPr>
        <w:t>/</w:t>
      </w:r>
      <w:r w:rsidRPr="00232E65">
        <w:rPr>
          <w:b/>
          <w:bCs/>
          <w:color w:val="000000" w:themeColor="text1"/>
          <w:sz w:val="24"/>
        </w:rPr>
        <w:t>货物技术要求</w:t>
      </w:r>
    </w:p>
    <w:p w14:paraId="7088D2F1" w14:textId="77777777" w:rsidR="00A71E82" w:rsidRPr="00232E65" w:rsidRDefault="00A71E82" w:rsidP="00A71E82">
      <w:pPr>
        <w:widowControl/>
        <w:spacing w:line="360" w:lineRule="auto"/>
        <w:ind w:firstLineChars="200" w:firstLine="482"/>
        <w:contextualSpacing/>
        <w:rPr>
          <w:color w:val="000000" w:themeColor="text1"/>
          <w:sz w:val="24"/>
        </w:rPr>
      </w:pPr>
      <w:r w:rsidRPr="00232E65">
        <w:rPr>
          <w:b/>
          <w:bCs/>
          <w:color w:val="000000" w:themeColor="text1"/>
          <w:sz w:val="24"/>
        </w:rPr>
        <w:t>2.1</w:t>
      </w:r>
      <w:r w:rsidRPr="00232E65">
        <w:rPr>
          <w:b/>
          <w:bCs/>
          <w:color w:val="000000" w:themeColor="text1"/>
          <w:sz w:val="24"/>
        </w:rPr>
        <w:t>采购标的需满足的性能、材料、结构、外观、质量、安全、技术规格、物理特性等要求</w:t>
      </w:r>
      <w:r w:rsidRPr="00232E65">
        <w:rPr>
          <w:rFonts w:hint="eastAsia"/>
          <w:b/>
          <w:bCs/>
          <w:color w:val="000000" w:themeColor="text1"/>
          <w:sz w:val="24"/>
        </w:rPr>
        <w:t>：</w:t>
      </w:r>
      <w:proofErr w:type="gramStart"/>
      <w:r w:rsidRPr="00232E65">
        <w:rPr>
          <w:rFonts w:hint="eastAsia"/>
          <w:color w:val="000000" w:themeColor="text1"/>
          <w:sz w:val="24"/>
        </w:rPr>
        <w:t>详</w:t>
      </w:r>
      <w:proofErr w:type="gramEnd"/>
      <w:r w:rsidRPr="00232E65">
        <w:rPr>
          <w:rFonts w:hint="eastAsia"/>
          <w:color w:val="000000" w:themeColor="text1"/>
          <w:sz w:val="24"/>
        </w:rPr>
        <w:t>见下文各包要求</w:t>
      </w:r>
    </w:p>
    <w:p w14:paraId="4C114F8D" w14:textId="77777777" w:rsidR="00A71E82" w:rsidRPr="00232E65" w:rsidRDefault="00A71E82" w:rsidP="00A71E82">
      <w:pPr>
        <w:widowControl/>
        <w:spacing w:beforeLines="50" w:before="156" w:line="360" w:lineRule="auto"/>
        <w:ind w:firstLineChars="200" w:firstLine="482"/>
        <w:contextualSpacing/>
        <w:rPr>
          <w:b/>
          <w:bCs/>
          <w:color w:val="000000" w:themeColor="text1"/>
          <w:sz w:val="24"/>
        </w:rPr>
      </w:pPr>
      <w:r w:rsidRPr="00232E65">
        <w:rPr>
          <w:b/>
          <w:bCs/>
          <w:color w:val="000000" w:themeColor="text1"/>
          <w:sz w:val="24"/>
        </w:rPr>
        <w:t>2.2</w:t>
      </w:r>
      <w:r w:rsidRPr="00232E65">
        <w:rPr>
          <w:b/>
          <w:bCs/>
          <w:color w:val="000000" w:themeColor="text1"/>
          <w:sz w:val="24"/>
        </w:rPr>
        <w:t>采购标的需满足的服务标准、期限、效率等要求；</w:t>
      </w:r>
    </w:p>
    <w:p w14:paraId="4F25B28F" w14:textId="77777777" w:rsidR="00A71E82" w:rsidRPr="00232E65" w:rsidRDefault="00A71E82" w:rsidP="00A71E82">
      <w:pPr>
        <w:widowControl/>
        <w:spacing w:line="360" w:lineRule="auto"/>
        <w:ind w:firstLineChars="200" w:firstLine="480"/>
        <w:contextualSpacing/>
        <w:rPr>
          <w:color w:val="000000" w:themeColor="text1"/>
          <w:sz w:val="24"/>
        </w:rPr>
      </w:pPr>
      <w:r w:rsidRPr="00232E65">
        <w:rPr>
          <w:rFonts w:hint="eastAsia"/>
          <w:color w:val="000000" w:themeColor="text1"/>
          <w:sz w:val="24"/>
        </w:rPr>
        <w:t>2.2.1</w:t>
      </w:r>
      <w:r w:rsidRPr="00232E65">
        <w:rPr>
          <w:rFonts w:hint="eastAsia"/>
          <w:color w:val="000000" w:themeColor="text1"/>
          <w:sz w:val="24"/>
        </w:rPr>
        <w:t>采购标的需满足的服务标准、效率要求</w:t>
      </w:r>
    </w:p>
    <w:p w14:paraId="743FE5B9" w14:textId="77777777" w:rsidR="00A71E82" w:rsidRPr="00232E65" w:rsidRDefault="00A71E82" w:rsidP="00A71E82">
      <w:pPr>
        <w:widowControl/>
        <w:spacing w:line="360" w:lineRule="auto"/>
        <w:ind w:firstLineChars="200" w:firstLine="480"/>
        <w:contextualSpacing/>
        <w:rPr>
          <w:color w:val="000000" w:themeColor="text1"/>
          <w:sz w:val="24"/>
        </w:rPr>
      </w:pPr>
      <w:r w:rsidRPr="00232E65">
        <w:rPr>
          <w:rFonts w:hint="eastAsia"/>
          <w:color w:val="000000" w:themeColor="text1"/>
          <w:sz w:val="24"/>
        </w:rPr>
        <w:t>（</w:t>
      </w:r>
      <w:r w:rsidRPr="00232E65">
        <w:rPr>
          <w:rFonts w:hint="eastAsia"/>
          <w:color w:val="000000" w:themeColor="text1"/>
          <w:sz w:val="24"/>
        </w:rPr>
        <w:t>1</w:t>
      </w:r>
      <w:r w:rsidRPr="00232E65">
        <w:rPr>
          <w:rFonts w:hint="eastAsia"/>
          <w:color w:val="000000" w:themeColor="text1"/>
          <w:sz w:val="24"/>
        </w:rPr>
        <w:t>）投标人发运货物时，每台设备要提供一整套中文的技术资料，包括安装、操作手册、使用说明、维修保养手册、电路图、零配件清单等，这些资料费应包括在投标报价内。如果采购人确认投标人提供的技术资料不完整或在运输过程中丢失，投标人需保证在收到采购人通知后</w:t>
      </w:r>
      <w:r w:rsidRPr="00232E65">
        <w:rPr>
          <w:rFonts w:hint="eastAsia"/>
          <w:color w:val="000000" w:themeColor="text1"/>
          <w:sz w:val="24"/>
        </w:rPr>
        <w:t>3</w:t>
      </w:r>
      <w:r w:rsidRPr="00232E65">
        <w:rPr>
          <w:rFonts w:hint="eastAsia"/>
          <w:color w:val="000000" w:themeColor="text1"/>
          <w:sz w:val="24"/>
        </w:rPr>
        <w:t>天内将这些资料免费寄给采购人。</w:t>
      </w:r>
    </w:p>
    <w:p w14:paraId="525CD8E0" w14:textId="77777777" w:rsidR="00A71E82" w:rsidRPr="00232E65" w:rsidRDefault="00A71E82" w:rsidP="00A71E82">
      <w:pPr>
        <w:widowControl/>
        <w:spacing w:line="360" w:lineRule="auto"/>
        <w:ind w:firstLineChars="200" w:firstLine="480"/>
        <w:contextualSpacing/>
        <w:rPr>
          <w:color w:val="000000" w:themeColor="text1"/>
          <w:sz w:val="24"/>
        </w:rPr>
      </w:pPr>
      <w:r w:rsidRPr="00232E65">
        <w:rPr>
          <w:rFonts w:hint="eastAsia"/>
          <w:color w:val="000000" w:themeColor="text1"/>
          <w:sz w:val="24"/>
        </w:rPr>
        <w:t>（</w:t>
      </w:r>
      <w:r w:rsidRPr="00232E65">
        <w:rPr>
          <w:rFonts w:hint="eastAsia"/>
          <w:color w:val="000000" w:themeColor="text1"/>
          <w:sz w:val="24"/>
        </w:rPr>
        <w:t>2</w:t>
      </w:r>
      <w:r w:rsidRPr="00232E65">
        <w:rPr>
          <w:rFonts w:hint="eastAsia"/>
          <w:color w:val="000000" w:themeColor="text1"/>
          <w:sz w:val="24"/>
        </w:rPr>
        <w:t>）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14:paraId="4EF8EE27" w14:textId="77777777" w:rsidR="00A71E82" w:rsidRPr="00232E65" w:rsidRDefault="00A71E82" w:rsidP="00A71E82">
      <w:pPr>
        <w:widowControl/>
        <w:spacing w:line="360" w:lineRule="auto"/>
        <w:ind w:firstLineChars="200" w:firstLine="480"/>
        <w:contextualSpacing/>
        <w:rPr>
          <w:color w:val="000000" w:themeColor="text1"/>
          <w:sz w:val="24"/>
        </w:rPr>
      </w:pPr>
      <w:r w:rsidRPr="00232E65">
        <w:rPr>
          <w:rFonts w:hint="eastAsia"/>
          <w:color w:val="000000" w:themeColor="text1"/>
          <w:sz w:val="24"/>
        </w:rPr>
        <w:t>2.2.2</w:t>
      </w:r>
      <w:r w:rsidRPr="00232E65">
        <w:rPr>
          <w:rFonts w:hint="eastAsia"/>
          <w:color w:val="000000" w:themeColor="text1"/>
          <w:sz w:val="24"/>
        </w:rPr>
        <w:t>采购标的需满足的服务期限要求</w:t>
      </w:r>
    </w:p>
    <w:p w14:paraId="3ED533C5" w14:textId="77777777" w:rsidR="00A71E82" w:rsidRPr="00232E65" w:rsidRDefault="00A71E82" w:rsidP="00A71E82">
      <w:pPr>
        <w:widowControl/>
        <w:spacing w:line="360" w:lineRule="auto"/>
        <w:ind w:firstLineChars="200" w:firstLine="480"/>
        <w:contextualSpacing/>
        <w:rPr>
          <w:color w:val="000000" w:themeColor="text1"/>
          <w:sz w:val="24"/>
        </w:rPr>
      </w:pPr>
      <w:r w:rsidRPr="00232E65">
        <w:rPr>
          <w:rFonts w:hint="eastAsia"/>
          <w:color w:val="000000" w:themeColor="text1"/>
          <w:sz w:val="24"/>
        </w:rPr>
        <w:t>（</w:t>
      </w:r>
      <w:r w:rsidRPr="00232E65">
        <w:rPr>
          <w:rFonts w:hint="eastAsia"/>
          <w:color w:val="000000" w:themeColor="text1"/>
          <w:sz w:val="24"/>
        </w:rPr>
        <w:t>1</w:t>
      </w:r>
      <w:r w:rsidRPr="00232E65">
        <w:rPr>
          <w:rFonts w:hint="eastAsia"/>
          <w:color w:val="000000" w:themeColor="text1"/>
          <w:sz w:val="24"/>
        </w:rPr>
        <w:t>）投标人和制造商还需要提供质量保证期（保修期）结束后，年度维保费用最高不超过合同金额</w:t>
      </w:r>
      <w:r w:rsidRPr="00232E65">
        <w:rPr>
          <w:rFonts w:hint="eastAsia"/>
          <w:color w:val="000000" w:themeColor="text1"/>
          <w:sz w:val="24"/>
        </w:rPr>
        <w:t>10%</w:t>
      </w:r>
      <w:r w:rsidRPr="00232E65">
        <w:rPr>
          <w:rFonts w:hint="eastAsia"/>
          <w:color w:val="000000" w:themeColor="text1"/>
          <w:sz w:val="24"/>
        </w:rPr>
        <w:t>的承诺函并加盖单位公章。保修费用应含维保工时费、零配件费用和软件维护、升级费用，服务内容和细则与免费维保期相同。</w:t>
      </w:r>
    </w:p>
    <w:p w14:paraId="142FF219" w14:textId="77777777" w:rsidR="00A71E82" w:rsidRPr="00232E65" w:rsidRDefault="00A71E82" w:rsidP="00A71E82">
      <w:pPr>
        <w:widowControl/>
        <w:spacing w:line="360" w:lineRule="auto"/>
        <w:ind w:firstLineChars="200" w:firstLine="480"/>
        <w:contextualSpacing/>
        <w:rPr>
          <w:color w:val="000000" w:themeColor="text1"/>
          <w:sz w:val="24"/>
        </w:rPr>
      </w:pPr>
      <w:r w:rsidRPr="00232E65">
        <w:rPr>
          <w:rFonts w:hint="eastAsia"/>
          <w:color w:val="000000" w:themeColor="text1"/>
          <w:sz w:val="24"/>
        </w:rPr>
        <w:t>（</w:t>
      </w:r>
      <w:r w:rsidRPr="00232E65">
        <w:rPr>
          <w:rFonts w:hint="eastAsia"/>
          <w:color w:val="000000" w:themeColor="text1"/>
          <w:sz w:val="24"/>
        </w:rPr>
        <w:t>2</w:t>
      </w:r>
      <w:r w:rsidRPr="00232E65">
        <w:rPr>
          <w:rFonts w:hint="eastAsia"/>
          <w:color w:val="000000" w:themeColor="text1"/>
          <w:sz w:val="24"/>
        </w:rPr>
        <w:t>）投标人必须提供制造商出具的保修承诺。</w:t>
      </w:r>
    </w:p>
    <w:p w14:paraId="0E676148" w14:textId="77777777" w:rsidR="00A71E82" w:rsidRPr="00232E65" w:rsidRDefault="00A71E82" w:rsidP="00A71E82">
      <w:pPr>
        <w:widowControl/>
        <w:spacing w:line="360" w:lineRule="auto"/>
        <w:ind w:firstLineChars="200" w:firstLine="480"/>
        <w:contextualSpacing/>
        <w:rPr>
          <w:color w:val="000000" w:themeColor="text1"/>
          <w:sz w:val="24"/>
        </w:rPr>
      </w:pPr>
      <w:r w:rsidRPr="00232E65">
        <w:rPr>
          <w:rFonts w:hint="eastAsia"/>
          <w:color w:val="000000" w:themeColor="text1"/>
          <w:sz w:val="24"/>
        </w:rPr>
        <w:t xml:space="preserve">2.2.3 </w:t>
      </w:r>
      <w:r w:rsidRPr="00232E65">
        <w:rPr>
          <w:rFonts w:hint="eastAsia"/>
          <w:color w:val="000000" w:themeColor="text1"/>
          <w:sz w:val="24"/>
        </w:rPr>
        <w:t>投标人应提供当年生产日期的设备。国产设备≤</w:t>
      </w:r>
      <w:r w:rsidRPr="00232E65">
        <w:rPr>
          <w:color w:val="000000" w:themeColor="text1"/>
          <w:sz w:val="24"/>
        </w:rPr>
        <w:t>12</w:t>
      </w:r>
      <w:r w:rsidRPr="00232E65">
        <w:rPr>
          <w:rFonts w:hint="eastAsia"/>
          <w:color w:val="000000" w:themeColor="text1"/>
          <w:sz w:val="24"/>
        </w:rPr>
        <w:t>个月，进口设备≤</w:t>
      </w:r>
      <w:r w:rsidRPr="00232E65">
        <w:rPr>
          <w:color w:val="000000" w:themeColor="text1"/>
          <w:sz w:val="24"/>
        </w:rPr>
        <w:t>24</w:t>
      </w:r>
      <w:r w:rsidRPr="00232E65">
        <w:rPr>
          <w:rFonts w:hint="eastAsia"/>
          <w:color w:val="000000" w:themeColor="text1"/>
          <w:sz w:val="24"/>
        </w:rPr>
        <w:t>个月。</w:t>
      </w:r>
    </w:p>
    <w:p w14:paraId="2F0BC37A" w14:textId="77777777" w:rsidR="00A71E82" w:rsidRPr="00232E65" w:rsidRDefault="00A71E82" w:rsidP="00A71E82">
      <w:pPr>
        <w:widowControl/>
        <w:spacing w:beforeLines="100" w:before="312" w:line="360" w:lineRule="auto"/>
        <w:ind w:firstLineChars="200" w:firstLine="482"/>
        <w:contextualSpacing/>
        <w:rPr>
          <w:b/>
          <w:bCs/>
          <w:color w:val="000000" w:themeColor="text1"/>
          <w:sz w:val="24"/>
        </w:rPr>
      </w:pPr>
      <w:r w:rsidRPr="00232E65">
        <w:rPr>
          <w:b/>
          <w:bCs/>
          <w:color w:val="000000" w:themeColor="text1"/>
          <w:sz w:val="24"/>
        </w:rPr>
        <w:t>2.3</w:t>
      </w:r>
      <w:r w:rsidRPr="00232E65">
        <w:rPr>
          <w:b/>
          <w:bCs/>
          <w:color w:val="000000" w:themeColor="text1"/>
          <w:sz w:val="24"/>
        </w:rPr>
        <w:t>为落实政府采购政策需满足的要求</w:t>
      </w:r>
    </w:p>
    <w:p w14:paraId="7156DB43" w14:textId="77777777" w:rsidR="00A71E82" w:rsidRPr="00232E65" w:rsidRDefault="00A71E82" w:rsidP="00A71E82">
      <w:pPr>
        <w:widowControl/>
        <w:spacing w:line="360" w:lineRule="auto"/>
        <w:ind w:firstLineChars="200" w:firstLine="480"/>
        <w:contextualSpacing/>
        <w:rPr>
          <w:color w:val="000000" w:themeColor="text1"/>
          <w:sz w:val="24"/>
        </w:rPr>
      </w:pPr>
      <w:r w:rsidRPr="00232E65">
        <w:rPr>
          <w:rFonts w:hint="eastAsia"/>
          <w:color w:val="000000" w:themeColor="text1"/>
          <w:sz w:val="24"/>
        </w:rPr>
        <w:lastRenderedPageBreak/>
        <w:t>2.3.1</w:t>
      </w:r>
      <w:r w:rsidRPr="00232E65">
        <w:rPr>
          <w:color w:val="000000" w:themeColor="text1"/>
          <w:sz w:val="24"/>
        </w:rPr>
        <w:t xml:space="preserve">  </w:t>
      </w:r>
      <w:r w:rsidRPr="00232E65">
        <w:rPr>
          <w:rFonts w:hint="eastAsia"/>
          <w:color w:val="000000" w:themeColor="text1"/>
          <w:sz w:val="24"/>
        </w:rPr>
        <w:t>促进中小企业发展政策：根据《政府采购促进中小企业发展管理办法》规定，本项目投标产品为小型或微型企业生产的，投标人应出具招标文件要求的《中小企业声明函》给予证明，否则评标时不予认可。投标人应对提交的中小企业声明函的真实性负责，提交的中小企业</w:t>
      </w:r>
      <w:proofErr w:type="gramStart"/>
      <w:r w:rsidRPr="00232E65">
        <w:rPr>
          <w:rFonts w:hint="eastAsia"/>
          <w:color w:val="000000" w:themeColor="text1"/>
          <w:sz w:val="24"/>
        </w:rPr>
        <w:t>声明函不真实</w:t>
      </w:r>
      <w:proofErr w:type="gramEnd"/>
      <w:r w:rsidRPr="00232E65">
        <w:rPr>
          <w:rFonts w:hint="eastAsia"/>
          <w:color w:val="000000" w:themeColor="text1"/>
          <w:sz w:val="24"/>
        </w:rPr>
        <w:t>的，应承担相应的法律责任。</w:t>
      </w:r>
    </w:p>
    <w:p w14:paraId="2C267F2B" w14:textId="77777777" w:rsidR="00A71E82" w:rsidRPr="00232E65" w:rsidRDefault="00A71E82" w:rsidP="00A71E82">
      <w:pPr>
        <w:widowControl/>
        <w:spacing w:line="360" w:lineRule="auto"/>
        <w:ind w:firstLineChars="200" w:firstLine="480"/>
        <w:contextualSpacing/>
        <w:rPr>
          <w:color w:val="000000" w:themeColor="text1"/>
          <w:sz w:val="24"/>
        </w:rPr>
      </w:pPr>
      <w:r w:rsidRPr="00232E65">
        <w:rPr>
          <w:rFonts w:hint="eastAsia"/>
          <w:color w:val="000000" w:themeColor="text1"/>
          <w:sz w:val="24"/>
        </w:rPr>
        <w:t>2.3.2</w:t>
      </w:r>
      <w:r w:rsidRPr="00232E65">
        <w:rPr>
          <w:rFonts w:hint="eastAsia"/>
          <w:color w:val="000000" w:themeColor="text1"/>
          <w:sz w:val="24"/>
        </w:rPr>
        <w:tab/>
      </w:r>
      <w:r w:rsidRPr="00232E65">
        <w:rPr>
          <w:rFonts w:hint="eastAsia"/>
          <w:color w:val="000000" w:themeColor="text1"/>
          <w:sz w:val="24"/>
        </w:rPr>
        <w:t>监狱企业扶持政策：投标产品如为监狱企业生产的，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5BE968C4" w14:textId="77777777" w:rsidR="00A71E82" w:rsidRPr="00232E65" w:rsidRDefault="00A71E82" w:rsidP="00A71E82">
      <w:pPr>
        <w:widowControl/>
        <w:spacing w:line="360" w:lineRule="auto"/>
        <w:ind w:firstLineChars="200" w:firstLine="480"/>
        <w:contextualSpacing/>
        <w:rPr>
          <w:color w:val="000000" w:themeColor="text1"/>
          <w:sz w:val="24"/>
        </w:rPr>
      </w:pPr>
      <w:r w:rsidRPr="00232E65">
        <w:rPr>
          <w:rFonts w:hint="eastAsia"/>
          <w:color w:val="000000" w:themeColor="text1"/>
          <w:sz w:val="24"/>
        </w:rPr>
        <w:t>2.3.3</w:t>
      </w:r>
      <w:r w:rsidRPr="00232E65">
        <w:rPr>
          <w:color w:val="000000" w:themeColor="text1"/>
          <w:sz w:val="24"/>
        </w:rPr>
        <w:t xml:space="preserve">  </w:t>
      </w:r>
      <w:r w:rsidRPr="00232E65">
        <w:rPr>
          <w:rFonts w:hint="eastAsia"/>
          <w:color w:val="000000" w:themeColor="text1"/>
          <w:sz w:val="24"/>
        </w:rPr>
        <w:t>促进残疾人就业政府采购政策：根据《三部门联合发布关于促进残疾人就业政府采购政策的通知》（财库〔</w:t>
      </w:r>
      <w:r w:rsidRPr="00232E65">
        <w:rPr>
          <w:rFonts w:hint="eastAsia"/>
          <w:color w:val="000000" w:themeColor="text1"/>
          <w:sz w:val="24"/>
        </w:rPr>
        <w:t>2017</w:t>
      </w:r>
      <w:r w:rsidRPr="00232E65">
        <w:rPr>
          <w:rFonts w:hint="eastAsia"/>
          <w:color w:val="000000" w:themeColor="text1"/>
          <w:sz w:val="24"/>
        </w:rPr>
        <w:t>〕</w:t>
      </w:r>
      <w:r w:rsidRPr="00232E65">
        <w:rPr>
          <w:rFonts w:hint="eastAsia"/>
          <w:color w:val="000000" w:themeColor="text1"/>
          <w:sz w:val="24"/>
        </w:rPr>
        <w:t>141</w:t>
      </w:r>
      <w:r w:rsidRPr="00232E65">
        <w:rPr>
          <w:rFonts w:hint="eastAsia"/>
          <w:color w:val="000000" w:themeColor="text1"/>
          <w:sz w:val="24"/>
        </w:rPr>
        <w:t>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2465005F" w14:textId="77777777" w:rsidR="00A71E82" w:rsidRPr="00232E65" w:rsidRDefault="00A71E82" w:rsidP="00A71E82">
      <w:pPr>
        <w:widowControl/>
        <w:spacing w:line="360" w:lineRule="auto"/>
        <w:ind w:firstLineChars="200" w:firstLine="480"/>
        <w:contextualSpacing/>
        <w:rPr>
          <w:color w:val="000000" w:themeColor="text1"/>
          <w:sz w:val="24"/>
        </w:rPr>
      </w:pPr>
      <w:r w:rsidRPr="00232E65">
        <w:rPr>
          <w:rFonts w:hint="eastAsia"/>
          <w:color w:val="000000" w:themeColor="text1"/>
          <w:sz w:val="24"/>
        </w:rPr>
        <w:t>2.3.4</w:t>
      </w:r>
      <w:r w:rsidRPr="00232E65">
        <w:rPr>
          <w:rFonts w:hint="eastAsia"/>
          <w:color w:val="000000" w:themeColor="text1"/>
          <w:sz w:val="24"/>
        </w:rPr>
        <w:tab/>
      </w:r>
      <w:r w:rsidRPr="00232E65">
        <w:rPr>
          <w:rFonts w:hint="eastAsia"/>
          <w:color w:val="000000" w:themeColor="text1"/>
          <w:sz w:val="24"/>
        </w:rPr>
        <w:t>实施本国产品标准及相关政策：根据《国务院办公厅关于在政府采购中实施本国产品标准及相关政策的通知（国办发（</w:t>
      </w:r>
      <w:r w:rsidRPr="00232E65">
        <w:rPr>
          <w:rFonts w:hint="eastAsia"/>
          <w:color w:val="000000" w:themeColor="text1"/>
          <w:sz w:val="24"/>
        </w:rPr>
        <w:t>2025</w:t>
      </w:r>
      <w:r w:rsidRPr="00232E65">
        <w:rPr>
          <w:rFonts w:hint="eastAsia"/>
          <w:color w:val="000000" w:themeColor="text1"/>
          <w:sz w:val="24"/>
        </w:rPr>
        <w:t>）</w:t>
      </w:r>
      <w:r w:rsidRPr="00232E65">
        <w:rPr>
          <w:rFonts w:hint="eastAsia"/>
          <w:color w:val="000000" w:themeColor="text1"/>
          <w:sz w:val="24"/>
        </w:rPr>
        <w:t>34</w:t>
      </w:r>
      <w:r w:rsidRPr="00232E65">
        <w:rPr>
          <w:rFonts w:hint="eastAsia"/>
          <w:color w:val="000000" w:themeColor="text1"/>
          <w:sz w:val="24"/>
        </w:rPr>
        <w:t>号）》规定，本项目采购货物为本国产品的，投标人应出具招标文件要求的《关于符合本国产品标准的声明函》给予证明，否则评标时不予认可。投标人应对提交的关于符合本国产品标准的声明函的真实性负责，提交的本国产品标准的</w:t>
      </w:r>
      <w:proofErr w:type="gramStart"/>
      <w:r w:rsidRPr="00232E65">
        <w:rPr>
          <w:rFonts w:hint="eastAsia"/>
          <w:color w:val="000000" w:themeColor="text1"/>
          <w:sz w:val="24"/>
        </w:rPr>
        <w:t>声明函不真实</w:t>
      </w:r>
      <w:proofErr w:type="gramEnd"/>
      <w:r w:rsidRPr="00232E65">
        <w:rPr>
          <w:rFonts w:hint="eastAsia"/>
          <w:color w:val="000000" w:themeColor="text1"/>
          <w:sz w:val="24"/>
        </w:rPr>
        <w:t>的，应承担相应的法律责任。</w:t>
      </w:r>
    </w:p>
    <w:p w14:paraId="51CBF5D5" w14:textId="77777777" w:rsidR="00A71E82" w:rsidRPr="00232E65" w:rsidRDefault="00A71E82" w:rsidP="00A71E82">
      <w:pPr>
        <w:widowControl/>
        <w:spacing w:line="360" w:lineRule="auto"/>
        <w:ind w:firstLineChars="200" w:firstLine="480"/>
        <w:contextualSpacing/>
        <w:rPr>
          <w:color w:val="000000" w:themeColor="text1"/>
          <w:sz w:val="24"/>
        </w:rPr>
      </w:pPr>
      <w:r w:rsidRPr="00232E65">
        <w:rPr>
          <w:rFonts w:hint="eastAsia"/>
          <w:color w:val="000000" w:themeColor="text1"/>
          <w:sz w:val="24"/>
        </w:rPr>
        <w:t>2.3.5</w:t>
      </w:r>
      <w:r w:rsidRPr="00232E65">
        <w:rPr>
          <w:rFonts w:hint="eastAsia"/>
          <w:color w:val="000000" w:themeColor="text1"/>
          <w:sz w:val="24"/>
        </w:rPr>
        <w:tab/>
      </w:r>
      <w:r w:rsidRPr="00232E65">
        <w:rPr>
          <w:rFonts w:hint="eastAsia"/>
          <w:color w:val="000000" w:themeColor="text1"/>
          <w:sz w:val="24"/>
        </w:rPr>
        <w:t>鼓励节能政策：投标人所投产品如属于财政部、国家发展改革委发布的最新一期的《节能产品政府采购清单》中的产品，投标人需提供证明材料。《节能产品政府采购清单》可以在中国政府采购网（</w:t>
      </w:r>
      <w:r w:rsidRPr="00232E65">
        <w:rPr>
          <w:rFonts w:hint="eastAsia"/>
          <w:color w:val="000000" w:themeColor="text1"/>
          <w:sz w:val="24"/>
        </w:rPr>
        <w:t>http</w:t>
      </w:r>
      <w:r w:rsidRPr="00232E65">
        <w:rPr>
          <w:rFonts w:hint="eastAsia"/>
          <w:color w:val="000000" w:themeColor="text1"/>
          <w:sz w:val="24"/>
        </w:rPr>
        <w:t>：</w:t>
      </w:r>
      <w:r w:rsidRPr="00232E65">
        <w:rPr>
          <w:rFonts w:hint="eastAsia"/>
          <w:color w:val="000000" w:themeColor="text1"/>
          <w:sz w:val="24"/>
        </w:rPr>
        <w:t>//www.ccgp.gov.cn/</w:t>
      </w:r>
      <w:r w:rsidRPr="00232E65">
        <w:rPr>
          <w:rFonts w:hint="eastAsia"/>
          <w:color w:val="000000" w:themeColor="text1"/>
          <w:sz w:val="24"/>
        </w:rPr>
        <w:t>）上查阅下载。</w:t>
      </w:r>
    </w:p>
    <w:p w14:paraId="18A2C47F" w14:textId="77777777" w:rsidR="00A71E82" w:rsidRPr="00232E65" w:rsidRDefault="00A71E82" w:rsidP="00A71E82">
      <w:pPr>
        <w:widowControl/>
        <w:spacing w:line="360" w:lineRule="auto"/>
        <w:ind w:firstLineChars="200" w:firstLine="480"/>
        <w:contextualSpacing/>
        <w:rPr>
          <w:color w:val="000000" w:themeColor="text1"/>
          <w:sz w:val="24"/>
        </w:rPr>
      </w:pPr>
      <w:r w:rsidRPr="00232E65">
        <w:rPr>
          <w:rFonts w:hint="eastAsia"/>
          <w:color w:val="000000" w:themeColor="text1"/>
          <w:sz w:val="24"/>
        </w:rPr>
        <w:t>2.3.6</w:t>
      </w:r>
      <w:r w:rsidRPr="00232E65">
        <w:rPr>
          <w:color w:val="000000" w:themeColor="text1"/>
          <w:sz w:val="24"/>
        </w:rPr>
        <w:t xml:space="preserve">  </w:t>
      </w:r>
      <w:r w:rsidRPr="00232E65">
        <w:rPr>
          <w:rFonts w:hint="eastAsia"/>
          <w:color w:val="000000" w:themeColor="text1"/>
          <w:sz w:val="24"/>
        </w:rPr>
        <w:t>鼓励环保政策：投标人所投产品如属于财政部、环境保护部发布的最新一期的《环境标志产品政府采购清单》中的产品，投标人需提供证明材料。</w:t>
      </w:r>
      <w:r w:rsidRPr="00232E65">
        <w:rPr>
          <w:rFonts w:hint="eastAsia"/>
          <w:color w:val="000000" w:themeColor="text1"/>
          <w:sz w:val="24"/>
        </w:rPr>
        <w:lastRenderedPageBreak/>
        <w:t>《环境标志产品政府采购清单》可以在中国政府采购网（</w:t>
      </w:r>
      <w:r w:rsidRPr="00232E65">
        <w:rPr>
          <w:rFonts w:hint="eastAsia"/>
          <w:color w:val="000000" w:themeColor="text1"/>
          <w:sz w:val="24"/>
        </w:rPr>
        <w:t>http</w:t>
      </w:r>
      <w:r w:rsidRPr="00232E65">
        <w:rPr>
          <w:rFonts w:hint="eastAsia"/>
          <w:color w:val="000000" w:themeColor="text1"/>
          <w:sz w:val="24"/>
        </w:rPr>
        <w:t>：</w:t>
      </w:r>
      <w:r w:rsidRPr="00232E65">
        <w:rPr>
          <w:rFonts w:hint="eastAsia"/>
          <w:color w:val="000000" w:themeColor="text1"/>
          <w:sz w:val="24"/>
        </w:rPr>
        <w:t>//www.ccgp.gov.cn/</w:t>
      </w:r>
      <w:r w:rsidRPr="00232E65">
        <w:rPr>
          <w:rFonts w:hint="eastAsia"/>
          <w:color w:val="000000" w:themeColor="text1"/>
          <w:sz w:val="24"/>
        </w:rPr>
        <w:t>）上查阅下载。</w:t>
      </w:r>
    </w:p>
    <w:p w14:paraId="375906FE" w14:textId="77777777" w:rsidR="00A71E82" w:rsidRPr="00232E65" w:rsidRDefault="00A71E82" w:rsidP="00A71E82">
      <w:pPr>
        <w:widowControl/>
        <w:spacing w:line="360" w:lineRule="auto"/>
        <w:ind w:firstLineChars="200" w:firstLine="482"/>
        <w:contextualSpacing/>
        <w:rPr>
          <w:b/>
          <w:bCs/>
          <w:color w:val="000000" w:themeColor="text1"/>
          <w:sz w:val="24"/>
        </w:rPr>
      </w:pPr>
      <w:r w:rsidRPr="00232E65">
        <w:rPr>
          <w:b/>
          <w:bCs/>
          <w:color w:val="000000" w:themeColor="text1"/>
          <w:sz w:val="24"/>
        </w:rPr>
        <w:t>2.4</w:t>
      </w:r>
      <w:r w:rsidRPr="00232E65">
        <w:rPr>
          <w:b/>
          <w:bCs/>
          <w:color w:val="000000" w:themeColor="text1"/>
          <w:sz w:val="24"/>
        </w:rPr>
        <w:t>采购标的</w:t>
      </w:r>
      <w:proofErr w:type="gramStart"/>
      <w:r w:rsidRPr="00232E65">
        <w:rPr>
          <w:b/>
          <w:bCs/>
          <w:color w:val="000000" w:themeColor="text1"/>
          <w:sz w:val="24"/>
        </w:rPr>
        <w:t>的</w:t>
      </w:r>
      <w:proofErr w:type="gramEnd"/>
      <w:r w:rsidRPr="00232E65">
        <w:rPr>
          <w:b/>
          <w:bCs/>
          <w:color w:val="000000" w:themeColor="text1"/>
          <w:sz w:val="24"/>
        </w:rPr>
        <w:t>其他技术、服务等要求；</w:t>
      </w:r>
    </w:p>
    <w:p w14:paraId="6D6E035B" w14:textId="77777777" w:rsidR="00A71E82" w:rsidRPr="00232E65" w:rsidRDefault="00A71E82" w:rsidP="00A71E82">
      <w:pPr>
        <w:widowControl/>
        <w:spacing w:line="360" w:lineRule="auto"/>
        <w:ind w:firstLineChars="200" w:firstLine="480"/>
        <w:contextualSpacing/>
        <w:rPr>
          <w:color w:val="000000" w:themeColor="text1"/>
          <w:sz w:val="24"/>
        </w:rPr>
      </w:pPr>
      <w:r w:rsidRPr="00232E65">
        <w:rPr>
          <w:rFonts w:hint="eastAsia"/>
          <w:color w:val="000000" w:themeColor="text1"/>
          <w:sz w:val="24"/>
        </w:rPr>
        <w:t>2.4.1</w:t>
      </w:r>
      <w:r w:rsidRPr="00232E65">
        <w:rPr>
          <w:color w:val="000000" w:themeColor="text1"/>
          <w:sz w:val="24"/>
        </w:rPr>
        <w:t xml:space="preserve"> </w:t>
      </w:r>
      <w:r w:rsidRPr="00232E65">
        <w:rPr>
          <w:rFonts w:hint="eastAsia"/>
          <w:color w:val="000000" w:themeColor="text1"/>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w:t>
      </w:r>
      <w:r w:rsidRPr="00232E65">
        <w:rPr>
          <w:rFonts w:hint="eastAsia"/>
          <w:color w:val="000000" w:themeColor="text1"/>
          <w:sz w:val="24"/>
        </w:rPr>
        <w:t>#</w:t>
      </w:r>
      <w:r w:rsidRPr="00232E65">
        <w:rPr>
          <w:rFonts w:hint="eastAsia"/>
          <w:color w:val="000000" w:themeColor="text1"/>
          <w:sz w:val="24"/>
        </w:rPr>
        <w:t>”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14:paraId="3083A608" w14:textId="77777777" w:rsidR="00A71E82" w:rsidRPr="00232E65" w:rsidRDefault="00A71E82" w:rsidP="00A71E82">
      <w:pPr>
        <w:widowControl/>
        <w:spacing w:line="360" w:lineRule="auto"/>
        <w:ind w:firstLineChars="200" w:firstLine="480"/>
        <w:contextualSpacing/>
        <w:rPr>
          <w:color w:val="000000" w:themeColor="text1"/>
          <w:sz w:val="24"/>
        </w:rPr>
      </w:pPr>
      <w:r w:rsidRPr="00232E65">
        <w:rPr>
          <w:rFonts w:hint="eastAsia"/>
          <w:color w:val="000000" w:themeColor="text1"/>
          <w:sz w:val="24"/>
        </w:rPr>
        <w:t>2.4.2</w:t>
      </w:r>
      <w:r w:rsidRPr="00232E65">
        <w:rPr>
          <w:color w:val="000000" w:themeColor="text1"/>
          <w:sz w:val="24"/>
        </w:rPr>
        <w:t xml:space="preserve">  </w:t>
      </w:r>
      <w:r w:rsidRPr="00232E65">
        <w:rPr>
          <w:rFonts w:hint="eastAsia"/>
          <w:color w:val="000000" w:themeColor="text1"/>
          <w:sz w:val="24"/>
        </w:rPr>
        <w:t>投标人所提供的部件之间及设备之间的连线或接插件均视为设备内部部件，应包含在相应的配置中。</w:t>
      </w:r>
    </w:p>
    <w:p w14:paraId="45855101" w14:textId="77777777" w:rsidR="00A71E82" w:rsidRPr="00232E65" w:rsidRDefault="00A71E82" w:rsidP="00A71E82">
      <w:pPr>
        <w:widowControl/>
        <w:spacing w:line="360" w:lineRule="auto"/>
        <w:ind w:firstLineChars="200" w:firstLine="480"/>
        <w:contextualSpacing/>
        <w:rPr>
          <w:color w:val="000000" w:themeColor="text1"/>
          <w:sz w:val="24"/>
        </w:rPr>
      </w:pPr>
      <w:r w:rsidRPr="00232E65">
        <w:rPr>
          <w:rFonts w:hint="eastAsia"/>
          <w:color w:val="000000" w:themeColor="text1"/>
          <w:sz w:val="24"/>
        </w:rPr>
        <w:t>2.4.3</w:t>
      </w:r>
      <w:r w:rsidRPr="00232E65">
        <w:rPr>
          <w:color w:val="000000" w:themeColor="text1"/>
          <w:sz w:val="24"/>
        </w:rPr>
        <w:t xml:space="preserve"> </w:t>
      </w:r>
      <w:r w:rsidRPr="00232E65">
        <w:rPr>
          <w:rFonts w:hint="eastAsia"/>
          <w:color w:val="000000" w:themeColor="text1"/>
          <w:sz w:val="24"/>
        </w:rPr>
        <w:t>工作条件：除了在技术规格中另有规定外，投标人提供的一切仪器、设备和系统，应符合下列条件：</w:t>
      </w:r>
    </w:p>
    <w:p w14:paraId="268173DF" w14:textId="77777777" w:rsidR="00A71E82" w:rsidRPr="00232E65" w:rsidRDefault="00A71E82" w:rsidP="00A71E82">
      <w:pPr>
        <w:widowControl/>
        <w:spacing w:line="360" w:lineRule="auto"/>
        <w:ind w:firstLineChars="200" w:firstLine="480"/>
        <w:contextualSpacing/>
        <w:rPr>
          <w:color w:val="000000" w:themeColor="text1"/>
          <w:sz w:val="24"/>
        </w:rPr>
      </w:pPr>
      <w:r w:rsidRPr="00232E65">
        <w:rPr>
          <w:rFonts w:hint="eastAsia"/>
          <w:color w:val="000000" w:themeColor="text1"/>
          <w:sz w:val="24"/>
        </w:rPr>
        <w:t>1</w:t>
      </w:r>
      <w:r w:rsidRPr="00232E65">
        <w:rPr>
          <w:rFonts w:hint="eastAsia"/>
          <w:color w:val="000000" w:themeColor="text1"/>
          <w:sz w:val="24"/>
        </w:rPr>
        <w:t>）仪器设备的插头要符合中国电工标准。如不符合，则应提供适合仪器插头的插座，必须要有接地。</w:t>
      </w:r>
    </w:p>
    <w:p w14:paraId="4F470A0D" w14:textId="77777777" w:rsidR="00A71E82" w:rsidRPr="00232E65" w:rsidRDefault="00A71E82" w:rsidP="00A71E82">
      <w:pPr>
        <w:widowControl/>
        <w:spacing w:line="360" w:lineRule="auto"/>
        <w:ind w:firstLineChars="200" w:firstLine="480"/>
        <w:contextualSpacing/>
        <w:rPr>
          <w:color w:val="000000" w:themeColor="text1"/>
          <w:sz w:val="24"/>
        </w:rPr>
      </w:pPr>
      <w:r w:rsidRPr="00232E65">
        <w:rPr>
          <w:rFonts w:hint="eastAsia"/>
          <w:color w:val="000000" w:themeColor="text1"/>
          <w:sz w:val="24"/>
        </w:rPr>
        <w:t>2</w:t>
      </w:r>
      <w:r w:rsidRPr="00232E65">
        <w:rPr>
          <w:rFonts w:hint="eastAsia"/>
          <w:color w:val="000000" w:themeColor="text1"/>
          <w:sz w:val="24"/>
        </w:rPr>
        <w:t>）如果仪器设备需特殊的工作条件（如：水、电源、磁场强度、特殊温度、湿度、震动强度等），投标人应在有关投标文件中加以说明。</w:t>
      </w:r>
    </w:p>
    <w:p w14:paraId="73597EF8" w14:textId="77777777" w:rsidR="00A71E82" w:rsidRPr="00232E65" w:rsidRDefault="00A71E82" w:rsidP="00A71E82">
      <w:pPr>
        <w:widowControl/>
        <w:spacing w:line="360" w:lineRule="auto"/>
        <w:ind w:firstLineChars="200" w:firstLine="480"/>
        <w:contextualSpacing/>
        <w:rPr>
          <w:color w:val="000000" w:themeColor="text1"/>
          <w:sz w:val="24"/>
        </w:rPr>
      </w:pPr>
      <w:r w:rsidRPr="00232E65">
        <w:rPr>
          <w:rFonts w:hint="eastAsia"/>
          <w:color w:val="000000" w:themeColor="text1"/>
          <w:sz w:val="24"/>
        </w:rPr>
        <w:t>2.4.4</w:t>
      </w:r>
      <w:r w:rsidRPr="00232E65">
        <w:rPr>
          <w:color w:val="000000" w:themeColor="text1"/>
          <w:sz w:val="24"/>
        </w:rPr>
        <w:t xml:space="preserve">  </w:t>
      </w:r>
      <w:r w:rsidRPr="00232E65">
        <w:rPr>
          <w:rFonts w:hint="eastAsia"/>
          <w:color w:val="000000" w:themeColor="text1"/>
          <w:sz w:val="24"/>
        </w:rPr>
        <w:t>培训要求：培训是指涉及产品基本原理、安装、调试、操作使用和保养维修等有关内容的学习。投标人应保证在采购人指定交货地点对每包（品目）最终用户设备操作人员提供不少于</w:t>
      </w:r>
      <w:r w:rsidRPr="00232E65">
        <w:rPr>
          <w:rFonts w:hint="eastAsia"/>
          <w:color w:val="000000" w:themeColor="text1"/>
          <w:sz w:val="24"/>
        </w:rPr>
        <w:t>1</w:t>
      </w:r>
      <w:r w:rsidRPr="00232E65">
        <w:rPr>
          <w:rFonts w:hint="eastAsia"/>
          <w:color w:val="000000" w:themeColor="text1"/>
          <w:sz w:val="24"/>
        </w:rPr>
        <w:t>天的免费培训。投标人投标时应提供详细的培训方案。培训教员的差旅费、食宿费、培训教材等费用，应计入投标报价。</w:t>
      </w:r>
    </w:p>
    <w:p w14:paraId="4B68DFA9" w14:textId="77777777" w:rsidR="00A71E82" w:rsidRPr="00232E65" w:rsidRDefault="00A71E82" w:rsidP="00A71E82">
      <w:pPr>
        <w:pStyle w:val="a9"/>
        <w:adjustRightInd w:val="0"/>
        <w:spacing w:line="360" w:lineRule="auto"/>
        <w:ind w:firstLineChars="177" w:firstLine="425"/>
        <w:jc w:val="left"/>
        <w:rPr>
          <w:color w:val="000000" w:themeColor="text1"/>
          <w:sz w:val="24"/>
        </w:rPr>
      </w:pPr>
    </w:p>
    <w:p w14:paraId="11594212" w14:textId="77777777" w:rsidR="00A71E82" w:rsidRPr="00232E65" w:rsidRDefault="00A71E82" w:rsidP="00A71E82">
      <w:pPr>
        <w:spacing w:line="360" w:lineRule="auto"/>
        <w:contextualSpacing/>
        <w:rPr>
          <w:b/>
          <w:bCs/>
          <w:i/>
          <w:iCs/>
          <w:color w:val="000000" w:themeColor="text1"/>
          <w:sz w:val="24"/>
        </w:rPr>
      </w:pPr>
      <w:r w:rsidRPr="00232E65">
        <w:rPr>
          <w:b/>
          <w:bCs/>
          <w:color w:val="000000" w:themeColor="text1"/>
          <w:sz w:val="24"/>
        </w:rPr>
        <w:lastRenderedPageBreak/>
        <w:t xml:space="preserve">3. </w:t>
      </w:r>
      <w:r w:rsidRPr="00232E65">
        <w:rPr>
          <w:b/>
          <w:bCs/>
          <w:color w:val="000000" w:themeColor="text1"/>
          <w:sz w:val="24"/>
        </w:rPr>
        <w:t>验收标准</w:t>
      </w:r>
    </w:p>
    <w:p w14:paraId="284860B1" w14:textId="77777777" w:rsidR="00A71E82" w:rsidRPr="00232E65" w:rsidRDefault="00A71E82" w:rsidP="00A71E82">
      <w:pPr>
        <w:widowControl/>
        <w:spacing w:line="360" w:lineRule="auto"/>
        <w:ind w:firstLine="482"/>
        <w:contextualSpacing/>
        <w:rPr>
          <w:bCs/>
          <w:color w:val="000000" w:themeColor="text1"/>
          <w:sz w:val="24"/>
        </w:rPr>
      </w:pPr>
      <w:r w:rsidRPr="00232E65">
        <w:rPr>
          <w:rFonts w:hint="eastAsia"/>
          <w:bCs/>
          <w:color w:val="000000" w:themeColor="text1"/>
          <w:sz w:val="24"/>
        </w:rPr>
        <w:t>3.1</w:t>
      </w:r>
      <w:r w:rsidRPr="00232E65">
        <w:rPr>
          <w:bCs/>
          <w:color w:val="000000" w:themeColor="text1"/>
          <w:sz w:val="24"/>
        </w:rPr>
        <w:t xml:space="preserve">  </w:t>
      </w:r>
      <w:r w:rsidRPr="00232E65">
        <w:rPr>
          <w:rFonts w:hint="eastAsia"/>
          <w:bCs/>
          <w:color w:val="000000" w:themeColor="text1"/>
          <w:sz w:val="24"/>
        </w:rPr>
        <w:t>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14:paraId="7BB229F5" w14:textId="77777777" w:rsidR="00A71E82" w:rsidRPr="00232E65" w:rsidRDefault="00A71E82" w:rsidP="00A71E82">
      <w:pPr>
        <w:widowControl/>
        <w:spacing w:line="360" w:lineRule="auto"/>
        <w:ind w:firstLine="482"/>
        <w:contextualSpacing/>
        <w:rPr>
          <w:bCs/>
          <w:color w:val="000000" w:themeColor="text1"/>
          <w:sz w:val="24"/>
        </w:rPr>
      </w:pPr>
      <w:r w:rsidRPr="00232E65">
        <w:rPr>
          <w:rFonts w:hint="eastAsia"/>
          <w:bCs/>
          <w:color w:val="000000" w:themeColor="text1"/>
          <w:sz w:val="24"/>
        </w:rPr>
        <w:t>3.2</w:t>
      </w:r>
      <w:r w:rsidRPr="00232E65">
        <w:rPr>
          <w:bCs/>
          <w:color w:val="000000" w:themeColor="text1"/>
          <w:sz w:val="24"/>
        </w:rPr>
        <w:t xml:space="preserve"> </w:t>
      </w:r>
      <w:r w:rsidRPr="00232E65">
        <w:rPr>
          <w:rFonts w:hint="eastAsia"/>
          <w:bCs/>
          <w:color w:val="000000" w:themeColor="text1"/>
          <w:sz w:val="24"/>
        </w:rPr>
        <w:t xml:space="preserve"> </w:t>
      </w:r>
      <w:r w:rsidRPr="00232E65">
        <w:rPr>
          <w:rFonts w:hint="eastAsia"/>
          <w:bCs/>
          <w:color w:val="000000" w:themeColor="text1"/>
          <w:sz w:val="24"/>
        </w:rPr>
        <w:t>货物运抵采购项目（标的）交付的地点后，采购人将在</w:t>
      </w:r>
      <w:r w:rsidRPr="00232E65">
        <w:rPr>
          <w:rFonts w:hint="eastAsia"/>
          <w:bCs/>
          <w:color w:val="000000" w:themeColor="text1"/>
          <w:sz w:val="24"/>
        </w:rPr>
        <w:t>7</w:t>
      </w:r>
      <w:r w:rsidRPr="00232E65">
        <w:rPr>
          <w:rFonts w:hint="eastAsia"/>
          <w:bCs/>
          <w:color w:val="000000" w:themeColor="text1"/>
          <w:sz w:val="24"/>
        </w:rPr>
        <w:t>个工作日内组织验收，由采购人组织验收小组，对货物的数量、外观、质量、安全、功能及性能等进行验收，项目验收依据为采购合同、招标文件和投标文件。验收小组将根据验收情况制作验收备忘录并签署验收意见。</w:t>
      </w:r>
    </w:p>
    <w:p w14:paraId="7D009D07" w14:textId="77777777" w:rsidR="00A71E82" w:rsidRPr="00232E65" w:rsidRDefault="00A71E82" w:rsidP="00A71E82">
      <w:pPr>
        <w:widowControl/>
        <w:spacing w:line="360" w:lineRule="auto"/>
        <w:ind w:firstLine="482"/>
        <w:contextualSpacing/>
        <w:rPr>
          <w:bCs/>
          <w:color w:val="000000" w:themeColor="text1"/>
          <w:sz w:val="24"/>
        </w:rPr>
      </w:pPr>
      <w:r w:rsidRPr="00232E65">
        <w:rPr>
          <w:rFonts w:hint="eastAsia"/>
          <w:bCs/>
          <w:color w:val="000000" w:themeColor="text1"/>
          <w:sz w:val="24"/>
        </w:rPr>
        <w:t>3.3</w:t>
      </w:r>
      <w:r w:rsidRPr="00232E65">
        <w:rPr>
          <w:bCs/>
          <w:color w:val="000000" w:themeColor="text1"/>
          <w:sz w:val="24"/>
        </w:rPr>
        <w:t xml:space="preserve">  </w:t>
      </w:r>
      <w:r w:rsidRPr="00232E65">
        <w:rPr>
          <w:rFonts w:hint="eastAsia"/>
          <w:bCs/>
          <w:color w:val="000000" w:themeColor="text1"/>
          <w:sz w:val="24"/>
        </w:rPr>
        <w:t>投标人应负责使所供计量仪器通过计量部门的验收，并承担相关费用（包括运费）。若需要，应在检测期间提供备用仪器，以便不影响采购人的使用。</w:t>
      </w:r>
    </w:p>
    <w:p w14:paraId="1B950DA8" w14:textId="77777777" w:rsidR="00A71E82" w:rsidRPr="00232E65" w:rsidRDefault="00A71E82" w:rsidP="00A71E82">
      <w:pPr>
        <w:spacing w:line="360" w:lineRule="auto"/>
        <w:contextualSpacing/>
        <w:rPr>
          <w:b/>
          <w:bCs/>
          <w:color w:val="000000" w:themeColor="text1"/>
          <w:sz w:val="24"/>
        </w:rPr>
      </w:pPr>
      <w:r w:rsidRPr="00232E65">
        <w:rPr>
          <w:rFonts w:hint="eastAsia"/>
          <w:b/>
          <w:bCs/>
          <w:color w:val="000000" w:themeColor="text1"/>
          <w:sz w:val="24"/>
        </w:rPr>
        <w:t xml:space="preserve">4. </w:t>
      </w:r>
      <w:proofErr w:type="gramStart"/>
      <w:r w:rsidRPr="00232E65">
        <w:rPr>
          <w:rFonts w:hint="eastAsia"/>
          <w:b/>
          <w:bCs/>
          <w:color w:val="000000" w:themeColor="text1"/>
          <w:sz w:val="24"/>
        </w:rPr>
        <w:t>本包具体</w:t>
      </w:r>
      <w:proofErr w:type="gramEnd"/>
      <w:r w:rsidRPr="00232E65">
        <w:rPr>
          <w:rFonts w:hint="eastAsia"/>
          <w:b/>
          <w:bCs/>
          <w:color w:val="000000" w:themeColor="text1"/>
          <w:sz w:val="24"/>
        </w:rPr>
        <w:t>技术参数：</w:t>
      </w:r>
    </w:p>
    <w:p w14:paraId="4039A01A" w14:textId="77777777" w:rsidR="00A71E82" w:rsidRPr="00232E65" w:rsidRDefault="00A71E82" w:rsidP="00A71E82">
      <w:pPr>
        <w:spacing w:line="360" w:lineRule="auto"/>
        <w:jc w:val="center"/>
        <w:rPr>
          <w:rFonts w:cs="仿宋"/>
          <w:color w:val="000000" w:themeColor="text1"/>
          <w:szCs w:val="21"/>
        </w:rPr>
      </w:pPr>
      <w:r w:rsidRPr="00232E65">
        <w:rPr>
          <w:rFonts w:ascii="宋体" w:hAnsi="宋体"/>
          <w:color w:val="000000" w:themeColor="text1"/>
          <w:sz w:val="24"/>
        </w:rPr>
        <w:br w:type="page"/>
      </w:r>
    </w:p>
    <w:p w14:paraId="7DBFD684" w14:textId="77777777" w:rsidR="00A71E82" w:rsidRPr="00232E65" w:rsidRDefault="00A71E82" w:rsidP="00A71E82">
      <w:pPr>
        <w:spacing w:line="360" w:lineRule="auto"/>
        <w:jc w:val="center"/>
        <w:rPr>
          <w:rFonts w:asciiTheme="minorEastAsia" w:hAnsiTheme="minorEastAsia" w:cs="仿宋" w:hint="eastAsia"/>
          <w:sz w:val="28"/>
          <w:szCs w:val="28"/>
        </w:rPr>
      </w:pPr>
      <w:r w:rsidRPr="00232E65">
        <w:rPr>
          <w:rFonts w:ascii="宋体" w:hAnsi="宋体" w:hint="eastAsia"/>
          <w:b/>
          <w:bCs/>
          <w:sz w:val="24"/>
        </w:rPr>
        <w:lastRenderedPageBreak/>
        <w:t>第1包  品目1-1 血管造影机</w:t>
      </w:r>
    </w:p>
    <w:p w14:paraId="43957453"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1.机架系统：</w:t>
      </w:r>
    </w:p>
    <w:p w14:paraId="579C5D0E"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▲1.1 全自动多轴落地机架；</w:t>
      </w:r>
    </w:p>
    <w:p w14:paraId="24AAD82D"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1.2机架</w:t>
      </w:r>
      <w:proofErr w:type="gramStart"/>
      <w:r w:rsidRPr="00232E65">
        <w:rPr>
          <w:rFonts w:ascii="宋体" w:hAnsi="宋体" w:cs="仿宋" w:hint="eastAsia"/>
          <w:sz w:val="24"/>
          <w:szCs w:val="32"/>
        </w:rPr>
        <w:t>多位置</w:t>
      </w:r>
      <w:proofErr w:type="gramEnd"/>
      <w:r w:rsidRPr="00232E65">
        <w:rPr>
          <w:rFonts w:ascii="宋体" w:hAnsi="宋体" w:cs="仿宋" w:hint="eastAsia"/>
          <w:sz w:val="24"/>
          <w:szCs w:val="32"/>
        </w:rPr>
        <w:t>预设, 存储位置≥100种；</w:t>
      </w:r>
    </w:p>
    <w:p w14:paraId="4933F403"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1.3具有智能床旁控制系统可以控制机架和导管床的运动；</w:t>
      </w:r>
    </w:p>
    <w:p w14:paraId="692503BC"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1.4CRA≥ 55°；</w:t>
      </w:r>
    </w:p>
    <w:p w14:paraId="4C0D2BAC"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1.5CAU≥ 55°；</w:t>
      </w:r>
    </w:p>
    <w:p w14:paraId="3051404C"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1.6RAO ≥ 100°；</w:t>
      </w:r>
    </w:p>
    <w:p w14:paraId="381C8325"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1.7LAO ≥ 100°；</w:t>
      </w:r>
    </w:p>
    <w:p w14:paraId="38DFEC9F"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1.8C</w:t>
      </w:r>
      <w:proofErr w:type="gramStart"/>
      <w:r w:rsidRPr="00232E65">
        <w:rPr>
          <w:rFonts w:ascii="宋体" w:hAnsi="宋体" w:cs="仿宋" w:hint="eastAsia"/>
          <w:sz w:val="24"/>
          <w:szCs w:val="32"/>
        </w:rPr>
        <w:t>臂弧深</w:t>
      </w:r>
      <w:proofErr w:type="gramEnd"/>
      <w:r w:rsidRPr="00232E65">
        <w:rPr>
          <w:rFonts w:ascii="宋体" w:hAnsi="宋体" w:cs="仿宋" w:hint="eastAsia"/>
          <w:sz w:val="24"/>
          <w:szCs w:val="32"/>
        </w:rPr>
        <w:t>≥95cm；</w:t>
      </w:r>
    </w:p>
    <w:p w14:paraId="018562DD"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2.导管床：</w:t>
      </w:r>
    </w:p>
    <w:p w14:paraId="752E5641"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2.1碳纤维浮动床面；</w:t>
      </w:r>
    </w:p>
    <w:p w14:paraId="0DAFEEA2"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2.2床长≥320cm（不包含延长板的长度）；</w:t>
      </w:r>
    </w:p>
    <w:p w14:paraId="316274F9"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2.3床宽≥45cm；</w:t>
      </w:r>
    </w:p>
    <w:p w14:paraId="292E502C"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2.4承重≥300KG；</w:t>
      </w:r>
    </w:p>
    <w:p w14:paraId="70C6680C"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2.5床的纵向运动范围≥135cm；</w:t>
      </w:r>
    </w:p>
    <w:p w14:paraId="069279D1"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2.6床面的垂直升降范围≥30cm；</w:t>
      </w:r>
    </w:p>
    <w:p w14:paraId="3C57F84E"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2.7床面的旋转≥270°；</w:t>
      </w:r>
    </w:p>
    <w:p w14:paraId="15DD96B7"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2.8床面的横向运动≥25cm；</w:t>
      </w:r>
    </w:p>
    <w:p w14:paraId="70EB9DCE"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3.线高压发生器装置：</w:t>
      </w:r>
    </w:p>
    <w:p w14:paraId="1A11D1F0"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3.1发生器功率≥100KW；</w:t>
      </w:r>
    </w:p>
    <w:p w14:paraId="38AF9F75"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3.2最大管电流支持≥1000mA ；</w:t>
      </w:r>
    </w:p>
    <w:p w14:paraId="448518FB"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3.3最小管电流≤1mA；</w:t>
      </w:r>
    </w:p>
    <w:p w14:paraId="411C27FB"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3.4最小管电压≥40KV；</w:t>
      </w:r>
    </w:p>
    <w:p w14:paraId="70369701"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3.5最大管电压≥125KV；</w:t>
      </w:r>
    </w:p>
    <w:p w14:paraId="794C04DC"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3.6最短曝光时间≤1ms；</w:t>
      </w:r>
    </w:p>
    <w:p w14:paraId="746363BB"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4.线球管：</w:t>
      </w:r>
    </w:p>
    <w:p w14:paraId="23F5E7DC"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4.1最大透视管电流≥160mA；</w:t>
      </w:r>
    </w:p>
    <w:p w14:paraId="2BCC9E31"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4.2最大阳极转速≤9000转/分钟；</w:t>
      </w:r>
    </w:p>
    <w:p w14:paraId="63DD8B46"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lastRenderedPageBreak/>
        <w:t>▲4.3阳极最大热容量≥5MHU；</w:t>
      </w:r>
    </w:p>
    <w:p w14:paraId="4534F597"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▲4.4管套热容量≥6.9MHU；</w:t>
      </w:r>
    </w:p>
    <w:p w14:paraId="1BBE70AF"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4.5阳极最大散热功率≥6650W；</w:t>
      </w:r>
    </w:p>
    <w:p w14:paraId="73F5A058"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▲4.6</w:t>
      </w:r>
      <w:proofErr w:type="gramStart"/>
      <w:r w:rsidRPr="00232E65">
        <w:rPr>
          <w:rFonts w:ascii="宋体" w:hAnsi="宋体" w:cs="仿宋" w:hint="eastAsia"/>
          <w:sz w:val="24"/>
          <w:szCs w:val="32"/>
        </w:rPr>
        <w:t>球管焦点</w:t>
      </w:r>
      <w:proofErr w:type="gramEnd"/>
      <w:r w:rsidRPr="00232E65">
        <w:rPr>
          <w:rFonts w:ascii="宋体" w:hAnsi="宋体" w:cs="仿宋" w:hint="eastAsia"/>
          <w:sz w:val="24"/>
          <w:szCs w:val="32"/>
        </w:rPr>
        <w:t>数量≥3个；</w:t>
      </w:r>
    </w:p>
    <w:p w14:paraId="311547B5"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4.7最小焦点≤0.3mm；</w:t>
      </w:r>
    </w:p>
    <w:p w14:paraId="186CA86C"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4.8最小焦点功率≤20KW；</w:t>
      </w:r>
    </w:p>
    <w:p w14:paraId="1B85FD85"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4.9中焦点≥0.6mm；</w:t>
      </w:r>
    </w:p>
    <w:p w14:paraId="7E5B9953"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4.10中焦点功率≥45kW；</w:t>
      </w:r>
    </w:p>
    <w:p w14:paraId="1B160655"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4.11最大焦点≥1.0mm；</w:t>
      </w:r>
    </w:p>
    <w:p w14:paraId="36FDA40D"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4.12最大焦点功率≥100KW；</w:t>
      </w:r>
    </w:p>
    <w:p w14:paraId="3B8B50E7"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4.13球管带有防碰撞保护装置；</w:t>
      </w:r>
    </w:p>
    <w:p w14:paraId="6AAB8103"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4.14最大散热功率≥540K HU/min；</w:t>
      </w:r>
    </w:p>
    <w:p w14:paraId="50813AC9"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5.数字化平板探测器：</w:t>
      </w:r>
    </w:p>
    <w:p w14:paraId="08B9240A"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▲5.1最大有效成像面积≥30cm×30cm；</w:t>
      </w:r>
    </w:p>
    <w:p w14:paraId="41A84024"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5.2系统采集≥1024x1024矩阵；</w:t>
      </w:r>
    </w:p>
    <w:p w14:paraId="6EB17ADE"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5.3动态灰阶≥14bit；</w:t>
      </w:r>
    </w:p>
    <w:p w14:paraId="29C39607"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5.4视野≥4视野；</w:t>
      </w:r>
    </w:p>
    <w:p w14:paraId="4F5F5C4A"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 xml:space="preserve">5.5平板带有防碰撞保护装置及防碰撞自动控制；  </w:t>
      </w:r>
    </w:p>
    <w:p w14:paraId="1864633E"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▲5.6平板检测器光子转换效率≥77% DQE ；</w:t>
      </w:r>
    </w:p>
    <w:p w14:paraId="5E400BA0"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6.图像采集及处理系统：</w:t>
      </w:r>
    </w:p>
    <w:p w14:paraId="5A0AEB9D"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6.1主机配备双工作站处理系统，分别完成图像采集和后处理操作；</w:t>
      </w:r>
    </w:p>
    <w:p w14:paraId="6FFDD4DA"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6.2</w:t>
      </w:r>
      <w:proofErr w:type="gramStart"/>
      <w:r w:rsidRPr="00232E65">
        <w:rPr>
          <w:rFonts w:ascii="宋体" w:hAnsi="宋体" w:cs="仿宋" w:hint="eastAsia"/>
          <w:sz w:val="24"/>
          <w:szCs w:val="32"/>
        </w:rPr>
        <w:t>透视末帧图像</w:t>
      </w:r>
      <w:proofErr w:type="gramEnd"/>
      <w:r w:rsidRPr="00232E65">
        <w:rPr>
          <w:rFonts w:ascii="宋体" w:hAnsi="宋体" w:cs="仿宋" w:hint="eastAsia"/>
          <w:sz w:val="24"/>
          <w:szCs w:val="32"/>
        </w:rPr>
        <w:t>保持功能；</w:t>
      </w:r>
    </w:p>
    <w:p w14:paraId="77DBA1D5"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6.3最小数字脉冲透视帧频≤3.75幅/秒；</w:t>
      </w:r>
    </w:p>
    <w:p w14:paraId="3FDC6549"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6.4最大数字脉冲透视帧频≥30幅/秒；</w:t>
      </w:r>
    </w:p>
    <w:p w14:paraId="05267392"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6.5可选数字脉冲透视帧频数量≥4档；</w:t>
      </w:r>
    </w:p>
    <w:p w14:paraId="2F2C578C"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6.6透视图像存储量≥900幅；</w:t>
      </w:r>
    </w:p>
    <w:p w14:paraId="53274F7A"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6.7最大透视图像储存时间≥20s；</w:t>
      </w:r>
    </w:p>
    <w:p w14:paraId="2620EF50"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6.8图像处理包括窗宽/</w:t>
      </w:r>
      <w:proofErr w:type="gramStart"/>
      <w:r w:rsidRPr="00232E65">
        <w:rPr>
          <w:rFonts w:ascii="宋体" w:hAnsi="宋体" w:cs="仿宋" w:hint="eastAsia"/>
          <w:sz w:val="24"/>
          <w:szCs w:val="32"/>
        </w:rPr>
        <w:t>窗位可</w:t>
      </w:r>
      <w:proofErr w:type="gramEnd"/>
      <w:r w:rsidRPr="00232E65">
        <w:rPr>
          <w:rFonts w:ascii="宋体" w:hAnsi="宋体" w:cs="仿宋" w:hint="eastAsia"/>
          <w:sz w:val="24"/>
          <w:szCs w:val="32"/>
        </w:rPr>
        <w:t>调节，噪声滤过及图像边缘增强的功能；</w:t>
      </w:r>
    </w:p>
    <w:p w14:paraId="58898A6E"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7.智能二维路径导航功能；</w:t>
      </w:r>
    </w:p>
    <w:p w14:paraId="2F908AE8"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lastRenderedPageBreak/>
        <w:t>7.1可实现传统Roadmap功能；</w:t>
      </w:r>
    </w:p>
    <w:p w14:paraId="572DC42A"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7.2可实现减</w:t>
      </w:r>
      <w:proofErr w:type="gramStart"/>
      <w:r w:rsidRPr="00232E65">
        <w:rPr>
          <w:rFonts w:ascii="宋体" w:hAnsi="宋体" w:cs="仿宋" w:hint="eastAsia"/>
          <w:sz w:val="24"/>
          <w:szCs w:val="32"/>
        </w:rPr>
        <w:t>影路图</w:t>
      </w:r>
      <w:proofErr w:type="gramEnd"/>
      <w:r w:rsidRPr="00232E65">
        <w:rPr>
          <w:rFonts w:ascii="宋体" w:hAnsi="宋体" w:cs="仿宋" w:hint="eastAsia"/>
          <w:sz w:val="24"/>
          <w:szCs w:val="32"/>
        </w:rPr>
        <w:t>功能；</w:t>
      </w:r>
    </w:p>
    <w:p w14:paraId="11CB6FF4"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8.图像显示系统：</w:t>
      </w:r>
    </w:p>
    <w:p w14:paraId="44929E4F"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8.1采用医用高分辨率TFT显视器</w:t>
      </w:r>
    </w:p>
    <w:p w14:paraId="47D01F28"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8.2检查室4台（≥19英寸）TFT显视器，分别用于实时图像和参考图像显示</w:t>
      </w:r>
    </w:p>
    <w:p w14:paraId="16480EEF"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8.3控制室2台（≥19英寸）TFT显示器，用于主机操作以及实时图像显示</w:t>
      </w:r>
    </w:p>
    <w:p w14:paraId="6571B2A6"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8.4TFT显视器亮度≥400 cd/m2</w:t>
      </w:r>
    </w:p>
    <w:p w14:paraId="55DF839D"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8.5可视角度（水平及垂直可视角度）≥170°</w:t>
      </w:r>
    </w:p>
    <w:p w14:paraId="7AC8FACB"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8.6显视器分辨率≥1280×1024</w:t>
      </w:r>
    </w:p>
    <w:p w14:paraId="0B4A3902"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 xml:space="preserve">8.7配有四监视器悬吊架 </w:t>
      </w:r>
    </w:p>
    <w:p w14:paraId="3979AD8F"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9.图像存储及图像分析系统：</w:t>
      </w:r>
    </w:p>
    <w:p w14:paraId="0C042AC2"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9.1主机硬盘图像存储：≥1024x1024矩阵 ，容量≥60000幅</w:t>
      </w:r>
    </w:p>
    <w:p w14:paraId="16E905DB"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9.2主机硬盘图像可存储在CD/DVD光盘上，同时CD/DVD光盘上的图像可回传至主机硬盘</w:t>
      </w:r>
    </w:p>
    <w:p w14:paraId="049270F0"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9.3可进行减影及非减影切换</w:t>
      </w:r>
    </w:p>
    <w:p w14:paraId="01035A84"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10.高级三维图像后处理工作站</w:t>
      </w:r>
    </w:p>
    <w:p w14:paraId="78B43DAF"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10.1具有独立的原厂三维重建及分析工作站</w:t>
      </w:r>
    </w:p>
    <w:p w14:paraId="35AF6A92"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10.2可完成全身各部位（包括神经，胸腹，四肢）三维图像的重建、后处理、显示和归档</w:t>
      </w:r>
    </w:p>
    <w:p w14:paraId="25983C21"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10.3具有快速二维和多平面显示、回放，三维处理：3D血管表面重建（MPR）、最大密度投影重建（MIP）、3D容积重建（VRT）</w:t>
      </w:r>
    </w:p>
    <w:p w14:paraId="5C4796B4"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10.4容积重建功能</w:t>
      </w:r>
    </w:p>
    <w:p w14:paraId="416D53A1"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10.5能够区分两种及以上具有事实上一样对比度的高密度3D结构，并且能够将一个低密度结构和高密度三维结构同时显示在一幅图像里</w:t>
      </w:r>
    </w:p>
    <w:p w14:paraId="1A2E11F8"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10.6能够清楚地将对比剂充盈的血管、骨骼、支架和弹簧圈区分开来，还能将肿瘤的解剖结构和滋养血管结合起来深入观察</w:t>
      </w:r>
    </w:p>
    <w:p w14:paraId="74741FB2"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10.7重建模式可用于血管、骨骼、金属夹和弹簧圈</w:t>
      </w:r>
    </w:p>
    <w:p w14:paraId="25F0F03E"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10.8多容积三维影像融合技术，容积数量≥4</w:t>
      </w:r>
    </w:p>
    <w:p w14:paraId="273D48AD"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11.</w:t>
      </w:r>
      <w:proofErr w:type="gramStart"/>
      <w:r w:rsidRPr="00232E65">
        <w:rPr>
          <w:rFonts w:ascii="宋体" w:hAnsi="宋体" w:cs="仿宋" w:hint="eastAsia"/>
          <w:sz w:val="24"/>
          <w:szCs w:val="32"/>
        </w:rPr>
        <w:t>血管机</w:t>
      </w:r>
      <w:proofErr w:type="gramEnd"/>
      <w:r w:rsidRPr="00232E65">
        <w:rPr>
          <w:rFonts w:ascii="宋体" w:hAnsi="宋体" w:cs="仿宋" w:hint="eastAsia"/>
          <w:sz w:val="24"/>
          <w:szCs w:val="32"/>
        </w:rPr>
        <w:t>类CT成像功能：</w:t>
      </w:r>
    </w:p>
    <w:p w14:paraId="7519D9A1"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lastRenderedPageBreak/>
        <w:t>11.1提供数字平板类CT重建协议，旋转范围≥200°</w:t>
      </w:r>
    </w:p>
    <w:p w14:paraId="7BBEEBF2"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11.2针对不同应用，FOV可选数量≥4种</w:t>
      </w:r>
    </w:p>
    <w:p w14:paraId="666EA9DC"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11.3最大</w:t>
      </w:r>
      <w:proofErr w:type="gramStart"/>
      <w:r w:rsidRPr="00232E65">
        <w:rPr>
          <w:rFonts w:ascii="宋体" w:hAnsi="宋体" w:cs="仿宋" w:hint="eastAsia"/>
          <w:sz w:val="24"/>
          <w:szCs w:val="32"/>
        </w:rPr>
        <w:t>采集帧率</w:t>
      </w:r>
      <w:proofErr w:type="gramEnd"/>
      <w:r w:rsidRPr="00232E65">
        <w:rPr>
          <w:rFonts w:ascii="宋体" w:hAnsi="宋体" w:cs="仿宋" w:hint="eastAsia"/>
          <w:sz w:val="24"/>
          <w:szCs w:val="32"/>
        </w:rPr>
        <w:t>≥45帧/秒</w:t>
      </w:r>
    </w:p>
    <w:p w14:paraId="3E773C02"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11.4</w:t>
      </w:r>
      <w:proofErr w:type="gramStart"/>
      <w:r w:rsidRPr="00232E65">
        <w:rPr>
          <w:rFonts w:ascii="宋体" w:hAnsi="宋体" w:cs="仿宋" w:hint="eastAsia"/>
          <w:sz w:val="24"/>
          <w:szCs w:val="32"/>
        </w:rPr>
        <w:t>总帧数</w:t>
      </w:r>
      <w:proofErr w:type="gramEnd"/>
      <w:r w:rsidRPr="00232E65">
        <w:rPr>
          <w:rFonts w:ascii="宋体" w:hAnsi="宋体" w:cs="仿宋" w:hint="eastAsia"/>
          <w:sz w:val="24"/>
          <w:szCs w:val="32"/>
        </w:rPr>
        <w:t>≥600帧</w:t>
      </w:r>
    </w:p>
    <w:p w14:paraId="7F45DF75"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11.5能提供软组织成像功能</w:t>
      </w:r>
    </w:p>
    <w:p w14:paraId="369A7754"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11.6具有去除金属伪影的功能</w:t>
      </w:r>
    </w:p>
    <w:p w14:paraId="5EE093AD"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11.7具有非自主呼吸控制功能</w:t>
      </w:r>
    </w:p>
    <w:p w14:paraId="688E3C98"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11.8具有3D图像与断面图像同屏显示功能</w:t>
      </w:r>
    </w:p>
    <w:p w14:paraId="33B790E0"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11.9具有3D图像与断面图像同屏联动功能</w:t>
      </w:r>
    </w:p>
    <w:p w14:paraId="243DAC4E"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11.10具有断面图像冠状位/</w:t>
      </w:r>
      <w:proofErr w:type="gramStart"/>
      <w:r w:rsidRPr="00232E65">
        <w:rPr>
          <w:rFonts w:ascii="宋体" w:hAnsi="宋体" w:cs="仿宋" w:hint="eastAsia"/>
          <w:sz w:val="24"/>
          <w:szCs w:val="32"/>
        </w:rPr>
        <w:t>矢状位</w:t>
      </w:r>
      <w:proofErr w:type="gramEnd"/>
      <w:r w:rsidRPr="00232E65">
        <w:rPr>
          <w:rFonts w:ascii="宋体" w:hAnsi="宋体" w:cs="仿宋" w:hint="eastAsia"/>
          <w:sz w:val="24"/>
          <w:szCs w:val="32"/>
        </w:rPr>
        <w:t>/轴位同屏联动显示功能，并且可以随时切换窗口</w:t>
      </w:r>
    </w:p>
    <w:p w14:paraId="6D07F863"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11.11具有3D图像角度一键式回传至主机的功能和3D图像角度自动跟踪机架运动的功能</w:t>
      </w:r>
    </w:p>
    <w:p w14:paraId="65D0D5D0"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12.缺血性卒中类CT成像功能</w:t>
      </w:r>
    </w:p>
    <w:p w14:paraId="17A7837A"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12.1高清颅内</w:t>
      </w:r>
      <w:proofErr w:type="gramStart"/>
      <w:r w:rsidRPr="00232E65">
        <w:rPr>
          <w:rFonts w:ascii="宋体" w:hAnsi="宋体" w:cs="仿宋" w:hint="eastAsia"/>
          <w:sz w:val="24"/>
          <w:szCs w:val="32"/>
        </w:rPr>
        <w:t>支架精显程序</w:t>
      </w:r>
      <w:proofErr w:type="gramEnd"/>
    </w:p>
    <w:p w14:paraId="106B9CEA"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13.</w:t>
      </w:r>
      <w:proofErr w:type="gramStart"/>
      <w:r w:rsidRPr="00232E65">
        <w:rPr>
          <w:rFonts w:ascii="宋体" w:hAnsi="宋体" w:cs="仿宋" w:hint="eastAsia"/>
          <w:sz w:val="24"/>
          <w:szCs w:val="32"/>
        </w:rPr>
        <w:t>支架精显功能</w:t>
      </w:r>
      <w:proofErr w:type="gramEnd"/>
    </w:p>
    <w:p w14:paraId="0B6F7C53"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14.下肢血管跟踪造影功能</w:t>
      </w:r>
    </w:p>
    <w:p w14:paraId="4F014249"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14.1下肢血管造影采集完成后，工作站上自动形成自动拼接的无缝的全下肢图像具有下肢血管连续跟踪造影功能</w:t>
      </w:r>
    </w:p>
    <w:p w14:paraId="7E58C4F4"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15.射线剂量防护技术：</w:t>
      </w:r>
    </w:p>
    <w:p w14:paraId="2E88CE0F"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15.1自动插入铜滤片数≥3片</w:t>
      </w:r>
    </w:p>
    <w:p w14:paraId="5155F462"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15.2透视序列能够以同屏多幅图像的形式显示于参考屏上</w:t>
      </w:r>
    </w:p>
    <w:p w14:paraId="698D32C2"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15.3提供低剂量的采集协议</w:t>
      </w:r>
    </w:p>
    <w:p w14:paraId="68E1308A"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15.</w:t>
      </w:r>
      <w:proofErr w:type="gramStart"/>
      <w:r w:rsidRPr="00232E65">
        <w:rPr>
          <w:rFonts w:ascii="宋体" w:hAnsi="宋体" w:cs="仿宋" w:hint="eastAsia"/>
          <w:sz w:val="24"/>
          <w:szCs w:val="32"/>
        </w:rPr>
        <w:t>4床旁可直接</w:t>
      </w:r>
      <w:proofErr w:type="gramEnd"/>
      <w:r w:rsidRPr="00232E65">
        <w:rPr>
          <w:rFonts w:ascii="宋体" w:hAnsi="宋体" w:cs="仿宋" w:hint="eastAsia"/>
          <w:sz w:val="24"/>
          <w:szCs w:val="32"/>
        </w:rPr>
        <w:t>控制剂量档位≥5档</w:t>
      </w:r>
    </w:p>
    <w:p w14:paraId="221005D6"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15.5可提供DICOM格式的剂量报告</w:t>
      </w:r>
    </w:p>
    <w:p w14:paraId="5BBCA534"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15.6球管内金属铜滤片最小厚度≥0.1mm</w:t>
      </w:r>
    </w:p>
    <w:p w14:paraId="6F1A9A26"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15.7球管内金属铜滤片最大厚度≤1.0mm</w:t>
      </w:r>
    </w:p>
    <w:p w14:paraId="6A9890F9"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15.8具有有线脚踏开关，可持续供电</w:t>
      </w:r>
    </w:p>
    <w:p w14:paraId="79FE9352" w14:textId="77777777" w:rsidR="00A71E82" w:rsidRPr="00232E65" w:rsidRDefault="00A71E82" w:rsidP="00A71E82">
      <w:pPr>
        <w:numPr>
          <w:ilvl w:val="0"/>
          <w:numId w:val="2"/>
        </w:numPr>
        <w:spacing w:line="360" w:lineRule="auto"/>
        <w:rPr>
          <w:rFonts w:ascii="宋体" w:hAnsi="宋体" w:cs="仿宋" w:hint="eastAsia"/>
          <w:sz w:val="24"/>
          <w:szCs w:val="32"/>
        </w:rPr>
      </w:pPr>
      <w:r w:rsidRPr="00232E65">
        <w:rPr>
          <w:rFonts w:ascii="宋体" w:hAnsi="宋体" w:cs="仿宋" w:hint="eastAsia"/>
          <w:sz w:val="24"/>
          <w:szCs w:val="32"/>
        </w:rPr>
        <w:t>第三方产品</w:t>
      </w:r>
    </w:p>
    <w:p w14:paraId="36669C16"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lastRenderedPageBreak/>
        <w:t>1</w:t>
      </w:r>
      <w:r w:rsidRPr="00232E65">
        <w:rPr>
          <w:rFonts w:ascii="宋体" w:hAnsi="宋体" w:cs="仿宋"/>
          <w:sz w:val="24"/>
          <w:szCs w:val="32"/>
        </w:rPr>
        <w:t>6</w:t>
      </w:r>
      <w:r w:rsidRPr="00232E65">
        <w:rPr>
          <w:rFonts w:ascii="宋体" w:hAnsi="宋体" w:cs="仿宋" w:hint="eastAsia"/>
          <w:sz w:val="24"/>
          <w:szCs w:val="32"/>
        </w:rPr>
        <w:t>.</w:t>
      </w:r>
      <w:r w:rsidRPr="00232E65">
        <w:rPr>
          <w:rFonts w:ascii="宋体" w:hAnsi="宋体" w:cs="仿宋"/>
          <w:sz w:val="24"/>
          <w:szCs w:val="32"/>
        </w:rPr>
        <w:t>1</w:t>
      </w:r>
      <w:r w:rsidRPr="00232E65">
        <w:rPr>
          <w:rFonts w:ascii="宋体" w:hAnsi="宋体" w:cs="仿宋" w:hint="eastAsia"/>
          <w:sz w:val="24"/>
          <w:szCs w:val="32"/>
        </w:rPr>
        <w:t>高压注射器</w:t>
      </w:r>
      <w:r w:rsidRPr="00232E65">
        <w:rPr>
          <w:rFonts w:ascii="宋体" w:hAnsi="宋体" w:cs="仿宋"/>
          <w:sz w:val="24"/>
          <w:szCs w:val="32"/>
        </w:rPr>
        <w:t>1</w:t>
      </w:r>
      <w:r w:rsidRPr="00232E65">
        <w:rPr>
          <w:rFonts w:ascii="宋体" w:hAnsi="宋体" w:cs="仿宋" w:hint="eastAsia"/>
          <w:sz w:val="24"/>
          <w:szCs w:val="32"/>
        </w:rPr>
        <w:t>套</w:t>
      </w:r>
    </w:p>
    <w:p w14:paraId="197ED608" w14:textId="77777777" w:rsidR="00A71E82" w:rsidRPr="00232E65" w:rsidRDefault="00A71E82" w:rsidP="00A71E82">
      <w:pPr>
        <w:spacing w:line="360" w:lineRule="auto"/>
        <w:rPr>
          <w:rFonts w:ascii="宋体" w:hAnsi="宋体" w:cs="仿宋" w:hint="eastAsia"/>
          <w:sz w:val="24"/>
          <w:szCs w:val="32"/>
        </w:rPr>
      </w:pPr>
      <w:r w:rsidRPr="00232E65">
        <w:rPr>
          <w:rFonts w:ascii="宋体" w:hAnsi="宋体" w:cs="仿宋" w:hint="eastAsia"/>
          <w:sz w:val="24"/>
          <w:szCs w:val="32"/>
        </w:rPr>
        <w:t>1</w:t>
      </w:r>
      <w:r w:rsidRPr="00232E65">
        <w:rPr>
          <w:rFonts w:ascii="宋体" w:hAnsi="宋体" w:cs="仿宋"/>
          <w:sz w:val="24"/>
          <w:szCs w:val="32"/>
        </w:rPr>
        <w:t>6</w:t>
      </w:r>
      <w:r w:rsidRPr="00232E65">
        <w:rPr>
          <w:rFonts w:ascii="宋体" w:hAnsi="宋体" w:cs="仿宋" w:hint="eastAsia"/>
          <w:sz w:val="24"/>
          <w:szCs w:val="32"/>
        </w:rPr>
        <w:t>.</w:t>
      </w:r>
      <w:r w:rsidRPr="00232E65">
        <w:rPr>
          <w:rFonts w:ascii="宋体" w:hAnsi="宋体" w:cs="仿宋"/>
          <w:sz w:val="24"/>
          <w:szCs w:val="32"/>
        </w:rPr>
        <w:t>2</w:t>
      </w:r>
      <w:r w:rsidRPr="00232E65">
        <w:rPr>
          <w:rFonts w:ascii="宋体" w:hAnsi="宋体" w:cs="仿宋" w:hint="eastAsia"/>
          <w:sz w:val="24"/>
          <w:szCs w:val="32"/>
        </w:rPr>
        <w:t>心电监护</w:t>
      </w:r>
      <w:r w:rsidRPr="00232E65">
        <w:rPr>
          <w:rFonts w:ascii="宋体" w:hAnsi="宋体" w:cs="仿宋"/>
          <w:sz w:val="24"/>
          <w:szCs w:val="32"/>
        </w:rPr>
        <w:t>1</w:t>
      </w:r>
      <w:r w:rsidRPr="00232E65">
        <w:rPr>
          <w:rFonts w:ascii="宋体" w:hAnsi="宋体" w:cs="仿宋" w:hint="eastAsia"/>
          <w:sz w:val="24"/>
          <w:szCs w:val="32"/>
        </w:rPr>
        <w:t>套</w:t>
      </w:r>
    </w:p>
    <w:p w14:paraId="31E5A2CF" w14:textId="77777777" w:rsidR="00A71E82" w:rsidRPr="00232E65" w:rsidRDefault="00A71E82" w:rsidP="00A71E82">
      <w:pPr>
        <w:spacing w:line="360" w:lineRule="exact"/>
        <w:jc w:val="center"/>
        <w:outlineLvl w:val="1"/>
        <w:rPr>
          <w:rFonts w:ascii="宋体" w:hAnsi="宋体" w:cs="仿宋" w:hint="eastAsia"/>
          <w:szCs w:val="21"/>
        </w:rPr>
      </w:pPr>
      <w:r w:rsidRPr="00232E65">
        <w:rPr>
          <w:rFonts w:ascii="宋体" w:hAnsi="宋体" w:hint="eastAsia"/>
          <w:b/>
          <w:bCs/>
          <w:sz w:val="24"/>
        </w:rPr>
        <w:t xml:space="preserve"> </w:t>
      </w:r>
    </w:p>
    <w:p w14:paraId="51A3B7FD" w14:textId="77777777" w:rsidR="00A71E82" w:rsidRPr="00232E65" w:rsidRDefault="00A71E82" w:rsidP="00A71E82">
      <w:pPr>
        <w:spacing w:line="340" w:lineRule="exact"/>
        <w:ind w:firstLineChars="200" w:firstLine="420"/>
        <w:rPr>
          <w:rFonts w:ascii="宋体" w:hAnsi="宋体" w:cs="仿宋" w:hint="eastAsia"/>
          <w:szCs w:val="21"/>
        </w:rPr>
      </w:pPr>
    </w:p>
    <w:p w14:paraId="10D6481E" w14:textId="77777777" w:rsidR="00A71E82" w:rsidRPr="00232E65" w:rsidRDefault="00A71E82" w:rsidP="00A71E82">
      <w:pPr>
        <w:widowControl/>
        <w:jc w:val="left"/>
        <w:rPr>
          <w:rFonts w:ascii="宋体" w:hAnsi="宋体" w:hint="eastAsia"/>
        </w:rPr>
      </w:pPr>
      <w:r w:rsidRPr="00232E65">
        <w:rPr>
          <w:rFonts w:ascii="宋体" w:hAnsi="宋体" w:hint="eastAsia"/>
        </w:rPr>
        <w:br w:type="page"/>
      </w:r>
    </w:p>
    <w:p w14:paraId="07996D43" w14:textId="77777777" w:rsidR="00A71E82" w:rsidRPr="00232E65" w:rsidRDefault="00A71E82" w:rsidP="00A71E82">
      <w:pPr>
        <w:spacing w:line="360" w:lineRule="auto"/>
        <w:jc w:val="center"/>
        <w:rPr>
          <w:rFonts w:ascii="宋体" w:hAnsi="宋体" w:hint="eastAsia"/>
          <w:b/>
          <w:bCs/>
          <w:sz w:val="24"/>
        </w:rPr>
      </w:pPr>
      <w:r w:rsidRPr="00232E65">
        <w:rPr>
          <w:rFonts w:ascii="宋体" w:hAnsi="宋体" w:hint="eastAsia"/>
          <w:b/>
          <w:bCs/>
          <w:sz w:val="24"/>
        </w:rPr>
        <w:lastRenderedPageBreak/>
        <w:t>第2包 品目2-1 悬吊DR</w:t>
      </w:r>
    </w:p>
    <w:p w14:paraId="240145F5"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1.</w:t>
      </w:r>
      <w:r w:rsidRPr="00232E65">
        <w:rPr>
          <w:rFonts w:asciiTheme="minorEastAsia" w:hAnsiTheme="minorEastAsia" w:cs="仿宋" w:hint="eastAsia"/>
          <w:sz w:val="24"/>
        </w:rPr>
        <w:t>整体要求</w:t>
      </w:r>
    </w:p>
    <w:p w14:paraId="5FE59EB2"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1.1</w:t>
      </w:r>
      <w:r w:rsidRPr="00232E65">
        <w:rPr>
          <w:rFonts w:asciiTheme="minorEastAsia" w:hAnsiTheme="minorEastAsia" w:cs="仿宋" w:hint="eastAsia"/>
          <w:sz w:val="24"/>
        </w:rPr>
        <w:t>设备用途：悬吊臂结构，能进行人体全身各部位的立位、卧位、水平侧位、担架位、轮椅位、一键自动拼接等</w:t>
      </w:r>
      <w:r w:rsidRPr="00232E65">
        <w:rPr>
          <w:rFonts w:asciiTheme="minorEastAsia" w:hAnsiTheme="minorEastAsia" w:cs="仿宋" w:hint="eastAsia"/>
          <w:sz w:val="24"/>
        </w:rPr>
        <w:t>X</w:t>
      </w:r>
      <w:r w:rsidRPr="00232E65">
        <w:rPr>
          <w:rFonts w:asciiTheme="minorEastAsia" w:hAnsiTheme="minorEastAsia" w:cs="仿宋" w:hint="eastAsia"/>
          <w:sz w:val="24"/>
        </w:rPr>
        <w:t>线影像学检查</w:t>
      </w:r>
    </w:p>
    <w:p w14:paraId="0705F293"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2</w:t>
      </w:r>
      <w:r w:rsidRPr="00232E65">
        <w:rPr>
          <w:rFonts w:asciiTheme="minorEastAsia" w:hAnsiTheme="minorEastAsia" w:cs="仿宋" w:hint="eastAsia"/>
          <w:sz w:val="24"/>
        </w:rPr>
        <w:t>高压发生器</w:t>
      </w:r>
    </w:p>
    <w:p w14:paraId="0A37B810"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w:t>
      </w:r>
      <w:r w:rsidRPr="00232E65">
        <w:rPr>
          <w:rFonts w:asciiTheme="minorEastAsia" w:hAnsiTheme="minorEastAsia" w:cs="仿宋" w:hint="eastAsia"/>
          <w:sz w:val="24"/>
        </w:rPr>
        <w:t>2.1</w:t>
      </w:r>
      <w:r w:rsidRPr="00232E65">
        <w:rPr>
          <w:rFonts w:asciiTheme="minorEastAsia" w:hAnsiTheme="minorEastAsia" w:cs="仿宋" w:hint="eastAsia"/>
          <w:sz w:val="24"/>
        </w:rPr>
        <w:t>最大加载功率≥</w:t>
      </w:r>
      <w:r w:rsidRPr="00232E65">
        <w:rPr>
          <w:rFonts w:asciiTheme="minorEastAsia" w:hAnsiTheme="minorEastAsia" w:cs="仿宋" w:hint="eastAsia"/>
          <w:sz w:val="24"/>
        </w:rPr>
        <w:t>80KW</w:t>
      </w:r>
    </w:p>
    <w:p w14:paraId="169CFC4E"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2.2</w:t>
      </w:r>
      <w:r w:rsidRPr="00232E65">
        <w:rPr>
          <w:rFonts w:asciiTheme="minorEastAsia" w:hAnsiTheme="minorEastAsia" w:cs="仿宋" w:hint="eastAsia"/>
          <w:sz w:val="24"/>
        </w:rPr>
        <w:t>最大逆变频率≥</w:t>
      </w:r>
      <w:r w:rsidRPr="00232E65">
        <w:rPr>
          <w:rFonts w:asciiTheme="minorEastAsia" w:hAnsiTheme="minorEastAsia" w:cs="仿宋" w:hint="eastAsia"/>
          <w:sz w:val="24"/>
        </w:rPr>
        <w:t>450KHZ</w:t>
      </w:r>
    </w:p>
    <w:p w14:paraId="1F88028C"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2.3</w:t>
      </w:r>
      <w:r w:rsidRPr="00232E65">
        <w:rPr>
          <w:rFonts w:asciiTheme="minorEastAsia" w:hAnsiTheme="minorEastAsia" w:cs="仿宋" w:hint="eastAsia"/>
          <w:sz w:val="24"/>
        </w:rPr>
        <w:t>管电压范围</w:t>
      </w:r>
      <w:r w:rsidRPr="00232E65">
        <w:rPr>
          <w:rFonts w:asciiTheme="minorEastAsia" w:hAnsiTheme="minorEastAsia" w:cs="仿宋" w:hint="eastAsia"/>
          <w:sz w:val="24"/>
        </w:rPr>
        <w:t>40-150KV</w:t>
      </w:r>
    </w:p>
    <w:p w14:paraId="3FD66FE7"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2.4</w:t>
      </w:r>
      <w:r w:rsidRPr="00232E65">
        <w:rPr>
          <w:rFonts w:asciiTheme="minorEastAsia" w:hAnsiTheme="minorEastAsia" w:cs="仿宋" w:hint="eastAsia"/>
          <w:sz w:val="24"/>
        </w:rPr>
        <w:t>管电流范围</w:t>
      </w:r>
      <w:r w:rsidRPr="00232E65">
        <w:rPr>
          <w:rFonts w:asciiTheme="minorEastAsia" w:hAnsiTheme="minorEastAsia" w:cs="仿宋" w:hint="eastAsia"/>
          <w:sz w:val="24"/>
        </w:rPr>
        <w:t>10mA-1000mA</w:t>
      </w:r>
    </w:p>
    <w:p w14:paraId="208FCFDB"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2.5</w:t>
      </w:r>
      <w:r w:rsidRPr="00232E65">
        <w:rPr>
          <w:rFonts w:asciiTheme="minorEastAsia" w:hAnsiTheme="minorEastAsia" w:cs="仿宋" w:hint="eastAsia"/>
          <w:sz w:val="24"/>
        </w:rPr>
        <w:t>最短曝光时间≤</w:t>
      </w:r>
      <w:r w:rsidRPr="00232E65">
        <w:rPr>
          <w:rFonts w:asciiTheme="minorEastAsia" w:hAnsiTheme="minorEastAsia" w:cs="仿宋" w:hint="eastAsia"/>
          <w:sz w:val="24"/>
        </w:rPr>
        <w:t>1ms</w:t>
      </w:r>
    </w:p>
    <w:p w14:paraId="4825BD5B"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2.6AEC</w:t>
      </w:r>
      <w:r w:rsidRPr="00232E65">
        <w:rPr>
          <w:rFonts w:asciiTheme="minorEastAsia" w:hAnsiTheme="minorEastAsia" w:cs="仿宋" w:hint="eastAsia"/>
          <w:sz w:val="24"/>
        </w:rPr>
        <w:t>电离室配备</w:t>
      </w:r>
      <w:r w:rsidRPr="00232E65">
        <w:rPr>
          <w:rFonts w:asciiTheme="minorEastAsia" w:hAnsiTheme="minorEastAsia" w:cs="仿宋" w:hint="eastAsia"/>
          <w:sz w:val="24"/>
        </w:rPr>
        <w:t>2</w:t>
      </w:r>
      <w:r w:rsidRPr="00232E65">
        <w:rPr>
          <w:rFonts w:asciiTheme="minorEastAsia" w:hAnsiTheme="minorEastAsia" w:cs="仿宋" w:hint="eastAsia"/>
          <w:sz w:val="24"/>
        </w:rPr>
        <w:t>套硬件电离室，不接受虚拟电离室等软件替代</w:t>
      </w:r>
    </w:p>
    <w:p w14:paraId="6ADE19C2"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3.</w:t>
      </w:r>
      <w:r w:rsidRPr="00232E65">
        <w:rPr>
          <w:rFonts w:asciiTheme="minorEastAsia" w:hAnsiTheme="minorEastAsia" w:cs="仿宋" w:hint="eastAsia"/>
          <w:sz w:val="24"/>
        </w:rPr>
        <w:t xml:space="preserve">射线管组件　</w:t>
      </w:r>
    </w:p>
    <w:p w14:paraId="658F0F2D"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3.1</w:t>
      </w:r>
      <w:r w:rsidRPr="00232E65">
        <w:rPr>
          <w:rFonts w:asciiTheme="minorEastAsia" w:hAnsiTheme="minorEastAsia" w:cs="仿宋" w:hint="eastAsia"/>
          <w:sz w:val="24"/>
        </w:rPr>
        <w:t>阳极热容量≥</w:t>
      </w:r>
      <w:r w:rsidRPr="00232E65">
        <w:rPr>
          <w:rFonts w:asciiTheme="minorEastAsia" w:hAnsiTheme="minorEastAsia" w:cs="仿宋" w:hint="eastAsia"/>
          <w:sz w:val="24"/>
        </w:rPr>
        <w:t>350kHu</w:t>
      </w:r>
    </w:p>
    <w:p w14:paraId="3C461A2C"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3.2</w:t>
      </w:r>
      <w:r w:rsidRPr="00232E65">
        <w:rPr>
          <w:rFonts w:asciiTheme="minorEastAsia" w:hAnsiTheme="minorEastAsia" w:cs="仿宋" w:hint="eastAsia"/>
          <w:sz w:val="24"/>
        </w:rPr>
        <w:t>双焦点</w:t>
      </w:r>
      <w:proofErr w:type="gramStart"/>
      <w:r w:rsidRPr="00232E65">
        <w:rPr>
          <w:rFonts w:asciiTheme="minorEastAsia" w:hAnsiTheme="minorEastAsia" w:cs="仿宋" w:hint="eastAsia"/>
          <w:sz w:val="24"/>
        </w:rPr>
        <w:t>尺寸双</w:t>
      </w:r>
      <w:proofErr w:type="gramEnd"/>
      <w:r w:rsidRPr="00232E65">
        <w:rPr>
          <w:rFonts w:asciiTheme="minorEastAsia" w:hAnsiTheme="minorEastAsia" w:cs="仿宋" w:hint="eastAsia"/>
          <w:sz w:val="24"/>
        </w:rPr>
        <w:t>焦点：小焦点≤</w:t>
      </w:r>
      <w:r w:rsidRPr="00232E65">
        <w:rPr>
          <w:rFonts w:asciiTheme="minorEastAsia" w:hAnsiTheme="minorEastAsia" w:cs="仿宋" w:hint="eastAsia"/>
          <w:sz w:val="24"/>
        </w:rPr>
        <w:t>0.6mm</w:t>
      </w:r>
      <w:r w:rsidRPr="00232E65">
        <w:rPr>
          <w:rFonts w:asciiTheme="minorEastAsia" w:hAnsiTheme="minorEastAsia" w:cs="仿宋" w:hint="eastAsia"/>
          <w:sz w:val="24"/>
        </w:rPr>
        <w:t>；大焦点≤</w:t>
      </w:r>
      <w:r w:rsidRPr="00232E65">
        <w:rPr>
          <w:rFonts w:asciiTheme="minorEastAsia" w:hAnsiTheme="minorEastAsia" w:cs="仿宋" w:hint="eastAsia"/>
          <w:sz w:val="24"/>
        </w:rPr>
        <w:t>1.2mm</w:t>
      </w:r>
    </w:p>
    <w:p w14:paraId="6866E83E"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3.3</w:t>
      </w:r>
      <w:proofErr w:type="gramStart"/>
      <w:r w:rsidRPr="00232E65">
        <w:rPr>
          <w:rFonts w:asciiTheme="minorEastAsia" w:hAnsiTheme="minorEastAsia" w:cs="仿宋" w:hint="eastAsia"/>
          <w:sz w:val="24"/>
        </w:rPr>
        <w:t>球管焦点</w:t>
      </w:r>
      <w:proofErr w:type="gramEnd"/>
      <w:r w:rsidRPr="00232E65">
        <w:rPr>
          <w:rFonts w:asciiTheme="minorEastAsia" w:hAnsiTheme="minorEastAsia" w:cs="仿宋" w:hint="eastAsia"/>
          <w:sz w:val="24"/>
        </w:rPr>
        <w:t>功率：小焦点≥</w:t>
      </w:r>
      <w:r w:rsidRPr="00232E65">
        <w:rPr>
          <w:rFonts w:asciiTheme="minorEastAsia" w:hAnsiTheme="minorEastAsia" w:cs="仿宋" w:hint="eastAsia"/>
          <w:sz w:val="24"/>
        </w:rPr>
        <w:t>40kW</w:t>
      </w:r>
      <w:r w:rsidRPr="00232E65">
        <w:rPr>
          <w:rFonts w:asciiTheme="minorEastAsia" w:hAnsiTheme="minorEastAsia" w:cs="仿宋" w:hint="eastAsia"/>
          <w:sz w:val="24"/>
        </w:rPr>
        <w:t>；大焦点≥</w:t>
      </w:r>
      <w:r w:rsidRPr="00232E65">
        <w:rPr>
          <w:rFonts w:asciiTheme="minorEastAsia" w:hAnsiTheme="minorEastAsia" w:cs="仿宋" w:hint="eastAsia"/>
          <w:sz w:val="24"/>
        </w:rPr>
        <w:t>100kW</w:t>
      </w:r>
    </w:p>
    <w:p w14:paraId="4EE87FB2"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4.</w:t>
      </w:r>
      <w:r w:rsidRPr="00232E65">
        <w:rPr>
          <w:rFonts w:asciiTheme="minorEastAsia" w:hAnsiTheme="minorEastAsia" w:cs="仿宋" w:hint="eastAsia"/>
          <w:sz w:val="24"/>
        </w:rPr>
        <w:t xml:space="preserve">平板探测器　</w:t>
      </w:r>
    </w:p>
    <w:p w14:paraId="48779C17"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4.1</w:t>
      </w:r>
      <w:r w:rsidRPr="00232E65">
        <w:rPr>
          <w:rFonts w:asciiTheme="minorEastAsia" w:hAnsiTheme="minorEastAsia" w:cs="仿宋" w:hint="eastAsia"/>
          <w:sz w:val="24"/>
        </w:rPr>
        <w:t>无线平板探测器数量</w:t>
      </w:r>
      <w:r w:rsidRPr="00232E65">
        <w:rPr>
          <w:rFonts w:asciiTheme="minorEastAsia" w:hAnsiTheme="minorEastAsia" w:cs="仿宋" w:hint="eastAsia"/>
          <w:sz w:val="24"/>
        </w:rPr>
        <w:t>2</w:t>
      </w:r>
      <w:r w:rsidRPr="00232E65">
        <w:rPr>
          <w:rFonts w:asciiTheme="minorEastAsia" w:hAnsiTheme="minorEastAsia" w:cs="仿宋" w:hint="eastAsia"/>
          <w:sz w:val="24"/>
        </w:rPr>
        <w:t>块</w:t>
      </w:r>
    </w:p>
    <w:p w14:paraId="2FAC02B0"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4.2</w:t>
      </w:r>
      <w:r w:rsidRPr="00232E65">
        <w:rPr>
          <w:rFonts w:asciiTheme="minorEastAsia" w:hAnsiTheme="minorEastAsia" w:cs="仿宋" w:hint="eastAsia"/>
          <w:sz w:val="24"/>
        </w:rPr>
        <w:t>探测器材质碘化铯</w:t>
      </w:r>
      <w:r w:rsidRPr="00232E65">
        <w:rPr>
          <w:rFonts w:asciiTheme="minorEastAsia" w:hAnsiTheme="minorEastAsia" w:cs="仿宋" w:hint="eastAsia"/>
          <w:sz w:val="24"/>
        </w:rPr>
        <w:t>+</w:t>
      </w:r>
      <w:r w:rsidRPr="00232E65">
        <w:rPr>
          <w:rFonts w:asciiTheme="minorEastAsia" w:hAnsiTheme="minorEastAsia" w:cs="仿宋" w:hint="eastAsia"/>
          <w:sz w:val="24"/>
        </w:rPr>
        <w:t>非晶硅</w:t>
      </w:r>
    </w:p>
    <w:p w14:paraId="74EFD5BA"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4.3</w:t>
      </w:r>
      <w:r w:rsidRPr="00232E65">
        <w:rPr>
          <w:rFonts w:asciiTheme="minorEastAsia" w:hAnsiTheme="minorEastAsia" w:cs="仿宋" w:hint="eastAsia"/>
          <w:sz w:val="24"/>
        </w:rPr>
        <w:t>探测器尺寸≥</w:t>
      </w:r>
      <w:r w:rsidRPr="00232E65">
        <w:rPr>
          <w:rFonts w:asciiTheme="minorEastAsia" w:hAnsiTheme="minorEastAsia" w:cs="仿宋" w:hint="eastAsia"/>
          <w:sz w:val="24"/>
        </w:rPr>
        <w:t>17*17</w:t>
      </w:r>
      <w:r w:rsidRPr="00232E65">
        <w:rPr>
          <w:rFonts w:asciiTheme="minorEastAsia" w:hAnsiTheme="minorEastAsia" w:cs="仿宋" w:hint="eastAsia"/>
          <w:sz w:val="24"/>
        </w:rPr>
        <w:t>英寸</w:t>
      </w:r>
    </w:p>
    <w:p w14:paraId="2FE73ED3"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w:t>
      </w:r>
      <w:r w:rsidRPr="00232E65">
        <w:rPr>
          <w:rFonts w:asciiTheme="minorEastAsia" w:hAnsiTheme="minorEastAsia" w:cs="仿宋" w:hint="eastAsia"/>
          <w:sz w:val="24"/>
        </w:rPr>
        <w:t>4.4</w:t>
      </w:r>
      <w:r w:rsidRPr="00232E65">
        <w:rPr>
          <w:rFonts w:asciiTheme="minorEastAsia" w:hAnsiTheme="minorEastAsia" w:cs="仿宋" w:hint="eastAsia"/>
          <w:sz w:val="24"/>
        </w:rPr>
        <w:t>像素尺寸≤</w:t>
      </w:r>
      <w:r w:rsidRPr="00232E65">
        <w:rPr>
          <w:rFonts w:asciiTheme="minorEastAsia" w:hAnsiTheme="minorEastAsia" w:cs="仿宋" w:hint="eastAsia"/>
          <w:sz w:val="24"/>
        </w:rPr>
        <w:t>100</w:t>
      </w:r>
      <w:r w:rsidRPr="00232E65">
        <w:rPr>
          <w:rFonts w:asciiTheme="minorEastAsia" w:hAnsiTheme="minorEastAsia" w:cs="仿宋" w:hint="eastAsia"/>
          <w:sz w:val="24"/>
        </w:rPr>
        <w:t>μ</w:t>
      </w:r>
      <w:r w:rsidRPr="00232E65">
        <w:rPr>
          <w:rFonts w:asciiTheme="minorEastAsia" w:hAnsiTheme="minorEastAsia" w:cs="仿宋" w:hint="eastAsia"/>
          <w:sz w:val="24"/>
        </w:rPr>
        <w:t>m</w:t>
      </w:r>
    </w:p>
    <w:p w14:paraId="5562010A"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4.5</w:t>
      </w:r>
      <w:r w:rsidRPr="00232E65">
        <w:rPr>
          <w:rFonts w:asciiTheme="minorEastAsia" w:hAnsiTheme="minorEastAsia" w:cs="仿宋" w:hint="eastAsia"/>
          <w:sz w:val="24"/>
        </w:rPr>
        <w:t>像素矩阵</w:t>
      </w:r>
      <w:r w:rsidRPr="00232E65">
        <w:rPr>
          <w:rFonts w:asciiTheme="minorEastAsia" w:hAnsiTheme="minorEastAsia" w:cs="仿宋" w:hint="eastAsia"/>
          <w:sz w:val="24"/>
        </w:rPr>
        <w:t xml:space="preserve"> </w:t>
      </w:r>
      <w:r w:rsidRPr="00232E65">
        <w:rPr>
          <w:rFonts w:asciiTheme="minorEastAsia" w:hAnsiTheme="minorEastAsia" w:cs="仿宋" w:hint="eastAsia"/>
          <w:sz w:val="24"/>
        </w:rPr>
        <w:t>≥</w:t>
      </w:r>
      <w:r w:rsidRPr="00232E65">
        <w:rPr>
          <w:rFonts w:asciiTheme="minorEastAsia" w:hAnsiTheme="minorEastAsia" w:cs="仿宋" w:hint="eastAsia"/>
          <w:sz w:val="24"/>
        </w:rPr>
        <w:t>4200*4200</w:t>
      </w:r>
    </w:p>
    <w:p w14:paraId="2BCEB50D"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4.6</w:t>
      </w:r>
      <w:r w:rsidRPr="00232E65">
        <w:rPr>
          <w:rFonts w:asciiTheme="minorEastAsia" w:hAnsiTheme="minorEastAsia" w:cs="仿宋" w:hint="eastAsia"/>
          <w:sz w:val="24"/>
        </w:rPr>
        <w:t>空间分辨率≥</w:t>
      </w:r>
      <w:r w:rsidRPr="00232E65">
        <w:rPr>
          <w:rFonts w:asciiTheme="minorEastAsia" w:hAnsiTheme="minorEastAsia" w:cs="仿宋" w:hint="eastAsia"/>
          <w:sz w:val="24"/>
        </w:rPr>
        <w:t>5.0lp/mm</w:t>
      </w:r>
    </w:p>
    <w:p w14:paraId="34047416"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lastRenderedPageBreak/>
        <w:t>5.</w:t>
      </w:r>
      <w:r w:rsidRPr="00232E65">
        <w:rPr>
          <w:rFonts w:asciiTheme="minorEastAsia" w:hAnsiTheme="minorEastAsia" w:cs="仿宋" w:hint="eastAsia"/>
          <w:sz w:val="24"/>
        </w:rPr>
        <w:t xml:space="preserve">机架系统　</w:t>
      </w:r>
    </w:p>
    <w:p w14:paraId="29E64AF5"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5.1X</w:t>
      </w:r>
      <w:r w:rsidRPr="00232E65">
        <w:rPr>
          <w:rFonts w:asciiTheme="minorEastAsia" w:hAnsiTheme="minorEastAsia" w:cs="仿宋" w:hint="eastAsia"/>
          <w:sz w:val="24"/>
        </w:rPr>
        <w:t xml:space="preserve">射线管支撑装置　</w:t>
      </w:r>
    </w:p>
    <w:p w14:paraId="02D6601D"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w:t>
      </w:r>
      <w:r w:rsidRPr="00232E65">
        <w:rPr>
          <w:rFonts w:asciiTheme="minorEastAsia" w:hAnsiTheme="minorEastAsia" w:cs="仿宋" w:hint="eastAsia"/>
          <w:sz w:val="24"/>
        </w:rPr>
        <w:t>5.1.1</w:t>
      </w:r>
      <w:proofErr w:type="gramStart"/>
      <w:r w:rsidRPr="00232E65">
        <w:rPr>
          <w:rFonts w:asciiTheme="minorEastAsia" w:hAnsiTheme="minorEastAsia" w:cs="仿宋" w:hint="eastAsia"/>
          <w:sz w:val="24"/>
        </w:rPr>
        <w:t>球管支架</w:t>
      </w:r>
      <w:proofErr w:type="gramEnd"/>
      <w:r w:rsidRPr="00232E65">
        <w:rPr>
          <w:rFonts w:asciiTheme="minorEastAsia" w:hAnsiTheme="minorEastAsia" w:cs="仿宋" w:hint="eastAsia"/>
          <w:sz w:val="24"/>
        </w:rPr>
        <w:t>电动运动方式≥</w:t>
      </w:r>
      <w:r w:rsidRPr="00232E65">
        <w:rPr>
          <w:rFonts w:asciiTheme="minorEastAsia" w:hAnsiTheme="minorEastAsia" w:cs="仿宋" w:hint="eastAsia"/>
          <w:sz w:val="24"/>
        </w:rPr>
        <w:t>5</w:t>
      </w:r>
      <w:r w:rsidRPr="00232E65">
        <w:rPr>
          <w:rFonts w:asciiTheme="minorEastAsia" w:hAnsiTheme="minorEastAsia" w:cs="仿宋" w:hint="eastAsia"/>
          <w:sz w:val="24"/>
        </w:rPr>
        <w:t>个自由度的电动运动，垂直升降、纵向移动、横向移动、垂直旋转、水平旋转</w:t>
      </w:r>
    </w:p>
    <w:p w14:paraId="7531FA78"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5.1.2</w:t>
      </w:r>
      <w:proofErr w:type="gramStart"/>
      <w:r w:rsidRPr="00232E65">
        <w:rPr>
          <w:rFonts w:asciiTheme="minorEastAsia" w:hAnsiTheme="minorEastAsia" w:cs="仿宋" w:hint="eastAsia"/>
          <w:sz w:val="24"/>
        </w:rPr>
        <w:t>球管支架</w:t>
      </w:r>
      <w:proofErr w:type="gramEnd"/>
      <w:r w:rsidRPr="00232E65">
        <w:rPr>
          <w:rFonts w:asciiTheme="minorEastAsia" w:hAnsiTheme="minorEastAsia" w:cs="仿宋" w:hint="eastAsia"/>
          <w:sz w:val="24"/>
        </w:rPr>
        <w:t>手动运动方式≥</w:t>
      </w:r>
      <w:r w:rsidRPr="00232E65">
        <w:rPr>
          <w:rFonts w:asciiTheme="minorEastAsia" w:hAnsiTheme="minorEastAsia" w:cs="仿宋" w:hint="eastAsia"/>
          <w:sz w:val="24"/>
        </w:rPr>
        <w:t>6</w:t>
      </w:r>
      <w:r w:rsidRPr="00232E65">
        <w:rPr>
          <w:rFonts w:asciiTheme="minorEastAsia" w:hAnsiTheme="minorEastAsia" w:cs="仿宋" w:hint="eastAsia"/>
          <w:sz w:val="24"/>
        </w:rPr>
        <w:t>个自由度的手动运动，垂直升降、纵向移动、横向移动、垂直旋转、水平旋转、俯仰旋转</w:t>
      </w:r>
    </w:p>
    <w:p w14:paraId="1962C7CF"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5.1.3</w:t>
      </w:r>
      <w:r w:rsidRPr="00232E65">
        <w:rPr>
          <w:rFonts w:asciiTheme="minorEastAsia" w:hAnsiTheme="minorEastAsia" w:cs="仿宋" w:hint="eastAsia"/>
          <w:sz w:val="24"/>
        </w:rPr>
        <w:t>立位</w:t>
      </w:r>
      <w:r w:rsidRPr="00232E65">
        <w:rPr>
          <w:rFonts w:asciiTheme="minorEastAsia" w:hAnsiTheme="minorEastAsia" w:cs="仿宋" w:hint="eastAsia"/>
          <w:sz w:val="24"/>
        </w:rPr>
        <w:t>SID</w:t>
      </w:r>
      <w:r w:rsidRPr="00232E65">
        <w:rPr>
          <w:rFonts w:asciiTheme="minorEastAsia" w:hAnsiTheme="minorEastAsia" w:cs="仿宋" w:hint="eastAsia"/>
          <w:sz w:val="24"/>
        </w:rPr>
        <w:t>≥</w:t>
      </w:r>
      <w:r w:rsidRPr="00232E65">
        <w:rPr>
          <w:rFonts w:asciiTheme="minorEastAsia" w:hAnsiTheme="minorEastAsia" w:cs="仿宋" w:hint="eastAsia"/>
          <w:sz w:val="24"/>
        </w:rPr>
        <w:t>2000mm</w:t>
      </w:r>
    </w:p>
    <w:p w14:paraId="7D97FE20"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5.1.4</w:t>
      </w:r>
      <w:proofErr w:type="gramStart"/>
      <w:r w:rsidRPr="00232E65">
        <w:rPr>
          <w:rFonts w:asciiTheme="minorEastAsia" w:hAnsiTheme="minorEastAsia" w:cs="仿宋" w:hint="eastAsia"/>
          <w:sz w:val="24"/>
        </w:rPr>
        <w:t>球管沿</w:t>
      </w:r>
      <w:proofErr w:type="gramEnd"/>
      <w:r w:rsidRPr="00232E65">
        <w:rPr>
          <w:rFonts w:asciiTheme="minorEastAsia" w:hAnsiTheme="minorEastAsia" w:cs="仿宋" w:hint="eastAsia"/>
          <w:sz w:val="24"/>
        </w:rPr>
        <w:t>床面纵轴运动距离≥</w:t>
      </w:r>
      <w:r w:rsidRPr="00232E65">
        <w:rPr>
          <w:rFonts w:asciiTheme="minorEastAsia" w:hAnsiTheme="minorEastAsia" w:cs="仿宋" w:hint="eastAsia"/>
          <w:sz w:val="24"/>
        </w:rPr>
        <w:t>3000mm</w:t>
      </w:r>
    </w:p>
    <w:p w14:paraId="4AFD1F17"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5.1.5</w:t>
      </w:r>
      <w:proofErr w:type="gramStart"/>
      <w:r w:rsidRPr="00232E65">
        <w:rPr>
          <w:rFonts w:asciiTheme="minorEastAsia" w:hAnsiTheme="minorEastAsia" w:cs="仿宋" w:hint="eastAsia"/>
          <w:sz w:val="24"/>
        </w:rPr>
        <w:t>球管沿</w:t>
      </w:r>
      <w:proofErr w:type="gramEnd"/>
      <w:r w:rsidRPr="00232E65">
        <w:rPr>
          <w:rFonts w:asciiTheme="minorEastAsia" w:hAnsiTheme="minorEastAsia" w:cs="仿宋" w:hint="eastAsia"/>
          <w:sz w:val="24"/>
        </w:rPr>
        <w:t>床面横轴运动距离≥</w:t>
      </w:r>
      <w:r w:rsidRPr="00232E65">
        <w:rPr>
          <w:rFonts w:asciiTheme="minorEastAsia" w:hAnsiTheme="minorEastAsia" w:cs="仿宋" w:hint="eastAsia"/>
          <w:sz w:val="24"/>
        </w:rPr>
        <w:t>2000mm</w:t>
      </w:r>
    </w:p>
    <w:p w14:paraId="6B9E8CCB"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5.1.6</w:t>
      </w:r>
      <w:proofErr w:type="gramStart"/>
      <w:r w:rsidRPr="00232E65">
        <w:rPr>
          <w:rFonts w:asciiTheme="minorEastAsia" w:hAnsiTheme="minorEastAsia" w:cs="仿宋" w:hint="eastAsia"/>
          <w:sz w:val="24"/>
        </w:rPr>
        <w:t>球管垂直运动</w:t>
      </w:r>
      <w:proofErr w:type="gramEnd"/>
      <w:r w:rsidRPr="00232E65">
        <w:rPr>
          <w:rFonts w:asciiTheme="minorEastAsia" w:hAnsiTheme="minorEastAsia" w:cs="仿宋" w:hint="eastAsia"/>
          <w:sz w:val="24"/>
        </w:rPr>
        <w:t>距离≥</w:t>
      </w:r>
      <w:r w:rsidRPr="00232E65">
        <w:rPr>
          <w:rFonts w:asciiTheme="minorEastAsia" w:hAnsiTheme="minorEastAsia" w:cs="仿宋" w:hint="eastAsia"/>
          <w:sz w:val="24"/>
        </w:rPr>
        <w:t>1500 mm</w:t>
      </w:r>
    </w:p>
    <w:p w14:paraId="3C8C46FA"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5.1.7</w:t>
      </w:r>
      <w:proofErr w:type="gramStart"/>
      <w:r w:rsidRPr="00232E65">
        <w:rPr>
          <w:rFonts w:asciiTheme="minorEastAsia" w:hAnsiTheme="minorEastAsia" w:cs="仿宋" w:hint="eastAsia"/>
          <w:sz w:val="24"/>
        </w:rPr>
        <w:t>球管水平面</w:t>
      </w:r>
      <w:proofErr w:type="gramEnd"/>
      <w:r w:rsidRPr="00232E65">
        <w:rPr>
          <w:rFonts w:asciiTheme="minorEastAsia" w:hAnsiTheme="minorEastAsia" w:cs="仿宋" w:hint="eastAsia"/>
          <w:sz w:val="24"/>
        </w:rPr>
        <w:t>旋转范围（绕伸缩筒旋转）≥±</w:t>
      </w:r>
      <w:r w:rsidRPr="00232E65">
        <w:rPr>
          <w:rFonts w:asciiTheme="minorEastAsia" w:hAnsiTheme="minorEastAsia" w:cs="仿宋" w:hint="eastAsia"/>
          <w:sz w:val="24"/>
        </w:rPr>
        <w:t>150</w:t>
      </w:r>
      <w:r w:rsidRPr="00232E65">
        <w:rPr>
          <w:rFonts w:asciiTheme="minorEastAsia" w:hAnsiTheme="minorEastAsia" w:cs="仿宋" w:hint="eastAsia"/>
          <w:sz w:val="24"/>
        </w:rPr>
        <w:t>°</w:t>
      </w:r>
    </w:p>
    <w:p w14:paraId="6C8BA8C7"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5.1.8</w:t>
      </w:r>
      <w:proofErr w:type="gramStart"/>
      <w:r w:rsidRPr="00232E65">
        <w:rPr>
          <w:rFonts w:asciiTheme="minorEastAsia" w:hAnsiTheme="minorEastAsia" w:cs="仿宋" w:hint="eastAsia"/>
          <w:sz w:val="24"/>
        </w:rPr>
        <w:t>球管垂直面</w:t>
      </w:r>
      <w:proofErr w:type="gramEnd"/>
      <w:r w:rsidRPr="00232E65">
        <w:rPr>
          <w:rFonts w:asciiTheme="minorEastAsia" w:hAnsiTheme="minorEastAsia" w:cs="仿宋" w:hint="eastAsia"/>
          <w:sz w:val="24"/>
        </w:rPr>
        <w:t>旋转范围（显示屏旋转）≥</w:t>
      </w:r>
      <w:r w:rsidRPr="00232E65">
        <w:rPr>
          <w:rFonts w:asciiTheme="minorEastAsia" w:hAnsiTheme="minorEastAsia" w:cs="仿宋" w:hint="eastAsia"/>
          <w:sz w:val="24"/>
        </w:rPr>
        <w:t>-135</w:t>
      </w:r>
      <w:r w:rsidRPr="00232E65">
        <w:rPr>
          <w:rFonts w:asciiTheme="minorEastAsia" w:hAnsiTheme="minorEastAsia" w:cs="仿宋" w:hint="eastAsia"/>
          <w:sz w:val="24"/>
        </w:rPr>
        <w:t>°～</w:t>
      </w:r>
      <w:r w:rsidRPr="00232E65">
        <w:rPr>
          <w:rFonts w:asciiTheme="minorEastAsia" w:hAnsiTheme="minorEastAsia" w:cs="仿宋" w:hint="eastAsia"/>
          <w:sz w:val="24"/>
        </w:rPr>
        <w:t xml:space="preserve"> 135</w:t>
      </w:r>
      <w:r w:rsidRPr="00232E65">
        <w:rPr>
          <w:rFonts w:asciiTheme="minorEastAsia" w:hAnsiTheme="minorEastAsia" w:cs="仿宋" w:hint="eastAsia"/>
          <w:sz w:val="24"/>
        </w:rPr>
        <w:t>°</w:t>
      </w:r>
    </w:p>
    <w:p w14:paraId="44D6D0D4"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5.1.9</w:t>
      </w:r>
      <w:proofErr w:type="gramStart"/>
      <w:r w:rsidRPr="00232E65">
        <w:rPr>
          <w:rFonts w:asciiTheme="minorEastAsia" w:hAnsiTheme="minorEastAsia" w:cs="仿宋" w:hint="eastAsia"/>
          <w:sz w:val="24"/>
        </w:rPr>
        <w:t>球管俯仰</w:t>
      </w:r>
      <w:proofErr w:type="gramEnd"/>
      <w:r w:rsidRPr="00232E65">
        <w:rPr>
          <w:rFonts w:asciiTheme="minorEastAsia" w:hAnsiTheme="minorEastAsia" w:cs="仿宋" w:hint="eastAsia"/>
          <w:sz w:val="24"/>
        </w:rPr>
        <w:t>旋转范围（</w:t>
      </w:r>
      <w:proofErr w:type="gramStart"/>
      <w:r w:rsidRPr="00232E65">
        <w:rPr>
          <w:rFonts w:asciiTheme="minorEastAsia" w:hAnsiTheme="minorEastAsia" w:cs="仿宋" w:hint="eastAsia"/>
          <w:sz w:val="24"/>
        </w:rPr>
        <w:t>绕球管</w:t>
      </w:r>
      <w:proofErr w:type="gramEnd"/>
      <w:r w:rsidRPr="00232E65">
        <w:rPr>
          <w:rFonts w:asciiTheme="minorEastAsia" w:hAnsiTheme="minorEastAsia" w:cs="仿宋" w:hint="eastAsia"/>
          <w:sz w:val="24"/>
        </w:rPr>
        <w:t>长轴旋转）≥</w:t>
      </w:r>
      <w:r w:rsidRPr="00232E65">
        <w:rPr>
          <w:rFonts w:asciiTheme="minorEastAsia" w:hAnsiTheme="minorEastAsia" w:cs="仿宋" w:hint="eastAsia"/>
          <w:sz w:val="24"/>
        </w:rPr>
        <w:t>-90</w:t>
      </w:r>
      <w:r w:rsidRPr="00232E65">
        <w:rPr>
          <w:rFonts w:asciiTheme="minorEastAsia" w:hAnsiTheme="minorEastAsia" w:cs="仿宋" w:hint="eastAsia"/>
          <w:sz w:val="24"/>
        </w:rPr>
        <w:t>°～</w:t>
      </w:r>
      <w:r w:rsidRPr="00232E65">
        <w:rPr>
          <w:rFonts w:asciiTheme="minorEastAsia" w:hAnsiTheme="minorEastAsia" w:cs="仿宋" w:hint="eastAsia"/>
          <w:sz w:val="24"/>
        </w:rPr>
        <w:t>0</w:t>
      </w:r>
      <w:r w:rsidRPr="00232E65">
        <w:rPr>
          <w:rFonts w:asciiTheme="minorEastAsia" w:hAnsiTheme="minorEastAsia" w:cs="仿宋" w:hint="eastAsia"/>
          <w:sz w:val="24"/>
        </w:rPr>
        <w:t>°</w:t>
      </w:r>
      <w:r w:rsidRPr="00232E65">
        <w:rPr>
          <w:rFonts w:asciiTheme="minorEastAsia" w:hAnsiTheme="minorEastAsia" w:cs="仿宋" w:hint="eastAsia"/>
          <w:sz w:val="24"/>
        </w:rPr>
        <w:t xml:space="preserve"> </w:t>
      </w:r>
    </w:p>
    <w:p w14:paraId="00163CA5"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5.2</w:t>
      </w:r>
      <w:proofErr w:type="gramStart"/>
      <w:r w:rsidRPr="00232E65">
        <w:rPr>
          <w:rFonts w:asciiTheme="minorEastAsia" w:hAnsiTheme="minorEastAsia" w:cs="仿宋" w:hint="eastAsia"/>
          <w:sz w:val="24"/>
        </w:rPr>
        <w:t>射线管触控</w:t>
      </w:r>
      <w:proofErr w:type="gramEnd"/>
      <w:r w:rsidRPr="00232E65">
        <w:rPr>
          <w:rFonts w:asciiTheme="minorEastAsia" w:hAnsiTheme="minorEastAsia" w:cs="仿宋" w:hint="eastAsia"/>
          <w:sz w:val="24"/>
        </w:rPr>
        <w:t xml:space="preserve">系统　</w:t>
      </w:r>
    </w:p>
    <w:p w14:paraId="7021416F"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w:t>
      </w:r>
      <w:r w:rsidRPr="00232E65">
        <w:rPr>
          <w:rFonts w:asciiTheme="minorEastAsia" w:hAnsiTheme="minorEastAsia" w:cs="仿宋" w:hint="eastAsia"/>
          <w:sz w:val="24"/>
        </w:rPr>
        <w:t>5.2.1</w:t>
      </w:r>
      <w:r w:rsidRPr="00232E65">
        <w:rPr>
          <w:rFonts w:asciiTheme="minorEastAsia" w:hAnsiTheme="minorEastAsia" w:cs="仿宋" w:hint="eastAsia"/>
          <w:sz w:val="24"/>
        </w:rPr>
        <w:t>触控屏尺寸≥</w:t>
      </w:r>
      <w:r w:rsidRPr="00232E65">
        <w:rPr>
          <w:rFonts w:asciiTheme="minorEastAsia" w:hAnsiTheme="minorEastAsia" w:cs="仿宋" w:hint="eastAsia"/>
          <w:sz w:val="24"/>
        </w:rPr>
        <w:t>12</w:t>
      </w:r>
      <w:r w:rsidRPr="00232E65">
        <w:rPr>
          <w:rFonts w:asciiTheme="minorEastAsia" w:hAnsiTheme="minorEastAsia" w:cs="仿宋" w:hint="eastAsia"/>
          <w:sz w:val="24"/>
        </w:rPr>
        <w:t>英寸</w:t>
      </w:r>
    </w:p>
    <w:p w14:paraId="46D821B5"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5.2.2</w:t>
      </w:r>
      <w:r w:rsidRPr="00232E65">
        <w:rPr>
          <w:rFonts w:asciiTheme="minorEastAsia" w:hAnsiTheme="minorEastAsia" w:cs="仿宋" w:hint="eastAsia"/>
          <w:sz w:val="24"/>
        </w:rPr>
        <w:t>屏幕显示可依据重力方向自动调整显示的方向</w:t>
      </w:r>
    </w:p>
    <w:p w14:paraId="6C91F0E5"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5.2.3</w:t>
      </w:r>
      <w:r w:rsidRPr="00232E65">
        <w:rPr>
          <w:rFonts w:asciiTheme="minorEastAsia" w:hAnsiTheme="minorEastAsia" w:cs="仿宋" w:hint="eastAsia"/>
          <w:sz w:val="24"/>
        </w:rPr>
        <w:t>可显示患者的详细登记信息</w:t>
      </w:r>
    </w:p>
    <w:p w14:paraId="35D380B8"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5.2.4</w:t>
      </w:r>
      <w:r w:rsidRPr="00232E65">
        <w:rPr>
          <w:rFonts w:asciiTheme="minorEastAsia" w:hAnsiTheme="minorEastAsia" w:cs="仿宋" w:hint="eastAsia"/>
          <w:sz w:val="24"/>
        </w:rPr>
        <w:t>可调整曝光参数（</w:t>
      </w:r>
      <w:r w:rsidRPr="00232E65">
        <w:rPr>
          <w:rFonts w:asciiTheme="minorEastAsia" w:hAnsiTheme="minorEastAsia" w:cs="仿宋" w:hint="eastAsia"/>
          <w:sz w:val="24"/>
        </w:rPr>
        <w:t>kV</w:t>
      </w:r>
      <w:r w:rsidRPr="00232E65">
        <w:rPr>
          <w:rFonts w:asciiTheme="minorEastAsia" w:hAnsiTheme="minorEastAsia" w:cs="仿宋" w:hint="eastAsia"/>
          <w:sz w:val="24"/>
        </w:rPr>
        <w:t>，</w:t>
      </w:r>
      <w:r w:rsidRPr="00232E65">
        <w:rPr>
          <w:rFonts w:asciiTheme="minorEastAsia" w:hAnsiTheme="minorEastAsia" w:cs="仿宋" w:hint="eastAsia"/>
          <w:sz w:val="24"/>
        </w:rPr>
        <w:t>mA</w:t>
      </w:r>
      <w:r w:rsidRPr="00232E65">
        <w:rPr>
          <w:rFonts w:asciiTheme="minorEastAsia" w:hAnsiTheme="minorEastAsia" w:cs="仿宋" w:hint="eastAsia"/>
          <w:sz w:val="24"/>
        </w:rPr>
        <w:t>，</w:t>
      </w:r>
      <w:proofErr w:type="spellStart"/>
      <w:r w:rsidRPr="00232E65">
        <w:rPr>
          <w:rFonts w:asciiTheme="minorEastAsia" w:hAnsiTheme="minorEastAsia" w:cs="仿宋" w:hint="eastAsia"/>
          <w:sz w:val="24"/>
        </w:rPr>
        <w:t>mAs</w:t>
      </w:r>
      <w:proofErr w:type="spellEnd"/>
      <w:r w:rsidRPr="00232E65">
        <w:rPr>
          <w:rFonts w:asciiTheme="minorEastAsia" w:hAnsiTheme="minorEastAsia" w:cs="仿宋" w:hint="eastAsia"/>
          <w:sz w:val="24"/>
        </w:rPr>
        <w:t>等）</w:t>
      </w:r>
    </w:p>
    <w:p w14:paraId="0DFDF2AE"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5.2.5</w:t>
      </w:r>
      <w:r w:rsidRPr="00232E65">
        <w:rPr>
          <w:rFonts w:asciiTheme="minorEastAsia" w:hAnsiTheme="minorEastAsia" w:cs="仿宋" w:hint="eastAsia"/>
          <w:sz w:val="24"/>
        </w:rPr>
        <w:t>可调整部位选择</w:t>
      </w:r>
    </w:p>
    <w:p w14:paraId="6253BCE6"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5.2.6</w:t>
      </w:r>
      <w:r w:rsidRPr="00232E65">
        <w:rPr>
          <w:rFonts w:asciiTheme="minorEastAsia" w:hAnsiTheme="minorEastAsia" w:cs="仿宋" w:hint="eastAsia"/>
          <w:sz w:val="24"/>
        </w:rPr>
        <w:t>显示摆位图示</w:t>
      </w:r>
      <w:proofErr w:type="gramStart"/>
      <w:r w:rsidRPr="00232E65">
        <w:rPr>
          <w:rFonts w:asciiTheme="minorEastAsia" w:hAnsiTheme="minorEastAsia" w:cs="仿宋" w:hint="eastAsia"/>
          <w:sz w:val="24"/>
        </w:rPr>
        <w:t>化引导</w:t>
      </w:r>
      <w:proofErr w:type="gramEnd"/>
      <w:r w:rsidRPr="00232E65">
        <w:rPr>
          <w:rFonts w:asciiTheme="minorEastAsia" w:hAnsiTheme="minorEastAsia" w:cs="仿宋" w:hint="eastAsia"/>
          <w:sz w:val="24"/>
        </w:rPr>
        <w:t>提示</w:t>
      </w:r>
    </w:p>
    <w:p w14:paraId="4182AC88"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5.2.7</w:t>
      </w:r>
      <w:r w:rsidRPr="00232E65">
        <w:rPr>
          <w:rFonts w:asciiTheme="minorEastAsia" w:hAnsiTheme="minorEastAsia" w:cs="仿宋" w:hint="eastAsia"/>
          <w:sz w:val="24"/>
        </w:rPr>
        <w:t>患者体型选择</w:t>
      </w:r>
    </w:p>
    <w:p w14:paraId="4D21A33D"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5.2.8</w:t>
      </w:r>
      <w:r w:rsidRPr="00232E65">
        <w:rPr>
          <w:rFonts w:asciiTheme="minorEastAsia" w:hAnsiTheme="minorEastAsia" w:cs="仿宋" w:hint="eastAsia"/>
          <w:sz w:val="24"/>
        </w:rPr>
        <w:t>束光器视野快速切换</w:t>
      </w:r>
    </w:p>
    <w:p w14:paraId="1E804017"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5.2.9</w:t>
      </w:r>
      <w:r w:rsidRPr="00232E65">
        <w:rPr>
          <w:rFonts w:asciiTheme="minorEastAsia" w:hAnsiTheme="minorEastAsia" w:cs="仿宋" w:hint="eastAsia"/>
          <w:sz w:val="24"/>
        </w:rPr>
        <w:t>可以显示</w:t>
      </w:r>
      <w:r w:rsidRPr="00232E65">
        <w:rPr>
          <w:rFonts w:asciiTheme="minorEastAsia" w:hAnsiTheme="minorEastAsia" w:cs="仿宋" w:hint="eastAsia"/>
          <w:sz w:val="24"/>
        </w:rPr>
        <w:t>SID</w:t>
      </w:r>
      <w:r w:rsidRPr="00232E65">
        <w:rPr>
          <w:rFonts w:asciiTheme="minorEastAsia" w:hAnsiTheme="minorEastAsia" w:cs="仿宋" w:hint="eastAsia"/>
          <w:sz w:val="24"/>
        </w:rPr>
        <w:t>数值</w:t>
      </w:r>
    </w:p>
    <w:p w14:paraId="39277F88"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lastRenderedPageBreak/>
        <w:t>5.2.10</w:t>
      </w:r>
      <w:r w:rsidRPr="00232E65">
        <w:rPr>
          <w:rFonts w:asciiTheme="minorEastAsia" w:hAnsiTheme="minorEastAsia" w:cs="仿宋" w:hint="eastAsia"/>
          <w:sz w:val="24"/>
        </w:rPr>
        <w:t>可通过触控系统一键摆位</w:t>
      </w:r>
    </w:p>
    <w:p w14:paraId="3B5461B1"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5.2.11</w:t>
      </w:r>
      <w:r w:rsidRPr="00232E65">
        <w:rPr>
          <w:rFonts w:asciiTheme="minorEastAsia" w:hAnsiTheme="minorEastAsia" w:cs="仿宋" w:hint="eastAsia"/>
          <w:sz w:val="24"/>
        </w:rPr>
        <w:t>摄影后图像显示功能</w:t>
      </w:r>
    </w:p>
    <w:p w14:paraId="2F34A29C"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5.3</w:t>
      </w:r>
      <w:r w:rsidRPr="00232E65">
        <w:rPr>
          <w:rFonts w:asciiTheme="minorEastAsia" w:hAnsiTheme="minorEastAsia" w:cs="仿宋" w:hint="eastAsia"/>
          <w:sz w:val="24"/>
        </w:rPr>
        <w:t xml:space="preserve">立式摄影架　</w:t>
      </w:r>
    </w:p>
    <w:p w14:paraId="114F1650"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5.3.1</w:t>
      </w:r>
      <w:r w:rsidRPr="00232E65">
        <w:rPr>
          <w:rFonts w:asciiTheme="minorEastAsia" w:hAnsiTheme="minorEastAsia" w:cs="仿宋" w:hint="eastAsia"/>
          <w:sz w:val="24"/>
        </w:rPr>
        <w:t>立式摄影</w:t>
      </w:r>
      <w:proofErr w:type="gramStart"/>
      <w:r w:rsidRPr="00232E65">
        <w:rPr>
          <w:rFonts w:asciiTheme="minorEastAsia" w:hAnsiTheme="minorEastAsia" w:cs="仿宋" w:hint="eastAsia"/>
          <w:sz w:val="24"/>
        </w:rPr>
        <w:t>架片盒运动</w:t>
      </w:r>
      <w:proofErr w:type="gramEnd"/>
      <w:r w:rsidRPr="00232E65">
        <w:rPr>
          <w:rFonts w:asciiTheme="minorEastAsia" w:hAnsiTheme="minorEastAsia" w:cs="仿宋" w:hint="eastAsia"/>
          <w:sz w:val="24"/>
        </w:rPr>
        <w:t>方式≥</w:t>
      </w:r>
      <w:r w:rsidRPr="00232E65">
        <w:rPr>
          <w:rFonts w:asciiTheme="minorEastAsia" w:hAnsiTheme="minorEastAsia" w:cs="仿宋" w:hint="eastAsia"/>
          <w:sz w:val="24"/>
        </w:rPr>
        <w:t>3</w:t>
      </w:r>
      <w:r w:rsidRPr="00232E65">
        <w:rPr>
          <w:rFonts w:asciiTheme="minorEastAsia" w:hAnsiTheme="minorEastAsia" w:cs="仿宋" w:hint="eastAsia"/>
          <w:sz w:val="24"/>
        </w:rPr>
        <w:t>个运动维度电动运动（片盒升降、片盒俯仰旋转、片盒横向运动）</w:t>
      </w:r>
    </w:p>
    <w:p w14:paraId="2217B429"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5.3.2</w:t>
      </w:r>
      <w:r w:rsidRPr="00232E65">
        <w:rPr>
          <w:rFonts w:asciiTheme="minorEastAsia" w:hAnsiTheme="minorEastAsia" w:cs="仿宋" w:hint="eastAsia"/>
          <w:sz w:val="24"/>
        </w:rPr>
        <w:t>片</w:t>
      </w:r>
      <w:proofErr w:type="gramStart"/>
      <w:r w:rsidRPr="00232E65">
        <w:rPr>
          <w:rFonts w:asciiTheme="minorEastAsia" w:hAnsiTheme="minorEastAsia" w:cs="仿宋" w:hint="eastAsia"/>
          <w:sz w:val="24"/>
        </w:rPr>
        <w:t>盒高度</w:t>
      </w:r>
      <w:proofErr w:type="gramEnd"/>
      <w:r w:rsidRPr="00232E65">
        <w:rPr>
          <w:rFonts w:asciiTheme="minorEastAsia" w:hAnsiTheme="minorEastAsia" w:cs="仿宋" w:hint="eastAsia"/>
          <w:sz w:val="24"/>
        </w:rPr>
        <w:t>电动变化范围≥</w:t>
      </w:r>
      <w:r w:rsidRPr="00232E65">
        <w:rPr>
          <w:rFonts w:asciiTheme="minorEastAsia" w:hAnsiTheme="minorEastAsia" w:cs="仿宋" w:hint="eastAsia"/>
          <w:sz w:val="24"/>
        </w:rPr>
        <w:t>1550mm</w:t>
      </w:r>
    </w:p>
    <w:p w14:paraId="02674C1C"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5.3.3</w:t>
      </w:r>
      <w:r w:rsidRPr="00232E65">
        <w:rPr>
          <w:rFonts w:asciiTheme="minorEastAsia" w:hAnsiTheme="minorEastAsia" w:cs="仿宋" w:hint="eastAsia"/>
          <w:sz w:val="24"/>
        </w:rPr>
        <w:t>片盒俯仰角度电动变化范围≥</w:t>
      </w:r>
      <w:r w:rsidRPr="00232E65">
        <w:rPr>
          <w:rFonts w:asciiTheme="minorEastAsia" w:hAnsiTheme="minorEastAsia" w:cs="仿宋" w:hint="eastAsia"/>
          <w:sz w:val="24"/>
        </w:rPr>
        <w:t>0</w:t>
      </w:r>
      <w:r w:rsidRPr="00232E65">
        <w:rPr>
          <w:rFonts w:asciiTheme="minorEastAsia" w:hAnsiTheme="minorEastAsia" w:cs="仿宋" w:hint="eastAsia"/>
          <w:sz w:val="24"/>
        </w:rPr>
        <w:t>°～</w:t>
      </w:r>
      <w:r w:rsidRPr="00232E65">
        <w:rPr>
          <w:rFonts w:asciiTheme="minorEastAsia" w:hAnsiTheme="minorEastAsia" w:cs="仿宋" w:hint="eastAsia"/>
          <w:sz w:val="24"/>
        </w:rPr>
        <w:t xml:space="preserve"> +90</w:t>
      </w:r>
      <w:r w:rsidRPr="00232E65">
        <w:rPr>
          <w:rFonts w:asciiTheme="minorEastAsia" w:hAnsiTheme="minorEastAsia" w:cs="仿宋" w:hint="eastAsia"/>
          <w:sz w:val="24"/>
        </w:rPr>
        <w:t>°</w:t>
      </w:r>
    </w:p>
    <w:p w14:paraId="4FDF7F06"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5.3.4</w:t>
      </w:r>
      <w:r w:rsidRPr="00232E65">
        <w:rPr>
          <w:rFonts w:asciiTheme="minorEastAsia" w:hAnsiTheme="minorEastAsia" w:cs="仿宋" w:hint="eastAsia"/>
          <w:sz w:val="24"/>
        </w:rPr>
        <w:t>片盒横向电动移动功能</w:t>
      </w:r>
    </w:p>
    <w:p w14:paraId="4C18F381"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5.3.5</w:t>
      </w:r>
      <w:r w:rsidRPr="00232E65">
        <w:rPr>
          <w:rFonts w:asciiTheme="minorEastAsia" w:hAnsiTheme="minorEastAsia" w:cs="仿宋" w:hint="eastAsia"/>
          <w:sz w:val="24"/>
        </w:rPr>
        <w:t>一键自动摆位功能</w:t>
      </w:r>
    </w:p>
    <w:p w14:paraId="74428309"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5.4</w:t>
      </w:r>
      <w:r w:rsidRPr="00232E65">
        <w:rPr>
          <w:rFonts w:asciiTheme="minorEastAsia" w:hAnsiTheme="minorEastAsia" w:cs="仿宋" w:hint="eastAsia"/>
          <w:sz w:val="24"/>
        </w:rPr>
        <w:t>立式</w:t>
      </w:r>
      <w:proofErr w:type="gramStart"/>
      <w:r w:rsidRPr="00232E65">
        <w:rPr>
          <w:rFonts w:asciiTheme="minorEastAsia" w:hAnsiTheme="minorEastAsia" w:cs="仿宋" w:hint="eastAsia"/>
          <w:sz w:val="24"/>
        </w:rPr>
        <w:t>摄影架触控</w:t>
      </w:r>
      <w:proofErr w:type="gramEnd"/>
      <w:r w:rsidRPr="00232E65">
        <w:rPr>
          <w:rFonts w:asciiTheme="minorEastAsia" w:hAnsiTheme="minorEastAsia" w:cs="仿宋" w:hint="eastAsia"/>
          <w:sz w:val="24"/>
        </w:rPr>
        <w:t xml:space="preserve">系统　</w:t>
      </w:r>
    </w:p>
    <w:p w14:paraId="36A9F50B"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5.4.1</w:t>
      </w:r>
      <w:r w:rsidRPr="00232E65">
        <w:rPr>
          <w:rFonts w:asciiTheme="minorEastAsia" w:hAnsiTheme="minorEastAsia" w:cs="仿宋" w:hint="eastAsia"/>
          <w:sz w:val="24"/>
        </w:rPr>
        <w:t>近台触控屏尺寸≥</w:t>
      </w:r>
      <w:r w:rsidRPr="00232E65">
        <w:rPr>
          <w:rFonts w:asciiTheme="minorEastAsia" w:hAnsiTheme="minorEastAsia" w:cs="仿宋" w:hint="eastAsia"/>
          <w:sz w:val="24"/>
        </w:rPr>
        <w:t>12</w:t>
      </w:r>
      <w:r w:rsidRPr="00232E65">
        <w:rPr>
          <w:rFonts w:asciiTheme="minorEastAsia" w:hAnsiTheme="minorEastAsia" w:cs="仿宋" w:hint="eastAsia"/>
          <w:sz w:val="24"/>
        </w:rPr>
        <w:t>英寸</w:t>
      </w:r>
    </w:p>
    <w:p w14:paraId="312A7BBE"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5.4.2</w:t>
      </w:r>
      <w:r w:rsidRPr="00232E65">
        <w:rPr>
          <w:rFonts w:asciiTheme="minorEastAsia" w:hAnsiTheme="minorEastAsia" w:cs="仿宋" w:hint="eastAsia"/>
          <w:sz w:val="24"/>
        </w:rPr>
        <w:t>屏幕方向可调节</w:t>
      </w:r>
    </w:p>
    <w:p w14:paraId="45D9EC35"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5.4.3</w:t>
      </w:r>
      <w:r w:rsidRPr="00232E65">
        <w:rPr>
          <w:rFonts w:asciiTheme="minorEastAsia" w:hAnsiTheme="minorEastAsia" w:cs="仿宋" w:hint="eastAsia"/>
          <w:sz w:val="24"/>
        </w:rPr>
        <w:t>可显示患者的详细登记信息</w:t>
      </w:r>
    </w:p>
    <w:p w14:paraId="54479255"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5.4.4</w:t>
      </w:r>
      <w:r w:rsidRPr="00232E65">
        <w:rPr>
          <w:rFonts w:asciiTheme="minorEastAsia" w:hAnsiTheme="minorEastAsia" w:cs="仿宋" w:hint="eastAsia"/>
          <w:sz w:val="24"/>
        </w:rPr>
        <w:t>可调整曝光参数（</w:t>
      </w:r>
      <w:r w:rsidRPr="00232E65">
        <w:rPr>
          <w:rFonts w:asciiTheme="minorEastAsia" w:hAnsiTheme="minorEastAsia" w:cs="仿宋" w:hint="eastAsia"/>
          <w:sz w:val="24"/>
        </w:rPr>
        <w:t>kV</w:t>
      </w:r>
      <w:r w:rsidRPr="00232E65">
        <w:rPr>
          <w:rFonts w:asciiTheme="minorEastAsia" w:hAnsiTheme="minorEastAsia" w:cs="仿宋" w:hint="eastAsia"/>
          <w:sz w:val="24"/>
        </w:rPr>
        <w:t>，</w:t>
      </w:r>
      <w:r w:rsidRPr="00232E65">
        <w:rPr>
          <w:rFonts w:asciiTheme="minorEastAsia" w:hAnsiTheme="minorEastAsia" w:cs="仿宋" w:hint="eastAsia"/>
          <w:sz w:val="24"/>
        </w:rPr>
        <w:t>mA</w:t>
      </w:r>
      <w:r w:rsidRPr="00232E65">
        <w:rPr>
          <w:rFonts w:asciiTheme="minorEastAsia" w:hAnsiTheme="minorEastAsia" w:cs="仿宋" w:hint="eastAsia"/>
          <w:sz w:val="24"/>
        </w:rPr>
        <w:t>，</w:t>
      </w:r>
      <w:proofErr w:type="spellStart"/>
      <w:r w:rsidRPr="00232E65">
        <w:rPr>
          <w:rFonts w:asciiTheme="minorEastAsia" w:hAnsiTheme="minorEastAsia" w:cs="仿宋" w:hint="eastAsia"/>
          <w:sz w:val="24"/>
        </w:rPr>
        <w:t>mAs</w:t>
      </w:r>
      <w:proofErr w:type="spellEnd"/>
      <w:r w:rsidRPr="00232E65">
        <w:rPr>
          <w:rFonts w:asciiTheme="minorEastAsia" w:hAnsiTheme="minorEastAsia" w:cs="仿宋" w:hint="eastAsia"/>
          <w:sz w:val="24"/>
        </w:rPr>
        <w:t>等）</w:t>
      </w:r>
    </w:p>
    <w:p w14:paraId="58C5A1FE"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5.4.5</w:t>
      </w:r>
      <w:r w:rsidRPr="00232E65">
        <w:rPr>
          <w:rFonts w:asciiTheme="minorEastAsia" w:hAnsiTheme="minorEastAsia" w:cs="仿宋" w:hint="eastAsia"/>
          <w:sz w:val="24"/>
        </w:rPr>
        <w:t>可调整部位选择</w:t>
      </w:r>
    </w:p>
    <w:p w14:paraId="30E46251"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5.4.6</w:t>
      </w:r>
      <w:r w:rsidRPr="00232E65">
        <w:rPr>
          <w:rFonts w:asciiTheme="minorEastAsia" w:hAnsiTheme="minorEastAsia" w:cs="仿宋" w:hint="eastAsia"/>
          <w:sz w:val="24"/>
        </w:rPr>
        <w:t>显示摆位图示</w:t>
      </w:r>
      <w:proofErr w:type="gramStart"/>
      <w:r w:rsidRPr="00232E65">
        <w:rPr>
          <w:rFonts w:asciiTheme="minorEastAsia" w:hAnsiTheme="minorEastAsia" w:cs="仿宋" w:hint="eastAsia"/>
          <w:sz w:val="24"/>
        </w:rPr>
        <w:t>化引导</w:t>
      </w:r>
      <w:proofErr w:type="gramEnd"/>
      <w:r w:rsidRPr="00232E65">
        <w:rPr>
          <w:rFonts w:asciiTheme="minorEastAsia" w:hAnsiTheme="minorEastAsia" w:cs="仿宋" w:hint="eastAsia"/>
          <w:sz w:val="24"/>
        </w:rPr>
        <w:t>提示</w:t>
      </w:r>
    </w:p>
    <w:p w14:paraId="449C9D7C"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5.4.7</w:t>
      </w:r>
      <w:r w:rsidRPr="00232E65">
        <w:rPr>
          <w:rFonts w:asciiTheme="minorEastAsia" w:hAnsiTheme="minorEastAsia" w:cs="仿宋" w:hint="eastAsia"/>
          <w:sz w:val="24"/>
        </w:rPr>
        <w:t>患者体型选择</w:t>
      </w:r>
    </w:p>
    <w:p w14:paraId="475272A4"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5.4.8</w:t>
      </w:r>
      <w:r w:rsidRPr="00232E65">
        <w:rPr>
          <w:rFonts w:asciiTheme="minorEastAsia" w:hAnsiTheme="minorEastAsia" w:cs="仿宋" w:hint="eastAsia"/>
          <w:sz w:val="24"/>
        </w:rPr>
        <w:t>束光器视野快速切换</w:t>
      </w:r>
    </w:p>
    <w:p w14:paraId="4104DA31"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5.4.9</w:t>
      </w:r>
      <w:r w:rsidRPr="00232E65">
        <w:rPr>
          <w:rFonts w:asciiTheme="minorEastAsia" w:hAnsiTheme="minorEastAsia" w:cs="仿宋" w:hint="eastAsia"/>
          <w:sz w:val="24"/>
        </w:rPr>
        <w:t>可以显示</w:t>
      </w:r>
      <w:r w:rsidRPr="00232E65">
        <w:rPr>
          <w:rFonts w:asciiTheme="minorEastAsia" w:hAnsiTheme="minorEastAsia" w:cs="仿宋" w:hint="eastAsia"/>
          <w:sz w:val="24"/>
        </w:rPr>
        <w:t>SID</w:t>
      </w:r>
      <w:r w:rsidRPr="00232E65">
        <w:rPr>
          <w:rFonts w:asciiTheme="minorEastAsia" w:hAnsiTheme="minorEastAsia" w:cs="仿宋" w:hint="eastAsia"/>
          <w:sz w:val="24"/>
        </w:rPr>
        <w:t>数值</w:t>
      </w:r>
    </w:p>
    <w:p w14:paraId="723350C1"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5.4.10</w:t>
      </w:r>
      <w:r w:rsidRPr="00232E65">
        <w:rPr>
          <w:rFonts w:asciiTheme="minorEastAsia" w:hAnsiTheme="minorEastAsia" w:cs="仿宋" w:hint="eastAsia"/>
          <w:sz w:val="24"/>
        </w:rPr>
        <w:t>可通过触控系统一键摆位</w:t>
      </w:r>
    </w:p>
    <w:p w14:paraId="35ADFCD7"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5.4.11</w:t>
      </w:r>
      <w:r w:rsidRPr="00232E65">
        <w:rPr>
          <w:rFonts w:asciiTheme="minorEastAsia" w:hAnsiTheme="minorEastAsia" w:cs="仿宋" w:hint="eastAsia"/>
          <w:sz w:val="24"/>
        </w:rPr>
        <w:t>摄影后图像显示功能</w:t>
      </w:r>
    </w:p>
    <w:p w14:paraId="6EC9A057"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6</w:t>
      </w:r>
      <w:r w:rsidRPr="00232E65">
        <w:rPr>
          <w:rFonts w:asciiTheme="minorEastAsia" w:hAnsiTheme="minorEastAsia" w:cs="仿宋" w:hint="eastAsia"/>
          <w:sz w:val="24"/>
        </w:rPr>
        <w:t xml:space="preserve">摄影床　</w:t>
      </w:r>
    </w:p>
    <w:p w14:paraId="48191A73"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lastRenderedPageBreak/>
        <w:t>6.1</w:t>
      </w:r>
      <w:r w:rsidRPr="00232E65">
        <w:rPr>
          <w:rFonts w:asciiTheme="minorEastAsia" w:hAnsiTheme="minorEastAsia" w:cs="仿宋" w:hint="eastAsia"/>
          <w:sz w:val="24"/>
        </w:rPr>
        <w:t>床面升降范围≥</w:t>
      </w:r>
      <w:r w:rsidRPr="00232E65">
        <w:rPr>
          <w:rFonts w:asciiTheme="minorEastAsia" w:hAnsiTheme="minorEastAsia" w:cs="仿宋" w:hint="eastAsia"/>
          <w:sz w:val="24"/>
        </w:rPr>
        <w:t>400mm</w:t>
      </w:r>
    </w:p>
    <w:p w14:paraId="06187689"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6.2</w:t>
      </w:r>
      <w:r w:rsidRPr="00232E65">
        <w:rPr>
          <w:rFonts w:asciiTheme="minorEastAsia" w:hAnsiTheme="minorEastAsia" w:cs="仿宋" w:hint="eastAsia"/>
          <w:sz w:val="24"/>
        </w:rPr>
        <w:t>床面纵轴方向浮动范围≥</w:t>
      </w:r>
      <w:r w:rsidRPr="00232E65">
        <w:rPr>
          <w:rFonts w:asciiTheme="minorEastAsia" w:hAnsiTheme="minorEastAsia" w:cs="仿宋" w:hint="eastAsia"/>
          <w:sz w:val="24"/>
        </w:rPr>
        <w:t>800mm</w:t>
      </w:r>
    </w:p>
    <w:p w14:paraId="7388278E"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6.3</w:t>
      </w:r>
      <w:r w:rsidRPr="00232E65">
        <w:rPr>
          <w:rFonts w:asciiTheme="minorEastAsia" w:hAnsiTheme="minorEastAsia" w:cs="仿宋" w:hint="eastAsia"/>
          <w:sz w:val="24"/>
        </w:rPr>
        <w:t>床面横轴方向浮动范围≥</w:t>
      </w:r>
      <w:r w:rsidRPr="00232E65">
        <w:rPr>
          <w:rFonts w:asciiTheme="minorEastAsia" w:hAnsiTheme="minorEastAsia" w:cs="仿宋" w:hint="eastAsia"/>
          <w:sz w:val="24"/>
        </w:rPr>
        <w:t>250mm</w:t>
      </w:r>
    </w:p>
    <w:p w14:paraId="49625EDB"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6.4</w:t>
      </w:r>
      <w:r w:rsidRPr="00232E65">
        <w:rPr>
          <w:rFonts w:asciiTheme="minorEastAsia" w:hAnsiTheme="minorEastAsia" w:cs="仿宋" w:hint="eastAsia"/>
          <w:sz w:val="24"/>
        </w:rPr>
        <w:t>床下平板探测器覆盖范围≥</w:t>
      </w:r>
      <w:r w:rsidRPr="00232E65">
        <w:rPr>
          <w:rFonts w:asciiTheme="minorEastAsia" w:hAnsiTheme="minorEastAsia" w:cs="仿宋" w:hint="eastAsia"/>
          <w:sz w:val="24"/>
        </w:rPr>
        <w:t>1100mm</w:t>
      </w:r>
    </w:p>
    <w:p w14:paraId="5DDDE387"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6.5</w:t>
      </w:r>
      <w:r w:rsidRPr="00232E65">
        <w:rPr>
          <w:rFonts w:asciiTheme="minorEastAsia" w:hAnsiTheme="minorEastAsia" w:cs="仿宋" w:hint="eastAsia"/>
          <w:sz w:val="24"/>
        </w:rPr>
        <w:t>床下片盒</w:t>
      </w:r>
      <w:proofErr w:type="gramStart"/>
      <w:r w:rsidRPr="00232E65">
        <w:rPr>
          <w:rFonts w:asciiTheme="minorEastAsia" w:hAnsiTheme="minorEastAsia" w:cs="仿宋" w:hint="eastAsia"/>
          <w:sz w:val="24"/>
        </w:rPr>
        <w:t>与球管自动</w:t>
      </w:r>
      <w:proofErr w:type="gramEnd"/>
      <w:r w:rsidRPr="00232E65">
        <w:rPr>
          <w:rFonts w:asciiTheme="minorEastAsia" w:hAnsiTheme="minorEastAsia" w:cs="仿宋" w:hint="eastAsia"/>
          <w:sz w:val="24"/>
        </w:rPr>
        <w:t>跟随功能</w:t>
      </w:r>
    </w:p>
    <w:p w14:paraId="246EA86F"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6.6</w:t>
      </w:r>
      <w:r w:rsidRPr="00232E65">
        <w:rPr>
          <w:rFonts w:asciiTheme="minorEastAsia" w:hAnsiTheme="minorEastAsia" w:cs="仿宋" w:hint="eastAsia"/>
          <w:sz w:val="24"/>
        </w:rPr>
        <w:t>床下片盒横向电动运动功能</w:t>
      </w:r>
    </w:p>
    <w:p w14:paraId="44405D80"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6.7</w:t>
      </w:r>
      <w:r w:rsidRPr="00232E65">
        <w:rPr>
          <w:rFonts w:asciiTheme="minorEastAsia" w:hAnsiTheme="minorEastAsia" w:cs="仿宋" w:hint="eastAsia"/>
          <w:sz w:val="24"/>
        </w:rPr>
        <w:t>床体承重≥</w:t>
      </w:r>
      <w:r w:rsidRPr="00232E65">
        <w:rPr>
          <w:rFonts w:asciiTheme="minorEastAsia" w:hAnsiTheme="minorEastAsia" w:cs="仿宋" w:hint="eastAsia"/>
          <w:sz w:val="24"/>
        </w:rPr>
        <w:t>270kg</w:t>
      </w:r>
    </w:p>
    <w:p w14:paraId="744FD3A9"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7</w:t>
      </w:r>
      <w:r w:rsidRPr="00232E65">
        <w:rPr>
          <w:rFonts w:asciiTheme="minorEastAsia" w:hAnsiTheme="minorEastAsia" w:cs="仿宋" w:hint="eastAsia"/>
          <w:sz w:val="24"/>
        </w:rPr>
        <w:t xml:space="preserve">高级临床应用功能　</w:t>
      </w:r>
    </w:p>
    <w:p w14:paraId="3577E445"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7.1</w:t>
      </w:r>
      <w:r w:rsidRPr="00232E65">
        <w:rPr>
          <w:rFonts w:asciiTheme="minorEastAsia" w:hAnsiTheme="minorEastAsia" w:cs="仿宋" w:hint="eastAsia"/>
          <w:sz w:val="24"/>
        </w:rPr>
        <w:t>可视化功能</w:t>
      </w:r>
    </w:p>
    <w:p w14:paraId="537CF7DE"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7.1.1</w:t>
      </w:r>
      <w:r w:rsidRPr="00232E65">
        <w:rPr>
          <w:rFonts w:asciiTheme="minorEastAsia" w:hAnsiTheme="minorEastAsia" w:cs="仿宋" w:hint="eastAsia"/>
          <w:sz w:val="24"/>
        </w:rPr>
        <w:t>具有隔室的视频监控功能，视线与</w:t>
      </w:r>
      <w:r w:rsidRPr="00232E65">
        <w:rPr>
          <w:rFonts w:asciiTheme="minorEastAsia" w:hAnsiTheme="minorEastAsia" w:cs="仿宋" w:hint="eastAsia"/>
          <w:sz w:val="24"/>
        </w:rPr>
        <w:t>X</w:t>
      </w:r>
      <w:r w:rsidRPr="00232E65">
        <w:rPr>
          <w:rFonts w:asciiTheme="minorEastAsia" w:hAnsiTheme="minorEastAsia" w:cs="仿宋" w:hint="eastAsia"/>
          <w:sz w:val="24"/>
        </w:rPr>
        <w:t>射线方向相同</w:t>
      </w:r>
    </w:p>
    <w:p w14:paraId="7C3DE074"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7.1.2</w:t>
      </w:r>
      <w:r w:rsidRPr="00232E65">
        <w:rPr>
          <w:rFonts w:asciiTheme="minorEastAsia" w:hAnsiTheme="minorEastAsia" w:cs="仿宋" w:hint="eastAsia"/>
          <w:sz w:val="24"/>
        </w:rPr>
        <w:t>可在视频界面调整拍摄范围</w:t>
      </w:r>
    </w:p>
    <w:p w14:paraId="6CD8B60D"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7.1.3</w:t>
      </w:r>
      <w:r w:rsidRPr="00232E65">
        <w:rPr>
          <w:rFonts w:asciiTheme="minorEastAsia" w:hAnsiTheme="minorEastAsia" w:cs="仿宋" w:hint="eastAsia"/>
          <w:sz w:val="24"/>
        </w:rPr>
        <w:t>可在视频界面，进行选择电离室野</w:t>
      </w:r>
    </w:p>
    <w:p w14:paraId="50CD10ED"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7.1.4</w:t>
      </w:r>
      <w:r w:rsidRPr="00232E65">
        <w:rPr>
          <w:rFonts w:asciiTheme="minorEastAsia" w:hAnsiTheme="minorEastAsia" w:cs="仿宋" w:hint="eastAsia"/>
          <w:sz w:val="24"/>
        </w:rPr>
        <w:t>支持曝光时同步拍摄照片或视频，照片可上传</w:t>
      </w:r>
      <w:r w:rsidRPr="00232E65">
        <w:rPr>
          <w:rFonts w:asciiTheme="minorEastAsia" w:hAnsiTheme="minorEastAsia" w:cs="仿宋" w:hint="eastAsia"/>
          <w:sz w:val="24"/>
        </w:rPr>
        <w:t>PACS</w:t>
      </w:r>
      <w:r w:rsidRPr="00232E65">
        <w:rPr>
          <w:rFonts w:asciiTheme="minorEastAsia" w:hAnsiTheme="minorEastAsia" w:cs="仿宋" w:hint="eastAsia"/>
          <w:sz w:val="24"/>
        </w:rPr>
        <w:t>，与当前</w:t>
      </w:r>
      <w:r w:rsidRPr="00232E65">
        <w:rPr>
          <w:rFonts w:asciiTheme="minorEastAsia" w:hAnsiTheme="minorEastAsia" w:cs="仿宋" w:hint="eastAsia"/>
          <w:sz w:val="24"/>
        </w:rPr>
        <w:t>X</w:t>
      </w:r>
      <w:r w:rsidRPr="00232E65">
        <w:rPr>
          <w:rFonts w:asciiTheme="minorEastAsia" w:hAnsiTheme="minorEastAsia" w:cs="仿宋" w:hint="eastAsia"/>
          <w:sz w:val="24"/>
        </w:rPr>
        <w:t>光图像关联</w:t>
      </w:r>
    </w:p>
    <w:p w14:paraId="660F25D8"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7.2AI</w:t>
      </w:r>
      <w:r w:rsidRPr="00232E65">
        <w:rPr>
          <w:rFonts w:asciiTheme="minorEastAsia" w:hAnsiTheme="minorEastAsia" w:cs="仿宋" w:hint="eastAsia"/>
          <w:sz w:val="24"/>
        </w:rPr>
        <w:t>胸部图像自动质控功能：</w:t>
      </w:r>
      <w:r w:rsidRPr="00232E65">
        <w:rPr>
          <w:rFonts w:asciiTheme="minorEastAsia" w:hAnsiTheme="minorEastAsia" w:cs="仿宋" w:hint="eastAsia"/>
          <w:sz w:val="24"/>
        </w:rPr>
        <w:t>DR</w:t>
      </w:r>
      <w:r w:rsidRPr="00232E65">
        <w:rPr>
          <w:rFonts w:asciiTheme="minorEastAsia" w:hAnsiTheme="minorEastAsia" w:cs="仿宋" w:hint="eastAsia"/>
          <w:sz w:val="24"/>
        </w:rPr>
        <w:t>原厂（或医疗器械注册证的第三方产品）</w:t>
      </w:r>
      <w:r w:rsidRPr="00232E65">
        <w:rPr>
          <w:rFonts w:asciiTheme="minorEastAsia" w:hAnsiTheme="minorEastAsia" w:cs="仿宋" w:hint="eastAsia"/>
          <w:sz w:val="24"/>
        </w:rPr>
        <w:t>AI</w:t>
      </w:r>
      <w:r w:rsidRPr="00232E65">
        <w:rPr>
          <w:rFonts w:asciiTheme="minorEastAsia" w:hAnsiTheme="minorEastAsia" w:cs="仿宋" w:hint="eastAsia"/>
          <w:sz w:val="24"/>
        </w:rPr>
        <w:t>胸部图像自动质控功能，在</w:t>
      </w:r>
      <w:r w:rsidRPr="00232E65">
        <w:rPr>
          <w:rFonts w:asciiTheme="minorEastAsia" w:hAnsiTheme="minorEastAsia" w:cs="仿宋" w:hint="eastAsia"/>
          <w:sz w:val="24"/>
        </w:rPr>
        <w:t>DR</w:t>
      </w:r>
      <w:r w:rsidRPr="00232E65">
        <w:rPr>
          <w:rFonts w:asciiTheme="minorEastAsia" w:hAnsiTheme="minorEastAsia" w:cs="仿宋" w:hint="eastAsia"/>
          <w:sz w:val="24"/>
        </w:rPr>
        <w:t>控制台图像拍摄界面中，软件实时根据拍摄图像进行自动检测，无需额外的操作，软件自动实现图像质量评估与评分</w:t>
      </w:r>
    </w:p>
    <w:p w14:paraId="6E2BAFD3"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w:t>
      </w:r>
      <w:r w:rsidRPr="00232E65">
        <w:rPr>
          <w:rFonts w:asciiTheme="minorEastAsia" w:hAnsiTheme="minorEastAsia" w:cs="仿宋" w:hint="eastAsia"/>
          <w:sz w:val="24"/>
        </w:rPr>
        <w:t>7.2.1</w:t>
      </w:r>
      <w:r w:rsidRPr="00232E65">
        <w:rPr>
          <w:rFonts w:asciiTheme="minorEastAsia" w:hAnsiTheme="minorEastAsia" w:cs="仿宋" w:hint="eastAsia"/>
          <w:sz w:val="24"/>
        </w:rPr>
        <w:t>胸部图像自动质控项数量≥</w:t>
      </w:r>
      <w:r w:rsidRPr="00232E65">
        <w:rPr>
          <w:rFonts w:asciiTheme="minorEastAsia" w:hAnsiTheme="minorEastAsia" w:cs="仿宋" w:hint="eastAsia"/>
          <w:sz w:val="24"/>
        </w:rPr>
        <w:t>6</w:t>
      </w:r>
      <w:r w:rsidRPr="00232E65">
        <w:rPr>
          <w:rFonts w:asciiTheme="minorEastAsia" w:hAnsiTheme="minorEastAsia" w:cs="仿宋" w:hint="eastAsia"/>
          <w:sz w:val="24"/>
        </w:rPr>
        <w:t>项；至少包含：识别肺</w:t>
      </w:r>
      <w:proofErr w:type="gramStart"/>
      <w:r w:rsidRPr="00232E65">
        <w:rPr>
          <w:rFonts w:asciiTheme="minorEastAsia" w:hAnsiTheme="minorEastAsia" w:cs="仿宋" w:hint="eastAsia"/>
          <w:sz w:val="24"/>
        </w:rPr>
        <w:t>野显示</w:t>
      </w:r>
      <w:proofErr w:type="gramEnd"/>
      <w:r w:rsidRPr="00232E65">
        <w:rPr>
          <w:rFonts w:asciiTheme="minorEastAsia" w:hAnsiTheme="minorEastAsia" w:cs="仿宋" w:hint="eastAsia"/>
          <w:sz w:val="24"/>
        </w:rPr>
        <w:t>不全、摄影范围过宽、中线偏移、肩胛骨未打开、异物伪影、标识位置不规范等</w:t>
      </w:r>
    </w:p>
    <w:p w14:paraId="1D05221F"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w:t>
      </w:r>
      <w:r w:rsidRPr="00232E65">
        <w:rPr>
          <w:rFonts w:asciiTheme="minorEastAsia" w:hAnsiTheme="minorEastAsia" w:cs="仿宋" w:hint="eastAsia"/>
          <w:sz w:val="24"/>
        </w:rPr>
        <w:t>7.2.2</w:t>
      </w:r>
      <w:r w:rsidRPr="00232E65">
        <w:rPr>
          <w:rFonts w:asciiTheme="minorEastAsia" w:hAnsiTheme="minorEastAsia" w:cs="仿宋" w:hint="eastAsia"/>
          <w:sz w:val="24"/>
        </w:rPr>
        <w:t>支持对图像进行平移、旋转、裁剪操作时质控结果，并可实时刷新</w:t>
      </w:r>
    </w:p>
    <w:p w14:paraId="68FACB76"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w:t>
      </w:r>
      <w:r w:rsidRPr="00232E65">
        <w:rPr>
          <w:rFonts w:asciiTheme="minorEastAsia" w:hAnsiTheme="minorEastAsia" w:cs="仿宋" w:hint="eastAsia"/>
          <w:sz w:val="24"/>
        </w:rPr>
        <w:t>7.2.3</w:t>
      </w:r>
      <w:r w:rsidRPr="00232E65">
        <w:rPr>
          <w:rFonts w:asciiTheme="minorEastAsia" w:hAnsiTheme="minorEastAsia" w:cs="仿宋" w:hint="eastAsia"/>
          <w:sz w:val="24"/>
        </w:rPr>
        <w:t>支持显示曝光后的</w:t>
      </w:r>
      <w:r w:rsidRPr="00232E65">
        <w:rPr>
          <w:rFonts w:asciiTheme="minorEastAsia" w:hAnsiTheme="minorEastAsia" w:cs="仿宋" w:hint="eastAsia"/>
          <w:sz w:val="24"/>
        </w:rPr>
        <w:t>DR</w:t>
      </w:r>
      <w:r w:rsidRPr="00232E65">
        <w:rPr>
          <w:rFonts w:asciiTheme="minorEastAsia" w:hAnsiTheme="minorEastAsia" w:cs="仿宋" w:hint="eastAsia"/>
          <w:sz w:val="24"/>
        </w:rPr>
        <w:t>图像和</w:t>
      </w:r>
      <w:proofErr w:type="gramStart"/>
      <w:r w:rsidRPr="00232E65">
        <w:rPr>
          <w:rFonts w:asciiTheme="minorEastAsia" w:hAnsiTheme="minorEastAsia" w:cs="仿宋" w:hint="eastAsia"/>
          <w:sz w:val="24"/>
        </w:rPr>
        <w:t>曝光后质控</w:t>
      </w:r>
      <w:proofErr w:type="gramEnd"/>
      <w:r w:rsidRPr="00232E65">
        <w:rPr>
          <w:rFonts w:asciiTheme="minorEastAsia" w:hAnsiTheme="minorEastAsia" w:cs="仿宋" w:hint="eastAsia"/>
          <w:sz w:val="24"/>
        </w:rPr>
        <w:t>结果</w:t>
      </w:r>
    </w:p>
    <w:p w14:paraId="785C63A7"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w:t>
      </w:r>
      <w:r w:rsidRPr="00232E65">
        <w:rPr>
          <w:rFonts w:asciiTheme="minorEastAsia" w:hAnsiTheme="minorEastAsia" w:cs="仿宋" w:hint="eastAsia"/>
          <w:sz w:val="24"/>
        </w:rPr>
        <w:t>7.2.4</w:t>
      </w:r>
      <w:r w:rsidRPr="00232E65">
        <w:rPr>
          <w:rFonts w:asciiTheme="minorEastAsia" w:hAnsiTheme="minorEastAsia" w:cs="仿宋" w:hint="eastAsia"/>
          <w:sz w:val="24"/>
        </w:rPr>
        <w:t>支持质</w:t>
      </w:r>
      <w:proofErr w:type="gramStart"/>
      <w:r w:rsidRPr="00232E65">
        <w:rPr>
          <w:rFonts w:asciiTheme="minorEastAsia" w:hAnsiTheme="minorEastAsia" w:cs="仿宋" w:hint="eastAsia"/>
          <w:sz w:val="24"/>
        </w:rPr>
        <w:t>控结果</w:t>
      </w:r>
      <w:proofErr w:type="gramEnd"/>
      <w:r w:rsidRPr="00232E65">
        <w:rPr>
          <w:rFonts w:asciiTheme="minorEastAsia" w:hAnsiTheme="minorEastAsia" w:cs="仿宋" w:hint="eastAsia"/>
          <w:sz w:val="24"/>
        </w:rPr>
        <w:t>的统计分析在</w:t>
      </w:r>
      <w:r w:rsidRPr="00232E65">
        <w:rPr>
          <w:rFonts w:asciiTheme="minorEastAsia" w:hAnsiTheme="minorEastAsia" w:cs="仿宋" w:hint="eastAsia"/>
          <w:sz w:val="24"/>
        </w:rPr>
        <w:t>DR</w:t>
      </w:r>
      <w:r w:rsidRPr="00232E65">
        <w:rPr>
          <w:rFonts w:asciiTheme="minorEastAsia" w:hAnsiTheme="minorEastAsia" w:cs="仿宋" w:hint="eastAsia"/>
          <w:sz w:val="24"/>
        </w:rPr>
        <w:t>控制台图像拍摄界面中，软件提供实时统计功能，可针对不同操作人员和拍摄问题进行统计跟踪</w:t>
      </w:r>
    </w:p>
    <w:p w14:paraId="0B67EC31"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lastRenderedPageBreak/>
        <w:t>7.3</w:t>
      </w:r>
      <w:r w:rsidRPr="00232E65">
        <w:rPr>
          <w:rFonts w:asciiTheme="minorEastAsia" w:hAnsiTheme="minorEastAsia" w:cs="仿宋" w:hint="eastAsia"/>
          <w:sz w:val="24"/>
        </w:rPr>
        <w:t xml:space="preserve">吸气末图像自动曝光技术　</w:t>
      </w:r>
    </w:p>
    <w:p w14:paraId="2CDCC448"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w:t>
      </w:r>
      <w:r w:rsidRPr="00232E65">
        <w:rPr>
          <w:rFonts w:asciiTheme="minorEastAsia" w:hAnsiTheme="minorEastAsia" w:cs="仿宋" w:hint="eastAsia"/>
          <w:sz w:val="24"/>
        </w:rPr>
        <w:t>7.3.1</w:t>
      </w:r>
      <w:r w:rsidRPr="00232E65">
        <w:rPr>
          <w:rFonts w:asciiTheme="minorEastAsia" w:hAnsiTheme="minorEastAsia" w:cs="仿宋" w:hint="eastAsia"/>
          <w:sz w:val="24"/>
        </w:rPr>
        <w:t>采用非接触式检测技术，并在特定呼吸时刻触发曝光</w:t>
      </w:r>
    </w:p>
    <w:p w14:paraId="2C62C5A4"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w:t>
      </w:r>
      <w:r w:rsidRPr="00232E65">
        <w:rPr>
          <w:rFonts w:asciiTheme="minorEastAsia" w:hAnsiTheme="minorEastAsia" w:cs="仿宋" w:hint="eastAsia"/>
          <w:sz w:val="24"/>
        </w:rPr>
        <w:t>7.3.2</w:t>
      </w:r>
      <w:r w:rsidRPr="00232E65">
        <w:rPr>
          <w:rFonts w:asciiTheme="minorEastAsia" w:hAnsiTheme="minorEastAsia" w:cs="仿宋" w:hint="eastAsia"/>
          <w:sz w:val="24"/>
        </w:rPr>
        <w:t>自动触发曝光模式下，可在指定呼吸相位自动触发曝光</w:t>
      </w:r>
    </w:p>
    <w:p w14:paraId="6444E2FE"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w:t>
      </w:r>
      <w:r w:rsidRPr="00232E65">
        <w:rPr>
          <w:rFonts w:asciiTheme="minorEastAsia" w:hAnsiTheme="minorEastAsia" w:cs="仿宋" w:hint="eastAsia"/>
          <w:sz w:val="24"/>
        </w:rPr>
        <w:t>7.3.3</w:t>
      </w:r>
      <w:r w:rsidRPr="00232E65">
        <w:rPr>
          <w:rFonts w:asciiTheme="minorEastAsia" w:hAnsiTheme="minorEastAsia" w:cs="仿宋" w:hint="eastAsia"/>
          <w:sz w:val="24"/>
        </w:rPr>
        <w:t>支持检测患者呼吸实时波形并显示</w:t>
      </w:r>
    </w:p>
    <w:p w14:paraId="41C50FE0"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7.4</w:t>
      </w:r>
      <w:r w:rsidRPr="00232E65">
        <w:rPr>
          <w:rFonts w:asciiTheme="minorEastAsia" w:hAnsiTheme="minorEastAsia" w:cs="仿宋" w:hint="eastAsia"/>
          <w:sz w:val="24"/>
        </w:rPr>
        <w:t>全自动长骨拼接</w:t>
      </w:r>
    </w:p>
    <w:p w14:paraId="3FFEE9E7"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w:t>
      </w:r>
      <w:r w:rsidRPr="00232E65">
        <w:rPr>
          <w:rFonts w:asciiTheme="minorEastAsia" w:hAnsiTheme="minorEastAsia" w:cs="仿宋" w:hint="eastAsia"/>
          <w:sz w:val="24"/>
        </w:rPr>
        <w:t>7.4.1</w:t>
      </w:r>
      <w:r w:rsidRPr="00232E65">
        <w:rPr>
          <w:rFonts w:asciiTheme="minorEastAsia" w:hAnsiTheme="minorEastAsia" w:cs="仿宋" w:hint="eastAsia"/>
          <w:sz w:val="24"/>
        </w:rPr>
        <w:t>一键全自动立位和卧位拼接功能，立位和卧位拼接时，拼接方式同时平行拼接、扇形拼接</w:t>
      </w:r>
    </w:p>
    <w:p w14:paraId="3160217B"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7.4.2</w:t>
      </w:r>
      <w:r w:rsidRPr="00232E65">
        <w:rPr>
          <w:rFonts w:asciiTheme="minorEastAsia" w:hAnsiTheme="minorEastAsia" w:cs="仿宋" w:hint="eastAsia"/>
          <w:sz w:val="24"/>
        </w:rPr>
        <w:t>在立位拼接时，纵向拼接成像范围≥</w:t>
      </w:r>
      <w:r w:rsidRPr="00232E65">
        <w:rPr>
          <w:rFonts w:asciiTheme="minorEastAsia" w:hAnsiTheme="minorEastAsia" w:cs="仿宋" w:hint="eastAsia"/>
          <w:sz w:val="24"/>
        </w:rPr>
        <w:t>130 cm</w:t>
      </w:r>
    </w:p>
    <w:p w14:paraId="4FF12800" w14:textId="77777777" w:rsidR="00A71E82" w:rsidRPr="00232E65" w:rsidRDefault="00A71E82" w:rsidP="00A71E82">
      <w:pPr>
        <w:spacing w:line="360" w:lineRule="auto"/>
        <w:rPr>
          <w:rFonts w:asciiTheme="minorEastAsia" w:hAnsiTheme="minorEastAsia" w:cs="仿宋" w:hint="eastAsia"/>
          <w:sz w:val="24"/>
        </w:rPr>
      </w:pPr>
      <w:r w:rsidRPr="00232E65">
        <w:rPr>
          <w:rFonts w:asciiTheme="minorEastAsia" w:hAnsiTheme="minorEastAsia" w:cs="仿宋" w:hint="eastAsia"/>
          <w:sz w:val="24"/>
        </w:rPr>
        <w:t>7.4.3</w:t>
      </w:r>
      <w:r w:rsidRPr="00232E65">
        <w:rPr>
          <w:rFonts w:asciiTheme="minorEastAsia" w:hAnsiTheme="minorEastAsia" w:cs="仿宋" w:hint="eastAsia"/>
          <w:sz w:val="24"/>
        </w:rPr>
        <w:t>立位移动式</w:t>
      </w:r>
      <w:r w:rsidRPr="00232E65">
        <w:rPr>
          <w:rFonts w:asciiTheme="minorEastAsia" w:hAnsiTheme="minorEastAsia" w:cs="仿宋" w:hint="eastAsia"/>
          <w:sz w:val="24"/>
        </w:rPr>
        <w:t>X</w:t>
      </w:r>
      <w:r w:rsidRPr="00232E65">
        <w:rPr>
          <w:rFonts w:asciiTheme="minorEastAsia" w:hAnsiTheme="minorEastAsia" w:cs="仿宋" w:hint="eastAsia"/>
          <w:sz w:val="24"/>
        </w:rPr>
        <w:t>射线检查支架底座承重≥</w:t>
      </w:r>
      <w:r w:rsidRPr="00232E65">
        <w:rPr>
          <w:rFonts w:asciiTheme="minorEastAsia" w:hAnsiTheme="minorEastAsia" w:cs="仿宋" w:hint="eastAsia"/>
          <w:sz w:val="24"/>
        </w:rPr>
        <w:t>250 kg</w:t>
      </w:r>
    </w:p>
    <w:p w14:paraId="71986A4E" w14:textId="77777777" w:rsidR="00A71E82" w:rsidRPr="00232E65" w:rsidRDefault="00A71E82" w:rsidP="00A71E82">
      <w:pPr>
        <w:spacing w:line="360" w:lineRule="auto"/>
        <w:rPr>
          <w:rFonts w:ascii="仿宋" w:eastAsia="仿宋" w:hAnsi="仿宋" w:cs="仿宋" w:hint="eastAsia"/>
          <w:sz w:val="24"/>
          <w:szCs w:val="32"/>
        </w:rPr>
      </w:pPr>
      <w:r w:rsidRPr="00232E65">
        <w:rPr>
          <w:rFonts w:asciiTheme="minorEastAsia" w:hAnsiTheme="minorEastAsia" w:cs="仿宋" w:hint="eastAsia"/>
          <w:sz w:val="24"/>
        </w:rPr>
        <w:t>7.4.4</w:t>
      </w:r>
      <w:r w:rsidRPr="00232E65">
        <w:rPr>
          <w:rFonts w:asciiTheme="minorEastAsia" w:hAnsiTheme="minorEastAsia" w:cs="仿宋" w:hint="eastAsia"/>
          <w:sz w:val="24"/>
        </w:rPr>
        <w:t>立位移动式</w:t>
      </w:r>
      <w:r w:rsidRPr="00232E65">
        <w:rPr>
          <w:rFonts w:asciiTheme="minorEastAsia" w:hAnsiTheme="minorEastAsia" w:cs="仿宋" w:hint="eastAsia"/>
          <w:sz w:val="24"/>
        </w:rPr>
        <w:t>X</w:t>
      </w:r>
      <w:r w:rsidRPr="00232E65">
        <w:rPr>
          <w:rFonts w:asciiTheme="minorEastAsia" w:hAnsiTheme="minorEastAsia" w:cs="仿宋" w:hint="eastAsia"/>
          <w:sz w:val="24"/>
        </w:rPr>
        <w:t>射线检查支架底座电动升降功能</w:t>
      </w:r>
    </w:p>
    <w:p w14:paraId="7F331829" w14:textId="77777777" w:rsidR="00A71E82" w:rsidRPr="00232E65" w:rsidRDefault="00A71E82" w:rsidP="00A71E82">
      <w:pPr>
        <w:widowControl/>
        <w:jc w:val="left"/>
        <w:rPr>
          <w:rFonts w:ascii="宋体" w:hAnsi="宋体" w:hint="eastAsia"/>
        </w:rPr>
      </w:pPr>
    </w:p>
    <w:p w14:paraId="6632D766" w14:textId="77777777" w:rsidR="00A71E82" w:rsidRPr="00232E65" w:rsidRDefault="00A71E82" w:rsidP="00A71E82">
      <w:pPr>
        <w:spacing w:line="360" w:lineRule="auto"/>
        <w:jc w:val="center"/>
        <w:rPr>
          <w:rFonts w:ascii="宋体" w:hAnsi="宋体" w:hint="eastAsia"/>
          <w:b/>
          <w:bCs/>
          <w:sz w:val="24"/>
        </w:rPr>
      </w:pPr>
      <w:r w:rsidRPr="00232E65">
        <w:rPr>
          <w:rFonts w:ascii="宋体" w:hAnsi="宋体" w:hint="eastAsia"/>
        </w:rPr>
        <w:br w:type="page"/>
      </w:r>
      <w:r w:rsidRPr="00232E65">
        <w:rPr>
          <w:rFonts w:ascii="宋体" w:hAnsi="宋体" w:hint="eastAsia"/>
          <w:b/>
          <w:bCs/>
          <w:sz w:val="24"/>
        </w:rPr>
        <w:lastRenderedPageBreak/>
        <w:t>第</w:t>
      </w:r>
      <w:r w:rsidRPr="00232E65">
        <w:rPr>
          <w:rFonts w:ascii="宋体" w:hAnsi="宋体"/>
          <w:b/>
          <w:bCs/>
          <w:sz w:val="24"/>
        </w:rPr>
        <w:t>3</w:t>
      </w:r>
      <w:r w:rsidRPr="00232E65">
        <w:rPr>
          <w:rFonts w:ascii="宋体" w:hAnsi="宋体" w:hint="eastAsia"/>
          <w:b/>
          <w:bCs/>
          <w:sz w:val="24"/>
        </w:rPr>
        <w:t>包</w:t>
      </w:r>
      <w:r w:rsidRPr="00232E65">
        <w:rPr>
          <w:rFonts w:ascii="宋体" w:hAnsi="宋体"/>
          <w:b/>
          <w:bCs/>
          <w:sz w:val="24"/>
        </w:rPr>
        <w:t xml:space="preserve"> </w:t>
      </w:r>
      <w:r w:rsidRPr="00232E65">
        <w:rPr>
          <w:rFonts w:ascii="宋体" w:hAnsi="宋体" w:hint="eastAsia"/>
          <w:b/>
          <w:bCs/>
          <w:sz w:val="24"/>
        </w:rPr>
        <w:t>品目3-1移动</w:t>
      </w:r>
      <w:r w:rsidRPr="00232E65">
        <w:rPr>
          <w:rFonts w:ascii="宋体" w:hAnsi="宋体"/>
          <w:b/>
          <w:bCs/>
          <w:sz w:val="24"/>
        </w:rPr>
        <w:t>DR</w:t>
      </w:r>
    </w:p>
    <w:p w14:paraId="477E63A8"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1.机架</w:t>
      </w:r>
    </w:p>
    <w:p w14:paraId="56C20AAF"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▲1.1升降立柱+伸缩横臂</w:t>
      </w:r>
    </w:p>
    <w:p w14:paraId="6D20AF91"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1.2机体移动控制；电机助力+手动推行，可自由切换推行方式</w:t>
      </w:r>
    </w:p>
    <w:p w14:paraId="19FC3F45"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1.3一键解锁：</w:t>
      </w:r>
      <w:proofErr w:type="gramStart"/>
      <w:r w:rsidRPr="00232E65">
        <w:rPr>
          <w:rFonts w:ascii="宋体" w:hAnsi="宋体" w:cs="仿宋"/>
          <w:sz w:val="24"/>
        </w:rPr>
        <w:t>实现球管的</w:t>
      </w:r>
      <w:proofErr w:type="gramEnd"/>
      <w:r w:rsidRPr="00232E65">
        <w:rPr>
          <w:rFonts w:ascii="宋体" w:hAnsi="宋体" w:cs="仿宋"/>
          <w:sz w:val="24"/>
        </w:rPr>
        <w:t>升降、旋转及伸缩的全方位运动</w:t>
      </w:r>
    </w:p>
    <w:p w14:paraId="7D13FBA0"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1.</w:t>
      </w:r>
      <w:proofErr w:type="gramStart"/>
      <w:r w:rsidRPr="00232E65">
        <w:rPr>
          <w:rFonts w:ascii="宋体" w:hAnsi="宋体" w:cs="仿宋"/>
          <w:sz w:val="24"/>
        </w:rPr>
        <w:t>4线球管立柱</w:t>
      </w:r>
      <w:proofErr w:type="gramEnd"/>
      <w:r w:rsidRPr="00232E65">
        <w:rPr>
          <w:rFonts w:ascii="宋体" w:hAnsi="宋体" w:cs="仿宋"/>
          <w:sz w:val="24"/>
        </w:rPr>
        <w:t>可左右旋转，旋转范围≥±315°</w:t>
      </w:r>
    </w:p>
    <w:p w14:paraId="02A926DC"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1.</w:t>
      </w:r>
      <w:proofErr w:type="gramStart"/>
      <w:r w:rsidRPr="00232E65">
        <w:rPr>
          <w:rFonts w:ascii="宋体" w:hAnsi="宋体" w:cs="仿宋"/>
          <w:sz w:val="24"/>
        </w:rPr>
        <w:t>5线球管立柱</w:t>
      </w:r>
      <w:proofErr w:type="gramEnd"/>
      <w:r w:rsidRPr="00232E65">
        <w:rPr>
          <w:rFonts w:ascii="宋体" w:hAnsi="宋体" w:cs="仿宋"/>
          <w:sz w:val="24"/>
        </w:rPr>
        <w:t>可上下旋转，旋转范围≥±180°</w:t>
      </w:r>
    </w:p>
    <w:p w14:paraId="2E44719B"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1.6升降立柱伸缩范围≥1300mm</w:t>
      </w:r>
    </w:p>
    <w:p w14:paraId="12C71D2F"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1.7伸缩横臂伸缩范围≥550mm</w:t>
      </w:r>
    </w:p>
    <w:p w14:paraId="7BB73E55"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1.8整机推行最小高度≤1300mm</w:t>
      </w:r>
    </w:p>
    <w:p w14:paraId="3FDF2DCD"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1.9整机推行最小宽度≤550mm</w:t>
      </w:r>
    </w:p>
    <w:p w14:paraId="6FECF31A"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1.10整机推行最小长度≤1250mm</w:t>
      </w:r>
    </w:p>
    <w:p w14:paraId="70372048"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▲1.11整机推行最大坡度≥1</w:t>
      </w:r>
      <w:r w:rsidRPr="00232E65">
        <w:rPr>
          <w:rFonts w:ascii="宋体" w:hAnsi="宋体" w:cs="仿宋" w:hint="eastAsia"/>
          <w:sz w:val="24"/>
        </w:rPr>
        <w:t>0</w:t>
      </w:r>
      <w:r w:rsidRPr="00232E65">
        <w:rPr>
          <w:rFonts w:ascii="宋体" w:hAnsi="宋体" w:cs="仿宋"/>
          <w:sz w:val="24"/>
        </w:rPr>
        <w:t>°</w:t>
      </w:r>
    </w:p>
    <w:p w14:paraId="0DDE6378"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▲1.12整机重量≤350kg</w:t>
      </w:r>
    </w:p>
    <w:p w14:paraId="279AA912"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1.1</w:t>
      </w:r>
      <w:r w:rsidRPr="00232E65">
        <w:rPr>
          <w:rFonts w:ascii="宋体" w:hAnsi="宋体" w:cs="仿宋" w:hint="eastAsia"/>
          <w:sz w:val="24"/>
        </w:rPr>
        <w:t>3</w:t>
      </w:r>
      <w:r w:rsidRPr="00232E65">
        <w:rPr>
          <w:rFonts w:ascii="宋体" w:hAnsi="宋体" w:cs="仿宋"/>
          <w:sz w:val="24"/>
        </w:rPr>
        <w:t>可实现</w:t>
      </w:r>
      <w:proofErr w:type="gramStart"/>
      <w:r w:rsidRPr="00232E65">
        <w:rPr>
          <w:rFonts w:ascii="宋体" w:hAnsi="宋体" w:cs="仿宋"/>
          <w:sz w:val="24"/>
        </w:rPr>
        <w:t>零角度</w:t>
      </w:r>
      <w:proofErr w:type="gramEnd"/>
      <w:r w:rsidRPr="00232E65">
        <w:rPr>
          <w:rFonts w:ascii="宋体" w:hAnsi="宋体" w:cs="仿宋"/>
          <w:sz w:val="24"/>
        </w:rPr>
        <w:t>原地旋转，方便床旁摆位</w:t>
      </w:r>
    </w:p>
    <w:p w14:paraId="7354CD09"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1.1</w:t>
      </w:r>
      <w:r w:rsidRPr="00232E65">
        <w:rPr>
          <w:rFonts w:ascii="宋体" w:hAnsi="宋体" w:cs="仿宋" w:hint="eastAsia"/>
          <w:sz w:val="24"/>
        </w:rPr>
        <w:t>4</w:t>
      </w:r>
      <w:r w:rsidRPr="00232E65">
        <w:rPr>
          <w:rFonts w:ascii="宋体" w:hAnsi="宋体" w:cs="仿宋"/>
          <w:sz w:val="24"/>
        </w:rPr>
        <w:t>具备主动鸣笛提醒及安全防碰撞功能</w:t>
      </w:r>
    </w:p>
    <w:p w14:paraId="174AC6A3"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2</w:t>
      </w:r>
      <w:r w:rsidRPr="00232E65">
        <w:rPr>
          <w:rFonts w:ascii="宋体" w:hAnsi="宋体" w:cs="仿宋" w:hint="eastAsia"/>
          <w:sz w:val="24"/>
        </w:rPr>
        <w:t>.</w:t>
      </w:r>
      <w:r w:rsidRPr="00232E65">
        <w:rPr>
          <w:rFonts w:ascii="宋体" w:hAnsi="宋体" w:cs="仿宋"/>
          <w:sz w:val="24"/>
        </w:rPr>
        <w:t>平板探测器</w:t>
      </w:r>
    </w:p>
    <w:p w14:paraId="2AB31224"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2.1材质：非晶硅整板</w:t>
      </w:r>
    </w:p>
    <w:p w14:paraId="32CBA806"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2.2闪烁体材料：碘化</w:t>
      </w:r>
      <w:proofErr w:type="gramStart"/>
      <w:r w:rsidRPr="00232E65">
        <w:rPr>
          <w:rFonts w:ascii="宋体" w:hAnsi="宋体" w:cs="仿宋"/>
          <w:sz w:val="24"/>
        </w:rPr>
        <w:t>铯</w:t>
      </w:r>
      <w:proofErr w:type="gramEnd"/>
    </w:p>
    <w:p w14:paraId="49F9C9D1"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2.3探测器尺寸≤350mm×430mm×16mm</w:t>
      </w:r>
    </w:p>
    <w:p w14:paraId="0EC03663"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2.4像素尺寸大小≤125um</w:t>
      </w:r>
    </w:p>
    <w:p w14:paraId="7EF3372C"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 xml:space="preserve">2.5空间分辨率≥4 </w:t>
      </w:r>
      <w:proofErr w:type="spellStart"/>
      <w:r w:rsidRPr="00232E65">
        <w:rPr>
          <w:rFonts w:ascii="宋体" w:hAnsi="宋体" w:cs="仿宋"/>
          <w:sz w:val="24"/>
        </w:rPr>
        <w:t>lp</w:t>
      </w:r>
      <w:proofErr w:type="spellEnd"/>
      <w:r w:rsidRPr="00232E65">
        <w:rPr>
          <w:rFonts w:ascii="宋体" w:hAnsi="宋体" w:cs="仿宋"/>
          <w:sz w:val="24"/>
        </w:rPr>
        <w:t>/mm</w:t>
      </w:r>
    </w:p>
    <w:p w14:paraId="53989090"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2.6A/D转化≥16bit</w:t>
      </w:r>
    </w:p>
    <w:p w14:paraId="1EEECEA3"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2.</w:t>
      </w:r>
      <w:r w:rsidRPr="00232E65">
        <w:rPr>
          <w:rFonts w:ascii="宋体" w:hAnsi="宋体" w:cs="仿宋" w:hint="eastAsia"/>
          <w:sz w:val="24"/>
        </w:rPr>
        <w:t>7</w:t>
      </w:r>
      <w:r w:rsidRPr="00232E65">
        <w:rPr>
          <w:rFonts w:ascii="宋体" w:hAnsi="宋体" w:cs="仿宋"/>
          <w:sz w:val="24"/>
        </w:rPr>
        <w:t>探测器最大承重≥300kg</w:t>
      </w:r>
    </w:p>
    <w:p w14:paraId="4A7A1363"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2.</w:t>
      </w:r>
      <w:r w:rsidRPr="00232E65">
        <w:rPr>
          <w:rFonts w:ascii="宋体" w:hAnsi="宋体" w:cs="仿宋" w:hint="eastAsia"/>
          <w:sz w:val="24"/>
        </w:rPr>
        <w:t>8</w:t>
      </w:r>
      <w:r w:rsidRPr="00232E65">
        <w:rPr>
          <w:rFonts w:ascii="宋体" w:hAnsi="宋体" w:cs="仿宋"/>
          <w:sz w:val="24"/>
        </w:rPr>
        <w:t>预览成像时间≤</w:t>
      </w:r>
      <w:r w:rsidRPr="00232E65">
        <w:rPr>
          <w:rFonts w:ascii="宋体" w:hAnsi="宋体" w:cs="仿宋" w:hint="eastAsia"/>
          <w:sz w:val="24"/>
        </w:rPr>
        <w:t>5</w:t>
      </w:r>
      <w:r w:rsidRPr="00232E65">
        <w:rPr>
          <w:rFonts w:ascii="宋体" w:hAnsi="宋体" w:cs="仿宋"/>
          <w:sz w:val="24"/>
        </w:rPr>
        <w:t>s，完整成像时间≤</w:t>
      </w:r>
      <w:r w:rsidRPr="00232E65">
        <w:rPr>
          <w:rFonts w:ascii="宋体" w:hAnsi="宋体" w:cs="仿宋" w:hint="eastAsia"/>
          <w:sz w:val="24"/>
        </w:rPr>
        <w:t>10</w:t>
      </w:r>
      <w:r w:rsidRPr="00232E65">
        <w:rPr>
          <w:rFonts w:ascii="宋体" w:hAnsi="宋体" w:cs="仿宋"/>
          <w:sz w:val="24"/>
        </w:rPr>
        <w:t>s</w:t>
      </w:r>
    </w:p>
    <w:p w14:paraId="4846A471"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2.</w:t>
      </w:r>
      <w:r w:rsidRPr="00232E65">
        <w:rPr>
          <w:rFonts w:ascii="宋体" w:hAnsi="宋体" w:cs="仿宋" w:hint="eastAsia"/>
          <w:sz w:val="24"/>
        </w:rPr>
        <w:t>9</w:t>
      </w:r>
      <w:r w:rsidRPr="00232E65">
        <w:rPr>
          <w:rFonts w:ascii="宋体" w:hAnsi="宋体" w:cs="仿宋"/>
          <w:sz w:val="24"/>
        </w:rPr>
        <w:t>无线平板探测器，可随主机充电，平板充电</w:t>
      </w:r>
      <w:proofErr w:type="gramStart"/>
      <w:r w:rsidRPr="00232E65">
        <w:rPr>
          <w:rFonts w:ascii="宋体" w:hAnsi="宋体" w:cs="仿宋"/>
          <w:sz w:val="24"/>
        </w:rPr>
        <w:t>槽采用</w:t>
      </w:r>
      <w:proofErr w:type="gramEnd"/>
      <w:r w:rsidRPr="00232E65">
        <w:rPr>
          <w:rFonts w:ascii="宋体" w:hAnsi="宋体" w:cs="仿宋"/>
          <w:sz w:val="24"/>
        </w:rPr>
        <w:t>弹出式设计</w:t>
      </w:r>
    </w:p>
    <w:p w14:paraId="591F56F8"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2.1</w:t>
      </w:r>
      <w:r w:rsidRPr="00232E65">
        <w:rPr>
          <w:rFonts w:ascii="宋体" w:hAnsi="宋体" w:cs="仿宋" w:hint="eastAsia"/>
          <w:sz w:val="24"/>
        </w:rPr>
        <w:t>0</w:t>
      </w:r>
      <w:proofErr w:type="gramStart"/>
      <w:r w:rsidRPr="00232E65">
        <w:rPr>
          <w:rFonts w:ascii="宋体" w:hAnsi="宋体" w:cs="仿宋"/>
          <w:sz w:val="24"/>
        </w:rPr>
        <w:t>探测器满电情况</w:t>
      </w:r>
      <w:proofErr w:type="gramEnd"/>
      <w:r w:rsidRPr="00232E65">
        <w:rPr>
          <w:rFonts w:ascii="宋体" w:hAnsi="宋体" w:cs="仿宋"/>
          <w:sz w:val="24"/>
        </w:rPr>
        <w:t>下可持续使用≥6小时，或最大拍片数量≥1000张</w:t>
      </w:r>
    </w:p>
    <w:p w14:paraId="225852B8"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2.1</w:t>
      </w:r>
      <w:r w:rsidRPr="00232E65">
        <w:rPr>
          <w:rFonts w:ascii="宋体" w:hAnsi="宋体" w:cs="仿宋" w:hint="eastAsia"/>
          <w:sz w:val="24"/>
        </w:rPr>
        <w:t>1</w:t>
      </w:r>
      <w:r w:rsidRPr="00232E65">
        <w:rPr>
          <w:rFonts w:ascii="宋体" w:hAnsi="宋体" w:cs="仿宋"/>
          <w:sz w:val="24"/>
        </w:rPr>
        <w:t>防尘防水标准达到GB4208标准中的IP54级别</w:t>
      </w:r>
    </w:p>
    <w:p w14:paraId="316A2287"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3</w:t>
      </w:r>
      <w:r w:rsidRPr="00232E65">
        <w:rPr>
          <w:rFonts w:ascii="宋体" w:hAnsi="宋体" w:cs="仿宋" w:hint="eastAsia"/>
          <w:sz w:val="24"/>
        </w:rPr>
        <w:t>.</w:t>
      </w:r>
      <w:r w:rsidRPr="00232E65">
        <w:rPr>
          <w:rFonts w:ascii="宋体" w:hAnsi="宋体" w:cs="仿宋"/>
          <w:sz w:val="24"/>
        </w:rPr>
        <w:t>高压发生器</w:t>
      </w:r>
    </w:p>
    <w:p w14:paraId="4FBB6C09"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lastRenderedPageBreak/>
        <w:t>3.1输入电源规格：220V</w:t>
      </w:r>
    </w:p>
    <w:p w14:paraId="642C6AB0"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3.2最大输出功率：≥32kW</w:t>
      </w:r>
    </w:p>
    <w:p w14:paraId="1705BE7A"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3.3逆变频率：≥200kHz</w:t>
      </w:r>
    </w:p>
    <w:p w14:paraId="52690E4F"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3.4摄影管电压范围：≥40~150kV</w:t>
      </w:r>
    </w:p>
    <w:p w14:paraId="2356CB30"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3.5摄影管电流范围：≥10~400mA</w:t>
      </w:r>
    </w:p>
    <w:p w14:paraId="53BDA5C9"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3.6曝光加载时间：≥1ms~12000ms</w:t>
      </w:r>
    </w:p>
    <w:p w14:paraId="2D8DF673"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3.7电流时间积：≥0.1~630mAs</w:t>
      </w:r>
    </w:p>
    <w:p w14:paraId="3A3458DE"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3.8系统集成：曝光参数与图像采集系统集成</w:t>
      </w:r>
    </w:p>
    <w:p w14:paraId="0542143E"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4</w:t>
      </w:r>
      <w:r w:rsidRPr="00232E65">
        <w:rPr>
          <w:rFonts w:ascii="宋体" w:hAnsi="宋体" w:cs="仿宋" w:hint="eastAsia"/>
          <w:sz w:val="24"/>
        </w:rPr>
        <w:t>.</w:t>
      </w:r>
      <w:r w:rsidRPr="00232E65">
        <w:rPr>
          <w:rFonts w:ascii="宋体" w:hAnsi="宋体" w:cs="仿宋"/>
          <w:sz w:val="24"/>
        </w:rPr>
        <w:t>线球管</w:t>
      </w:r>
    </w:p>
    <w:p w14:paraId="530F4EF6"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4.1双焦点 X 线球管，焦点尺寸≤0.6/1.2 mm</w:t>
      </w:r>
    </w:p>
    <w:p w14:paraId="0D55154D"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4.2</w:t>
      </w:r>
      <w:proofErr w:type="gramStart"/>
      <w:r w:rsidRPr="00232E65">
        <w:rPr>
          <w:rFonts w:ascii="宋体" w:hAnsi="宋体" w:cs="仿宋"/>
          <w:sz w:val="24"/>
        </w:rPr>
        <w:t>球管焦点</w:t>
      </w:r>
      <w:proofErr w:type="gramEnd"/>
      <w:r w:rsidRPr="00232E65">
        <w:rPr>
          <w:rFonts w:ascii="宋体" w:hAnsi="宋体" w:cs="仿宋"/>
          <w:sz w:val="24"/>
        </w:rPr>
        <w:t xml:space="preserve">到地面的最高距离≥2000mm </w:t>
      </w:r>
    </w:p>
    <w:p w14:paraId="141EEDF6"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4.3阳极热容量≥300kHU</w:t>
      </w:r>
    </w:p>
    <w:p w14:paraId="019BB8AF"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4.4焦点功率≥20/45kW</w:t>
      </w:r>
    </w:p>
    <w:p w14:paraId="4E08BB89"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4.5阳极热容量≥300kHU</w:t>
      </w:r>
    </w:p>
    <w:p w14:paraId="400F45D2"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4.6阳极转速≥3200转/分</w:t>
      </w:r>
    </w:p>
    <w:p w14:paraId="24F6606F"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4.7阳极散热效率≥1200HU/s</w:t>
      </w:r>
    </w:p>
    <w:p w14:paraId="1ADE3F52"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4.8</w:t>
      </w:r>
      <w:proofErr w:type="gramStart"/>
      <w:r w:rsidRPr="00232E65">
        <w:rPr>
          <w:rFonts w:ascii="宋体" w:hAnsi="宋体" w:cs="仿宋"/>
          <w:sz w:val="24"/>
        </w:rPr>
        <w:t>阳极靶角</w:t>
      </w:r>
      <w:proofErr w:type="gramEnd"/>
      <w:r w:rsidRPr="00232E65">
        <w:rPr>
          <w:rFonts w:ascii="宋体" w:hAnsi="宋体" w:cs="仿宋"/>
          <w:sz w:val="24"/>
        </w:rPr>
        <w:t>≥14°</w:t>
      </w:r>
    </w:p>
    <w:p w14:paraId="5B2FDAB8"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▲4.9</w:t>
      </w:r>
      <w:proofErr w:type="gramStart"/>
      <w:r w:rsidRPr="00232E65">
        <w:rPr>
          <w:rFonts w:ascii="宋体" w:hAnsi="宋体" w:cs="仿宋"/>
          <w:sz w:val="24"/>
        </w:rPr>
        <w:t>球管端具备</w:t>
      </w:r>
      <w:proofErr w:type="gramEnd"/>
      <w:r w:rsidRPr="00232E65">
        <w:rPr>
          <w:rFonts w:ascii="宋体" w:hAnsi="宋体" w:cs="仿宋"/>
          <w:sz w:val="24"/>
        </w:rPr>
        <w:t>激光定位功能，双激光</w:t>
      </w:r>
      <w:proofErr w:type="gramStart"/>
      <w:r w:rsidRPr="00232E65">
        <w:rPr>
          <w:rFonts w:ascii="宋体" w:hAnsi="宋体" w:cs="仿宋"/>
          <w:sz w:val="24"/>
        </w:rPr>
        <w:t>定位线</w:t>
      </w:r>
      <w:proofErr w:type="gramEnd"/>
      <w:r w:rsidRPr="00232E65">
        <w:rPr>
          <w:rFonts w:ascii="宋体" w:hAnsi="宋体" w:cs="仿宋"/>
          <w:sz w:val="24"/>
        </w:rPr>
        <w:t>重合可自动识别1mSID</w:t>
      </w:r>
    </w:p>
    <w:p w14:paraId="55E6ABF2"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5</w:t>
      </w:r>
      <w:r w:rsidRPr="00232E65">
        <w:rPr>
          <w:rFonts w:ascii="宋体" w:hAnsi="宋体" w:cs="仿宋" w:hint="eastAsia"/>
          <w:sz w:val="24"/>
        </w:rPr>
        <w:t>.</w:t>
      </w:r>
      <w:r w:rsidRPr="00232E65">
        <w:rPr>
          <w:rFonts w:ascii="宋体" w:hAnsi="宋体" w:cs="仿宋"/>
          <w:sz w:val="24"/>
        </w:rPr>
        <w:t>系统控制及图像采集处理工作站</w:t>
      </w:r>
    </w:p>
    <w:p w14:paraId="0D5F3A5C"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5.1英特尔i7及以上高性能CPU</w:t>
      </w:r>
    </w:p>
    <w:p w14:paraId="194E8DED"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5.2工作站采用硬盘，容量≥500G，内存≥8G</w:t>
      </w:r>
    </w:p>
    <w:p w14:paraId="75A780E8"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5.3显示器屏幕为彩色液晶触摸控制屏，主</w:t>
      </w:r>
      <w:proofErr w:type="gramStart"/>
      <w:r w:rsidRPr="00232E65">
        <w:rPr>
          <w:rFonts w:ascii="宋体" w:hAnsi="宋体" w:cs="仿宋"/>
          <w:sz w:val="24"/>
        </w:rPr>
        <w:t>屏大小</w:t>
      </w:r>
      <w:proofErr w:type="gramEnd"/>
      <w:r w:rsidRPr="00232E65">
        <w:rPr>
          <w:rFonts w:ascii="宋体" w:hAnsi="宋体" w:cs="仿宋"/>
          <w:sz w:val="24"/>
        </w:rPr>
        <w:t>尺寸≥19英寸，分辨率≥1280×1024</w:t>
      </w:r>
    </w:p>
    <w:p w14:paraId="36092CE2"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5.4接口支持：DICOM3.0格式图像，有传输/接受、打印、存储、查询、工作表等功能，免费开放并与医院的PACS系统连接</w:t>
      </w:r>
    </w:p>
    <w:p w14:paraId="190BA376"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5.5支持图像处理、放大功能、局部图像放大、病人资料显示、窗</w:t>
      </w:r>
      <w:proofErr w:type="gramStart"/>
      <w:r w:rsidRPr="00232E65">
        <w:rPr>
          <w:rFonts w:ascii="宋体" w:hAnsi="宋体" w:cs="仿宋"/>
          <w:sz w:val="24"/>
        </w:rPr>
        <w:t>宽窗位</w:t>
      </w:r>
      <w:proofErr w:type="gramEnd"/>
      <w:r w:rsidRPr="00232E65">
        <w:rPr>
          <w:rFonts w:ascii="宋体" w:hAnsi="宋体" w:cs="仿宋"/>
          <w:sz w:val="24"/>
        </w:rPr>
        <w:t>调节、动态范围调节、漫游、图像排版功能</w:t>
      </w:r>
    </w:p>
    <w:p w14:paraId="6E8A92AC"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5.6多频率窗/多灰度窗图像管理处理，提高图像显示动态范围，能够保证图像中高、低密度区域细节对比度清晰显示</w:t>
      </w:r>
    </w:p>
    <w:p w14:paraId="5529C226"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lastRenderedPageBreak/>
        <w:t>5.7根据解剖部分自动进行图像优化处理</w:t>
      </w:r>
    </w:p>
    <w:p w14:paraId="3E0A1AC6"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6</w:t>
      </w:r>
      <w:r w:rsidRPr="00232E65">
        <w:rPr>
          <w:rFonts w:ascii="宋体" w:hAnsi="宋体" w:cs="仿宋" w:hint="eastAsia"/>
          <w:sz w:val="24"/>
        </w:rPr>
        <w:t>.</w:t>
      </w:r>
      <w:r w:rsidRPr="00232E65">
        <w:rPr>
          <w:rFonts w:ascii="宋体" w:hAnsi="宋体" w:cs="仿宋"/>
          <w:sz w:val="24"/>
        </w:rPr>
        <w:t>供电系统</w:t>
      </w:r>
    </w:p>
    <w:p w14:paraId="24B1F825"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6.1供电方式：锂电池供电</w:t>
      </w:r>
    </w:p>
    <w:p w14:paraId="5A897197"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6.2电池充满电可曝光次数≥800次</w:t>
      </w:r>
    </w:p>
    <w:p w14:paraId="65D79900"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6.3电池充满电可持续行驶≥80公里</w:t>
      </w:r>
    </w:p>
    <w:p w14:paraId="1B158B77"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6.4支持边充电边曝光</w:t>
      </w:r>
    </w:p>
    <w:p w14:paraId="24940E60"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7</w:t>
      </w:r>
      <w:r w:rsidRPr="00232E65">
        <w:rPr>
          <w:rFonts w:ascii="宋体" w:hAnsi="宋体" w:cs="仿宋" w:hint="eastAsia"/>
          <w:sz w:val="24"/>
        </w:rPr>
        <w:t>.</w:t>
      </w:r>
      <w:r w:rsidRPr="00232E65">
        <w:rPr>
          <w:rFonts w:ascii="宋体" w:hAnsi="宋体" w:cs="仿宋"/>
          <w:sz w:val="24"/>
        </w:rPr>
        <w:t>可视化曝光系统</w:t>
      </w:r>
    </w:p>
    <w:p w14:paraId="5EF850EA"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7.1便携终端尺寸≥8英寸</w:t>
      </w:r>
    </w:p>
    <w:p w14:paraId="77450B41"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7.2信号传输距离：≥15m</w:t>
      </w:r>
    </w:p>
    <w:p w14:paraId="2ECDAC2F"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▲7.3 实时显示受检者光学可视化影像</w:t>
      </w:r>
    </w:p>
    <w:p w14:paraId="23534C63"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7.4与便携终端高度集成，可实现单向语音交互系统，指导患者摆位</w:t>
      </w:r>
    </w:p>
    <w:p w14:paraId="4DA6261D" w14:textId="77777777" w:rsidR="00A71E82" w:rsidRPr="00232E65" w:rsidRDefault="00A71E82" w:rsidP="00A71E82">
      <w:pPr>
        <w:spacing w:line="360" w:lineRule="auto"/>
        <w:rPr>
          <w:rFonts w:ascii="宋体" w:hAnsi="宋体" w:cs="仿宋" w:hint="eastAsia"/>
          <w:sz w:val="24"/>
        </w:rPr>
      </w:pPr>
      <w:r w:rsidRPr="00232E65">
        <w:rPr>
          <w:rFonts w:ascii="宋体" w:hAnsi="宋体" w:cs="仿宋"/>
          <w:sz w:val="24"/>
        </w:rPr>
        <w:t>7.5便携终端与图像采集系统高度集成，可选择拍摄协议、设置曝光参数</w:t>
      </w:r>
    </w:p>
    <w:p w14:paraId="600258B4" w14:textId="33FEC299" w:rsidR="006036AF" w:rsidRDefault="00A71E82" w:rsidP="00A71E82">
      <w:pPr>
        <w:rPr>
          <w:rFonts w:hint="eastAsia"/>
        </w:rPr>
      </w:pPr>
      <w:r w:rsidRPr="00232E65">
        <w:rPr>
          <w:rFonts w:ascii="宋体" w:hAnsi="宋体" w:cs="仿宋"/>
          <w:sz w:val="24"/>
        </w:rPr>
        <w:t>▲7.6便携终端可显示当前状态（至少包括当前运动速度、坡度、剩余电量、X射线</w:t>
      </w:r>
      <w:proofErr w:type="gramStart"/>
      <w:r w:rsidRPr="00232E65">
        <w:rPr>
          <w:rFonts w:ascii="宋体" w:hAnsi="宋体" w:cs="仿宋"/>
          <w:sz w:val="24"/>
        </w:rPr>
        <w:t>球管角度</w:t>
      </w:r>
      <w:proofErr w:type="gramEnd"/>
      <w:r w:rsidRPr="00232E65">
        <w:rPr>
          <w:rFonts w:ascii="宋体" w:hAnsi="宋体" w:cs="仿宋"/>
          <w:sz w:val="24"/>
        </w:rPr>
        <w:t>等信息）</w:t>
      </w:r>
    </w:p>
    <w:sectPr w:rsidR="006036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51098"/>
    <w:multiLevelType w:val="multilevel"/>
    <w:tmpl w:val="13851098"/>
    <w:lvl w:ilvl="0">
      <w:start w:val="1"/>
      <w:numFmt w:val="japaneseCounting"/>
      <w:pStyle w:val="7"/>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16D1670"/>
    <w:multiLevelType w:val="singleLevel"/>
    <w:tmpl w:val="416D1670"/>
    <w:lvl w:ilvl="0">
      <w:start w:val="16"/>
      <w:numFmt w:val="decimal"/>
      <w:lvlText w:val="%1."/>
      <w:lvlJc w:val="left"/>
      <w:pPr>
        <w:tabs>
          <w:tab w:val="left" w:pos="312"/>
        </w:tabs>
      </w:pPr>
    </w:lvl>
  </w:abstractNum>
  <w:num w:numId="1" w16cid:durableId="420417804">
    <w:abstractNumId w:val="0"/>
  </w:num>
  <w:num w:numId="2" w16cid:durableId="38212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E82"/>
    <w:rsid w:val="002414F9"/>
    <w:rsid w:val="00555B7A"/>
    <w:rsid w:val="006036AF"/>
    <w:rsid w:val="00A71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5FACC"/>
  <w15:chartTrackingRefBased/>
  <w15:docId w15:val="{5FC91157-B8E9-4D8C-A9EF-4E45438C0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1E82"/>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A71E8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71E8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71E8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71E8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71E82"/>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A71E82"/>
    <w:pPr>
      <w:keepNext/>
      <w:keepLines/>
      <w:spacing w:before="40"/>
      <w:outlineLvl w:val="5"/>
    </w:pPr>
    <w:rPr>
      <w:rFonts w:cstheme="majorBidi"/>
      <w:b/>
      <w:bCs/>
      <w:color w:val="0F4761" w:themeColor="accent1" w:themeShade="BF"/>
    </w:rPr>
  </w:style>
  <w:style w:type="paragraph" w:styleId="70">
    <w:name w:val="heading 7"/>
    <w:basedOn w:val="a"/>
    <w:next w:val="a"/>
    <w:link w:val="71"/>
    <w:uiPriority w:val="9"/>
    <w:semiHidden/>
    <w:unhideWhenUsed/>
    <w:qFormat/>
    <w:rsid w:val="00A71E8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1E8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71E8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A71E8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71E8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71E8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71E82"/>
    <w:rPr>
      <w:rFonts w:cstheme="majorBidi"/>
      <w:color w:val="0F4761" w:themeColor="accent1" w:themeShade="BF"/>
      <w:sz w:val="28"/>
      <w:szCs w:val="28"/>
    </w:rPr>
  </w:style>
  <w:style w:type="character" w:customStyle="1" w:styleId="50">
    <w:name w:val="标题 5 字符"/>
    <w:basedOn w:val="a0"/>
    <w:link w:val="5"/>
    <w:uiPriority w:val="9"/>
    <w:semiHidden/>
    <w:rsid w:val="00A71E82"/>
    <w:rPr>
      <w:rFonts w:cstheme="majorBidi"/>
      <w:color w:val="0F4761" w:themeColor="accent1" w:themeShade="BF"/>
      <w:sz w:val="24"/>
      <w:szCs w:val="24"/>
    </w:rPr>
  </w:style>
  <w:style w:type="character" w:customStyle="1" w:styleId="60">
    <w:name w:val="标题 6 字符"/>
    <w:basedOn w:val="a0"/>
    <w:link w:val="6"/>
    <w:uiPriority w:val="9"/>
    <w:semiHidden/>
    <w:rsid w:val="00A71E82"/>
    <w:rPr>
      <w:rFonts w:cstheme="majorBidi"/>
      <w:b/>
      <w:bCs/>
      <w:color w:val="0F4761" w:themeColor="accent1" w:themeShade="BF"/>
    </w:rPr>
  </w:style>
  <w:style w:type="character" w:customStyle="1" w:styleId="71">
    <w:name w:val="标题 7 字符"/>
    <w:basedOn w:val="a0"/>
    <w:link w:val="70"/>
    <w:uiPriority w:val="9"/>
    <w:semiHidden/>
    <w:rsid w:val="00A71E82"/>
    <w:rPr>
      <w:rFonts w:cstheme="majorBidi"/>
      <w:b/>
      <w:bCs/>
      <w:color w:val="595959" w:themeColor="text1" w:themeTint="A6"/>
    </w:rPr>
  </w:style>
  <w:style w:type="character" w:customStyle="1" w:styleId="80">
    <w:name w:val="标题 8 字符"/>
    <w:basedOn w:val="a0"/>
    <w:link w:val="8"/>
    <w:uiPriority w:val="9"/>
    <w:semiHidden/>
    <w:rsid w:val="00A71E82"/>
    <w:rPr>
      <w:rFonts w:cstheme="majorBidi"/>
      <w:color w:val="595959" w:themeColor="text1" w:themeTint="A6"/>
    </w:rPr>
  </w:style>
  <w:style w:type="character" w:customStyle="1" w:styleId="90">
    <w:name w:val="标题 9 字符"/>
    <w:basedOn w:val="a0"/>
    <w:link w:val="9"/>
    <w:uiPriority w:val="9"/>
    <w:semiHidden/>
    <w:rsid w:val="00A71E82"/>
    <w:rPr>
      <w:rFonts w:eastAsiaTheme="majorEastAsia" w:cstheme="majorBidi"/>
      <w:color w:val="595959" w:themeColor="text1" w:themeTint="A6"/>
    </w:rPr>
  </w:style>
  <w:style w:type="paragraph" w:styleId="a3">
    <w:name w:val="Title"/>
    <w:basedOn w:val="a"/>
    <w:next w:val="a"/>
    <w:link w:val="a4"/>
    <w:uiPriority w:val="10"/>
    <w:qFormat/>
    <w:rsid w:val="00A71E8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1E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1E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1E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1E82"/>
    <w:pPr>
      <w:spacing w:before="160" w:after="160"/>
      <w:jc w:val="center"/>
    </w:pPr>
    <w:rPr>
      <w:i/>
      <w:iCs/>
      <w:color w:val="404040" w:themeColor="text1" w:themeTint="BF"/>
    </w:rPr>
  </w:style>
  <w:style w:type="character" w:customStyle="1" w:styleId="a8">
    <w:name w:val="引用 字符"/>
    <w:basedOn w:val="a0"/>
    <w:link w:val="a7"/>
    <w:uiPriority w:val="29"/>
    <w:rsid w:val="00A71E82"/>
    <w:rPr>
      <w:i/>
      <w:iCs/>
      <w:color w:val="404040" w:themeColor="text1" w:themeTint="BF"/>
    </w:rPr>
  </w:style>
  <w:style w:type="paragraph" w:styleId="a9">
    <w:name w:val="List Paragraph"/>
    <w:basedOn w:val="a"/>
    <w:link w:val="aa"/>
    <w:uiPriority w:val="34"/>
    <w:qFormat/>
    <w:rsid w:val="00A71E82"/>
    <w:pPr>
      <w:ind w:left="720"/>
      <w:contextualSpacing/>
    </w:pPr>
  </w:style>
  <w:style w:type="character" w:styleId="ab">
    <w:name w:val="Intense Emphasis"/>
    <w:basedOn w:val="a0"/>
    <w:uiPriority w:val="21"/>
    <w:qFormat/>
    <w:rsid w:val="00A71E82"/>
    <w:rPr>
      <w:i/>
      <w:iCs/>
      <w:color w:val="0F4761" w:themeColor="accent1" w:themeShade="BF"/>
    </w:rPr>
  </w:style>
  <w:style w:type="paragraph" w:styleId="ac">
    <w:name w:val="Intense Quote"/>
    <w:basedOn w:val="a"/>
    <w:next w:val="a"/>
    <w:link w:val="ad"/>
    <w:uiPriority w:val="30"/>
    <w:qFormat/>
    <w:rsid w:val="00A71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rsid w:val="00A71E82"/>
    <w:rPr>
      <w:i/>
      <w:iCs/>
      <w:color w:val="0F4761" w:themeColor="accent1" w:themeShade="BF"/>
    </w:rPr>
  </w:style>
  <w:style w:type="character" w:styleId="ae">
    <w:name w:val="Intense Reference"/>
    <w:basedOn w:val="a0"/>
    <w:uiPriority w:val="32"/>
    <w:qFormat/>
    <w:rsid w:val="00A71E82"/>
    <w:rPr>
      <w:b/>
      <w:bCs/>
      <w:smallCaps/>
      <w:color w:val="0F4761" w:themeColor="accent1" w:themeShade="BF"/>
      <w:spacing w:val="5"/>
    </w:rPr>
  </w:style>
  <w:style w:type="character" w:customStyle="1" w:styleId="aa">
    <w:name w:val="列表段落 字符"/>
    <w:link w:val="a9"/>
    <w:uiPriority w:val="34"/>
    <w:qFormat/>
    <w:rsid w:val="00A71E82"/>
  </w:style>
  <w:style w:type="paragraph" w:customStyle="1" w:styleId="7">
    <w:name w:val="正文7"/>
    <w:basedOn w:val="a"/>
    <w:qFormat/>
    <w:rsid w:val="00A71E82"/>
    <w:pPr>
      <w:numPr>
        <w:numId w:val="1"/>
      </w:numPr>
      <w:tabs>
        <w:tab w:val="left" w:pos="360"/>
        <w:tab w:val="left" w:pos="820"/>
      </w:tabs>
      <w:spacing w:before="60" w:after="60" w:line="360" w:lineRule="auto"/>
      <w:ind w:leftChars="700" w:left="11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1496</Words>
  <Characters>8532</Characters>
  <Application>Microsoft Office Word</Application>
  <DocSecurity>0</DocSecurity>
  <Lines>71</Lines>
  <Paragraphs>20</Paragraphs>
  <ScaleCrop>false</ScaleCrop>
  <Company/>
  <LinksUpToDate>false</LinksUpToDate>
  <CharactersWithSpaces>10008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Xiangnan Liu</dc:creator>
  <cp:keywords/>
  <dc:description/>
  <cp:lastModifiedBy>Xiangnan Liu</cp:lastModifiedBy>
  <cp:revision>1</cp:revision>
  <dcterms:created xsi:type="dcterms:W3CDTF">2026-06-24T05:10:00Z</dcterms:created>
  <dcterms:modified xsi:type="dcterms:W3CDTF">2026-06-24T05:11:00Z</dcterms:modified>
</cp:coreProperties>
</file>