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9890C">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35393797"/>
      <w:bookmarkStart w:id="1" w:name="_Toc28359011"/>
      <w:r>
        <w:rPr>
          <w:rFonts w:hint="eastAsia" w:ascii="华文中宋" w:hAnsi="华文中宋" w:eastAsia="华文中宋"/>
        </w:rPr>
        <w:t>竞争性磋商</w:t>
      </w:r>
      <w:bookmarkEnd w:id="0"/>
      <w:bookmarkEnd w:id="1"/>
      <w:r>
        <w:rPr>
          <w:rFonts w:hint="eastAsia" w:ascii="华文中宋" w:hAnsi="华文中宋" w:eastAsia="华文中宋"/>
        </w:rPr>
        <w:t>公告</w:t>
      </w:r>
    </w:p>
    <w:p w14:paraId="652254B5"/>
    <w:p w14:paraId="5064EB00">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14:paraId="367F7D84">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color w:val="000000"/>
          <w:sz w:val="28"/>
          <w:szCs w:val="28"/>
          <w:highlight w:val="none"/>
          <w:u w:val="single"/>
          <w:lang w:val="en-US" w:eastAsia="zh-CN"/>
        </w:rPr>
        <w:t>校园改造-本部实验楼、教学楼屋面防水及门窗改造工程房屋修缮采购项目</w:t>
      </w:r>
      <w:r>
        <w:rPr>
          <w:rFonts w:hint="eastAsia" w:ascii="仿宋" w:hAnsi="仿宋" w:eastAsia="仿宋"/>
          <w:sz w:val="28"/>
          <w:szCs w:val="28"/>
        </w:rPr>
        <w:t>的潜在供应商应在</w:t>
      </w:r>
      <w:r>
        <w:rPr>
          <w:rFonts w:hint="eastAsia" w:ascii="仿宋" w:hAnsi="仿宋" w:eastAsia="仿宋"/>
          <w:sz w:val="28"/>
          <w:szCs w:val="28"/>
          <w:u w:val="single"/>
        </w:rPr>
        <w:t>北京市政府采购电子交易平台</w:t>
      </w:r>
      <w:r>
        <w:rPr>
          <w:rFonts w:hint="eastAsia" w:ascii="仿宋" w:hAnsi="仿宋" w:eastAsia="仿宋"/>
          <w:sz w:val="28"/>
          <w:szCs w:val="28"/>
        </w:rPr>
        <w:t>获取采购文件，并于</w:t>
      </w:r>
      <w:r>
        <w:rPr>
          <w:rFonts w:hint="eastAsia" w:ascii="仿宋" w:hAnsi="仿宋" w:eastAsia="仿宋"/>
          <w:color w:val="000000"/>
          <w:sz w:val="28"/>
          <w:szCs w:val="28"/>
          <w:highlight w:val="none"/>
          <w:u w:val="single"/>
          <w:lang w:val="en-US" w:eastAsia="zh-CN"/>
        </w:rPr>
        <w:t>2026年6月15日</w:t>
      </w:r>
      <w:r>
        <w:rPr>
          <w:rFonts w:hint="eastAsia" w:ascii="仿宋" w:hAnsi="仿宋" w:eastAsia="仿宋"/>
          <w:sz w:val="28"/>
          <w:szCs w:val="28"/>
          <w:u w:val="single"/>
          <w:lang w:val="en-US" w:eastAsia="zh-CN"/>
        </w:rPr>
        <w:t>13</w:t>
      </w:r>
      <w:r>
        <w:rPr>
          <w:rFonts w:hint="eastAsia" w:ascii="仿宋" w:hAnsi="仿宋" w:eastAsia="仿宋"/>
          <w:sz w:val="28"/>
          <w:szCs w:val="28"/>
          <w:u w:val="single"/>
        </w:rPr>
        <w:t>点30分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14:paraId="32B96065"/>
    <w:p w14:paraId="608C98E6">
      <w:pPr>
        <w:pStyle w:val="3"/>
        <w:spacing w:line="360" w:lineRule="auto"/>
        <w:rPr>
          <w:rFonts w:ascii="黑体" w:hAnsi="黑体" w:cs="宋体"/>
          <w:b w:val="0"/>
          <w:sz w:val="28"/>
          <w:szCs w:val="28"/>
        </w:rPr>
      </w:pPr>
      <w:bookmarkStart w:id="2" w:name="_Toc35393798"/>
      <w:bookmarkStart w:id="3" w:name="_Toc28359089"/>
      <w:bookmarkStart w:id="4" w:name="_Toc28359012"/>
      <w:bookmarkStart w:id="5" w:name="_Toc35393629"/>
      <w:r>
        <w:rPr>
          <w:rFonts w:hint="eastAsia" w:ascii="黑体" w:hAnsi="黑体" w:cs="宋体"/>
          <w:b w:val="0"/>
          <w:sz w:val="28"/>
          <w:szCs w:val="28"/>
        </w:rPr>
        <w:t>一、项目基本情况</w:t>
      </w:r>
      <w:bookmarkEnd w:id="2"/>
      <w:bookmarkEnd w:id="3"/>
      <w:bookmarkEnd w:id="4"/>
      <w:bookmarkEnd w:id="5"/>
    </w:p>
    <w:p w14:paraId="10ADF2AD">
      <w:pPr>
        <w:ind w:firstLine="560" w:firstLineChars="200"/>
        <w:rPr>
          <w:rFonts w:hint="eastAsia" w:ascii="仿宋" w:hAnsi="仿宋" w:eastAsia="仿宋"/>
          <w:sz w:val="28"/>
          <w:szCs w:val="28"/>
          <w:lang w:eastAsia="zh-CN"/>
        </w:rPr>
      </w:pPr>
      <w:r>
        <w:rPr>
          <w:rFonts w:hint="eastAsia" w:ascii="仿宋" w:hAnsi="仿宋" w:eastAsia="仿宋"/>
          <w:sz w:val="28"/>
          <w:szCs w:val="28"/>
        </w:rPr>
        <w:t>项目编号：11010626210200028944-XM001</w:t>
      </w:r>
    </w:p>
    <w:p w14:paraId="657C07C5">
      <w:pPr>
        <w:ind w:firstLine="560" w:firstLineChars="200"/>
        <w:rPr>
          <w:rFonts w:hint="eastAsia" w:ascii="仿宋" w:hAnsi="仿宋" w:eastAsia="仿宋"/>
          <w:sz w:val="28"/>
          <w:szCs w:val="28"/>
          <w:u w:val="single"/>
          <w:lang w:eastAsia="zh-CN"/>
        </w:rPr>
      </w:pPr>
      <w:r>
        <w:rPr>
          <w:rFonts w:hint="eastAsia" w:ascii="仿宋" w:hAnsi="仿宋" w:eastAsia="仿宋"/>
          <w:sz w:val="28"/>
          <w:szCs w:val="28"/>
        </w:rPr>
        <w:t>项目名称：</w:t>
      </w:r>
      <w:r>
        <w:rPr>
          <w:rFonts w:hint="eastAsia" w:ascii="仿宋" w:hAnsi="仿宋" w:eastAsia="仿宋"/>
          <w:color w:val="000000"/>
          <w:sz w:val="28"/>
          <w:szCs w:val="28"/>
          <w:highlight w:val="none"/>
          <w:lang w:eastAsia="zh-CN"/>
        </w:rPr>
        <w:t>校园改造-本部实验楼、教学楼屋面防水及门窗改造工程房屋修缮采购项目</w:t>
      </w:r>
    </w:p>
    <w:p w14:paraId="28C7B06F">
      <w:pPr>
        <w:ind w:firstLine="560" w:firstLineChars="200"/>
        <w:rPr>
          <w:rFonts w:ascii="仿宋" w:hAnsi="仿宋" w:eastAsia="仿宋"/>
          <w:sz w:val="28"/>
          <w:szCs w:val="28"/>
        </w:rPr>
      </w:pPr>
      <w:r>
        <w:rPr>
          <w:rFonts w:hint="eastAsia" w:ascii="仿宋" w:hAnsi="仿宋" w:eastAsia="仿宋"/>
          <w:sz w:val="28"/>
          <w:szCs w:val="28"/>
        </w:rPr>
        <w:t>采购方式：竞争性磋商</w:t>
      </w:r>
    </w:p>
    <w:p w14:paraId="65164032">
      <w:pPr>
        <w:ind w:firstLine="560" w:firstLineChars="200"/>
        <w:rPr>
          <w:rFonts w:ascii="仿宋" w:hAnsi="仿宋" w:eastAsia="仿宋"/>
          <w:sz w:val="28"/>
          <w:szCs w:val="28"/>
        </w:rPr>
      </w:pPr>
      <w:r>
        <w:rPr>
          <w:rFonts w:hint="eastAsia" w:ascii="仿宋" w:hAnsi="仿宋" w:eastAsia="仿宋"/>
          <w:sz w:val="28"/>
          <w:szCs w:val="28"/>
        </w:rPr>
        <w:t>预算</w:t>
      </w:r>
      <w:r>
        <w:rPr>
          <w:rFonts w:hint="eastAsia" w:ascii="仿宋" w:hAnsi="仿宋" w:eastAsia="仿宋"/>
          <w:sz w:val="28"/>
          <w:szCs w:val="28"/>
          <w:lang w:eastAsia="zh-CN"/>
        </w:rPr>
        <w:t>金额</w:t>
      </w:r>
      <w:r>
        <w:rPr>
          <w:rFonts w:hint="eastAsia" w:ascii="仿宋" w:hAnsi="仿宋" w:eastAsia="仿宋"/>
          <w:sz w:val="28"/>
          <w:szCs w:val="28"/>
        </w:rPr>
        <w:t>：</w:t>
      </w:r>
      <w:r>
        <w:rPr>
          <w:rFonts w:hint="eastAsia" w:ascii="仿宋" w:hAnsi="仿宋" w:eastAsia="仿宋"/>
          <w:sz w:val="28"/>
          <w:szCs w:val="28"/>
          <w:lang w:eastAsia="zh-CN"/>
        </w:rPr>
        <w:t>173.812143万元</w:t>
      </w:r>
    </w:p>
    <w:p w14:paraId="579138C4">
      <w:pPr>
        <w:ind w:firstLine="560" w:firstLineChars="200"/>
        <w:rPr>
          <w:rFonts w:hint="eastAsia" w:ascii="仿宋" w:hAnsi="仿宋" w:eastAsia="仿宋"/>
          <w:sz w:val="28"/>
          <w:szCs w:val="28"/>
        </w:rPr>
      </w:pPr>
      <w:r>
        <w:rPr>
          <w:rFonts w:hint="eastAsia" w:ascii="仿宋" w:hAnsi="仿宋" w:eastAsia="仿宋"/>
          <w:sz w:val="28"/>
          <w:szCs w:val="28"/>
        </w:rPr>
        <w:t>采购需求：</w:t>
      </w:r>
    </w:p>
    <w:tbl>
      <w:tblPr>
        <w:tblStyle w:val="11"/>
        <w:tblW w:w="4652" w:type="pc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5"/>
        <w:gridCol w:w="1214"/>
        <w:gridCol w:w="776"/>
        <w:gridCol w:w="4174"/>
      </w:tblGrid>
      <w:tr w14:paraId="71872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160" w:type="pct"/>
            <w:vAlign w:val="center"/>
          </w:tcPr>
          <w:p w14:paraId="3E4278FE">
            <w:pPr>
              <w:jc w:val="center"/>
              <w:rPr>
                <w:rFonts w:hint="default" w:ascii="Times New Roman" w:hAnsi="Times New Roman" w:cs="Times New Roman"/>
                <w:color w:val="000000" w:themeColor="text1"/>
                <w:szCs w:val="21"/>
                <w:highlight w:val="none"/>
              </w:rPr>
            </w:pPr>
            <w:r>
              <w:rPr>
                <w:rFonts w:hint="default" w:ascii="Times New Roman" w:hAnsi="Times New Roman" w:cs="Times New Roman"/>
                <w:color w:val="000000" w:themeColor="text1"/>
                <w:szCs w:val="21"/>
                <w:highlight w:val="none"/>
              </w:rPr>
              <w:t>标的名称</w:t>
            </w:r>
          </w:p>
        </w:tc>
        <w:tc>
          <w:tcPr>
            <w:tcW w:w="624" w:type="pct"/>
            <w:vAlign w:val="center"/>
          </w:tcPr>
          <w:p w14:paraId="752CC1F4">
            <w:pPr>
              <w:jc w:val="center"/>
              <w:rPr>
                <w:rFonts w:hint="default" w:ascii="Times New Roman" w:hAnsi="Times New Roman" w:cs="Times New Roman"/>
                <w:color w:val="000000" w:themeColor="text1"/>
                <w:szCs w:val="21"/>
                <w:highlight w:val="none"/>
              </w:rPr>
            </w:pPr>
            <w:r>
              <w:rPr>
                <w:rFonts w:hint="default" w:ascii="Times New Roman" w:hAnsi="Times New Roman" w:cs="Times New Roman"/>
                <w:color w:val="000000" w:themeColor="text1"/>
                <w:szCs w:val="21"/>
                <w:highlight w:val="none"/>
              </w:rPr>
              <w:t>采购包预算金额</w:t>
            </w:r>
          </w:p>
          <w:p w14:paraId="7819ABCA">
            <w:pPr>
              <w:jc w:val="center"/>
              <w:rPr>
                <w:rFonts w:hint="default" w:ascii="Times New Roman" w:hAnsi="Times New Roman" w:cs="Times New Roman"/>
                <w:color w:val="000000" w:themeColor="text1"/>
                <w:szCs w:val="21"/>
                <w:highlight w:val="none"/>
              </w:rPr>
            </w:pPr>
            <w:r>
              <w:rPr>
                <w:rFonts w:hint="default" w:ascii="Times New Roman" w:hAnsi="Times New Roman" w:cs="Times New Roman"/>
                <w:color w:val="000000" w:themeColor="text1"/>
                <w:szCs w:val="21"/>
                <w:highlight w:val="none"/>
              </w:rPr>
              <w:t>（万元）</w:t>
            </w:r>
          </w:p>
        </w:tc>
        <w:tc>
          <w:tcPr>
            <w:tcW w:w="536" w:type="pct"/>
            <w:vAlign w:val="center"/>
          </w:tcPr>
          <w:p w14:paraId="0D684894">
            <w:pPr>
              <w:jc w:val="center"/>
              <w:rPr>
                <w:rFonts w:hint="default" w:ascii="Times New Roman" w:hAnsi="Times New Roman" w:cs="Times New Roman"/>
                <w:color w:val="000000" w:themeColor="text1"/>
                <w:szCs w:val="21"/>
                <w:highlight w:val="none"/>
              </w:rPr>
            </w:pPr>
            <w:r>
              <w:rPr>
                <w:rFonts w:hint="default" w:ascii="Times New Roman" w:hAnsi="Times New Roman" w:cs="Times New Roman"/>
                <w:color w:val="000000" w:themeColor="text1"/>
                <w:szCs w:val="21"/>
                <w:highlight w:val="none"/>
              </w:rPr>
              <w:t>数量</w:t>
            </w:r>
          </w:p>
        </w:tc>
        <w:tc>
          <w:tcPr>
            <w:tcW w:w="2678" w:type="pct"/>
            <w:vAlign w:val="center"/>
          </w:tcPr>
          <w:p w14:paraId="3AD9FFB8">
            <w:pPr>
              <w:jc w:val="center"/>
              <w:rPr>
                <w:rFonts w:hint="default" w:ascii="Times New Roman" w:hAnsi="Times New Roman" w:cs="Times New Roman"/>
                <w:color w:val="000000" w:themeColor="text1"/>
                <w:szCs w:val="21"/>
                <w:highlight w:val="none"/>
              </w:rPr>
            </w:pPr>
            <w:r>
              <w:rPr>
                <w:rFonts w:hint="default" w:ascii="Times New Roman" w:hAnsi="Times New Roman" w:cs="Times New Roman"/>
                <w:color w:val="000000" w:themeColor="text1"/>
                <w:szCs w:val="21"/>
                <w:highlight w:val="none"/>
              </w:rPr>
              <w:t>简要技术需求或服务要求</w:t>
            </w:r>
          </w:p>
        </w:tc>
      </w:tr>
      <w:tr w14:paraId="2C9EE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1160" w:type="pct"/>
            <w:vAlign w:val="center"/>
          </w:tcPr>
          <w:p w14:paraId="6524B932">
            <w:pPr>
              <w:jc w:val="center"/>
              <w:rPr>
                <w:rFonts w:hint="default" w:ascii="Times New Roman" w:hAnsi="Times New Roman" w:eastAsia="宋体" w:cs="Times New Roman"/>
                <w:color w:val="000000" w:themeColor="text1"/>
                <w:szCs w:val="21"/>
                <w:highlight w:val="none"/>
                <w:lang w:eastAsia="zh-CN"/>
              </w:rPr>
            </w:pPr>
            <w:r>
              <w:rPr>
                <w:rFonts w:hint="eastAsia" w:ascii="Times New Roman" w:hAnsi="Times New Roman" w:eastAsia="宋体" w:cs="Times New Roman"/>
                <w:color w:val="000000" w:themeColor="text1"/>
                <w:szCs w:val="21"/>
                <w:highlight w:val="none"/>
                <w:lang w:eastAsia="zh-CN"/>
              </w:rPr>
              <w:t>校园改造-本部实验楼、教学楼屋面防水及门窗改造工程房屋修缮采购项目</w:t>
            </w:r>
          </w:p>
        </w:tc>
        <w:tc>
          <w:tcPr>
            <w:tcW w:w="624" w:type="pct"/>
            <w:vAlign w:val="center"/>
          </w:tcPr>
          <w:p w14:paraId="023DCF9D">
            <w:pPr>
              <w:jc w:val="center"/>
              <w:rPr>
                <w:rFonts w:hint="default" w:ascii="Times New Roman" w:hAnsi="Times New Roman" w:eastAsia="宋体" w:cs="Times New Roman"/>
                <w:color w:val="000000" w:themeColor="text1"/>
                <w:szCs w:val="21"/>
                <w:highlight w:val="none"/>
                <w:lang w:eastAsia="zh-CN"/>
              </w:rPr>
            </w:pPr>
            <w:r>
              <w:rPr>
                <w:rFonts w:hint="eastAsia" w:ascii="Times New Roman" w:hAnsi="Times New Roman" w:eastAsia="宋体" w:cs="Times New Roman"/>
                <w:color w:val="000000" w:themeColor="text1"/>
                <w:szCs w:val="21"/>
                <w:highlight w:val="none"/>
                <w:lang w:eastAsia="zh-CN"/>
              </w:rPr>
              <w:t>173.812143</w:t>
            </w:r>
          </w:p>
        </w:tc>
        <w:tc>
          <w:tcPr>
            <w:tcW w:w="536" w:type="pct"/>
            <w:vAlign w:val="center"/>
          </w:tcPr>
          <w:p w14:paraId="65ECF73F">
            <w:pPr>
              <w:jc w:val="center"/>
              <w:rPr>
                <w:rFonts w:hint="default" w:ascii="Times New Roman" w:hAnsi="Times New Roman" w:cs="Times New Roman"/>
                <w:color w:val="000000" w:themeColor="text1"/>
                <w:szCs w:val="21"/>
                <w:highlight w:val="none"/>
              </w:rPr>
            </w:pPr>
            <w:r>
              <w:rPr>
                <w:rFonts w:hint="default" w:ascii="Times New Roman" w:hAnsi="Times New Roman" w:cs="Times New Roman"/>
                <w:color w:val="000000" w:themeColor="text1"/>
                <w:szCs w:val="21"/>
                <w:highlight w:val="none"/>
              </w:rPr>
              <w:t>1</w:t>
            </w:r>
          </w:p>
        </w:tc>
        <w:tc>
          <w:tcPr>
            <w:tcW w:w="2678" w:type="pct"/>
            <w:vAlign w:val="center"/>
          </w:tcPr>
          <w:p w14:paraId="1F63F903">
            <w:pPr>
              <w:jc w:val="left"/>
              <w:rPr>
                <w:rFonts w:hint="default" w:ascii="Times New Roman" w:hAnsi="Times New Roman" w:cs="Times New Roman"/>
                <w:color w:val="000000" w:themeColor="text1"/>
                <w:szCs w:val="21"/>
                <w:highlight w:val="none"/>
              </w:rPr>
            </w:pPr>
            <w:r>
              <w:rPr>
                <w:rFonts w:hint="default" w:ascii="Times New Roman" w:hAnsi="Times New Roman" w:cs="Times New Roman"/>
                <w:color w:val="000000" w:themeColor="text1"/>
                <w:szCs w:val="21"/>
                <w:highlight w:val="none"/>
              </w:rPr>
              <w:t>招标</w:t>
            </w:r>
            <w:r>
              <w:rPr>
                <w:rFonts w:hint="default" w:ascii="Times New Roman" w:hAnsi="Times New Roman" w:eastAsia="宋体" w:cs="Times New Roman"/>
                <w:color w:val="000000" w:themeColor="text1"/>
                <w:szCs w:val="21"/>
                <w:highlight w:val="none"/>
                <w:lang w:val="en-US" w:eastAsia="zh-CN"/>
              </w:rPr>
              <w:t>采购</w:t>
            </w:r>
            <w:r>
              <w:rPr>
                <w:rFonts w:hint="default" w:ascii="Times New Roman" w:hAnsi="Times New Roman" w:cs="Times New Roman"/>
                <w:color w:val="000000" w:themeColor="text1"/>
                <w:szCs w:val="21"/>
                <w:highlight w:val="none"/>
              </w:rPr>
              <w:t>范围：</w:t>
            </w:r>
            <w:bookmarkStart w:id="6" w:name="OLE_LINK9"/>
            <w:r>
              <w:rPr>
                <w:rFonts w:hint="default" w:ascii="Times New Roman" w:hAnsi="Times New Roman" w:cs="Times New Roman"/>
                <w:color w:val="000000" w:themeColor="text1"/>
                <w:szCs w:val="21"/>
                <w:highlight w:val="none"/>
              </w:rPr>
              <w:t>主要工程内容为本部</w:t>
            </w:r>
            <w:r>
              <w:rPr>
                <w:rFonts w:hint="eastAsia" w:ascii="Times New Roman" w:hAnsi="Times New Roman" w:eastAsia="宋体" w:cs="Times New Roman"/>
                <w:color w:val="000000" w:themeColor="text1"/>
                <w:szCs w:val="21"/>
                <w:highlight w:val="none"/>
                <w:lang w:val="en-US" w:eastAsia="zh-CN"/>
              </w:rPr>
              <w:t>实验楼、</w:t>
            </w:r>
            <w:r>
              <w:rPr>
                <w:rFonts w:hint="default" w:ascii="Times New Roman" w:hAnsi="Times New Roman" w:cs="Times New Roman"/>
                <w:color w:val="000000" w:themeColor="text1"/>
                <w:szCs w:val="21"/>
                <w:highlight w:val="none"/>
              </w:rPr>
              <w:t>教学楼</w:t>
            </w:r>
            <w:r>
              <w:rPr>
                <w:rFonts w:hint="eastAsia" w:ascii="Times New Roman" w:hAnsi="Times New Roman" w:eastAsia="宋体" w:cs="Times New Roman"/>
                <w:color w:val="000000" w:themeColor="text1"/>
                <w:szCs w:val="21"/>
                <w:highlight w:val="none"/>
                <w:lang w:val="en-US" w:eastAsia="zh-CN"/>
              </w:rPr>
              <w:t>屋面防水及找平层的拆除新做、外窗拆除新做</w:t>
            </w:r>
            <w:r>
              <w:rPr>
                <w:rFonts w:hint="default" w:ascii="Times New Roman" w:hAnsi="Times New Roman" w:cs="Times New Roman"/>
                <w:color w:val="000000" w:themeColor="text1"/>
                <w:szCs w:val="21"/>
                <w:highlight w:val="none"/>
              </w:rPr>
              <w:t>等</w:t>
            </w:r>
            <w:r>
              <w:rPr>
                <w:rFonts w:hint="eastAsia" w:ascii="Times New Roman" w:hAnsi="Times New Roman" w:eastAsia="宋体" w:cs="Times New Roman"/>
                <w:color w:val="000000" w:themeColor="text1"/>
                <w:szCs w:val="21"/>
                <w:highlight w:val="none"/>
                <w:lang w:eastAsia="zh-CN"/>
              </w:rPr>
              <w:t>，</w:t>
            </w:r>
            <w:r>
              <w:rPr>
                <w:rFonts w:hint="default" w:ascii="Times New Roman" w:hAnsi="Times New Roman" w:cs="Times New Roman"/>
                <w:color w:val="000000" w:themeColor="text1"/>
                <w:szCs w:val="21"/>
                <w:highlight w:val="none"/>
              </w:rPr>
              <w:t>具体要求详见磋商文件采购需求，工程量清单范围内包含的全部工程内容。</w:t>
            </w:r>
          </w:p>
          <w:p w14:paraId="472FA5EC">
            <w:pPr>
              <w:jc w:val="left"/>
              <w:rPr>
                <w:rFonts w:hint="default" w:ascii="Times New Roman" w:hAnsi="Times New Roman" w:cs="Times New Roman"/>
                <w:color w:val="000000" w:themeColor="text1"/>
                <w:szCs w:val="21"/>
                <w:highlight w:val="none"/>
              </w:rPr>
            </w:pPr>
            <w:r>
              <w:rPr>
                <w:rFonts w:hint="default" w:ascii="Times New Roman" w:hAnsi="Times New Roman" w:cs="Times New Roman"/>
                <w:color w:val="000000" w:themeColor="text1"/>
                <w:szCs w:val="21"/>
                <w:highlight w:val="none"/>
              </w:rPr>
              <w:t>项目地点：</w:t>
            </w:r>
            <w:r>
              <w:rPr>
                <w:rFonts w:hint="eastAsia" w:ascii="Times New Roman" w:hAnsi="Times New Roman" w:eastAsia="宋体" w:cs="Times New Roman"/>
                <w:color w:val="000000" w:themeColor="text1"/>
                <w:szCs w:val="21"/>
                <w:highlight w:val="none"/>
                <w:lang w:eastAsia="zh-CN"/>
              </w:rPr>
              <w:t>北京市大成学校</w:t>
            </w:r>
            <w:bookmarkStart w:id="45" w:name="_GoBack"/>
            <w:bookmarkEnd w:id="45"/>
            <w:r>
              <w:rPr>
                <w:rFonts w:hint="default" w:ascii="Times New Roman" w:hAnsi="Times New Roman" w:cs="Times New Roman"/>
                <w:color w:val="000000" w:themeColor="text1"/>
                <w:szCs w:val="21"/>
                <w:highlight w:val="none"/>
              </w:rPr>
              <w:t>内。</w:t>
            </w:r>
          </w:p>
          <w:p w14:paraId="0605F34D">
            <w:pPr>
              <w:jc w:val="left"/>
              <w:rPr>
                <w:rFonts w:hint="default" w:ascii="Times New Roman" w:hAnsi="Times New Roman" w:cs="Times New Roman"/>
                <w:color w:val="000000" w:themeColor="text1"/>
                <w:szCs w:val="21"/>
                <w:highlight w:val="none"/>
              </w:rPr>
            </w:pPr>
            <w:r>
              <w:rPr>
                <w:rFonts w:hint="default" w:ascii="Times New Roman" w:hAnsi="Times New Roman" w:cs="Times New Roman"/>
                <w:color w:val="000000" w:themeColor="text1"/>
                <w:szCs w:val="21"/>
                <w:highlight w:val="none"/>
              </w:rPr>
              <w:t>质量标准：合格。</w:t>
            </w:r>
          </w:p>
          <w:p w14:paraId="58022DA6">
            <w:pPr>
              <w:jc w:val="left"/>
              <w:rPr>
                <w:rFonts w:hint="default" w:ascii="Times New Roman" w:hAnsi="Times New Roman" w:cs="Times New Roman"/>
                <w:color w:val="000000" w:themeColor="text1"/>
                <w:szCs w:val="21"/>
                <w:highlight w:val="none"/>
              </w:rPr>
            </w:pPr>
            <w:r>
              <w:rPr>
                <w:rFonts w:hint="default" w:ascii="Times New Roman" w:hAnsi="Times New Roman" w:cs="Times New Roman"/>
                <w:color w:val="000000" w:themeColor="text1"/>
                <w:szCs w:val="21"/>
                <w:highlight w:val="none"/>
              </w:rPr>
              <w:t>施工现场安全生产标准化管理目标等级：达标。</w:t>
            </w:r>
            <w:bookmarkEnd w:id="6"/>
          </w:p>
          <w:p w14:paraId="5206808E">
            <w:pPr>
              <w:jc w:val="left"/>
              <w:rPr>
                <w:rFonts w:hint="default" w:ascii="Times New Roman" w:hAnsi="Times New Roman" w:cs="Times New Roman"/>
                <w:color w:val="000000" w:themeColor="text1"/>
                <w:szCs w:val="21"/>
                <w:highlight w:val="none"/>
              </w:rPr>
            </w:pPr>
            <w:r>
              <w:rPr>
                <w:rFonts w:hint="default" w:ascii="Times New Roman" w:hAnsi="Times New Roman" w:cs="Times New Roman"/>
                <w:color w:val="000000" w:themeColor="text1"/>
                <w:szCs w:val="21"/>
                <w:highlight w:val="none"/>
              </w:rPr>
              <w:t>本项目不接受进口产品投标。</w:t>
            </w:r>
          </w:p>
        </w:tc>
      </w:tr>
    </w:tbl>
    <w:p w14:paraId="15E21A04">
      <w:pPr>
        <w:ind w:firstLine="560" w:firstLineChars="200"/>
        <w:rPr>
          <w:rFonts w:ascii="仿宋" w:hAnsi="仿宋" w:eastAsia="仿宋"/>
          <w:sz w:val="28"/>
          <w:szCs w:val="28"/>
          <w:u w:val="single"/>
        </w:rPr>
      </w:pPr>
      <w:r>
        <w:rPr>
          <w:rFonts w:hint="eastAsia" w:ascii="仿宋" w:hAnsi="仿宋" w:eastAsia="仿宋"/>
          <w:sz w:val="28"/>
          <w:szCs w:val="28"/>
        </w:rPr>
        <w:t>合同履行期限：工期45日历日，计划开竣工时间：2026年7月5日-2026年8月19日。最终时间以合同约定为准。</w:t>
      </w:r>
    </w:p>
    <w:p w14:paraId="45B660F6">
      <w:pPr>
        <w:spacing w:line="360" w:lineRule="auto"/>
        <w:ind w:firstLine="560" w:firstLineChars="200"/>
        <w:rPr>
          <w:rFonts w:ascii="仿宋" w:hAnsi="仿宋" w:eastAsia="仿宋"/>
          <w:sz w:val="28"/>
          <w:szCs w:val="28"/>
        </w:rPr>
      </w:pPr>
      <w:r>
        <w:rPr>
          <w:rFonts w:hint="eastAsia" w:ascii="仿宋" w:hAnsi="仿宋" w:eastAsia="仿宋"/>
          <w:sz w:val="28"/>
          <w:szCs w:val="28"/>
        </w:rPr>
        <w:t>本项目是否接受联合体：否。</w:t>
      </w:r>
    </w:p>
    <w:p w14:paraId="3C72BC36">
      <w:pPr>
        <w:pStyle w:val="3"/>
        <w:spacing w:line="360" w:lineRule="auto"/>
        <w:rPr>
          <w:rFonts w:ascii="黑体" w:hAnsi="黑体" w:cs="宋体"/>
          <w:b w:val="0"/>
          <w:sz w:val="28"/>
          <w:szCs w:val="28"/>
        </w:rPr>
      </w:pPr>
      <w:bookmarkStart w:id="7" w:name="_Toc35393630"/>
      <w:bookmarkStart w:id="8" w:name="_Toc28359090"/>
      <w:bookmarkStart w:id="9" w:name="_Toc35393799"/>
      <w:bookmarkStart w:id="10" w:name="_Toc28359013"/>
      <w:r>
        <w:rPr>
          <w:rFonts w:hint="eastAsia" w:ascii="黑体" w:hAnsi="黑体" w:cs="宋体"/>
          <w:b w:val="0"/>
          <w:sz w:val="28"/>
          <w:szCs w:val="28"/>
        </w:rPr>
        <w:t>二、申请人的资格要求：</w:t>
      </w:r>
      <w:bookmarkEnd w:id="7"/>
      <w:bookmarkEnd w:id="8"/>
      <w:bookmarkEnd w:id="9"/>
      <w:bookmarkEnd w:id="10"/>
    </w:p>
    <w:p w14:paraId="1A386F2A">
      <w:pPr>
        <w:ind w:firstLine="560" w:firstLineChars="200"/>
        <w:rPr>
          <w:rFonts w:ascii="仿宋" w:hAnsi="仿宋" w:eastAsia="仿宋"/>
          <w:sz w:val="28"/>
          <w:szCs w:val="28"/>
        </w:rPr>
      </w:pPr>
      <w:bookmarkStart w:id="11" w:name="_Toc28359014"/>
      <w:bookmarkStart w:id="12" w:name="_Toc28359091"/>
      <w:r>
        <w:rPr>
          <w:rFonts w:hint="eastAsia" w:ascii="仿宋" w:hAnsi="仿宋" w:eastAsia="仿宋"/>
          <w:sz w:val="28"/>
          <w:szCs w:val="28"/>
        </w:rPr>
        <w:t>1.满足《中华人民共和国政府采购法》第二十二条规定；</w:t>
      </w:r>
    </w:p>
    <w:p w14:paraId="77DDB02B">
      <w:pPr>
        <w:ind w:firstLine="560" w:firstLineChars="200"/>
        <w:rPr>
          <w:rFonts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.落实政府采购政策需满足的资格要求：</w:t>
      </w:r>
    </w:p>
    <w:p w14:paraId="0C4C4757">
      <w:pPr>
        <w:ind w:firstLine="560" w:firstLineChars="200"/>
        <w:rPr>
          <w:rFonts w:hint="eastAsia" w:ascii="仿宋" w:hAnsi="仿宋" w:eastAsia="仿宋"/>
          <w:sz w:val="28"/>
          <w:szCs w:val="28"/>
          <w:lang w:eastAsia="zh-CN"/>
        </w:rPr>
      </w:pPr>
      <w:r>
        <w:rPr>
          <w:rFonts w:hint="eastAsia" w:ascii="仿宋" w:hAnsi="仿宋" w:eastAsia="仿宋"/>
          <w:sz w:val="28"/>
          <w:szCs w:val="28"/>
          <w:lang w:val="en-US" w:eastAsia="zh-CN"/>
        </w:rPr>
        <w:t>2</w:t>
      </w:r>
      <w:r>
        <w:rPr>
          <w:rFonts w:hint="eastAsia" w:ascii="仿宋" w:hAnsi="仿宋" w:eastAsia="仿宋"/>
          <w:sz w:val="28"/>
          <w:szCs w:val="28"/>
        </w:rPr>
        <w:t>.1中小企业政策</w:t>
      </w:r>
      <w:r>
        <w:rPr>
          <w:rFonts w:hint="eastAsia" w:ascii="仿宋" w:hAnsi="仿宋" w:eastAsia="仿宋"/>
          <w:sz w:val="28"/>
          <w:szCs w:val="28"/>
          <w:lang w:eastAsia="zh-CN"/>
        </w:rPr>
        <w:t>：本项目专门面向中小企业采购。即：提供的货物全部由符合政策要求的中小企业制造</w:t>
      </w:r>
      <w:r>
        <w:rPr>
          <w:rFonts w:hint="eastAsia" w:ascii="仿宋" w:hAnsi="仿宋" w:eastAsia="仿宋"/>
          <w:sz w:val="28"/>
          <w:szCs w:val="28"/>
          <w:lang w:val="en-US" w:eastAsia="zh-CN"/>
        </w:rPr>
        <w:t>，</w:t>
      </w:r>
      <w:r>
        <w:rPr>
          <w:rFonts w:hint="eastAsia" w:ascii="仿宋" w:hAnsi="仿宋" w:eastAsia="仿宋"/>
          <w:sz w:val="28"/>
          <w:szCs w:val="28"/>
          <w:lang w:eastAsia="zh-CN"/>
        </w:rPr>
        <w:t>服务全部由符合政策要求的中小企业承接</w:t>
      </w:r>
      <w:r>
        <w:rPr>
          <w:rFonts w:hint="eastAsia" w:ascii="仿宋" w:hAnsi="仿宋" w:eastAsia="仿宋"/>
          <w:sz w:val="28"/>
          <w:szCs w:val="28"/>
          <w:lang w:val="en-US" w:eastAsia="zh-CN"/>
        </w:rPr>
        <w:t>，</w:t>
      </w:r>
      <w:r>
        <w:rPr>
          <w:rFonts w:hint="eastAsia" w:ascii="仿宋" w:hAnsi="仿宋" w:eastAsia="仿宋"/>
          <w:sz w:val="28"/>
          <w:szCs w:val="28"/>
          <w:lang w:eastAsia="zh-CN"/>
        </w:rPr>
        <w:t>工程由符合政策要求的中小企业承建。</w:t>
      </w:r>
    </w:p>
    <w:p w14:paraId="22D3121B">
      <w:pPr>
        <w:ind w:firstLine="560" w:firstLineChars="200"/>
        <w:rPr>
          <w:rFonts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.2其它落实政府采购政策的资格要求（如有）：</w:t>
      </w:r>
      <w:r>
        <w:rPr>
          <w:rFonts w:hint="eastAsia" w:ascii="仿宋" w:hAnsi="仿宋" w:eastAsia="仿宋"/>
          <w:sz w:val="28"/>
          <w:szCs w:val="28"/>
          <w:u w:val="single"/>
        </w:rPr>
        <w:t>供应商不能被列入“信用中国”网站（www.creditchina.gov.cn）和中国政府采购网（www.ccgp.gov.cn）失信被执行人、重大税收违法案件当事人名单、政府采购严重违法失信行为记录名单，否则其响应将被拒绝。</w:t>
      </w:r>
    </w:p>
    <w:p w14:paraId="78679EAE">
      <w:pPr>
        <w:ind w:firstLine="560" w:firstLineChars="200"/>
        <w:rPr>
          <w:rFonts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.本项目的特定资格要求：</w:t>
      </w:r>
    </w:p>
    <w:p w14:paraId="02187123">
      <w:pPr>
        <w:ind w:firstLine="560" w:firstLineChars="200"/>
        <w:rPr>
          <w:rFonts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.1本项目是否属于政府购买服务：否；</w:t>
      </w:r>
    </w:p>
    <w:p w14:paraId="5F64EE56">
      <w:pPr>
        <w:ind w:firstLine="560" w:firstLineChars="200"/>
        <w:rPr>
          <w:rFonts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w:t>
      </w:r>
      <w:r>
        <w:rPr>
          <w:rFonts w:hint="eastAsia" w:ascii="仿宋" w:hAnsi="仿宋" w:eastAsia="仿宋"/>
          <w:sz w:val="28"/>
          <w:szCs w:val="28"/>
          <w:lang w:val="en-US" w:eastAsia="zh-CN"/>
        </w:rPr>
        <w:t>2</w:t>
      </w:r>
      <w:r>
        <w:rPr>
          <w:rFonts w:hint="eastAsia" w:ascii="仿宋" w:hAnsi="仿宋" w:eastAsia="仿宋"/>
          <w:sz w:val="28"/>
          <w:szCs w:val="28"/>
        </w:rPr>
        <w:t>其他特定资格要求：</w:t>
      </w:r>
    </w:p>
    <w:p w14:paraId="1CB68681">
      <w:pPr>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3.2.1备有效的建筑装修装饰工程专业承包贰级以上（含） 资质；</w:t>
      </w:r>
    </w:p>
    <w:p w14:paraId="2B2B9D61">
      <w:pPr>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3.2.2具备合格有效的安全生产许可证；</w:t>
      </w:r>
    </w:p>
    <w:p w14:paraId="61684DB2">
      <w:pPr>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3.2.3在人员、设备、资金等方面具备相应的施工能力，其中，申请人拟派项目经理须具备建筑工程专业贰级及以上注册建造师执业资格和有效的安全生产考核合格证书（B本），且在确定成交时不得担任其他在施建设工程的项目经理；</w:t>
      </w:r>
    </w:p>
    <w:p w14:paraId="63BDE382">
      <w:pPr>
        <w:ind w:firstLine="560" w:firstLineChars="200"/>
        <w:rPr>
          <w:rFonts w:hint="eastAsia" w:ascii="仿宋" w:hAnsi="仿宋" w:eastAsia="仿宋"/>
          <w:sz w:val="28"/>
          <w:szCs w:val="28"/>
          <w:lang w:eastAsia="zh-CN"/>
        </w:rPr>
      </w:pPr>
      <w:r>
        <w:rPr>
          <w:rFonts w:hint="eastAsia" w:ascii="仿宋" w:hAnsi="仿宋" w:eastAsia="仿宋"/>
          <w:color w:val="000000"/>
          <w:sz w:val="28"/>
          <w:szCs w:val="28"/>
          <w:highlight w:val="none"/>
        </w:rPr>
        <w:t>3.2.4外地进京建筑企业具备有效的《外省市建筑业企业进京施工备案信息》</w:t>
      </w:r>
      <w:r>
        <w:rPr>
          <w:rFonts w:hint="eastAsia" w:ascii="仿宋" w:hAnsi="仿宋" w:eastAsia="仿宋"/>
          <w:sz w:val="28"/>
          <w:szCs w:val="28"/>
          <w:lang w:val="en-US" w:eastAsia="zh-CN"/>
        </w:rPr>
        <w:t>。</w:t>
      </w:r>
    </w:p>
    <w:p w14:paraId="0BA55561">
      <w:pPr>
        <w:pStyle w:val="3"/>
        <w:spacing w:line="360" w:lineRule="auto"/>
        <w:rPr>
          <w:rFonts w:ascii="黑体" w:hAnsi="黑体" w:cs="宋体"/>
          <w:b w:val="0"/>
          <w:sz w:val="28"/>
          <w:szCs w:val="28"/>
        </w:rPr>
      </w:pPr>
      <w:bookmarkStart w:id="13" w:name="_Toc35393800"/>
      <w:bookmarkStart w:id="14" w:name="_Toc35393631"/>
      <w:r>
        <w:rPr>
          <w:rFonts w:hint="eastAsia" w:ascii="黑体" w:hAnsi="黑体" w:cs="宋体"/>
          <w:b w:val="0"/>
          <w:sz w:val="28"/>
          <w:szCs w:val="28"/>
        </w:rPr>
        <w:t>三、获取采购文件</w:t>
      </w:r>
      <w:bookmarkEnd w:id="11"/>
      <w:bookmarkEnd w:id="12"/>
      <w:bookmarkEnd w:id="13"/>
      <w:bookmarkEnd w:id="14"/>
    </w:p>
    <w:p w14:paraId="708746E2">
      <w:pPr>
        <w:spacing w:line="360" w:lineRule="auto"/>
        <w:ind w:firstLine="540"/>
        <w:rPr>
          <w:rFonts w:ascii="仿宋" w:hAnsi="仿宋" w:eastAsia="仿宋" w:cs="宋体"/>
          <w:sz w:val="28"/>
          <w:szCs w:val="28"/>
        </w:rPr>
      </w:pPr>
      <w:r>
        <w:rPr>
          <w:rFonts w:hint="eastAsia" w:ascii="仿宋" w:hAnsi="仿宋" w:eastAsia="仿宋" w:cs="宋体"/>
          <w:sz w:val="28"/>
          <w:szCs w:val="28"/>
        </w:rPr>
        <w:t>1.时间：</w:t>
      </w:r>
      <w:r>
        <w:rPr>
          <w:rFonts w:hint="eastAsia" w:ascii="仿宋" w:hAnsi="仿宋" w:eastAsia="仿宋" w:cs="宋体"/>
          <w:sz w:val="28"/>
          <w:szCs w:val="28"/>
          <w:u w:val="single"/>
        </w:rPr>
        <w:t>202</w:t>
      </w:r>
      <w:r>
        <w:rPr>
          <w:rFonts w:hint="eastAsia" w:ascii="仿宋" w:hAnsi="仿宋" w:eastAsia="仿宋" w:cs="宋体"/>
          <w:sz w:val="28"/>
          <w:szCs w:val="28"/>
          <w:u w:val="single"/>
          <w:lang w:val="en-US" w:eastAsia="zh-CN"/>
        </w:rPr>
        <w:t>6</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6</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5</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202</w:t>
      </w:r>
      <w:r>
        <w:rPr>
          <w:rFonts w:hint="eastAsia" w:ascii="仿宋" w:hAnsi="仿宋" w:eastAsia="仿宋" w:cs="宋体"/>
          <w:sz w:val="28"/>
          <w:szCs w:val="28"/>
          <w:u w:val="single"/>
          <w:lang w:val="en-US" w:eastAsia="zh-CN"/>
        </w:rPr>
        <w:t>6</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6</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11</w:t>
      </w:r>
      <w:r>
        <w:rPr>
          <w:rFonts w:hint="eastAsia" w:ascii="仿宋" w:hAnsi="仿宋" w:eastAsia="仿宋" w:cs="宋体"/>
          <w:sz w:val="28"/>
          <w:szCs w:val="28"/>
          <w:u w:val="single"/>
        </w:rPr>
        <w:t>日</w:t>
      </w:r>
      <w:r>
        <w:rPr>
          <w:rFonts w:hint="eastAsia" w:ascii="仿宋" w:hAnsi="仿宋" w:eastAsia="仿宋" w:cs="宋体"/>
          <w:iCs/>
          <w:sz w:val="28"/>
          <w:szCs w:val="28"/>
        </w:rPr>
        <w:t>（</w:t>
      </w:r>
      <w:r>
        <w:rPr>
          <w:rFonts w:hint="eastAsia" w:ascii="仿宋" w:hAnsi="仿宋" w:eastAsia="仿宋" w:cs="宋体"/>
          <w:sz w:val="28"/>
          <w:szCs w:val="28"/>
        </w:rPr>
        <w:t>每天上午</w:t>
      </w:r>
      <w:r>
        <w:rPr>
          <w:rFonts w:hint="eastAsia" w:ascii="仿宋" w:hAnsi="仿宋" w:eastAsia="仿宋" w:cs="宋体"/>
          <w:sz w:val="28"/>
          <w:szCs w:val="28"/>
          <w:u w:val="single"/>
        </w:rPr>
        <w:t>9:30</w:t>
      </w:r>
      <w:r>
        <w:rPr>
          <w:rFonts w:hint="eastAsia" w:ascii="仿宋" w:hAnsi="仿宋" w:eastAsia="仿宋" w:cs="宋体"/>
          <w:sz w:val="28"/>
          <w:szCs w:val="28"/>
        </w:rPr>
        <w:t>至</w:t>
      </w:r>
      <w:r>
        <w:rPr>
          <w:rFonts w:hint="eastAsia" w:ascii="仿宋" w:hAnsi="仿宋" w:eastAsia="仿宋" w:cs="宋体"/>
          <w:sz w:val="28"/>
          <w:szCs w:val="28"/>
          <w:u w:val="single"/>
        </w:rPr>
        <w:t>11:</w:t>
      </w:r>
      <w:r>
        <w:rPr>
          <w:rFonts w:hint="eastAsia" w:ascii="仿宋" w:hAnsi="仿宋" w:eastAsia="仿宋" w:cs="宋体"/>
          <w:sz w:val="28"/>
          <w:szCs w:val="28"/>
          <w:u w:val="single"/>
          <w:lang w:val="en-US" w:eastAsia="zh-CN"/>
        </w:rPr>
        <w:t>3</w:t>
      </w:r>
      <w:r>
        <w:rPr>
          <w:rFonts w:hint="eastAsia" w:ascii="仿宋" w:hAnsi="仿宋" w:eastAsia="仿宋" w:cs="宋体"/>
          <w:sz w:val="28"/>
          <w:szCs w:val="28"/>
          <w:u w:val="single"/>
        </w:rPr>
        <w:t>0</w:t>
      </w:r>
      <w:r>
        <w:rPr>
          <w:rFonts w:hint="eastAsia" w:ascii="仿宋" w:hAnsi="仿宋" w:eastAsia="仿宋" w:cs="宋体"/>
          <w:sz w:val="28"/>
          <w:szCs w:val="28"/>
        </w:rPr>
        <w:t>，下午</w:t>
      </w:r>
      <w:r>
        <w:rPr>
          <w:rFonts w:hint="eastAsia" w:ascii="仿宋" w:hAnsi="仿宋" w:eastAsia="仿宋" w:cs="宋体"/>
          <w:sz w:val="28"/>
          <w:szCs w:val="28"/>
          <w:u w:val="single"/>
        </w:rPr>
        <w:t>13:30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17</w:t>
      </w:r>
      <w:r>
        <w:rPr>
          <w:rFonts w:hint="eastAsia" w:ascii="仿宋" w:hAnsi="仿宋" w:eastAsia="仿宋" w:cs="宋体"/>
          <w:sz w:val="28"/>
          <w:szCs w:val="28"/>
          <w:u w:val="single"/>
        </w:rPr>
        <w:t>:</w:t>
      </w:r>
      <w:r>
        <w:rPr>
          <w:rFonts w:hint="eastAsia" w:ascii="仿宋" w:hAnsi="仿宋" w:eastAsia="仿宋" w:cs="宋体"/>
          <w:sz w:val="28"/>
          <w:szCs w:val="28"/>
          <w:u w:val="single"/>
          <w:lang w:val="en-US" w:eastAsia="zh-CN"/>
        </w:rPr>
        <w:t>0</w:t>
      </w:r>
      <w:r>
        <w:rPr>
          <w:rFonts w:hint="eastAsia" w:ascii="仿宋" w:hAnsi="仿宋" w:eastAsia="仿宋" w:cs="宋体"/>
          <w:sz w:val="28"/>
          <w:szCs w:val="28"/>
          <w:u w:val="single"/>
        </w:rPr>
        <w:t>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14:paraId="238E1616">
      <w:pPr>
        <w:spacing w:line="360" w:lineRule="auto"/>
        <w:ind w:firstLine="540"/>
        <w:rPr>
          <w:rFonts w:hint="default" w:ascii="仿宋" w:hAnsi="仿宋" w:eastAsia="仿宋" w:cs="宋体"/>
          <w:sz w:val="28"/>
          <w:szCs w:val="28"/>
          <w:u w:val="single"/>
          <w:lang w:val="en-US" w:eastAsia="zh-CN"/>
        </w:rPr>
      </w:pPr>
      <w:r>
        <w:rPr>
          <w:rFonts w:hint="eastAsia" w:ascii="仿宋" w:hAnsi="仿宋" w:eastAsia="仿宋" w:cs="宋体"/>
          <w:sz w:val="28"/>
          <w:szCs w:val="28"/>
        </w:rPr>
        <w:t>2.地点：</w:t>
      </w:r>
      <w:r>
        <w:rPr>
          <w:rFonts w:hint="eastAsia" w:ascii="仿宋" w:hAnsi="仿宋" w:eastAsia="仿宋" w:cs="宋体"/>
          <w:sz w:val="28"/>
          <w:szCs w:val="28"/>
          <w:lang w:val="en-US" w:eastAsia="zh-CN"/>
        </w:rPr>
        <w:t>北京市政府采购电子交易平台</w:t>
      </w:r>
    </w:p>
    <w:p w14:paraId="0DB0F314">
      <w:pPr>
        <w:spacing w:line="360" w:lineRule="auto"/>
        <w:ind w:firstLine="540"/>
        <w:rPr>
          <w:rFonts w:hint="eastAsia" w:ascii="仿宋" w:hAnsi="仿宋" w:eastAsia="仿宋" w:cs="宋体"/>
          <w:sz w:val="28"/>
          <w:szCs w:val="28"/>
        </w:rPr>
      </w:pPr>
      <w:r>
        <w:rPr>
          <w:rFonts w:hint="eastAsia" w:ascii="仿宋" w:hAnsi="仿宋" w:eastAsia="仿宋" w:cs="宋体"/>
          <w:sz w:val="28"/>
          <w:szCs w:val="28"/>
        </w:rPr>
        <w:t>3.方式：</w:t>
      </w:r>
    </w:p>
    <w:p w14:paraId="03051236">
      <w:pPr>
        <w:spacing w:line="360" w:lineRule="auto"/>
        <w:rPr>
          <w:rFonts w:hint="eastAsia" w:ascii="仿宋" w:hAnsi="仿宋" w:eastAsia="仿宋" w:cs="宋体"/>
          <w:sz w:val="28"/>
          <w:szCs w:val="28"/>
        </w:rPr>
      </w:pPr>
      <w:r>
        <w:rPr>
          <w:rFonts w:hint="eastAsia" w:ascii="仿宋" w:hAnsi="仿宋" w:eastAsia="仿宋" w:cs="宋体"/>
          <w:sz w:val="28"/>
          <w:szCs w:val="28"/>
        </w:rPr>
        <w:t>供应商持CA数字认证证书登录北京市政府采购电子交易平台</w:t>
      </w:r>
    </w:p>
    <w:p w14:paraId="40C01C01">
      <w:pPr>
        <w:spacing w:line="360" w:lineRule="auto"/>
        <w:rPr>
          <w:rFonts w:hint="eastAsia" w:ascii="仿宋" w:hAnsi="仿宋" w:eastAsia="仿宋" w:cs="宋体"/>
          <w:sz w:val="28"/>
          <w:szCs w:val="28"/>
          <w:lang w:val="en-US" w:eastAsia="zh-CN"/>
        </w:rPr>
      </w:pPr>
      <w:r>
        <w:rPr>
          <w:rFonts w:hint="eastAsia" w:ascii="仿宋" w:hAnsi="仿宋" w:eastAsia="仿宋" w:cs="宋体"/>
          <w:sz w:val="28"/>
          <w:szCs w:val="28"/>
        </w:rPr>
        <w:t>（http://zbcg-bjzc.zhongcy.com/bjczj-portal-site/index.html#/home）获取电子版磋商文件</w:t>
      </w:r>
      <w:r>
        <w:rPr>
          <w:rFonts w:hint="eastAsia" w:ascii="仿宋" w:hAnsi="仿宋" w:eastAsia="仿宋" w:cs="宋体"/>
          <w:sz w:val="28"/>
          <w:szCs w:val="28"/>
          <w:lang w:eastAsia="zh-CN"/>
        </w:rPr>
        <w:t>。</w:t>
      </w:r>
    </w:p>
    <w:p w14:paraId="338444F1">
      <w:pPr>
        <w:spacing w:line="360" w:lineRule="auto"/>
        <w:ind w:firstLine="540"/>
        <w:rPr>
          <w:rFonts w:hint="eastAsia" w:ascii="仿宋" w:hAnsi="仿宋" w:eastAsia="仿宋" w:cs="宋体"/>
          <w:sz w:val="28"/>
          <w:szCs w:val="28"/>
          <w:lang w:eastAsia="zh-CN"/>
        </w:rPr>
      </w:pPr>
      <w:r>
        <w:rPr>
          <w:rFonts w:ascii="仿宋" w:hAnsi="仿宋" w:eastAsia="仿宋" w:cs="宋体"/>
          <w:sz w:val="28"/>
          <w:szCs w:val="28"/>
        </w:rPr>
        <w:t>3</w:t>
      </w:r>
      <w:r>
        <w:rPr>
          <w:rFonts w:hint="eastAsia" w:ascii="仿宋" w:hAnsi="仿宋" w:eastAsia="仿宋" w:cs="宋体"/>
          <w:sz w:val="28"/>
          <w:szCs w:val="28"/>
        </w:rPr>
        <w:t>.售价：</w:t>
      </w:r>
      <w:r>
        <w:rPr>
          <w:rFonts w:hint="eastAsia" w:ascii="仿宋" w:hAnsi="仿宋" w:eastAsia="仿宋" w:cs="宋体"/>
          <w:sz w:val="28"/>
          <w:szCs w:val="28"/>
          <w:lang w:val="en-US" w:eastAsia="zh-CN"/>
        </w:rPr>
        <w:t>人民币0元</w:t>
      </w:r>
      <w:r>
        <w:rPr>
          <w:rFonts w:hint="eastAsia" w:ascii="仿宋" w:hAnsi="仿宋" w:eastAsia="仿宋" w:cs="宋体"/>
          <w:sz w:val="28"/>
          <w:szCs w:val="28"/>
          <w:lang w:eastAsia="zh-CN"/>
        </w:rPr>
        <w:t>。</w:t>
      </w:r>
    </w:p>
    <w:p w14:paraId="76C28E0E">
      <w:pPr>
        <w:pStyle w:val="3"/>
        <w:spacing w:line="360" w:lineRule="auto"/>
        <w:rPr>
          <w:rFonts w:ascii="黑体" w:hAnsi="黑体" w:cs="宋体"/>
          <w:b w:val="0"/>
          <w:sz w:val="28"/>
          <w:szCs w:val="28"/>
        </w:rPr>
      </w:pPr>
      <w:bookmarkStart w:id="15" w:name="_Toc35393632"/>
      <w:bookmarkStart w:id="16" w:name="_Toc28359015"/>
      <w:bookmarkStart w:id="17" w:name="_Toc28359092"/>
      <w:bookmarkStart w:id="18" w:name="_Toc35393801"/>
      <w:r>
        <w:rPr>
          <w:rFonts w:hint="eastAsia" w:ascii="黑体" w:hAnsi="黑体" w:cs="宋体"/>
          <w:b w:val="0"/>
          <w:sz w:val="28"/>
          <w:szCs w:val="28"/>
        </w:rPr>
        <w:t>四、响应文件提交</w:t>
      </w:r>
      <w:bookmarkEnd w:id="15"/>
      <w:bookmarkEnd w:id="16"/>
      <w:bookmarkEnd w:id="17"/>
      <w:bookmarkEnd w:id="18"/>
    </w:p>
    <w:p w14:paraId="5AAEF67A">
      <w:pPr>
        <w:ind w:firstLine="560" w:firstLineChars="200"/>
        <w:rPr>
          <w:rFonts w:ascii="仿宋" w:hAnsi="仿宋" w:eastAsia="仿宋" w:cs="宋体"/>
          <w:iCs/>
          <w:sz w:val="28"/>
          <w:szCs w:val="28"/>
          <w:u w:val="single"/>
        </w:rPr>
      </w:pPr>
      <w:r>
        <w:rPr>
          <w:rFonts w:hint="eastAsia" w:ascii="仿宋" w:hAnsi="仿宋" w:eastAsia="仿宋"/>
          <w:sz w:val="28"/>
          <w:szCs w:val="28"/>
        </w:rPr>
        <w:t>截止时间：</w:t>
      </w:r>
      <w:r>
        <w:rPr>
          <w:rFonts w:hint="eastAsia" w:ascii="仿宋" w:hAnsi="仿宋" w:eastAsia="仿宋"/>
          <w:sz w:val="28"/>
          <w:szCs w:val="28"/>
          <w:u w:val="single"/>
          <w:lang w:eastAsia="zh-CN"/>
        </w:rPr>
        <w:t>2026年6月15日</w:t>
      </w:r>
      <w:r>
        <w:rPr>
          <w:rFonts w:hint="eastAsia" w:ascii="仿宋" w:hAnsi="仿宋" w:eastAsia="仿宋"/>
          <w:sz w:val="28"/>
          <w:szCs w:val="28"/>
          <w:u w:val="single"/>
          <w:lang w:val="en-US" w:eastAsia="zh-CN"/>
        </w:rPr>
        <w:t>13</w:t>
      </w:r>
      <w:r>
        <w:rPr>
          <w:rFonts w:hint="eastAsia" w:ascii="仿宋" w:hAnsi="仿宋" w:eastAsia="仿宋"/>
          <w:sz w:val="28"/>
          <w:szCs w:val="28"/>
          <w:u w:val="single"/>
        </w:rPr>
        <w:t>点30分</w:t>
      </w:r>
      <w:r>
        <w:rPr>
          <w:rFonts w:hint="eastAsia" w:ascii="仿宋" w:hAnsi="仿宋" w:eastAsia="仿宋"/>
          <w:bCs/>
          <w:sz w:val="28"/>
          <w:szCs w:val="28"/>
        </w:rPr>
        <w:t>（北京时间）</w:t>
      </w:r>
    </w:p>
    <w:p w14:paraId="62AE173D">
      <w:pPr>
        <w:ind w:firstLine="560" w:firstLineChars="200"/>
        <w:rPr>
          <w:rFonts w:hint="eastAsia" w:ascii="仿宋" w:hAnsi="仿宋" w:eastAsia="仿宋"/>
          <w:bCs/>
          <w:sz w:val="28"/>
          <w:szCs w:val="28"/>
          <w:u w:val="single"/>
          <w:lang w:eastAsia="zh-CN"/>
        </w:rPr>
      </w:pPr>
      <w:r>
        <w:rPr>
          <w:rFonts w:hint="eastAsia" w:ascii="仿宋" w:hAnsi="仿宋" w:eastAsia="仿宋"/>
          <w:sz w:val="28"/>
          <w:szCs w:val="28"/>
        </w:rPr>
        <w:t>地点：北京市政府采购电子交易平台</w:t>
      </w:r>
      <w:r>
        <w:rPr>
          <w:rFonts w:hint="eastAsia" w:ascii="仿宋" w:hAnsi="仿宋" w:eastAsia="仿宋"/>
          <w:sz w:val="28"/>
          <w:szCs w:val="28"/>
          <w:lang w:eastAsia="zh-CN"/>
        </w:rPr>
        <w:t>。</w:t>
      </w:r>
    </w:p>
    <w:p w14:paraId="4AA398B8">
      <w:pPr>
        <w:pStyle w:val="3"/>
        <w:spacing w:line="360" w:lineRule="auto"/>
        <w:rPr>
          <w:rFonts w:ascii="黑体" w:hAnsi="黑体" w:cs="宋体"/>
          <w:b w:val="0"/>
          <w:sz w:val="28"/>
          <w:szCs w:val="28"/>
        </w:rPr>
      </w:pPr>
      <w:bookmarkStart w:id="19" w:name="_Toc28359016"/>
      <w:bookmarkStart w:id="20" w:name="_Toc35393802"/>
      <w:bookmarkStart w:id="21" w:name="_Toc28359093"/>
      <w:bookmarkStart w:id="22" w:name="_Toc35393633"/>
      <w:r>
        <w:rPr>
          <w:rFonts w:hint="eastAsia" w:ascii="黑体" w:hAnsi="黑体" w:cs="宋体"/>
          <w:b w:val="0"/>
          <w:sz w:val="28"/>
          <w:szCs w:val="28"/>
        </w:rPr>
        <w:t>五、开启</w:t>
      </w:r>
      <w:bookmarkEnd w:id="19"/>
      <w:bookmarkEnd w:id="20"/>
      <w:bookmarkEnd w:id="21"/>
      <w:bookmarkEnd w:id="22"/>
    </w:p>
    <w:p w14:paraId="4ED9575A">
      <w:pPr>
        <w:ind w:firstLine="560" w:firstLineChars="200"/>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sz w:val="28"/>
          <w:szCs w:val="28"/>
          <w:u w:val="single"/>
          <w:lang w:eastAsia="zh-CN"/>
        </w:rPr>
        <w:t>2026年6月15日</w:t>
      </w:r>
      <w:r>
        <w:rPr>
          <w:rFonts w:hint="eastAsia" w:ascii="仿宋" w:hAnsi="仿宋" w:eastAsia="仿宋"/>
          <w:sz w:val="28"/>
          <w:szCs w:val="28"/>
          <w:u w:val="single"/>
          <w:lang w:val="en-US" w:eastAsia="zh-CN"/>
        </w:rPr>
        <w:t>13</w:t>
      </w:r>
      <w:r>
        <w:rPr>
          <w:rFonts w:hint="eastAsia" w:ascii="仿宋" w:hAnsi="仿宋" w:eastAsia="仿宋"/>
          <w:sz w:val="28"/>
          <w:szCs w:val="28"/>
          <w:u w:val="single"/>
        </w:rPr>
        <w:t>点30分</w:t>
      </w:r>
      <w:r>
        <w:rPr>
          <w:rFonts w:hint="eastAsia" w:ascii="仿宋" w:hAnsi="仿宋" w:eastAsia="仿宋"/>
          <w:bCs/>
          <w:sz w:val="28"/>
          <w:szCs w:val="28"/>
        </w:rPr>
        <w:t>（北京时间）</w:t>
      </w:r>
    </w:p>
    <w:p w14:paraId="0E24C528">
      <w:pPr>
        <w:ind w:firstLine="560" w:firstLineChars="200"/>
        <w:rPr>
          <w:rFonts w:ascii="仿宋" w:hAnsi="仿宋" w:eastAsia="仿宋"/>
          <w:bCs/>
          <w:sz w:val="28"/>
          <w:szCs w:val="28"/>
          <w:u w:val="single"/>
        </w:rPr>
      </w:pPr>
      <w:r>
        <w:rPr>
          <w:rFonts w:hint="eastAsia" w:ascii="仿宋" w:hAnsi="仿宋" w:eastAsia="仿宋"/>
          <w:sz w:val="28"/>
          <w:szCs w:val="28"/>
        </w:rPr>
        <w:t>地点：北京市政府采购电子交易平台</w:t>
      </w:r>
      <w:r>
        <w:rPr>
          <w:rFonts w:hint="eastAsia" w:ascii="仿宋" w:hAnsi="仿宋" w:eastAsia="仿宋"/>
          <w:sz w:val="28"/>
          <w:szCs w:val="28"/>
          <w:lang w:eastAsia="zh-CN"/>
        </w:rPr>
        <w:t>。</w:t>
      </w:r>
    </w:p>
    <w:p w14:paraId="1870EF2D">
      <w:pPr>
        <w:pStyle w:val="3"/>
        <w:spacing w:line="360" w:lineRule="auto"/>
        <w:rPr>
          <w:rFonts w:ascii="黑体" w:hAnsi="黑体" w:cs="宋体"/>
          <w:b w:val="0"/>
          <w:sz w:val="28"/>
          <w:szCs w:val="28"/>
        </w:rPr>
      </w:pPr>
      <w:bookmarkStart w:id="23" w:name="_Toc35393634"/>
      <w:bookmarkStart w:id="24" w:name="_Toc28359094"/>
      <w:bookmarkStart w:id="25" w:name="_Toc35393803"/>
      <w:bookmarkStart w:id="26" w:name="_Toc28359017"/>
      <w:r>
        <w:rPr>
          <w:rFonts w:hint="eastAsia" w:ascii="黑体" w:hAnsi="黑体" w:cs="宋体"/>
          <w:b w:val="0"/>
          <w:sz w:val="28"/>
          <w:szCs w:val="28"/>
        </w:rPr>
        <w:t>六、公告期限</w:t>
      </w:r>
      <w:bookmarkEnd w:id="23"/>
      <w:bookmarkEnd w:id="24"/>
      <w:bookmarkEnd w:id="25"/>
      <w:bookmarkEnd w:id="26"/>
    </w:p>
    <w:p w14:paraId="580837D5">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14:paraId="3D3CAAC0">
      <w:pPr>
        <w:pStyle w:val="3"/>
        <w:spacing w:line="360" w:lineRule="auto"/>
        <w:rPr>
          <w:rFonts w:ascii="仿宋" w:hAnsi="仿宋" w:eastAsia="仿宋" w:cs="宋体"/>
          <w:kern w:val="0"/>
          <w:sz w:val="28"/>
          <w:szCs w:val="28"/>
        </w:rPr>
      </w:pPr>
      <w:bookmarkStart w:id="27" w:name="_Toc35393635"/>
      <w:bookmarkStart w:id="28" w:name="_Toc35393804"/>
      <w:r>
        <w:rPr>
          <w:rFonts w:hint="eastAsia" w:ascii="黑体" w:hAnsi="黑体" w:cs="宋体"/>
          <w:b w:val="0"/>
          <w:sz w:val="28"/>
          <w:szCs w:val="28"/>
        </w:rPr>
        <w:t>七、其他补充事宜</w:t>
      </w:r>
      <w:bookmarkEnd w:id="27"/>
      <w:bookmarkEnd w:id="28"/>
    </w:p>
    <w:p w14:paraId="014ACEA9">
      <w:pPr>
        <w:ind w:firstLine="560" w:firstLineChars="200"/>
        <w:rPr>
          <w:rFonts w:ascii="仿宋" w:hAnsi="仿宋" w:eastAsia="仿宋"/>
          <w:sz w:val="28"/>
          <w:szCs w:val="28"/>
        </w:rPr>
      </w:pPr>
      <w:r>
        <w:rPr>
          <w:rFonts w:hint="eastAsia" w:ascii="仿宋" w:hAnsi="仿宋" w:eastAsia="仿宋"/>
          <w:sz w:val="28"/>
          <w:szCs w:val="28"/>
        </w:rPr>
        <w:t>1.本项目需要落实的政府采购政策：</w:t>
      </w:r>
    </w:p>
    <w:p w14:paraId="6C964A8B">
      <w:pPr>
        <w:pStyle w:val="18"/>
        <w:ind w:left="0" w:leftChars="0" w:firstLine="560" w:firstLineChars="200"/>
        <w:rPr>
          <w:rFonts w:hint="eastAsia" w:ascii="仿宋" w:hAnsi="仿宋" w:eastAsia="仿宋"/>
          <w:sz w:val="28"/>
          <w:szCs w:val="28"/>
        </w:rPr>
      </w:pPr>
      <w:r>
        <w:rPr>
          <w:rFonts w:hint="eastAsia" w:ascii="仿宋" w:hAnsi="仿宋" w:eastAsia="仿宋"/>
          <w:sz w:val="28"/>
          <w:szCs w:val="28"/>
        </w:rPr>
        <w:t>（1）《中华人民共和国政府采购法》（主席令第68号）、《中华人民共和国政府采购法实施条例》（中华人民共和国国务院令第658号）；</w:t>
      </w:r>
    </w:p>
    <w:p w14:paraId="3FF92BBB">
      <w:pPr>
        <w:pStyle w:val="18"/>
        <w:ind w:left="0" w:leftChars="0" w:firstLine="560" w:firstLineChars="200"/>
        <w:rPr>
          <w:rFonts w:hint="eastAsia" w:ascii="仿宋" w:hAnsi="仿宋" w:eastAsia="仿宋"/>
          <w:sz w:val="28"/>
          <w:szCs w:val="28"/>
        </w:rPr>
      </w:pPr>
      <w:r>
        <w:rPr>
          <w:rFonts w:hint="eastAsia" w:ascii="仿宋" w:hAnsi="仿宋" w:eastAsia="仿宋"/>
          <w:sz w:val="28"/>
          <w:szCs w:val="28"/>
        </w:rPr>
        <w:t>（2）《政府采购竞争性磋商采购方式管理暂行办法》（财库〔2014〕214号）；</w:t>
      </w:r>
    </w:p>
    <w:p w14:paraId="0B79677D">
      <w:pPr>
        <w:pStyle w:val="18"/>
        <w:ind w:left="0" w:leftChars="0" w:firstLine="560" w:firstLineChars="200"/>
        <w:rPr>
          <w:rFonts w:hint="eastAsia" w:ascii="仿宋" w:hAnsi="仿宋" w:eastAsia="仿宋"/>
          <w:sz w:val="28"/>
          <w:szCs w:val="28"/>
        </w:rPr>
      </w:pPr>
      <w:r>
        <w:rPr>
          <w:rFonts w:hint="eastAsia" w:ascii="仿宋" w:hAnsi="仿宋" w:eastAsia="仿宋"/>
          <w:sz w:val="28"/>
          <w:szCs w:val="28"/>
        </w:rPr>
        <w:t>（3）《政府采购促进中小企业发展管理办法》（财库〔2020〕46号）、《关于政府采购支持监狱企业发展有关问题的通知》（财库〔2014〕68号）和《三部门联合发布关于促进残疾人就业政府采购政策的通知》（财库〔2017〕141号）；</w:t>
      </w:r>
    </w:p>
    <w:p w14:paraId="17CA45CA">
      <w:pPr>
        <w:pStyle w:val="18"/>
        <w:ind w:left="0" w:leftChars="0" w:firstLine="560" w:firstLineChars="200"/>
        <w:rPr>
          <w:rFonts w:hint="eastAsia" w:ascii="仿宋" w:hAnsi="仿宋" w:eastAsia="仿宋"/>
          <w:sz w:val="28"/>
          <w:szCs w:val="28"/>
        </w:rPr>
      </w:pPr>
      <w:r>
        <w:rPr>
          <w:rFonts w:hint="eastAsia" w:ascii="仿宋" w:hAnsi="仿宋" w:eastAsia="仿宋"/>
          <w:sz w:val="28"/>
          <w:szCs w:val="28"/>
        </w:rPr>
        <w:t>（4）《财政部关于在政府采购活动中查询及使用信用记录有关问题的通知》（财库〔2016〕125号）；</w:t>
      </w:r>
    </w:p>
    <w:p w14:paraId="5A91D2B1">
      <w:pPr>
        <w:pStyle w:val="18"/>
        <w:ind w:left="0" w:leftChars="0" w:firstLine="560" w:firstLineChars="200"/>
        <w:rPr>
          <w:rFonts w:hint="eastAsia" w:ascii="仿宋" w:hAnsi="仿宋" w:eastAsia="仿宋"/>
          <w:sz w:val="28"/>
          <w:szCs w:val="28"/>
        </w:rPr>
      </w:pPr>
      <w:r>
        <w:rPr>
          <w:rFonts w:hint="eastAsia" w:ascii="仿宋" w:hAnsi="仿宋" w:eastAsia="仿宋"/>
          <w:sz w:val="28"/>
          <w:szCs w:val="28"/>
        </w:rPr>
        <w:t>（5）《关于促进政府采购公平竞争优化营商环境的通知》（财库〔2019〕38号）、《北京市财政局关于持续深化政府采购营商环境改革的通知》（京财采购〔2022〕672号）；</w:t>
      </w:r>
    </w:p>
    <w:p w14:paraId="76110D46">
      <w:pPr>
        <w:pStyle w:val="18"/>
        <w:ind w:left="0" w:leftChars="0" w:firstLine="560" w:firstLineChars="200"/>
        <w:rPr>
          <w:rFonts w:hint="eastAsia" w:ascii="仿宋" w:hAnsi="仿宋" w:eastAsia="仿宋"/>
          <w:sz w:val="28"/>
          <w:szCs w:val="28"/>
        </w:rPr>
      </w:pPr>
      <w:r>
        <w:rPr>
          <w:rFonts w:hint="eastAsia" w:ascii="仿宋" w:hAnsi="仿宋" w:eastAsia="仿宋"/>
          <w:sz w:val="28"/>
          <w:szCs w:val="28"/>
        </w:rPr>
        <w:t>（6）《关于推动解决政府采购异常低价问题的通知》（财库〔2026〕2号）；</w:t>
      </w:r>
    </w:p>
    <w:p w14:paraId="2ADE7568">
      <w:pPr>
        <w:pStyle w:val="18"/>
        <w:ind w:left="0" w:leftChars="0" w:firstLine="560" w:firstLineChars="200"/>
        <w:rPr>
          <w:rFonts w:hint="eastAsia" w:ascii="仿宋" w:hAnsi="仿宋" w:eastAsia="仿宋"/>
          <w:sz w:val="28"/>
          <w:szCs w:val="28"/>
        </w:rPr>
      </w:pPr>
      <w:r>
        <w:rPr>
          <w:rFonts w:hint="eastAsia" w:ascii="仿宋" w:hAnsi="仿宋" w:eastAsia="仿宋"/>
          <w:sz w:val="28"/>
          <w:szCs w:val="28"/>
        </w:rPr>
        <w:t>（7）关于运用政府采购政策支持乡村产业振兴的通知（财库〔2021〕19 号）；</w:t>
      </w:r>
    </w:p>
    <w:p w14:paraId="4802181A">
      <w:pPr>
        <w:pStyle w:val="18"/>
        <w:ind w:left="0" w:leftChars="0" w:firstLine="560" w:firstLineChars="200"/>
        <w:rPr>
          <w:rFonts w:hint="eastAsia" w:ascii="仿宋" w:hAnsi="仿宋" w:eastAsia="仿宋"/>
          <w:sz w:val="28"/>
          <w:szCs w:val="28"/>
        </w:rPr>
      </w:pPr>
      <w:r>
        <w:rPr>
          <w:rFonts w:hint="eastAsia" w:ascii="仿宋" w:hAnsi="仿宋" w:eastAsia="仿宋"/>
          <w:sz w:val="28"/>
          <w:szCs w:val="28"/>
        </w:rPr>
        <w:t>（8）《北京市财政局北京市生态环境局关于政府采购推广使用低挥发性有机化合物(VOCs）有关事项的通知》京财采购〔2020〕2381 号；</w:t>
      </w:r>
    </w:p>
    <w:p w14:paraId="1C3A5437">
      <w:pPr>
        <w:pStyle w:val="18"/>
        <w:ind w:left="0" w:leftChars="0" w:firstLine="560" w:firstLineChars="200"/>
        <w:rPr>
          <w:rFonts w:hint="eastAsia" w:ascii="仿宋" w:hAnsi="仿宋" w:eastAsia="仿宋"/>
          <w:sz w:val="28"/>
          <w:szCs w:val="28"/>
        </w:rPr>
      </w:pPr>
      <w:r>
        <w:rPr>
          <w:rFonts w:hint="eastAsia" w:ascii="仿宋" w:hAnsi="仿宋" w:eastAsia="仿宋"/>
          <w:sz w:val="28"/>
          <w:szCs w:val="28"/>
        </w:rPr>
        <w:t>（9）《关于环境标志产品政府采购实施的意见》（财库〔2006〕90号）、《关于调整优化节能产品、环境标志产品政府采购执行机制的通知》（财库〔2019〕9号）、《关于印发环境标志产品政府采购品目清单的通知》（财库〔2019〕18号）、《关于印发节能产品政府采购品目清单的通知》（财库〔2019〕19号）。</w:t>
      </w:r>
    </w:p>
    <w:p w14:paraId="7302528B">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2.本项目采用全流程电子化采购方式，请供应商认真学习北京市政府采购电子交易平台发布的相关操作手册（供应商可在交易平台下载相关手册），办理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58442566">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CA 数字证书服务热线 010-58511086</w:t>
      </w:r>
    </w:p>
    <w:p w14:paraId="16FAE9F3">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电子营业执照服务热线 400-699-7000 </w:t>
      </w:r>
    </w:p>
    <w:p w14:paraId="177E5A9A">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技术支持服务热线 010-86483801 </w:t>
      </w:r>
    </w:p>
    <w:p w14:paraId="2A5222D8">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2.1 办理 CA 数字证书或电子营业执照 </w:t>
      </w:r>
    </w:p>
    <w:p w14:paraId="0F26FA59">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供应商登录北京市政府采购电子交易平台查阅 “用户指南”—“操作指南”—“市场主体 CA 办理操作流程指引” /“电子营业执照使用指南”，按照程序要求办理。 </w:t>
      </w:r>
    </w:p>
    <w:p w14:paraId="5276C078">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2.2 注册 </w:t>
      </w:r>
    </w:p>
    <w:p w14:paraId="26585F75">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供应商登录北京市政府采购电子交易平台“用户指南”—“操作指南”—“市场主体注册入库操作流程指引”进行自助注册绑定。 </w:t>
      </w:r>
    </w:p>
    <w:p w14:paraId="0E9C3FAD">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2.3 驱动、客户端下载 </w:t>
      </w:r>
    </w:p>
    <w:p w14:paraId="5F17AD8C">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供应商登录北京市政府采购电子交易平台“用户指南”—“工具下载”—“招标采购系 统文件驱动安装包”下载相关驱动。 供应商登录北京市政府采购电子交易平台“用户指南”—“工具下载”—“投标文件编制工具”下载相关客户端。 </w:t>
      </w:r>
    </w:p>
    <w:p w14:paraId="79DF89AD">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2.4 获取电子竞争性磋商文件 </w:t>
      </w:r>
    </w:p>
    <w:p w14:paraId="5CB1E68D">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供应商使用 CA 数字证书或电子营业执照登录北京市政府采购电子交易平台获取电 子竞争性磋商文件。 供应商如计划参与多个采购包的响应，应在登录北京市政府采购电子交易平台后， 在【我的项目】栏目依次选择对应采购包，进入项目工作台招标/采购文件环节分别按 采购包下载采购文件电子版。未在规定期限内按上述操作获取文件的采购包，供应商无法提交相应包的电子响应文件。 </w:t>
      </w:r>
    </w:p>
    <w:p w14:paraId="0FE58E6F">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2.5 编制电子响应文件 </w:t>
      </w:r>
    </w:p>
    <w:p w14:paraId="6C8AA05E">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供应商应使用电子投标客户端编制电子响应文件并进行线上响应，供应商电子响应 文件需要加密并加盖电子签章，如无法按照要求在电子响应文件中加盖电子签章和加密，请及时通过技术支持服务热线联系技术人员。 </w:t>
      </w:r>
    </w:p>
    <w:p w14:paraId="66C4C4FA">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2.6 提交电子响应文件 </w:t>
      </w:r>
    </w:p>
    <w:p w14:paraId="39C47040">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供应商应于响应文件提交截止时间前在北京市政府采购电子交易平台提交电子响应文件，上传电子响应文件过程中请保持与互联网的连接畅通。 </w:t>
      </w:r>
    </w:p>
    <w:p w14:paraId="5952631F">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2.7 开启响应文件 </w:t>
      </w:r>
    </w:p>
    <w:p w14:paraId="552C9CD4">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供应商于磋商文件规定的开启时间、在开启地点使用CA数字证书或电子营业执照登录北京市政府采购电子交易平台解密并开启响应文件。如因供应商问题，解密不成功，则响应无效。</w:t>
      </w:r>
    </w:p>
    <w:p w14:paraId="09C8BBD4">
      <w:pPr>
        <w:pStyle w:val="5"/>
        <w:ind w:left="0" w:leftChars="0" w:firstLine="480" w:firstLineChars="200"/>
        <w:rPr>
          <w:rFonts w:hint="default" w:eastAsia="仿宋"/>
          <w:lang w:val="en-US" w:eastAsia="zh-CN"/>
        </w:rPr>
      </w:pPr>
    </w:p>
    <w:p w14:paraId="2267040A">
      <w:pPr>
        <w:pStyle w:val="3"/>
        <w:spacing w:line="360" w:lineRule="auto"/>
        <w:rPr>
          <w:rFonts w:ascii="黑体" w:hAnsi="黑体" w:cs="宋体"/>
          <w:b w:val="0"/>
          <w:sz w:val="28"/>
          <w:szCs w:val="28"/>
        </w:rPr>
      </w:pPr>
      <w:bookmarkStart w:id="29" w:name="_Toc28359018"/>
      <w:bookmarkStart w:id="30" w:name="_Toc35393636"/>
      <w:bookmarkStart w:id="31" w:name="_Toc28359095"/>
      <w:bookmarkStart w:id="32" w:name="_Toc35393805"/>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9"/>
      <w:bookmarkEnd w:id="30"/>
      <w:bookmarkEnd w:id="31"/>
      <w:bookmarkEnd w:id="32"/>
    </w:p>
    <w:p w14:paraId="36094530">
      <w:pPr>
        <w:pStyle w:val="3"/>
        <w:spacing w:line="360" w:lineRule="auto"/>
        <w:ind w:firstLine="840" w:firstLineChars="300"/>
        <w:rPr>
          <w:rFonts w:ascii="仿宋" w:hAnsi="仿宋" w:eastAsia="仿宋" w:cs="宋体"/>
          <w:b w:val="0"/>
          <w:sz w:val="28"/>
          <w:szCs w:val="28"/>
        </w:rPr>
      </w:pPr>
      <w:bookmarkStart w:id="33" w:name="_Toc35393806"/>
      <w:bookmarkStart w:id="34" w:name="_Toc28359019"/>
      <w:bookmarkStart w:id="35" w:name="_Toc28359096"/>
      <w:bookmarkStart w:id="36" w:name="_Toc35393637"/>
      <w:r>
        <w:rPr>
          <w:rFonts w:hint="eastAsia" w:ascii="仿宋" w:hAnsi="仿宋" w:eastAsia="仿宋" w:cs="宋体"/>
          <w:b w:val="0"/>
          <w:sz w:val="28"/>
          <w:szCs w:val="28"/>
        </w:rPr>
        <w:t>1.采购人信息</w:t>
      </w:r>
      <w:bookmarkEnd w:id="33"/>
      <w:bookmarkEnd w:id="34"/>
      <w:bookmarkEnd w:id="35"/>
      <w:bookmarkEnd w:id="36"/>
    </w:p>
    <w:p w14:paraId="5AFDAD36">
      <w:pPr>
        <w:spacing w:line="360" w:lineRule="auto"/>
        <w:ind w:left="1129" w:leftChars="371" w:hanging="350" w:hangingChars="125"/>
        <w:jc w:val="left"/>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u w:val="single"/>
          <w:lang w:eastAsia="zh-CN"/>
        </w:rPr>
        <w:t>北京市大成学校</w:t>
      </w:r>
    </w:p>
    <w:p w14:paraId="660AA29F">
      <w:pPr>
        <w:spacing w:line="360" w:lineRule="auto"/>
        <w:ind w:left="1129" w:leftChars="371" w:hanging="350" w:hangingChars="125"/>
        <w:jc w:val="left"/>
        <w:rPr>
          <w:rFonts w:hint="eastAsia" w:ascii="仿宋" w:hAnsi="仿宋" w:eastAsia="仿宋"/>
          <w:sz w:val="28"/>
          <w:szCs w:val="28"/>
          <w:lang w:eastAsia="zh-CN"/>
        </w:rPr>
      </w:pPr>
      <w:r>
        <w:rPr>
          <w:rFonts w:hint="eastAsia" w:ascii="仿宋" w:hAnsi="仿宋" w:eastAsia="仿宋"/>
          <w:sz w:val="28"/>
          <w:szCs w:val="28"/>
        </w:rPr>
        <w:t>地    址：</w:t>
      </w:r>
      <w:r>
        <w:rPr>
          <w:rFonts w:hint="eastAsia" w:ascii="仿宋" w:hAnsi="仿宋" w:eastAsia="仿宋"/>
          <w:sz w:val="28"/>
          <w:szCs w:val="28"/>
          <w:u w:val="single"/>
        </w:rPr>
        <w:t>北京市丰台区青塔小区C区</w:t>
      </w:r>
    </w:p>
    <w:p w14:paraId="59876964">
      <w:pPr>
        <w:spacing w:line="360" w:lineRule="auto"/>
        <w:ind w:left="1129" w:leftChars="371" w:hanging="350" w:hangingChars="125"/>
        <w:jc w:val="left"/>
        <w:rPr>
          <w:rFonts w:hint="default" w:ascii="仿宋" w:hAnsi="仿宋" w:eastAsia="仿宋"/>
          <w:sz w:val="28"/>
          <w:szCs w:val="28"/>
          <w:lang w:val="en-US" w:eastAsia="zh-CN"/>
        </w:rPr>
      </w:pPr>
      <w:r>
        <w:rPr>
          <w:rFonts w:hint="eastAsia" w:ascii="仿宋" w:hAnsi="仿宋" w:eastAsia="仿宋"/>
          <w:sz w:val="28"/>
          <w:szCs w:val="28"/>
        </w:rPr>
        <w:t>联系方式：</w:t>
      </w:r>
      <w:r>
        <w:rPr>
          <w:rFonts w:hint="eastAsia" w:ascii="仿宋" w:hAnsi="仿宋" w:eastAsia="仿宋"/>
          <w:sz w:val="28"/>
          <w:szCs w:val="28"/>
          <w:u w:val="single"/>
        </w:rPr>
        <w:t>杨老师，010-68671815</w:t>
      </w:r>
    </w:p>
    <w:p w14:paraId="1B43BEED">
      <w:pPr>
        <w:pStyle w:val="3"/>
        <w:spacing w:line="360" w:lineRule="auto"/>
        <w:ind w:firstLine="840" w:firstLineChars="300"/>
        <w:rPr>
          <w:rFonts w:ascii="仿宋" w:hAnsi="仿宋" w:eastAsia="仿宋" w:cs="宋体"/>
          <w:b w:val="0"/>
          <w:sz w:val="28"/>
          <w:szCs w:val="28"/>
        </w:rPr>
      </w:pPr>
      <w:bookmarkStart w:id="37" w:name="_Toc35393807"/>
      <w:bookmarkStart w:id="38" w:name="_Toc35393638"/>
      <w:bookmarkStart w:id="39" w:name="_Toc28359020"/>
      <w:bookmarkStart w:id="40" w:name="_Toc28359097"/>
      <w:r>
        <w:rPr>
          <w:rFonts w:hint="eastAsia" w:ascii="仿宋" w:hAnsi="仿宋" w:eastAsia="仿宋" w:cs="宋体"/>
          <w:b w:val="0"/>
          <w:sz w:val="28"/>
          <w:szCs w:val="28"/>
        </w:rPr>
        <w:t>2.采购代理机构信息</w:t>
      </w:r>
      <w:bookmarkEnd w:id="37"/>
      <w:bookmarkEnd w:id="38"/>
      <w:bookmarkEnd w:id="39"/>
      <w:bookmarkEnd w:id="40"/>
    </w:p>
    <w:p w14:paraId="4F828FB9">
      <w:pPr>
        <w:spacing w:line="360" w:lineRule="auto"/>
        <w:ind w:firstLine="840" w:firstLineChars="3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北京诚和远信咨询有限公司</w:t>
      </w:r>
    </w:p>
    <w:p w14:paraId="64D2A1C8">
      <w:pPr>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rPr>
        <w:t>地　　址：</w:t>
      </w:r>
      <w:r>
        <w:rPr>
          <w:rFonts w:hint="eastAsia" w:ascii="仿宋" w:hAnsi="仿宋" w:eastAsia="仿宋"/>
          <w:sz w:val="28"/>
          <w:szCs w:val="28"/>
          <w:u w:val="single"/>
        </w:rPr>
        <w:t>北京市丰台区丰体时代大厦C座207</w:t>
      </w:r>
    </w:p>
    <w:p w14:paraId="6EAAA43F">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岳光远，尹雪鹏，010-63856788</w:t>
      </w:r>
    </w:p>
    <w:p w14:paraId="457B1B7B">
      <w:pPr>
        <w:pStyle w:val="3"/>
        <w:spacing w:line="360" w:lineRule="auto"/>
        <w:ind w:firstLine="840" w:firstLineChars="300"/>
        <w:rPr>
          <w:rFonts w:ascii="仿宋" w:hAnsi="仿宋" w:eastAsia="仿宋" w:cs="宋体"/>
          <w:b w:val="0"/>
          <w:sz w:val="28"/>
          <w:szCs w:val="28"/>
        </w:rPr>
      </w:pPr>
      <w:bookmarkStart w:id="41" w:name="_Toc28359098"/>
      <w:bookmarkStart w:id="42" w:name="_Toc35393639"/>
      <w:bookmarkStart w:id="43" w:name="_Toc28359021"/>
      <w:bookmarkStart w:id="44" w:name="_Toc35393808"/>
      <w:r>
        <w:rPr>
          <w:rFonts w:hint="eastAsia" w:ascii="仿宋" w:hAnsi="仿宋" w:eastAsia="仿宋" w:cs="宋体"/>
          <w:b w:val="0"/>
          <w:sz w:val="28"/>
          <w:szCs w:val="28"/>
        </w:rPr>
        <w:t>3.项目联系</w:t>
      </w:r>
      <w:r>
        <w:rPr>
          <w:rFonts w:ascii="仿宋" w:hAnsi="仿宋" w:eastAsia="仿宋" w:cs="宋体"/>
          <w:b w:val="0"/>
          <w:sz w:val="28"/>
          <w:szCs w:val="28"/>
        </w:rPr>
        <w:t>方式</w:t>
      </w:r>
      <w:bookmarkEnd w:id="41"/>
      <w:bookmarkEnd w:id="42"/>
      <w:bookmarkEnd w:id="43"/>
      <w:bookmarkEnd w:id="44"/>
    </w:p>
    <w:p w14:paraId="0597603B">
      <w:pPr>
        <w:pStyle w:val="7"/>
        <w:spacing w:line="360" w:lineRule="auto"/>
        <w:ind w:firstLine="840" w:firstLineChars="300"/>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u w:val="single"/>
        </w:rPr>
        <w:t>岳光远，尹雪鹏</w:t>
      </w:r>
    </w:p>
    <w:p w14:paraId="04636660">
      <w:pPr>
        <w:ind w:firstLine="840" w:firstLineChars="300"/>
        <w:rPr>
          <w:rFonts w:ascii="仿宋" w:hAnsi="仿宋" w:eastAsia="仿宋"/>
        </w:rPr>
      </w:pPr>
      <w:r>
        <w:rPr>
          <w:rFonts w:hint="eastAsia" w:ascii="仿宋" w:hAnsi="仿宋" w:eastAsia="仿宋"/>
          <w:sz w:val="28"/>
          <w:szCs w:val="28"/>
        </w:rPr>
        <w:t>电　　 话：</w:t>
      </w:r>
      <w:r>
        <w:rPr>
          <w:rFonts w:hint="eastAsia" w:ascii="仿宋" w:hAnsi="仿宋" w:eastAsia="仿宋"/>
          <w:sz w:val="28"/>
          <w:szCs w:val="28"/>
          <w:u w:val="single"/>
        </w:rPr>
        <w:t>13261630829</w:t>
      </w:r>
    </w:p>
    <w:p w14:paraId="20CC6321">
      <w:pPr>
        <w:pStyle w:val="14"/>
        <w:jc w:val="right"/>
        <w:rPr>
          <w:rFonts w:ascii="仿宋" w:hAnsi="仿宋" w:eastAsia="仿宋"/>
        </w:rPr>
      </w:pPr>
    </w:p>
    <w:p w14:paraId="6F0D23F5">
      <w:pPr>
        <w:pStyle w:val="14"/>
        <w:jc w:val="right"/>
        <w:rPr>
          <w:rFonts w:ascii="仿宋" w:hAnsi="仿宋" w:eastAsia="仿宋"/>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C6EA6">
    <w:pPr>
      <w:pStyle w:val="9"/>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5F195067">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1390E">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WM4ZTcxNjFhZGY0MTUxMDNkMDI4NWQ5OTBhZjE3M2QifQ=="/>
  </w:docVars>
  <w:rsids>
    <w:rsidRoot w:val="00450F81"/>
    <w:rsid w:val="000636AD"/>
    <w:rsid w:val="00246CCF"/>
    <w:rsid w:val="00265D5C"/>
    <w:rsid w:val="00291F57"/>
    <w:rsid w:val="00360C67"/>
    <w:rsid w:val="00433111"/>
    <w:rsid w:val="00450F81"/>
    <w:rsid w:val="004D3995"/>
    <w:rsid w:val="0056593A"/>
    <w:rsid w:val="00570542"/>
    <w:rsid w:val="0062084D"/>
    <w:rsid w:val="00667CDA"/>
    <w:rsid w:val="006A5588"/>
    <w:rsid w:val="00791237"/>
    <w:rsid w:val="008004B2"/>
    <w:rsid w:val="00877BB5"/>
    <w:rsid w:val="00877C62"/>
    <w:rsid w:val="008B740C"/>
    <w:rsid w:val="008D4A19"/>
    <w:rsid w:val="008E5275"/>
    <w:rsid w:val="00A77503"/>
    <w:rsid w:val="00A9265B"/>
    <w:rsid w:val="00B71524"/>
    <w:rsid w:val="00C31E30"/>
    <w:rsid w:val="00C423FA"/>
    <w:rsid w:val="00C94066"/>
    <w:rsid w:val="00CB0D89"/>
    <w:rsid w:val="00E140B2"/>
    <w:rsid w:val="00F56116"/>
    <w:rsid w:val="00F93583"/>
    <w:rsid w:val="00FC635C"/>
    <w:rsid w:val="02A24740"/>
    <w:rsid w:val="07214007"/>
    <w:rsid w:val="088A7F5F"/>
    <w:rsid w:val="09ED4884"/>
    <w:rsid w:val="0A5D6C56"/>
    <w:rsid w:val="0A974F0E"/>
    <w:rsid w:val="0C51295D"/>
    <w:rsid w:val="0E720222"/>
    <w:rsid w:val="0EFD0DBB"/>
    <w:rsid w:val="10A073C2"/>
    <w:rsid w:val="113C05D9"/>
    <w:rsid w:val="1432744A"/>
    <w:rsid w:val="17192EE7"/>
    <w:rsid w:val="178F4DBB"/>
    <w:rsid w:val="17FC0C22"/>
    <w:rsid w:val="199B2659"/>
    <w:rsid w:val="19E96697"/>
    <w:rsid w:val="1ABF758B"/>
    <w:rsid w:val="1B32576D"/>
    <w:rsid w:val="1B793A5A"/>
    <w:rsid w:val="1BC400C0"/>
    <w:rsid w:val="1DD65922"/>
    <w:rsid w:val="1E1B1739"/>
    <w:rsid w:val="1FDE6C72"/>
    <w:rsid w:val="208A0B87"/>
    <w:rsid w:val="20BA2E87"/>
    <w:rsid w:val="20CE1FEB"/>
    <w:rsid w:val="21002031"/>
    <w:rsid w:val="228367B6"/>
    <w:rsid w:val="23091030"/>
    <w:rsid w:val="278E1AAD"/>
    <w:rsid w:val="291D3FBE"/>
    <w:rsid w:val="29562465"/>
    <w:rsid w:val="2BAA2D3F"/>
    <w:rsid w:val="2BD02D9D"/>
    <w:rsid w:val="2BEE0A24"/>
    <w:rsid w:val="2C0F2E4E"/>
    <w:rsid w:val="2F7D0D60"/>
    <w:rsid w:val="316E75B6"/>
    <w:rsid w:val="32827D75"/>
    <w:rsid w:val="33D07D64"/>
    <w:rsid w:val="352D65CC"/>
    <w:rsid w:val="36D12B5F"/>
    <w:rsid w:val="375E7A73"/>
    <w:rsid w:val="390A7C6F"/>
    <w:rsid w:val="3A8119D7"/>
    <w:rsid w:val="3C8A5291"/>
    <w:rsid w:val="3D900501"/>
    <w:rsid w:val="3E1833D3"/>
    <w:rsid w:val="3E904BB7"/>
    <w:rsid w:val="3EC933E4"/>
    <w:rsid w:val="3F6212CD"/>
    <w:rsid w:val="3FB13567"/>
    <w:rsid w:val="41007F0E"/>
    <w:rsid w:val="4212571B"/>
    <w:rsid w:val="454447D3"/>
    <w:rsid w:val="46AE66FE"/>
    <w:rsid w:val="47D13D0C"/>
    <w:rsid w:val="49B111C5"/>
    <w:rsid w:val="4B855C7C"/>
    <w:rsid w:val="4D45691C"/>
    <w:rsid w:val="4F5A5B7D"/>
    <w:rsid w:val="4F603E1F"/>
    <w:rsid w:val="51B83A30"/>
    <w:rsid w:val="5204030A"/>
    <w:rsid w:val="52FE2CAE"/>
    <w:rsid w:val="53A03B52"/>
    <w:rsid w:val="55FF7863"/>
    <w:rsid w:val="56081605"/>
    <w:rsid w:val="5C107C31"/>
    <w:rsid w:val="5E1D4EB0"/>
    <w:rsid w:val="62DD052C"/>
    <w:rsid w:val="6307535A"/>
    <w:rsid w:val="65695779"/>
    <w:rsid w:val="659A41D6"/>
    <w:rsid w:val="665E6CA2"/>
    <w:rsid w:val="67277FC8"/>
    <w:rsid w:val="67616051"/>
    <w:rsid w:val="67BA39FD"/>
    <w:rsid w:val="67C66717"/>
    <w:rsid w:val="6B1F6560"/>
    <w:rsid w:val="6BB64AA5"/>
    <w:rsid w:val="6BE81E2B"/>
    <w:rsid w:val="6D9868AA"/>
    <w:rsid w:val="6E18633D"/>
    <w:rsid w:val="6E3851B0"/>
    <w:rsid w:val="6EAD52EB"/>
    <w:rsid w:val="6FE14D63"/>
    <w:rsid w:val="717E562E"/>
    <w:rsid w:val="733364BA"/>
    <w:rsid w:val="73E77C68"/>
    <w:rsid w:val="754035FB"/>
    <w:rsid w:val="76153959"/>
    <w:rsid w:val="770B7951"/>
    <w:rsid w:val="773C4A8C"/>
    <w:rsid w:val="779B5E0A"/>
    <w:rsid w:val="77A84263"/>
    <w:rsid w:val="78243973"/>
    <w:rsid w:val="78BF6461"/>
    <w:rsid w:val="79D5297A"/>
    <w:rsid w:val="7C5E7924"/>
    <w:rsid w:val="7C993D67"/>
    <w:rsid w:val="7DEB4D3C"/>
    <w:rsid w:val="7E631B10"/>
    <w:rsid w:val="7F0C22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6">
    <w:name w:val="Body Text"/>
    <w:basedOn w:val="1"/>
    <w:next w:val="1"/>
    <w:semiHidden/>
    <w:qFormat/>
    <w:uiPriority w:val="0"/>
    <w:rPr>
      <w:rFonts w:ascii="Arial" w:hAnsi="Arial" w:eastAsia="Arial" w:cs="Arial"/>
      <w:sz w:val="21"/>
      <w:szCs w:val="21"/>
      <w:lang w:val="en-US" w:eastAsia="en-US" w:bidi="ar-SA"/>
    </w:rPr>
  </w:style>
  <w:style w:type="paragraph" w:styleId="7">
    <w:name w:val="Plain Text"/>
    <w:basedOn w:val="1"/>
    <w:autoRedefine/>
    <w:qFormat/>
    <w:uiPriority w:val="0"/>
    <w:rPr>
      <w:rFonts w:ascii="宋体" w:hAnsi="Courier New" w:eastAsiaTheme="minorEastAsia" w:cstheme="minorBidi"/>
      <w:szCs w:val="22"/>
    </w:rPr>
  </w:style>
  <w:style w:type="paragraph" w:styleId="8">
    <w:name w:val="Balloon Text"/>
    <w:basedOn w:val="1"/>
    <w:link w:val="17"/>
    <w:autoRedefine/>
    <w:qFormat/>
    <w:uiPriority w:val="0"/>
    <w:rPr>
      <w:sz w:val="18"/>
      <w:szCs w:val="18"/>
    </w:rPr>
  </w:style>
  <w:style w:type="paragraph" w:styleId="9">
    <w:name w:val="footer"/>
    <w:basedOn w:val="1"/>
    <w:link w:val="16"/>
    <w:autoRedefine/>
    <w:qFormat/>
    <w:uiPriority w:val="0"/>
    <w:pPr>
      <w:tabs>
        <w:tab w:val="center" w:pos="4153"/>
        <w:tab w:val="right" w:pos="8306"/>
      </w:tabs>
      <w:snapToGrid w:val="0"/>
      <w:jc w:val="left"/>
    </w:pPr>
    <w:rPr>
      <w:sz w:val="18"/>
      <w:szCs w:val="18"/>
    </w:rPr>
  </w:style>
  <w:style w:type="paragraph" w:styleId="10">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character" w:styleId="13">
    <w:name w:val="Hyperlink"/>
    <w:basedOn w:val="12"/>
    <w:qFormat/>
    <w:uiPriority w:val="0"/>
    <w:rPr>
      <w:color w:val="0000FF"/>
      <w:u w:val="single"/>
    </w:rPr>
  </w:style>
  <w:style w:type="paragraph" w:customStyle="1" w:styleId="14">
    <w:name w:val="正文 缩进2字符"/>
    <w:basedOn w:val="1"/>
    <w:autoRedefine/>
    <w:qFormat/>
    <w:uiPriority w:val="0"/>
    <w:pPr>
      <w:spacing w:line="288" w:lineRule="auto"/>
    </w:pPr>
    <w:rPr>
      <w:rFonts w:ascii="宋体" w:hAnsi="宋体"/>
      <w:sz w:val="28"/>
      <w:szCs w:val="28"/>
    </w:rPr>
  </w:style>
  <w:style w:type="character" w:customStyle="1" w:styleId="15">
    <w:name w:val="页眉 字符"/>
    <w:basedOn w:val="12"/>
    <w:link w:val="10"/>
    <w:autoRedefine/>
    <w:qFormat/>
    <w:uiPriority w:val="0"/>
    <w:rPr>
      <w:rFonts w:ascii="Times New Roman" w:hAnsi="Times New Roman"/>
      <w:kern w:val="2"/>
      <w:sz w:val="18"/>
      <w:szCs w:val="18"/>
    </w:rPr>
  </w:style>
  <w:style w:type="character" w:customStyle="1" w:styleId="16">
    <w:name w:val="页脚 字符"/>
    <w:basedOn w:val="12"/>
    <w:link w:val="9"/>
    <w:autoRedefine/>
    <w:qFormat/>
    <w:uiPriority w:val="0"/>
    <w:rPr>
      <w:rFonts w:ascii="Times New Roman" w:hAnsi="Times New Roman"/>
      <w:kern w:val="2"/>
      <w:sz w:val="18"/>
      <w:szCs w:val="18"/>
    </w:rPr>
  </w:style>
  <w:style w:type="character" w:customStyle="1" w:styleId="17">
    <w:name w:val="批注框文本 字符"/>
    <w:basedOn w:val="12"/>
    <w:link w:val="8"/>
    <w:autoRedefine/>
    <w:qFormat/>
    <w:uiPriority w:val="0"/>
    <w:rPr>
      <w:rFonts w:ascii="Times New Roman" w:hAnsi="Times New Roman"/>
      <w:kern w:val="2"/>
      <w:sz w:val="18"/>
      <w:szCs w:val="18"/>
    </w:rPr>
  </w:style>
  <w:style w:type="paragraph" w:styleId="1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2883</Words>
  <Characters>3313</Characters>
  <Lines>16</Lines>
  <Paragraphs>4</Paragraphs>
  <TotalTime>1</TotalTime>
  <ScaleCrop>false</ScaleCrop>
  <LinksUpToDate>false</LinksUpToDate>
  <CharactersWithSpaces>3379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2020-06-22T08:56:00Z</dcterms:created>
  <dc:creator>lx</dc:creator>
  <cp:lastModifiedBy>       </cp:lastModifiedBy>
  <dcterms:modified xsi:type="dcterms:W3CDTF">2026-06-04T03:12:41Z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684AB7FE0308425D97BC621EB2F0F1F7</vt:lpwstr>
  </property>
  <property fmtid="{D5CDD505-2E9C-101B-9397-08002B2CF9AE}" pid="4" name="KSOTemplateDocerSaveRecord">
    <vt:lpwstr>eyJoZGlkIjoiMzk3YzZhZTEzYmE1ODlmM2FlNzZhOTk1ZmU4ZmRiNzUiLCJ1c2VySWQiOiI2ODI5MDgwNjkifQ==</vt:lpwstr>
  </property>
</Properties>
</file>