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90C">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w:t>
      </w:r>
      <w:bookmarkEnd w:id="0"/>
      <w:bookmarkEnd w:id="1"/>
      <w:r>
        <w:rPr>
          <w:rFonts w:hint="eastAsia" w:ascii="华文中宋" w:hAnsi="华文中宋" w:eastAsia="华文中宋"/>
        </w:rPr>
        <w:t>公告</w:t>
      </w:r>
    </w:p>
    <w:p w14:paraId="652254B5"/>
    <w:p w14:paraId="5064EB00">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67F7D8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olor w:val="000000"/>
          <w:sz w:val="28"/>
          <w:szCs w:val="28"/>
          <w:highlight w:val="none"/>
          <w:u w:val="single"/>
          <w:lang w:val="en-US" w:eastAsia="zh-CN"/>
        </w:rPr>
        <w:t>校园改造-扶轮小学电增容及西教学楼和会议室电气系统改造工程项目</w:t>
      </w:r>
      <w:r>
        <w:rPr>
          <w:rFonts w:hint="eastAsia" w:ascii="仿宋" w:hAnsi="仿宋" w:eastAsia="仿宋"/>
          <w:sz w:val="28"/>
          <w:szCs w:val="28"/>
        </w:rPr>
        <w:t>的潜在供应商应在</w:t>
      </w:r>
      <w:r>
        <w:rPr>
          <w:rFonts w:hint="eastAsia" w:ascii="仿宋" w:hAnsi="仿宋" w:eastAsia="仿宋"/>
          <w:sz w:val="28"/>
          <w:szCs w:val="28"/>
          <w:u w:val="single"/>
        </w:rPr>
        <w:t>北京市政府采购电子交易平台</w:t>
      </w:r>
      <w:r>
        <w:rPr>
          <w:rFonts w:hint="eastAsia" w:ascii="仿宋" w:hAnsi="仿宋" w:eastAsia="仿宋"/>
          <w:sz w:val="28"/>
          <w:szCs w:val="28"/>
        </w:rPr>
        <w:t>获取采购文件，并于</w:t>
      </w:r>
      <w:r>
        <w:rPr>
          <w:rFonts w:hint="eastAsia" w:ascii="仿宋" w:hAnsi="仿宋" w:eastAsia="仿宋"/>
          <w:color w:val="000000"/>
          <w:sz w:val="28"/>
          <w:szCs w:val="28"/>
          <w:highlight w:val="none"/>
          <w:u w:val="single"/>
          <w:lang w:val="en-US" w:eastAsia="zh-CN"/>
        </w:rPr>
        <w:t>2026年6月22日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32B96065"/>
    <w:p w14:paraId="608C98E6">
      <w:pPr>
        <w:pStyle w:val="3"/>
        <w:spacing w:line="360" w:lineRule="auto"/>
        <w:rPr>
          <w:rFonts w:ascii="黑体" w:hAnsi="黑体" w:cs="宋体"/>
          <w:b w:val="0"/>
          <w:sz w:val="28"/>
          <w:szCs w:val="28"/>
        </w:rPr>
      </w:pPr>
      <w:bookmarkStart w:id="2" w:name="_Toc35393798"/>
      <w:bookmarkStart w:id="3" w:name="_Toc28359089"/>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14:paraId="10ADF2AD">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11010626210200029091-XM001</w:t>
      </w:r>
    </w:p>
    <w:p w14:paraId="657C07C5">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color w:val="000000"/>
          <w:sz w:val="28"/>
          <w:szCs w:val="28"/>
          <w:highlight w:val="none"/>
          <w:lang w:eastAsia="zh-CN"/>
        </w:rPr>
        <w:t>校园改造-扶轮小学电增容及西教学楼和会议室电气系统改造工程项目</w:t>
      </w:r>
    </w:p>
    <w:p w14:paraId="28C7B06F">
      <w:pPr>
        <w:ind w:firstLine="560" w:firstLineChars="200"/>
        <w:rPr>
          <w:rFonts w:ascii="仿宋" w:hAnsi="仿宋" w:eastAsia="仿宋"/>
          <w:sz w:val="28"/>
          <w:szCs w:val="28"/>
        </w:rPr>
      </w:pPr>
      <w:r>
        <w:rPr>
          <w:rFonts w:hint="eastAsia" w:ascii="仿宋" w:hAnsi="仿宋" w:eastAsia="仿宋"/>
          <w:sz w:val="28"/>
          <w:szCs w:val="28"/>
        </w:rPr>
        <w:t>采购方式：竞争性磋商</w:t>
      </w:r>
    </w:p>
    <w:p w14:paraId="65164032">
      <w:pPr>
        <w:ind w:firstLine="560" w:firstLineChars="200"/>
        <w:rPr>
          <w:rFonts w:ascii="仿宋" w:hAnsi="仿宋" w:eastAsia="仿宋"/>
          <w:sz w:val="28"/>
          <w:szCs w:val="28"/>
        </w:rPr>
      </w:pPr>
      <w:r>
        <w:rPr>
          <w:rFonts w:hint="eastAsia" w:ascii="仿宋" w:hAnsi="仿宋" w:eastAsia="仿宋"/>
          <w:sz w:val="28"/>
          <w:szCs w:val="28"/>
        </w:rPr>
        <w:t>预算</w:t>
      </w:r>
      <w:r>
        <w:rPr>
          <w:rFonts w:hint="eastAsia" w:ascii="仿宋" w:hAnsi="仿宋" w:eastAsia="仿宋"/>
          <w:sz w:val="28"/>
          <w:szCs w:val="28"/>
          <w:lang w:eastAsia="zh-CN"/>
        </w:rPr>
        <w:t>金额</w:t>
      </w:r>
      <w:r>
        <w:rPr>
          <w:rFonts w:hint="eastAsia" w:ascii="仿宋" w:hAnsi="仿宋" w:eastAsia="仿宋"/>
          <w:sz w:val="28"/>
          <w:szCs w:val="28"/>
        </w:rPr>
        <w:t>：</w:t>
      </w:r>
      <w:r>
        <w:rPr>
          <w:rFonts w:hint="eastAsia" w:ascii="仿宋" w:hAnsi="仿宋" w:eastAsia="仿宋"/>
          <w:sz w:val="28"/>
          <w:szCs w:val="28"/>
          <w:lang w:eastAsia="zh-CN"/>
        </w:rPr>
        <w:t>129.252714万元</w:t>
      </w:r>
    </w:p>
    <w:p w14:paraId="579138C4">
      <w:pPr>
        <w:ind w:firstLine="560" w:firstLineChars="200"/>
        <w:rPr>
          <w:rFonts w:hint="eastAsia" w:ascii="仿宋" w:hAnsi="仿宋" w:eastAsia="仿宋"/>
          <w:sz w:val="28"/>
          <w:szCs w:val="28"/>
        </w:rPr>
      </w:pPr>
      <w:r>
        <w:rPr>
          <w:rFonts w:hint="eastAsia" w:ascii="仿宋" w:hAnsi="仿宋" w:eastAsia="仿宋"/>
          <w:sz w:val="28"/>
          <w:szCs w:val="28"/>
        </w:rPr>
        <w:t>采购需求：</w:t>
      </w:r>
    </w:p>
    <w:tbl>
      <w:tblPr>
        <w:tblStyle w:val="11"/>
        <w:tblW w:w="4652"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1214"/>
        <w:gridCol w:w="776"/>
        <w:gridCol w:w="4174"/>
      </w:tblGrid>
      <w:tr w14:paraId="7187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60" w:type="pct"/>
            <w:vAlign w:val="center"/>
          </w:tcPr>
          <w:p w14:paraId="3E4278FE">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标的名称</w:t>
            </w:r>
          </w:p>
        </w:tc>
        <w:tc>
          <w:tcPr>
            <w:tcW w:w="624" w:type="pct"/>
            <w:vAlign w:val="center"/>
          </w:tcPr>
          <w:p w14:paraId="752CC1F4">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采购包预算金额</w:t>
            </w:r>
          </w:p>
          <w:p w14:paraId="7819ABCA">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（万元）</w:t>
            </w:r>
          </w:p>
        </w:tc>
        <w:tc>
          <w:tcPr>
            <w:tcW w:w="536" w:type="pct"/>
            <w:vAlign w:val="center"/>
          </w:tcPr>
          <w:p w14:paraId="0D684894">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数量</w:t>
            </w:r>
          </w:p>
        </w:tc>
        <w:tc>
          <w:tcPr>
            <w:tcW w:w="2678" w:type="pct"/>
            <w:vAlign w:val="center"/>
          </w:tcPr>
          <w:p w14:paraId="3AD9FFB8">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简要技术需求或服务要求</w:t>
            </w:r>
          </w:p>
        </w:tc>
      </w:tr>
      <w:tr w14:paraId="2C9E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160" w:type="pct"/>
            <w:vAlign w:val="center"/>
          </w:tcPr>
          <w:p w14:paraId="6524B932">
            <w:pPr>
              <w:jc w:val="center"/>
              <w:rPr>
                <w:rFonts w:hint="default" w:ascii="Times New Roman" w:hAnsi="Times New Roman" w:eastAsia="宋体" w:cs="Times New Roman"/>
                <w:color w:val="000000" w:themeColor="text1"/>
                <w:szCs w:val="21"/>
                <w:highlight w:val="none"/>
                <w:lang w:eastAsia="zh-CN"/>
              </w:rPr>
            </w:pPr>
            <w:r>
              <w:rPr>
                <w:rFonts w:hint="eastAsia" w:cs="Times New Roman"/>
                <w:color w:val="000000" w:themeColor="text1"/>
                <w:szCs w:val="21"/>
                <w:highlight w:val="none"/>
                <w:lang w:eastAsia="zh-CN"/>
              </w:rPr>
              <w:t>校园改造-扶轮小学电增容及西教学楼和会议室电气系统改造工程项目</w:t>
            </w:r>
          </w:p>
        </w:tc>
        <w:tc>
          <w:tcPr>
            <w:tcW w:w="624" w:type="pct"/>
            <w:vAlign w:val="center"/>
          </w:tcPr>
          <w:p w14:paraId="023DCF9D">
            <w:pPr>
              <w:jc w:val="center"/>
              <w:rPr>
                <w:rFonts w:hint="default" w:ascii="Times New Roman" w:hAnsi="Times New Roman" w:eastAsia="宋体" w:cs="Times New Roman"/>
                <w:color w:val="000000" w:themeColor="text1"/>
                <w:szCs w:val="21"/>
                <w:highlight w:val="none"/>
                <w:lang w:eastAsia="zh-CN"/>
              </w:rPr>
            </w:pPr>
            <w:r>
              <w:rPr>
                <w:rFonts w:hint="eastAsia" w:cs="Times New Roman"/>
                <w:color w:val="000000" w:themeColor="text1"/>
                <w:szCs w:val="21"/>
                <w:highlight w:val="none"/>
                <w:lang w:eastAsia="zh-CN"/>
              </w:rPr>
              <w:t>129.252714</w:t>
            </w:r>
          </w:p>
        </w:tc>
        <w:tc>
          <w:tcPr>
            <w:tcW w:w="536" w:type="pct"/>
            <w:vAlign w:val="center"/>
          </w:tcPr>
          <w:p w14:paraId="65ECF73F">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1</w:t>
            </w:r>
          </w:p>
        </w:tc>
        <w:tc>
          <w:tcPr>
            <w:tcW w:w="2678" w:type="pct"/>
            <w:vAlign w:val="center"/>
          </w:tcPr>
          <w:p w14:paraId="477A9E47">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招标</w:t>
            </w:r>
            <w:r>
              <w:rPr>
                <w:rFonts w:hint="default" w:ascii="Times New Roman" w:hAnsi="Times New Roman" w:eastAsia="宋体" w:cs="Times New Roman"/>
                <w:color w:val="000000" w:themeColor="text1"/>
                <w:szCs w:val="21"/>
                <w:highlight w:val="none"/>
                <w:lang w:val="en-US" w:eastAsia="zh-CN"/>
              </w:rPr>
              <w:t>采购</w:t>
            </w:r>
            <w:r>
              <w:rPr>
                <w:rFonts w:hint="default" w:ascii="Times New Roman" w:hAnsi="Times New Roman" w:cs="Times New Roman"/>
                <w:color w:val="000000" w:themeColor="text1"/>
                <w:szCs w:val="21"/>
                <w:highlight w:val="none"/>
              </w:rPr>
              <w:t>范围：</w:t>
            </w:r>
            <w:bookmarkStart w:id="6" w:name="OLE_LINK9"/>
            <w:r>
              <w:rPr>
                <w:rFonts w:hint="default" w:ascii="Times New Roman" w:hAnsi="Times New Roman" w:cs="Times New Roman"/>
                <w:color w:val="000000" w:themeColor="text1"/>
                <w:szCs w:val="21"/>
                <w:highlight w:val="none"/>
              </w:rPr>
              <w:t>主要工程内容为</w:t>
            </w:r>
            <w:r>
              <w:rPr>
                <w:rFonts w:hint="eastAsia" w:ascii="Times New Roman" w:hAnsi="Times New Roman" w:eastAsia="宋体" w:cs="Times New Roman"/>
                <w:color w:val="000000" w:themeColor="text1"/>
                <w:szCs w:val="21"/>
                <w:highlight w:val="none"/>
                <w:lang w:eastAsia="zh-CN"/>
              </w:rPr>
              <w:t>扶轮小学电增容及西教学楼和会议室电气系统改造</w:t>
            </w:r>
            <w:r>
              <w:rPr>
                <w:rFonts w:hint="default" w:ascii="Times New Roman" w:hAnsi="Times New Roman" w:cs="Times New Roman"/>
                <w:color w:val="000000" w:themeColor="text1"/>
                <w:szCs w:val="21"/>
                <w:highlight w:val="none"/>
              </w:rPr>
              <w:t>等</w:t>
            </w:r>
            <w:r>
              <w:rPr>
                <w:rFonts w:hint="eastAsia" w:ascii="Times New Roman" w:hAnsi="Times New Roman" w:eastAsia="宋体" w:cs="Times New Roman"/>
                <w:color w:val="000000" w:themeColor="text1"/>
                <w:szCs w:val="21"/>
                <w:highlight w:val="none"/>
                <w:lang w:eastAsia="zh-CN"/>
              </w:rPr>
              <w:t>，</w:t>
            </w:r>
            <w:r>
              <w:rPr>
                <w:rFonts w:hint="default" w:ascii="Times New Roman" w:hAnsi="Times New Roman" w:cs="Times New Roman"/>
                <w:color w:val="000000" w:themeColor="text1"/>
                <w:szCs w:val="21"/>
                <w:highlight w:val="none"/>
              </w:rPr>
              <w:t>具体要求详见磋商文件采购需求，工程量清单范围内包含的全部工程内容。</w:t>
            </w:r>
          </w:p>
          <w:p w14:paraId="119E13E8">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项目地点：</w:t>
            </w:r>
            <w:r>
              <w:rPr>
                <w:rFonts w:hint="eastAsia" w:ascii="Times New Roman" w:hAnsi="Times New Roman" w:eastAsia="宋体" w:cs="Times New Roman"/>
                <w:color w:val="000000" w:themeColor="text1"/>
                <w:szCs w:val="21"/>
                <w:highlight w:val="none"/>
                <w:lang w:eastAsia="zh-CN"/>
              </w:rPr>
              <w:t>北京市丰台区扶轮小学</w:t>
            </w:r>
            <w:r>
              <w:rPr>
                <w:rFonts w:hint="default" w:ascii="Times New Roman" w:hAnsi="Times New Roman" w:cs="Times New Roman"/>
                <w:color w:val="000000" w:themeColor="text1"/>
                <w:szCs w:val="21"/>
                <w:highlight w:val="none"/>
              </w:rPr>
              <w:t>。</w:t>
            </w:r>
          </w:p>
          <w:p w14:paraId="028523E5">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质量标准：合格。</w:t>
            </w:r>
          </w:p>
          <w:p w14:paraId="2540EDB2">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施工现场安全生产标准化管理目标等级：达标。</w:t>
            </w:r>
            <w:bookmarkEnd w:id="6"/>
          </w:p>
          <w:p w14:paraId="5170DE46">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本项目不接受进口产品投标。</w:t>
            </w:r>
          </w:p>
        </w:tc>
      </w:tr>
    </w:tbl>
    <w:p w14:paraId="15E21A04">
      <w:pPr>
        <w:ind w:firstLine="560" w:firstLineChars="200"/>
        <w:rPr>
          <w:rFonts w:ascii="仿宋" w:hAnsi="仿宋" w:eastAsia="仿宋"/>
          <w:sz w:val="28"/>
          <w:szCs w:val="28"/>
          <w:u w:val="single"/>
        </w:rPr>
      </w:pPr>
      <w:r>
        <w:rPr>
          <w:rFonts w:hint="eastAsia" w:ascii="仿宋" w:hAnsi="仿宋" w:eastAsia="仿宋"/>
          <w:sz w:val="28"/>
          <w:szCs w:val="28"/>
        </w:rPr>
        <w:t>合同履行期限：工期40日历日，计划开竣工时间：2026年7月5日-2026年8月14日。最终时间以合同约定为准。</w:t>
      </w:r>
    </w:p>
    <w:p w14:paraId="45B660F6">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本项目是否接受联合体：否。</w:t>
      </w:r>
    </w:p>
    <w:p w14:paraId="3C72BC36">
      <w:pPr>
        <w:pStyle w:val="3"/>
        <w:spacing w:line="360" w:lineRule="auto"/>
        <w:rPr>
          <w:rFonts w:ascii="黑体" w:hAnsi="黑体" w:cs="宋体"/>
          <w:b w:val="0"/>
          <w:sz w:val="28"/>
          <w:szCs w:val="28"/>
        </w:rPr>
      </w:pPr>
      <w:bookmarkStart w:id="7" w:name="_Toc35393799"/>
      <w:bookmarkStart w:id="8" w:name="_Toc35393630"/>
      <w:bookmarkStart w:id="9" w:name="_Toc28359090"/>
      <w:bookmarkStart w:id="10" w:name="_Toc28359013"/>
      <w:r>
        <w:rPr>
          <w:rFonts w:hint="eastAsia" w:ascii="黑体" w:hAnsi="黑体" w:cs="宋体"/>
          <w:b w:val="0"/>
          <w:sz w:val="28"/>
          <w:szCs w:val="28"/>
        </w:rPr>
        <w:t>二、申请人的资格要求：</w:t>
      </w:r>
      <w:bookmarkEnd w:id="7"/>
      <w:bookmarkEnd w:id="8"/>
      <w:bookmarkEnd w:id="9"/>
      <w:bookmarkEnd w:id="10"/>
    </w:p>
    <w:p w14:paraId="1A386F2A">
      <w:pPr>
        <w:ind w:firstLine="560" w:firstLineChars="200"/>
        <w:rPr>
          <w:rFonts w:ascii="仿宋" w:hAnsi="仿宋" w:eastAsia="仿宋"/>
          <w:sz w:val="28"/>
          <w:szCs w:val="28"/>
        </w:rPr>
      </w:pPr>
      <w:bookmarkStart w:id="11" w:name="_Toc28359014"/>
      <w:bookmarkStart w:id="12" w:name="_Toc28359091"/>
      <w:r>
        <w:rPr>
          <w:rFonts w:hint="eastAsia" w:ascii="仿宋" w:hAnsi="仿宋" w:eastAsia="仿宋"/>
          <w:sz w:val="28"/>
          <w:szCs w:val="28"/>
        </w:rPr>
        <w:t>1.满足《中华人民共和国政府采购法》第二十二条规定；</w:t>
      </w:r>
    </w:p>
    <w:p w14:paraId="77DDB02B">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.落实政府采购政策需满足的资格要求：</w:t>
      </w:r>
    </w:p>
    <w:p w14:paraId="0C4C4757">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.1中小企业政策</w:t>
      </w:r>
      <w:r>
        <w:rPr>
          <w:rFonts w:hint="eastAsia" w:ascii="仿宋" w:hAnsi="仿宋" w:eastAsia="仿宋"/>
          <w:sz w:val="28"/>
          <w:szCs w:val="28"/>
          <w:lang w:eastAsia="zh-CN"/>
        </w:rPr>
        <w:t>：本项目专门面向中小企业采购。即：提供的货物全部由符合政策要求的中小企业制造</w:t>
      </w:r>
      <w:r>
        <w:rPr>
          <w:rFonts w:hint="eastAsia" w:ascii="仿宋" w:hAnsi="仿宋" w:eastAsia="仿宋"/>
          <w:sz w:val="28"/>
          <w:szCs w:val="28"/>
          <w:lang w:val="en-US" w:eastAsia="zh-CN"/>
        </w:rPr>
        <w:t>，</w:t>
      </w:r>
      <w:r>
        <w:rPr>
          <w:rFonts w:hint="eastAsia" w:ascii="仿宋" w:hAnsi="仿宋" w:eastAsia="仿宋"/>
          <w:sz w:val="28"/>
          <w:szCs w:val="28"/>
          <w:lang w:eastAsia="zh-CN"/>
        </w:rPr>
        <w:t>服务全部由符合政策要求的中小企业承接</w:t>
      </w:r>
      <w:r>
        <w:rPr>
          <w:rFonts w:hint="eastAsia" w:ascii="仿宋" w:hAnsi="仿宋" w:eastAsia="仿宋"/>
          <w:sz w:val="28"/>
          <w:szCs w:val="28"/>
          <w:lang w:val="en-US" w:eastAsia="zh-CN"/>
        </w:rPr>
        <w:t>，</w:t>
      </w:r>
      <w:r>
        <w:rPr>
          <w:rFonts w:hint="eastAsia" w:ascii="仿宋" w:hAnsi="仿宋" w:eastAsia="仿宋"/>
          <w:sz w:val="28"/>
          <w:szCs w:val="28"/>
          <w:lang w:eastAsia="zh-CN"/>
        </w:rPr>
        <w:t>工程由符合政策要求的中小企业承建。</w:t>
      </w:r>
    </w:p>
    <w:p w14:paraId="22D3121B">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.2其它落实政府采购政策的资格要求（如有）：</w:t>
      </w:r>
      <w:r>
        <w:rPr>
          <w:rFonts w:hint="eastAsia" w:ascii="仿宋" w:hAnsi="仿宋" w:eastAsia="仿宋"/>
          <w:sz w:val="28"/>
          <w:szCs w:val="28"/>
          <w:u w:val="single"/>
        </w:rPr>
        <w:t>供应商不能被列入“信用中国”网站（www.creditchina.gov.cn）和中国政府采购网（www.ccgp.gov.cn）失信被执行人、重大税收违法案件当事人名单、政府采购严重违法失信行为记录名单，否则其响应将被拒绝。</w:t>
      </w:r>
    </w:p>
    <w:p w14:paraId="78679EAE">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14:paraId="02187123">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.1本项目是否属于政府购买服务：否；</w:t>
      </w:r>
    </w:p>
    <w:p w14:paraId="5F64EE56">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其他特定资格要求：</w:t>
      </w:r>
    </w:p>
    <w:p w14:paraId="1CB6868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3.2.1具备有效的机电工程施工总承包叁级及以上资质或建筑机电安装专业承包贰级及以上资质；</w:t>
      </w:r>
    </w:p>
    <w:p w14:paraId="2B2B9D6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3.2.2具备合格有效的安全生产许可证；</w:t>
      </w:r>
    </w:p>
    <w:p w14:paraId="61684DB2">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3.2.3在人员、设备、资金等方面具备相应的施工能力，其中，申请人拟派项目经理须具备建筑工程专业贰级及以上注册建造师执业资格和有效的安全生产考核合格证书（B本），且在确定成交时不得担任其他在施建设工程的项目经理；</w:t>
      </w:r>
    </w:p>
    <w:p w14:paraId="63BDE382">
      <w:pPr>
        <w:ind w:firstLine="560" w:firstLineChars="200"/>
        <w:rPr>
          <w:rFonts w:hint="eastAsia" w:ascii="仿宋" w:hAnsi="仿宋" w:eastAsia="仿宋"/>
          <w:sz w:val="28"/>
          <w:szCs w:val="28"/>
          <w:lang w:eastAsia="zh-CN"/>
        </w:rPr>
      </w:pPr>
      <w:r>
        <w:rPr>
          <w:rFonts w:hint="eastAsia" w:ascii="仿宋" w:hAnsi="仿宋" w:eastAsia="仿宋"/>
          <w:color w:val="000000"/>
          <w:sz w:val="28"/>
          <w:szCs w:val="28"/>
          <w:highlight w:val="none"/>
        </w:rPr>
        <w:t>3.2.4外地进京建筑企业具备有效的《外省市建筑业企业进京施工备案信息》</w:t>
      </w:r>
      <w:r>
        <w:rPr>
          <w:rFonts w:hint="eastAsia" w:ascii="仿宋" w:hAnsi="仿宋" w:eastAsia="仿宋"/>
          <w:sz w:val="28"/>
          <w:szCs w:val="28"/>
          <w:lang w:val="en-US" w:eastAsia="zh-CN"/>
        </w:rPr>
        <w:t>。</w:t>
      </w:r>
    </w:p>
    <w:p w14:paraId="0BA55561">
      <w:pPr>
        <w:pStyle w:val="3"/>
        <w:spacing w:line="360" w:lineRule="auto"/>
        <w:rPr>
          <w:rFonts w:ascii="黑体" w:hAnsi="黑体" w:cs="宋体"/>
          <w:b w:val="0"/>
          <w:sz w:val="28"/>
          <w:szCs w:val="28"/>
        </w:rPr>
      </w:pPr>
      <w:bookmarkStart w:id="13" w:name="_Toc35393800"/>
      <w:bookmarkStart w:id="14" w:name="_Toc35393631"/>
      <w:r>
        <w:rPr>
          <w:rFonts w:hint="eastAsia" w:ascii="黑体" w:hAnsi="黑体" w:cs="宋体"/>
          <w:b w:val="0"/>
          <w:sz w:val="28"/>
          <w:szCs w:val="28"/>
        </w:rPr>
        <w:t>三、获取采购文件</w:t>
      </w:r>
      <w:bookmarkEnd w:id="11"/>
      <w:bookmarkEnd w:id="12"/>
      <w:bookmarkEnd w:id="13"/>
      <w:bookmarkEnd w:id="14"/>
    </w:p>
    <w:p w14:paraId="708746E2">
      <w:pPr>
        <w:spacing w:line="360" w:lineRule="auto"/>
        <w:ind w:firstLine="540"/>
        <w:rPr>
          <w:rFonts w:ascii="仿宋" w:hAnsi="仿宋" w:eastAsia="仿宋" w:cs="宋体"/>
          <w:sz w:val="28"/>
          <w:szCs w:val="28"/>
        </w:rPr>
      </w:pPr>
      <w:r>
        <w:rPr>
          <w:rFonts w:hint="eastAsia" w:ascii="仿宋" w:hAnsi="仿宋" w:eastAsia="仿宋" w:cs="宋体"/>
          <w:sz w:val="28"/>
          <w:szCs w:val="28"/>
        </w:rPr>
        <w:t>1.时间：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iCs/>
          <w:sz w:val="28"/>
          <w:szCs w:val="28"/>
        </w:rPr>
        <w:t>（</w:t>
      </w:r>
      <w:r>
        <w:rPr>
          <w:rFonts w:hint="eastAsia" w:ascii="仿宋" w:hAnsi="仿宋" w:eastAsia="仿宋" w:cs="宋体"/>
          <w:sz w:val="28"/>
          <w:szCs w:val="28"/>
        </w:rPr>
        <w:t>每天上午</w:t>
      </w:r>
      <w:r>
        <w:rPr>
          <w:rFonts w:hint="eastAsia" w:ascii="仿宋" w:hAnsi="仿宋" w:eastAsia="仿宋" w:cs="宋体"/>
          <w:sz w:val="28"/>
          <w:szCs w:val="28"/>
          <w:u w:val="single"/>
        </w:rPr>
        <w:t>9:30</w:t>
      </w:r>
      <w:r>
        <w:rPr>
          <w:rFonts w:hint="eastAsia" w:ascii="仿宋" w:hAnsi="仿宋" w:eastAsia="仿宋" w:cs="宋体"/>
          <w:sz w:val="28"/>
          <w:szCs w:val="28"/>
        </w:rPr>
        <w:t>至</w:t>
      </w:r>
      <w:r>
        <w:rPr>
          <w:rFonts w:hint="eastAsia" w:ascii="仿宋" w:hAnsi="仿宋" w:eastAsia="仿宋" w:cs="宋体"/>
          <w:sz w:val="28"/>
          <w:szCs w:val="28"/>
          <w:u w:val="single"/>
        </w:rPr>
        <w:t>11:</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13:30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14:paraId="238E1616">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2.地点：</w:t>
      </w:r>
      <w:r>
        <w:rPr>
          <w:rFonts w:hint="eastAsia" w:ascii="仿宋" w:hAnsi="仿宋" w:eastAsia="仿宋" w:cs="宋体"/>
          <w:sz w:val="28"/>
          <w:szCs w:val="28"/>
          <w:lang w:val="en-US" w:eastAsia="zh-CN"/>
        </w:rPr>
        <w:t>北京市政府采购电子交易平台</w:t>
      </w:r>
    </w:p>
    <w:p w14:paraId="0DB0F314">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3.方式：</w:t>
      </w:r>
    </w:p>
    <w:p w14:paraId="03051236">
      <w:pPr>
        <w:spacing w:line="360" w:lineRule="auto"/>
        <w:rPr>
          <w:rFonts w:hint="eastAsia" w:ascii="仿宋" w:hAnsi="仿宋" w:eastAsia="仿宋" w:cs="宋体"/>
          <w:sz w:val="28"/>
          <w:szCs w:val="28"/>
        </w:rPr>
      </w:pPr>
      <w:r>
        <w:rPr>
          <w:rFonts w:hint="eastAsia" w:ascii="仿宋" w:hAnsi="仿宋" w:eastAsia="仿宋" w:cs="宋体"/>
          <w:sz w:val="28"/>
          <w:szCs w:val="28"/>
        </w:rPr>
        <w:t>供应商持CA数字认证证书登录北京市政府采购电子交易平台</w:t>
      </w:r>
    </w:p>
    <w:p w14:paraId="40C01C01">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rPr>
        <w:t>（http://zbcg-bjzc.zhongcy.com/bjczj-portal-site/index.html#/home）获取电子版磋商文件</w:t>
      </w:r>
      <w:r>
        <w:rPr>
          <w:rFonts w:hint="eastAsia" w:ascii="仿宋" w:hAnsi="仿宋" w:eastAsia="仿宋" w:cs="宋体"/>
          <w:sz w:val="28"/>
          <w:szCs w:val="28"/>
          <w:lang w:eastAsia="zh-CN"/>
        </w:rPr>
        <w:t>。</w:t>
      </w:r>
    </w:p>
    <w:p w14:paraId="338444F1">
      <w:pPr>
        <w:spacing w:line="360" w:lineRule="auto"/>
        <w:ind w:firstLine="540"/>
        <w:rPr>
          <w:rFonts w:hint="eastAsia" w:ascii="仿宋" w:hAnsi="仿宋" w:eastAsia="仿宋" w:cs="宋体"/>
          <w:sz w:val="28"/>
          <w:szCs w:val="28"/>
          <w:lang w:eastAsia="zh-CN"/>
        </w:rPr>
      </w:pPr>
      <w:r>
        <w:rPr>
          <w:rFonts w:ascii="仿宋" w:hAnsi="仿宋" w:eastAsia="仿宋" w:cs="宋体"/>
          <w:sz w:val="28"/>
          <w:szCs w:val="28"/>
        </w:rPr>
        <w:t>3</w:t>
      </w:r>
      <w:r>
        <w:rPr>
          <w:rFonts w:hint="eastAsia" w:ascii="仿宋" w:hAnsi="仿宋" w:eastAsia="仿宋" w:cs="宋体"/>
          <w:sz w:val="28"/>
          <w:szCs w:val="28"/>
        </w:rPr>
        <w:t>.售价：</w:t>
      </w:r>
      <w:r>
        <w:rPr>
          <w:rFonts w:hint="eastAsia" w:ascii="仿宋" w:hAnsi="仿宋" w:eastAsia="仿宋" w:cs="宋体"/>
          <w:sz w:val="28"/>
          <w:szCs w:val="28"/>
          <w:lang w:val="en-US" w:eastAsia="zh-CN"/>
        </w:rPr>
        <w:t>人民币0元</w:t>
      </w:r>
      <w:r>
        <w:rPr>
          <w:rFonts w:hint="eastAsia" w:ascii="仿宋" w:hAnsi="仿宋" w:eastAsia="仿宋" w:cs="宋体"/>
          <w:sz w:val="28"/>
          <w:szCs w:val="28"/>
          <w:lang w:eastAsia="zh-CN"/>
        </w:rPr>
        <w:t>。</w:t>
      </w:r>
    </w:p>
    <w:p w14:paraId="76C28E0E">
      <w:pPr>
        <w:pStyle w:val="3"/>
        <w:spacing w:line="360" w:lineRule="auto"/>
        <w:rPr>
          <w:rFonts w:ascii="黑体" w:hAnsi="黑体" w:cs="宋体"/>
          <w:b w:val="0"/>
          <w:sz w:val="28"/>
          <w:szCs w:val="28"/>
        </w:rPr>
      </w:pPr>
      <w:bookmarkStart w:id="15" w:name="_Toc35393632"/>
      <w:bookmarkStart w:id="16" w:name="_Toc28359015"/>
      <w:bookmarkStart w:id="17" w:name="_Toc28359092"/>
      <w:bookmarkStart w:id="18" w:name="_Toc35393801"/>
      <w:r>
        <w:rPr>
          <w:rFonts w:hint="eastAsia" w:ascii="黑体" w:hAnsi="黑体" w:cs="宋体"/>
          <w:b w:val="0"/>
          <w:sz w:val="28"/>
          <w:szCs w:val="28"/>
        </w:rPr>
        <w:t>四、响应文件提交</w:t>
      </w:r>
      <w:bookmarkEnd w:id="15"/>
      <w:bookmarkEnd w:id="16"/>
      <w:bookmarkEnd w:id="17"/>
      <w:bookmarkEnd w:id="18"/>
    </w:p>
    <w:p w14:paraId="5AAEF67A">
      <w:pPr>
        <w:ind w:firstLine="560" w:firstLineChars="200"/>
        <w:rPr>
          <w:rFonts w:ascii="仿宋" w:hAnsi="仿宋" w:eastAsia="仿宋" w:cs="宋体"/>
          <w:i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eastAsia="zh-CN"/>
        </w:rPr>
        <w:t>2026年6月22日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w:t>
      </w:r>
    </w:p>
    <w:p w14:paraId="62AE173D">
      <w:pPr>
        <w:ind w:firstLine="560" w:firstLineChars="200"/>
        <w:rPr>
          <w:rFonts w:hint="eastAsia" w:ascii="仿宋" w:hAnsi="仿宋" w:eastAsia="仿宋"/>
          <w:bCs/>
          <w:sz w:val="28"/>
          <w:szCs w:val="28"/>
          <w:u w:val="single"/>
          <w:lang w:eastAsia="zh-CN"/>
        </w:rPr>
      </w:pPr>
      <w:r>
        <w:rPr>
          <w:rFonts w:hint="eastAsia" w:ascii="仿宋" w:hAnsi="仿宋" w:eastAsia="仿宋"/>
          <w:sz w:val="28"/>
          <w:szCs w:val="28"/>
        </w:rPr>
        <w:t>地点：北京市政府采购电子交易平台</w:t>
      </w:r>
      <w:r>
        <w:rPr>
          <w:rFonts w:hint="eastAsia" w:ascii="仿宋" w:hAnsi="仿宋" w:eastAsia="仿宋"/>
          <w:sz w:val="28"/>
          <w:szCs w:val="28"/>
          <w:lang w:eastAsia="zh-CN"/>
        </w:rPr>
        <w:t>。</w:t>
      </w:r>
    </w:p>
    <w:p w14:paraId="4AA398B8">
      <w:pPr>
        <w:pStyle w:val="3"/>
        <w:spacing w:line="360" w:lineRule="auto"/>
        <w:rPr>
          <w:rFonts w:ascii="黑体" w:hAnsi="黑体" w:cs="宋体"/>
          <w:b w:val="0"/>
          <w:sz w:val="28"/>
          <w:szCs w:val="28"/>
        </w:rPr>
      </w:pPr>
      <w:bookmarkStart w:id="19" w:name="_Toc35393802"/>
      <w:bookmarkStart w:id="20" w:name="_Toc35393633"/>
      <w:bookmarkStart w:id="21" w:name="_Toc28359016"/>
      <w:bookmarkStart w:id="22" w:name="_Toc28359093"/>
      <w:r>
        <w:rPr>
          <w:rFonts w:hint="eastAsia" w:ascii="黑体" w:hAnsi="黑体" w:cs="宋体"/>
          <w:b w:val="0"/>
          <w:sz w:val="28"/>
          <w:szCs w:val="28"/>
        </w:rPr>
        <w:t>五、开启</w:t>
      </w:r>
      <w:bookmarkEnd w:id="19"/>
      <w:bookmarkEnd w:id="20"/>
      <w:bookmarkEnd w:id="21"/>
      <w:bookmarkEnd w:id="22"/>
    </w:p>
    <w:p w14:paraId="4ED9575A">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eastAsia="zh-CN"/>
        </w:rPr>
        <w:t>2026年6月22日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w:t>
      </w:r>
    </w:p>
    <w:p w14:paraId="0E24C528">
      <w:pPr>
        <w:ind w:firstLine="560" w:firstLineChars="200"/>
        <w:rPr>
          <w:rFonts w:ascii="仿宋" w:hAnsi="仿宋" w:eastAsia="仿宋"/>
          <w:bCs/>
          <w:sz w:val="28"/>
          <w:szCs w:val="28"/>
          <w:u w:val="single"/>
        </w:rPr>
      </w:pPr>
      <w:r>
        <w:rPr>
          <w:rFonts w:hint="eastAsia" w:ascii="仿宋" w:hAnsi="仿宋" w:eastAsia="仿宋"/>
          <w:sz w:val="28"/>
          <w:szCs w:val="28"/>
        </w:rPr>
        <w:t>地点：北京市政府采购电子交易平台</w:t>
      </w:r>
      <w:r>
        <w:rPr>
          <w:rFonts w:hint="eastAsia" w:ascii="仿宋" w:hAnsi="仿宋" w:eastAsia="仿宋"/>
          <w:sz w:val="28"/>
          <w:szCs w:val="28"/>
          <w:lang w:eastAsia="zh-CN"/>
        </w:rPr>
        <w:t>。</w:t>
      </w:r>
    </w:p>
    <w:p w14:paraId="1870EF2D">
      <w:pPr>
        <w:pStyle w:val="3"/>
        <w:spacing w:line="360" w:lineRule="auto"/>
        <w:rPr>
          <w:rFonts w:ascii="黑体" w:hAnsi="黑体" w:cs="宋体"/>
          <w:b w:val="0"/>
          <w:sz w:val="28"/>
          <w:szCs w:val="28"/>
        </w:rPr>
      </w:pPr>
      <w:bookmarkStart w:id="23" w:name="_Toc28359094"/>
      <w:bookmarkStart w:id="24" w:name="_Toc35393803"/>
      <w:bookmarkStart w:id="25" w:name="_Toc35393634"/>
      <w:bookmarkStart w:id="26" w:name="_Toc28359017"/>
      <w:r>
        <w:rPr>
          <w:rFonts w:hint="eastAsia" w:ascii="黑体" w:hAnsi="黑体" w:cs="宋体"/>
          <w:b w:val="0"/>
          <w:sz w:val="28"/>
          <w:szCs w:val="28"/>
        </w:rPr>
        <w:t>六、公告期限</w:t>
      </w:r>
      <w:bookmarkEnd w:id="23"/>
      <w:bookmarkEnd w:id="24"/>
      <w:bookmarkEnd w:id="25"/>
      <w:bookmarkEnd w:id="26"/>
    </w:p>
    <w:p w14:paraId="580837D5">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3D3CAAC0">
      <w:pPr>
        <w:pStyle w:val="3"/>
        <w:spacing w:line="360" w:lineRule="auto"/>
        <w:rPr>
          <w:rFonts w:ascii="仿宋" w:hAnsi="仿宋" w:eastAsia="仿宋" w:cs="宋体"/>
          <w:kern w:val="0"/>
          <w:sz w:val="28"/>
          <w:szCs w:val="28"/>
        </w:rPr>
      </w:pPr>
      <w:bookmarkStart w:id="27" w:name="_Toc35393635"/>
      <w:bookmarkStart w:id="28" w:name="_Toc35393804"/>
      <w:r>
        <w:rPr>
          <w:rFonts w:hint="eastAsia" w:ascii="黑体" w:hAnsi="黑体" w:cs="宋体"/>
          <w:b w:val="0"/>
          <w:sz w:val="28"/>
          <w:szCs w:val="28"/>
        </w:rPr>
        <w:t>七、其他补充事宜</w:t>
      </w:r>
      <w:bookmarkEnd w:id="27"/>
      <w:bookmarkEnd w:id="28"/>
    </w:p>
    <w:p w14:paraId="014ACEA9">
      <w:pPr>
        <w:ind w:firstLine="560" w:firstLineChars="200"/>
        <w:rPr>
          <w:rFonts w:ascii="仿宋" w:hAnsi="仿宋" w:eastAsia="仿宋"/>
          <w:sz w:val="28"/>
          <w:szCs w:val="28"/>
        </w:rPr>
      </w:pPr>
      <w:r>
        <w:rPr>
          <w:rFonts w:hint="eastAsia" w:ascii="仿宋" w:hAnsi="仿宋" w:eastAsia="仿宋"/>
          <w:sz w:val="28"/>
          <w:szCs w:val="28"/>
        </w:rPr>
        <w:t>1.本项目需要落实的政府采购政策：</w:t>
      </w:r>
    </w:p>
    <w:p w14:paraId="6C964A8B">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（1）《中华人民共和国政府采购法》（主席令第68号）、《中华人民共和国政府采购法实施条例》（中华人民共和国国务院令第658号）；</w:t>
      </w:r>
    </w:p>
    <w:p w14:paraId="3FF92BBB">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（2）《政府采购竞争性磋商采购方式管理暂行办法》（财库〔2014〕214号）；</w:t>
      </w:r>
    </w:p>
    <w:p w14:paraId="0B79677D">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3）《政府采购促进中小企业发展管理办法》（财库〔2020〕46号）、《关于政府采购支持监狱企业发展有关问题的通知》（财库〔2014〕68号）和《三部门联合发布关于促进残疾人就业政府采购政策的通知》（财库〔2017〕141号）；</w:t>
      </w:r>
    </w:p>
    <w:p w14:paraId="17CA45CA">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（4）《财政部关于在政府采购活动中查询及使用信用记录有关问题的通知》（财库〔2016〕125号）；</w:t>
      </w:r>
    </w:p>
    <w:p w14:paraId="5A91D2B1">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（5）《关于促进政府采购公平竞争优化营商环境的通知》（财库〔2019〕38号）、《北京市财政局关于持续深化政府采购营商环境改革的通知》（京财采购〔2022〕672号）；</w:t>
      </w:r>
    </w:p>
    <w:p w14:paraId="76110D46">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（6）《关于推动解决政府采购异常低价问题的通知》（财库〔2026〕2号）；</w:t>
      </w:r>
    </w:p>
    <w:p w14:paraId="2ADE7568">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（7）关于运用政府采购政策支持乡村产业振兴的通知（财库〔2021〕19 号）；</w:t>
      </w:r>
    </w:p>
    <w:p w14:paraId="4802181A">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（8）《北京市财政局北京市生态环境局关于政府采购推广使用低挥发性有机化合物(VOCs）有关事项的通知》京财采购〔2020〕2381 号；</w:t>
      </w:r>
    </w:p>
    <w:p w14:paraId="1C3A5437">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9）《关于环境标志产品政府采购实施的意见》（财库〔2006〕90号）、《关于调整优化节能产品、环境标志产品政府采购执行机制的通知》（财库〔2019〕9号）、《关于印发环境标志产品政府采购品目清单的通知》（财库〔2019〕18号）、《关于印发节能产品政府采购品目清单的通知》（财库〔2019〕19号）。</w:t>
      </w:r>
    </w:p>
    <w:p w14:paraId="7302528B">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442566">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CA 数字证书服务热线 010-58511086</w:t>
      </w:r>
    </w:p>
    <w:p w14:paraId="16FAE9F3">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电子营业执照服务热线 400-699-7000 </w:t>
      </w:r>
    </w:p>
    <w:p w14:paraId="177E5A9A">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技术支持服务热线 010-86483801 </w:t>
      </w:r>
    </w:p>
    <w:p w14:paraId="2A5222D8">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2.1 办理 CA 数字证书或电子营业执照 </w:t>
      </w:r>
    </w:p>
    <w:p w14:paraId="0F26FA59">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供应商登录北京市政府采购电子交易平台查阅 “用户指南”—“操作指南”—“市场主体 CA 办理操作流程指引” /“电子营业执照使用指南”，按照程序要求办理。 </w:t>
      </w:r>
    </w:p>
    <w:p w14:paraId="5276C078">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2.2 注册 </w:t>
      </w:r>
    </w:p>
    <w:p w14:paraId="26585F75">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供应商登录北京市政府采购电子交易平台“用户指南”—“操作指南”—“市场主体注册入库操作流程指引”进行自助注册绑定。 </w:t>
      </w:r>
    </w:p>
    <w:p w14:paraId="0E9C3FA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2.3 驱动、客户端下载 </w:t>
      </w:r>
    </w:p>
    <w:p w14:paraId="5F17AD8C">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79DF89A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2.4 获取电子竞争性磋商文件 </w:t>
      </w:r>
    </w:p>
    <w:p w14:paraId="5CB1E68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0FE58E6F">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2.5 编制电子响应文件 </w:t>
      </w:r>
    </w:p>
    <w:p w14:paraId="6C8AA05E">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66C4C4FA">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2.6 提交电子响应文件 </w:t>
      </w:r>
    </w:p>
    <w:p w14:paraId="39C47040">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供应商应于响应文件提交截止时间前在北京市政府采购电子交易平台提交电子响应文件，上传电子响应文件过程中请保持与互联网的连接畅通。 </w:t>
      </w:r>
    </w:p>
    <w:p w14:paraId="5952631F">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2.7 开启响应文件 </w:t>
      </w:r>
    </w:p>
    <w:p w14:paraId="552C9CD4">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供应商于磋商文件规定的开启时间、在开启地点使用CA数字证书或电子营业执照登录北京市政府采购电子交易平台解密并开启响应文件。如因供应商问题，解密不成功，则响应无效。</w:t>
      </w:r>
    </w:p>
    <w:p w14:paraId="09C8BBD4">
      <w:pPr>
        <w:pStyle w:val="5"/>
        <w:ind w:left="0" w:leftChars="0" w:firstLine="480" w:firstLineChars="200"/>
        <w:rPr>
          <w:rFonts w:hint="default" w:eastAsia="仿宋"/>
          <w:lang w:val="en-US" w:eastAsia="zh-CN"/>
        </w:rPr>
      </w:pPr>
    </w:p>
    <w:p w14:paraId="2267040A">
      <w:pPr>
        <w:pStyle w:val="3"/>
        <w:spacing w:line="360" w:lineRule="auto"/>
        <w:rPr>
          <w:rFonts w:ascii="黑体" w:hAnsi="黑体" w:cs="宋体"/>
          <w:b w:val="0"/>
          <w:sz w:val="28"/>
          <w:szCs w:val="28"/>
        </w:rPr>
      </w:pPr>
      <w:bookmarkStart w:id="29" w:name="_Toc35393636"/>
      <w:bookmarkStart w:id="30" w:name="_Toc28359095"/>
      <w:bookmarkStart w:id="31" w:name="_Toc28359018"/>
      <w:bookmarkStart w:id="32"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9"/>
      <w:bookmarkEnd w:id="30"/>
      <w:bookmarkEnd w:id="31"/>
      <w:bookmarkEnd w:id="32"/>
    </w:p>
    <w:p w14:paraId="36094530">
      <w:pPr>
        <w:pStyle w:val="3"/>
        <w:spacing w:line="360" w:lineRule="auto"/>
        <w:ind w:firstLine="840" w:firstLineChars="300"/>
        <w:rPr>
          <w:rFonts w:ascii="仿宋" w:hAnsi="仿宋" w:eastAsia="仿宋" w:cs="宋体"/>
          <w:b w:val="0"/>
          <w:sz w:val="28"/>
          <w:szCs w:val="28"/>
        </w:rPr>
      </w:pPr>
      <w:bookmarkStart w:id="33" w:name="_Toc28359019"/>
      <w:bookmarkStart w:id="34" w:name="_Toc35393637"/>
      <w:bookmarkStart w:id="35" w:name="_Toc28359096"/>
      <w:bookmarkStart w:id="36" w:name="_Toc35393806"/>
      <w:r>
        <w:rPr>
          <w:rFonts w:hint="eastAsia" w:ascii="仿宋" w:hAnsi="仿宋" w:eastAsia="仿宋" w:cs="宋体"/>
          <w:b w:val="0"/>
          <w:sz w:val="28"/>
          <w:szCs w:val="28"/>
        </w:rPr>
        <w:t>1.采购人信息</w:t>
      </w:r>
      <w:bookmarkEnd w:id="33"/>
      <w:bookmarkEnd w:id="34"/>
      <w:bookmarkEnd w:id="35"/>
      <w:bookmarkEnd w:id="36"/>
    </w:p>
    <w:p w14:paraId="5AFDAD36">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北京市丰台区扶轮小学</w:t>
      </w:r>
    </w:p>
    <w:p w14:paraId="660AA29F">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北京市丰台区长辛店崔村一里7号</w:t>
      </w:r>
    </w:p>
    <w:p w14:paraId="59876964">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rPr>
        <w:t>庞老师，010-83300963</w:t>
      </w:r>
    </w:p>
    <w:p w14:paraId="1B43BEED">
      <w:pPr>
        <w:pStyle w:val="3"/>
        <w:spacing w:line="360" w:lineRule="auto"/>
        <w:ind w:firstLine="840" w:firstLineChars="300"/>
        <w:rPr>
          <w:rFonts w:ascii="仿宋" w:hAnsi="仿宋" w:eastAsia="仿宋" w:cs="宋体"/>
          <w:b w:val="0"/>
          <w:sz w:val="28"/>
          <w:szCs w:val="28"/>
        </w:rPr>
      </w:pPr>
      <w:bookmarkStart w:id="37" w:name="_Toc28359097"/>
      <w:bookmarkStart w:id="38" w:name="_Toc28359020"/>
      <w:bookmarkStart w:id="39" w:name="_Toc35393638"/>
      <w:bookmarkStart w:id="40" w:name="_Toc35393807"/>
      <w:r>
        <w:rPr>
          <w:rFonts w:hint="eastAsia" w:ascii="仿宋" w:hAnsi="仿宋" w:eastAsia="仿宋" w:cs="宋体"/>
          <w:b w:val="0"/>
          <w:sz w:val="28"/>
          <w:szCs w:val="28"/>
        </w:rPr>
        <w:t>2.采购代理机构信息</w:t>
      </w:r>
      <w:bookmarkEnd w:id="37"/>
      <w:bookmarkEnd w:id="38"/>
      <w:bookmarkEnd w:id="39"/>
      <w:bookmarkEnd w:id="40"/>
    </w:p>
    <w:p w14:paraId="4F828FB9">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北京诚和远信咨询有限公司</w:t>
      </w:r>
    </w:p>
    <w:p w14:paraId="64D2A1C8">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rPr>
        <w:t>北京市丰台区丰体时代大厦C座207</w:t>
      </w:r>
    </w:p>
    <w:p w14:paraId="6EAAA43F">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岳光远，尹雪鹏，010-63856788</w:t>
      </w:r>
    </w:p>
    <w:p w14:paraId="457B1B7B">
      <w:pPr>
        <w:pStyle w:val="3"/>
        <w:spacing w:line="360" w:lineRule="auto"/>
        <w:ind w:firstLine="840" w:firstLineChars="300"/>
        <w:rPr>
          <w:rFonts w:ascii="仿宋" w:hAnsi="仿宋" w:eastAsia="仿宋" w:cs="宋体"/>
          <w:b w:val="0"/>
          <w:sz w:val="28"/>
          <w:szCs w:val="28"/>
        </w:rPr>
      </w:pPr>
      <w:bookmarkStart w:id="41" w:name="_Toc35393639"/>
      <w:bookmarkStart w:id="42" w:name="_Toc28359098"/>
      <w:bookmarkStart w:id="43" w:name="_Toc35393808"/>
      <w:bookmarkStart w:id="44"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41"/>
      <w:bookmarkEnd w:id="42"/>
      <w:bookmarkEnd w:id="43"/>
      <w:bookmarkEnd w:id="44"/>
      <w:bookmarkStart w:id="45" w:name="_GoBack"/>
      <w:bookmarkEnd w:id="45"/>
    </w:p>
    <w:p w14:paraId="0597603B">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岳光远，尹雪鹏</w:t>
      </w:r>
    </w:p>
    <w:p w14:paraId="04636660">
      <w:pPr>
        <w:ind w:firstLine="840" w:firstLineChars="300"/>
        <w:rPr>
          <w:rFonts w:ascii="仿宋" w:hAnsi="仿宋" w:eastAsia="仿宋"/>
        </w:rPr>
      </w:pPr>
      <w:r>
        <w:rPr>
          <w:rFonts w:hint="eastAsia" w:ascii="仿宋" w:hAnsi="仿宋" w:eastAsia="仿宋"/>
          <w:sz w:val="28"/>
          <w:szCs w:val="28"/>
        </w:rPr>
        <w:t>电　　 话：</w:t>
      </w:r>
      <w:r>
        <w:rPr>
          <w:rFonts w:hint="eastAsia" w:ascii="仿宋" w:hAnsi="仿宋" w:eastAsia="仿宋"/>
          <w:sz w:val="28"/>
          <w:szCs w:val="28"/>
          <w:u w:val="single"/>
        </w:rPr>
        <w:t>13261630829</w:t>
      </w:r>
    </w:p>
    <w:p w14:paraId="20CC6321">
      <w:pPr>
        <w:pStyle w:val="14"/>
        <w:jc w:val="right"/>
        <w:rPr>
          <w:rFonts w:ascii="仿宋" w:hAnsi="仿宋" w:eastAsia="仿宋"/>
        </w:rPr>
      </w:pPr>
    </w:p>
    <w:p w14:paraId="6F0D23F5">
      <w:pPr>
        <w:pStyle w:val="14"/>
        <w:jc w:val="right"/>
        <w:rPr>
          <w:rFonts w:ascii="仿宋" w:hAnsi="仿宋" w:eastAsia="仿宋"/>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6EA6">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F19506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390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M4ZTcxNjFhZGY0MTUxMDNkMDI4NWQ5OTBhZjE3M2QifQ=="/>
  </w:docVars>
  <w:rsids>
    <w:rsidRoot w:val="00450F81"/>
    <w:rsid w:val="000636AD"/>
    <w:rsid w:val="00246CCF"/>
    <w:rsid w:val="00265D5C"/>
    <w:rsid w:val="00291F57"/>
    <w:rsid w:val="00360C67"/>
    <w:rsid w:val="00433111"/>
    <w:rsid w:val="00450F81"/>
    <w:rsid w:val="004D3995"/>
    <w:rsid w:val="0056593A"/>
    <w:rsid w:val="00570542"/>
    <w:rsid w:val="0062084D"/>
    <w:rsid w:val="00667CDA"/>
    <w:rsid w:val="006A5588"/>
    <w:rsid w:val="00791237"/>
    <w:rsid w:val="008004B2"/>
    <w:rsid w:val="00877BB5"/>
    <w:rsid w:val="00877C62"/>
    <w:rsid w:val="008B740C"/>
    <w:rsid w:val="008D4A19"/>
    <w:rsid w:val="008E5275"/>
    <w:rsid w:val="00A77503"/>
    <w:rsid w:val="00A9265B"/>
    <w:rsid w:val="00B71524"/>
    <w:rsid w:val="00C31E30"/>
    <w:rsid w:val="00C423FA"/>
    <w:rsid w:val="00C94066"/>
    <w:rsid w:val="00CB0D89"/>
    <w:rsid w:val="00E140B2"/>
    <w:rsid w:val="00F56116"/>
    <w:rsid w:val="00F93583"/>
    <w:rsid w:val="00FC635C"/>
    <w:rsid w:val="02A24740"/>
    <w:rsid w:val="07214007"/>
    <w:rsid w:val="0883252B"/>
    <w:rsid w:val="088A7F5F"/>
    <w:rsid w:val="09ED4884"/>
    <w:rsid w:val="0A5D6C56"/>
    <w:rsid w:val="0A974F0E"/>
    <w:rsid w:val="0C51295D"/>
    <w:rsid w:val="0E720222"/>
    <w:rsid w:val="0EFD0DBB"/>
    <w:rsid w:val="10A073C2"/>
    <w:rsid w:val="113C05D9"/>
    <w:rsid w:val="1432744A"/>
    <w:rsid w:val="17192EE7"/>
    <w:rsid w:val="178F4DBB"/>
    <w:rsid w:val="17FC0C22"/>
    <w:rsid w:val="199B2659"/>
    <w:rsid w:val="19E96697"/>
    <w:rsid w:val="1ABF758B"/>
    <w:rsid w:val="1B32576D"/>
    <w:rsid w:val="1B793A5A"/>
    <w:rsid w:val="1BC400C0"/>
    <w:rsid w:val="1DD65922"/>
    <w:rsid w:val="1E1B1739"/>
    <w:rsid w:val="1FDE6C72"/>
    <w:rsid w:val="208A0B87"/>
    <w:rsid w:val="20BA2E87"/>
    <w:rsid w:val="20CE1FEB"/>
    <w:rsid w:val="21002031"/>
    <w:rsid w:val="228367B6"/>
    <w:rsid w:val="23091030"/>
    <w:rsid w:val="278E1AAD"/>
    <w:rsid w:val="291D3FBE"/>
    <w:rsid w:val="29562465"/>
    <w:rsid w:val="2BAA2D3F"/>
    <w:rsid w:val="2BD02D9D"/>
    <w:rsid w:val="2BEE0A24"/>
    <w:rsid w:val="2C0F2E4E"/>
    <w:rsid w:val="2F7D0D60"/>
    <w:rsid w:val="316E75B6"/>
    <w:rsid w:val="32827D75"/>
    <w:rsid w:val="33D07D64"/>
    <w:rsid w:val="352D65CC"/>
    <w:rsid w:val="36D12B5F"/>
    <w:rsid w:val="375E7A73"/>
    <w:rsid w:val="390A7C6F"/>
    <w:rsid w:val="39D42977"/>
    <w:rsid w:val="3A8119D7"/>
    <w:rsid w:val="3C8A5291"/>
    <w:rsid w:val="3D900501"/>
    <w:rsid w:val="3E1833D3"/>
    <w:rsid w:val="3E904BB7"/>
    <w:rsid w:val="3EC933E4"/>
    <w:rsid w:val="3F6212CD"/>
    <w:rsid w:val="3FB13567"/>
    <w:rsid w:val="41007F0E"/>
    <w:rsid w:val="4212571B"/>
    <w:rsid w:val="454447D3"/>
    <w:rsid w:val="46AE66FE"/>
    <w:rsid w:val="47D13D0C"/>
    <w:rsid w:val="49B111C5"/>
    <w:rsid w:val="4B855C7C"/>
    <w:rsid w:val="4D45691C"/>
    <w:rsid w:val="4F5A5B7D"/>
    <w:rsid w:val="4F603E1F"/>
    <w:rsid w:val="51B83A30"/>
    <w:rsid w:val="5204030A"/>
    <w:rsid w:val="52FE2CAE"/>
    <w:rsid w:val="53A03B52"/>
    <w:rsid w:val="55FF7863"/>
    <w:rsid w:val="56081605"/>
    <w:rsid w:val="5C107C31"/>
    <w:rsid w:val="5E1D4EB0"/>
    <w:rsid w:val="62DD052C"/>
    <w:rsid w:val="6307535A"/>
    <w:rsid w:val="65695779"/>
    <w:rsid w:val="659A41D6"/>
    <w:rsid w:val="665E6CA2"/>
    <w:rsid w:val="67277FC8"/>
    <w:rsid w:val="67616051"/>
    <w:rsid w:val="67BA39FD"/>
    <w:rsid w:val="67C66717"/>
    <w:rsid w:val="6B1F6560"/>
    <w:rsid w:val="6BB64AA5"/>
    <w:rsid w:val="6BE81E2B"/>
    <w:rsid w:val="6D9868AA"/>
    <w:rsid w:val="6E18633D"/>
    <w:rsid w:val="6E3851B0"/>
    <w:rsid w:val="6EAD52EB"/>
    <w:rsid w:val="6FE14D63"/>
    <w:rsid w:val="717E562E"/>
    <w:rsid w:val="733364BA"/>
    <w:rsid w:val="73E77C68"/>
    <w:rsid w:val="754035FB"/>
    <w:rsid w:val="76153959"/>
    <w:rsid w:val="770B7951"/>
    <w:rsid w:val="773C4A8C"/>
    <w:rsid w:val="779B5E0A"/>
    <w:rsid w:val="77A84263"/>
    <w:rsid w:val="78243973"/>
    <w:rsid w:val="78BF6461"/>
    <w:rsid w:val="79D5297A"/>
    <w:rsid w:val="7C5E7924"/>
    <w:rsid w:val="7C993D67"/>
    <w:rsid w:val="7DEB4D3C"/>
    <w:rsid w:val="7E631B10"/>
    <w:rsid w:val="7F0C2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autoRedefine/>
    <w:qFormat/>
    <w:uiPriority w:val="0"/>
    <w:rPr>
      <w:rFonts w:ascii="宋体" w:hAnsi="Courier New" w:eastAsiaTheme="minorEastAsia" w:cstheme="minorBidi"/>
      <w:szCs w:val="22"/>
    </w:rPr>
  </w:style>
  <w:style w:type="paragraph" w:styleId="8">
    <w:name w:val="Balloon Text"/>
    <w:basedOn w:val="1"/>
    <w:link w:val="17"/>
    <w:autoRedefine/>
    <w:qFormat/>
    <w:uiPriority w:val="0"/>
    <w:rPr>
      <w:sz w:val="18"/>
      <w:szCs w:val="18"/>
    </w:rPr>
  </w:style>
  <w:style w:type="paragraph" w:styleId="9">
    <w:name w:val="footer"/>
    <w:basedOn w:val="1"/>
    <w:link w:val="16"/>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000FF"/>
      <w:u w:val="single"/>
    </w:rPr>
  </w:style>
  <w:style w:type="paragraph" w:customStyle="1" w:styleId="14">
    <w:name w:val="正文 缩进2字符"/>
    <w:basedOn w:val="1"/>
    <w:autoRedefine/>
    <w:qFormat/>
    <w:uiPriority w:val="0"/>
    <w:pPr>
      <w:spacing w:line="288" w:lineRule="auto"/>
    </w:pPr>
    <w:rPr>
      <w:rFonts w:ascii="宋体" w:hAnsi="宋体"/>
      <w:sz w:val="28"/>
      <w:szCs w:val="28"/>
    </w:rPr>
  </w:style>
  <w:style w:type="character" w:customStyle="1" w:styleId="15">
    <w:name w:val="页眉 字符"/>
    <w:basedOn w:val="12"/>
    <w:link w:val="10"/>
    <w:autoRedefine/>
    <w:qFormat/>
    <w:uiPriority w:val="0"/>
    <w:rPr>
      <w:rFonts w:ascii="Times New Roman" w:hAnsi="Times New Roman"/>
      <w:kern w:val="2"/>
      <w:sz w:val="18"/>
      <w:szCs w:val="18"/>
    </w:rPr>
  </w:style>
  <w:style w:type="character" w:customStyle="1" w:styleId="16">
    <w:name w:val="页脚 字符"/>
    <w:basedOn w:val="12"/>
    <w:link w:val="9"/>
    <w:autoRedefine/>
    <w:qFormat/>
    <w:uiPriority w:val="0"/>
    <w:rPr>
      <w:rFonts w:ascii="Times New Roman" w:hAnsi="Times New Roman"/>
      <w:kern w:val="2"/>
      <w:sz w:val="18"/>
      <w:szCs w:val="18"/>
    </w:rPr>
  </w:style>
  <w:style w:type="character" w:customStyle="1" w:styleId="17">
    <w:name w:val="批注框文本 字符"/>
    <w:basedOn w:val="12"/>
    <w:link w:val="8"/>
    <w:autoRedefine/>
    <w:qFormat/>
    <w:uiPriority w:val="0"/>
    <w:rPr>
      <w:rFonts w:ascii="Times New Roman" w:hAnsi="Times New Roman"/>
      <w:kern w:val="2"/>
      <w:sz w:val="18"/>
      <w:szCs w:val="18"/>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2728</Words>
  <Characters>3109</Characters>
  <Lines>16</Lines>
  <Paragraphs>4</Paragraphs>
  <TotalTime>0</TotalTime>
  <ScaleCrop>false</ScaleCrop>
  <LinksUpToDate>false</LinksUpToDate>
  <CharactersWithSpaces>3175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2026-06-10T02:06:44Z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684AB7FE0308425D97BC621EB2F0F1F7</vt:lpwstr>
  </property>
  <property fmtid="{D5CDD505-2E9C-101B-9397-08002B2CF9AE}" pid="4" name="KSOTemplateDocerSaveRecord">
    <vt:lpwstr>eyJoZGlkIjoiMzk3YzZhZTEzYmE1ODlmM2FlNzZhOTk1ZmU4ZmRiNzUiLCJ1c2VySWQiOiI2ODI5MDgwNjkifQ==</vt:lpwstr>
  </property>
</Properties>
</file>