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E36C3">
      <w:pPr>
        <w:spacing w:line="360" w:lineRule="auto"/>
        <w:jc w:val="center"/>
        <w:outlineLvl w:val="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6"/>
          <w:szCs w:val="36"/>
          <w:lang w:val="en-US" w:eastAsia="zh-CN"/>
        </w:rPr>
        <w:t>2026年度下半年斋堂填埋场渗沥液设备运行服务</w:t>
      </w:r>
      <w:r>
        <w:rPr>
          <w:rFonts w:hint="eastAsia" w:asciiTheme="minorEastAsia" w:hAnsiTheme="minorEastAsia" w:eastAsiaTheme="minorEastAsia" w:cstheme="minorEastAsia"/>
          <w:b/>
          <w:sz w:val="36"/>
          <w:szCs w:val="36"/>
          <w:lang w:val="en-US" w:eastAsia="zh-CN"/>
        </w:rPr>
        <w:br w:type="textWrapping"/>
      </w:r>
      <w:r>
        <w:rPr>
          <w:rFonts w:hint="eastAsia" w:asciiTheme="minorEastAsia" w:hAnsiTheme="minorEastAsia" w:eastAsiaTheme="minorEastAsia" w:cstheme="minorEastAsia"/>
          <w:b/>
          <w:sz w:val="36"/>
          <w:szCs w:val="36"/>
          <w:lang w:val="en-US" w:eastAsia="zh-CN"/>
        </w:rPr>
        <w:t>项目公开招标公告</w:t>
      </w:r>
      <w:bookmarkStart w:id="30" w:name="_GoBack"/>
      <w:bookmarkEnd w:id="30"/>
    </w:p>
    <w:p w14:paraId="08996A55">
      <w:pPr>
        <w:pStyle w:val="2"/>
        <w:spacing w:before="0" w:line="360" w:lineRule="auto"/>
        <w:jc w:val="left"/>
        <w:rPr>
          <w:rFonts w:hint="eastAsia" w:asciiTheme="minorEastAsia" w:hAnsiTheme="minorEastAsia" w:eastAsiaTheme="minorEastAsia" w:cstheme="minorEastAsia"/>
          <w:sz w:val="24"/>
          <w:szCs w:val="24"/>
        </w:rPr>
      </w:pPr>
      <w:bookmarkStart w:id="0" w:name="_Toc35393621"/>
      <w:bookmarkStart w:id="1" w:name="_Toc28359002"/>
      <w:bookmarkStart w:id="2" w:name="_Toc35393790"/>
      <w:bookmarkStart w:id="3" w:name="_Toc28359079"/>
      <w:bookmarkStart w:id="4" w:name="_Hlk24379207"/>
      <w:r>
        <w:rPr>
          <w:rFonts w:hint="eastAsia" w:asciiTheme="minorEastAsia" w:hAnsiTheme="minorEastAsia" w:eastAsiaTheme="minorEastAsia" w:cstheme="minorEastAsia"/>
          <w:sz w:val="24"/>
          <w:szCs w:val="24"/>
        </w:rPr>
        <w:t>一、项目基本情况</w:t>
      </w:r>
      <w:bookmarkEnd w:id="0"/>
      <w:bookmarkEnd w:id="1"/>
      <w:bookmarkEnd w:id="2"/>
      <w:bookmarkEnd w:id="3"/>
    </w:p>
    <w:p w14:paraId="77CEB9C7">
      <w:pPr>
        <w:spacing w:line="360" w:lineRule="auto"/>
        <w:ind w:firstLine="480" w:firstLineChars="200"/>
        <w:rPr>
          <w:rFonts w:hint="default" w:asciiTheme="minorEastAsia" w:hAnsiTheme="minorEastAsia" w:eastAsiaTheme="minorEastAsia" w:cstheme="minorEastAsia"/>
          <w:sz w:val="24"/>
          <w:highlight w:val="yellow"/>
          <w:lang w:val="en-US" w:eastAsia="zh-CN"/>
        </w:rPr>
      </w:pPr>
      <w:r>
        <w:rPr>
          <w:rFonts w:hint="eastAsia" w:asciiTheme="minorEastAsia" w:hAnsiTheme="minorEastAsia" w:eastAsiaTheme="minorEastAsia" w:cstheme="minorEastAsia"/>
          <w:sz w:val="24"/>
        </w:rPr>
        <w:t>1.项目编号：</w:t>
      </w:r>
      <w:r>
        <w:rPr>
          <w:rFonts w:hint="eastAsia" w:asciiTheme="minorEastAsia" w:hAnsiTheme="minorEastAsia" w:eastAsiaTheme="minorEastAsia" w:cstheme="minorEastAsia"/>
          <w:sz w:val="24"/>
          <w:highlight w:val="none"/>
          <w:u w:val="single"/>
          <w:lang w:val="en-US" w:eastAsia="zh-CN"/>
        </w:rPr>
        <w:t>11010926210200018681-XM001</w:t>
      </w:r>
    </w:p>
    <w:p w14:paraId="4D9662C5">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highlight w:val="none"/>
          <w:u w:val="single"/>
          <w:lang w:val="en-US" w:eastAsia="zh-CN"/>
        </w:rPr>
        <w:t>2026年度下半年斋堂填埋场渗沥液设备运行服务项目</w:t>
      </w:r>
    </w:p>
    <w:bookmarkEnd w:id="4"/>
    <w:p w14:paraId="5B3CD66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pacing w:val="-1"/>
          <w:sz w:val="24"/>
          <w:szCs w:val="24"/>
          <w:highlight w:val="none"/>
          <w:u w:val="single"/>
          <w:lang w:val="en-US" w:eastAsia="zh-CN"/>
        </w:rPr>
        <w:t>134.262713</w:t>
      </w:r>
      <w:r>
        <w:rPr>
          <w:rFonts w:hint="eastAsia" w:asciiTheme="minorEastAsia" w:hAnsiTheme="minorEastAsia" w:eastAsiaTheme="minorEastAsia" w:cstheme="minorEastAsia"/>
          <w:spacing w:val="-1"/>
          <w:sz w:val="24"/>
          <w:szCs w:val="24"/>
          <w:highlight w:val="none"/>
        </w:rPr>
        <w:t>万元、</w:t>
      </w:r>
      <w:r>
        <w:rPr>
          <w:rFonts w:hint="eastAsia" w:asciiTheme="minorEastAsia" w:hAnsiTheme="minorEastAsia" w:eastAsiaTheme="minorEastAsia" w:cstheme="minorEastAsia"/>
          <w:sz w:val="24"/>
          <w:highlight w:val="none"/>
        </w:rPr>
        <w:t>项目最高限价（如有）：</w:t>
      </w:r>
      <w:r>
        <w:rPr>
          <w:rFonts w:hint="eastAsia" w:asciiTheme="minorEastAsia" w:hAnsiTheme="minorEastAsia" w:eastAsiaTheme="minorEastAsia" w:cstheme="minorEastAsia"/>
          <w:sz w:val="24"/>
          <w:highlight w:val="none"/>
          <w:u w:val="single"/>
          <w:lang w:val="en-US" w:eastAsia="zh-CN"/>
        </w:rPr>
        <w:t>134.262713</w:t>
      </w:r>
      <w:r>
        <w:rPr>
          <w:rFonts w:hint="eastAsia" w:asciiTheme="minorEastAsia" w:hAnsiTheme="minorEastAsia" w:eastAsiaTheme="minorEastAsia" w:cstheme="minorEastAsia"/>
          <w:sz w:val="24"/>
          <w:highlight w:val="none"/>
        </w:rPr>
        <w:t>万元</w:t>
      </w:r>
    </w:p>
    <w:p w14:paraId="564A3D40">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4.采购需求：</w:t>
      </w:r>
      <w:r>
        <w:rPr>
          <w:rFonts w:hint="eastAsia" w:asciiTheme="minorEastAsia" w:hAnsiTheme="minorEastAsia" w:eastAsiaTheme="minorEastAsia" w:cstheme="minorEastAsia"/>
          <w:sz w:val="24"/>
          <w:u w:val="single"/>
        </w:rPr>
        <w:t>负责斋堂生活垃圾卫生填埋场渗沥液处理设施的日常使用管理及维护</w:t>
      </w:r>
      <w:r>
        <w:rPr>
          <w:rFonts w:hint="eastAsia" w:asciiTheme="minorEastAsia" w:hAnsiTheme="minorEastAsia" w:eastAsiaTheme="minorEastAsia" w:cstheme="minorEastAsia"/>
          <w:sz w:val="24"/>
          <w:u w:val="single"/>
          <w:lang w:eastAsia="zh-CN"/>
        </w:rPr>
        <w:t>，满足对渗沥液处理服务的验收标准等相关规定。</w:t>
      </w:r>
      <w:r>
        <w:rPr>
          <w:rFonts w:hint="eastAsia" w:asciiTheme="minorEastAsia" w:hAnsiTheme="minorEastAsia" w:eastAsiaTheme="minorEastAsia" w:cstheme="minorEastAsia"/>
          <w:sz w:val="24"/>
          <w:u w:val="single"/>
        </w:rPr>
        <w:t>具体需求详见招标文件第五章采购需求</w:t>
      </w:r>
      <w:r>
        <w:rPr>
          <w:rFonts w:hint="eastAsia" w:asciiTheme="minorEastAsia" w:hAnsiTheme="minorEastAsia" w:eastAsiaTheme="minorEastAsia" w:cstheme="minorEastAsia"/>
          <w:sz w:val="24"/>
          <w:u w:val="none"/>
          <w:lang w:eastAsia="zh-CN"/>
        </w:rPr>
        <w:t>。</w:t>
      </w:r>
    </w:p>
    <w:p w14:paraId="1D3DDA96">
      <w:pPr>
        <w:spacing w:line="360" w:lineRule="auto"/>
        <w:ind w:firstLine="480" w:firstLineChars="200"/>
        <w:rPr>
          <w:rFonts w:hint="default"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highlight w:val="none"/>
          <w:u w:val="single"/>
          <w:lang w:val="en-US" w:eastAsia="zh-CN"/>
        </w:rPr>
        <w:t>自合同签订之日起半年。</w:t>
      </w:r>
    </w:p>
    <w:p w14:paraId="7E1E34C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6.本项目是否接受联合体投标：</w:t>
      </w: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 xml:space="preserve">是  </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rPr>
        <w:t>否。</w:t>
      </w:r>
    </w:p>
    <w:p w14:paraId="1137AE4D">
      <w:pPr>
        <w:spacing w:line="360" w:lineRule="auto"/>
        <w:ind w:firstLine="480" w:firstLineChars="200"/>
        <w:rPr>
          <w:rFonts w:hint="eastAsia" w:asciiTheme="minorEastAsia" w:hAnsiTheme="minorEastAsia" w:eastAsiaTheme="minorEastAsia" w:cstheme="minorEastAsia"/>
          <w:sz w:val="24"/>
        </w:rPr>
      </w:pPr>
    </w:p>
    <w:p w14:paraId="24EB2623">
      <w:pPr>
        <w:pStyle w:val="2"/>
        <w:spacing w:before="0" w:line="360" w:lineRule="auto"/>
        <w:jc w:val="left"/>
        <w:rPr>
          <w:rFonts w:hint="eastAsia" w:asciiTheme="minorEastAsia" w:hAnsiTheme="minorEastAsia" w:eastAsiaTheme="minorEastAsia" w:cstheme="minorEastAsia"/>
          <w:sz w:val="24"/>
          <w:szCs w:val="24"/>
        </w:rPr>
      </w:pPr>
      <w:bookmarkStart w:id="5" w:name="_Toc28359080"/>
      <w:bookmarkStart w:id="6" w:name="_Toc28359003"/>
      <w:bookmarkStart w:id="7" w:name="_Toc35393622"/>
      <w:bookmarkStart w:id="8" w:name="_Toc35393791"/>
      <w:r>
        <w:rPr>
          <w:rFonts w:hint="eastAsia" w:asciiTheme="minorEastAsia" w:hAnsiTheme="minorEastAsia" w:eastAsiaTheme="minorEastAsia" w:cstheme="minorEastAsia"/>
          <w:sz w:val="24"/>
          <w:szCs w:val="24"/>
        </w:rPr>
        <w:t>二、申请人的资格要求（须同时满足）</w:t>
      </w:r>
      <w:bookmarkEnd w:id="5"/>
      <w:bookmarkEnd w:id="6"/>
      <w:bookmarkEnd w:id="7"/>
      <w:bookmarkEnd w:id="8"/>
    </w:p>
    <w:p w14:paraId="769C631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2AB3CE52">
      <w:pPr>
        <w:spacing w:line="360" w:lineRule="auto"/>
        <w:ind w:firstLine="480" w:firstLineChars="200"/>
        <w:rPr>
          <w:rFonts w:hint="eastAsia" w:asciiTheme="minorEastAsia" w:hAnsiTheme="minorEastAsia" w:eastAsiaTheme="minorEastAsia" w:cstheme="minorEastAsia"/>
          <w:sz w:val="24"/>
        </w:rPr>
      </w:pPr>
      <w:bookmarkStart w:id="9" w:name="_Toc28359081"/>
      <w:bookmarkStart w:id="10" w:name="_Toc28359004"/>
      <w:r>
        <w:rPr>
          <w:rFonts w:hint="eastAsia" w:asciiTheme="minorEastAsia" w:hAnsiTheme="minorEastAsia" w:eastAsiaTheme="minorEastAsia" w:cstheme="minorEastAsia"/>
          <w:sz w:val="24"/>
        </w:rPr>
        <w:t>2.落实政府采购政策需满足的资格要求：</w:t>
      </w:r>
    </w:p>
    <w:p w14:paraId="41D42C3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12F8AE7D">
      <w:pPr>
        <w:spacing w:line="360" w:lineRule="auto"/>
        <w:ind w:firstLine="504"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highlight w:val="none"/>
        </w:rPr>
        <w:t>本项目不专门面向中小企业预留采购份额。</w:t>
      </w:r>
    </w:p>
    <w:p w14:paraId="406D7035">
      <w:pPr>
        <w:spacing w:line="360" w:lineRule="auto"/>
        <w:ind w:firstLine="54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highlight w:val="none"/>
        </w:rPr>
        <w:t xml:space="preserve">本项目专门面向  </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highlight w:val="none"/>
        </w:rPr>
        <w:t xml:space="preserve">中小 </w:t>
      </w: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highlight w:val="none"/>
        </w:rPr>
        <w:t xml:space="preserve">小微企业 </w:t>
      </w:r>
      <w:r>
        <w:rPr>
          <w:rFonts w:hint="eastAsia" w:asciiTheme="minorEastAsia" w:hAnsiTheme="minorEastAsia" w:eastAsiaTheme="minorEastAsia" w:cstheme="minorEastAsia"/>
          <w:sz w:val="24"/>
        </w:rPr>
        <w:t xml:space="preserve"> 采购。即：提供的货物全部由符合政策要求的中小/小微企业制造、服务全部由符合政策要求的中小/小微企业承接。</w:t>
      </w:r>
    </w:p>
    <w:p w14:paraId="67560EA3">
      <w:pPr>
        <w:spacing w:line="360" w:lineRule="auto"/>
        <w:ind w:firstLine="50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0AF8FAB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其它落实政府采购政策的资格要求（如有）：</w:t>
      </w:r>
      <w:r>
        <w:rPr>
          <w:rFonts w:hint="eastAsia" w:asciiTheme="minorEastAsia" w:hAnsiTheme="minorEastAsia" w:eastAsiaTheme="minorEastAsia" w:cstheme="minorEastAsia"/>
          <w:sz w:val="24"/>
          <w:u w:val="single"/>
          <w:lang w:eastAsia="zh-CN"/>
        </w:rPr>
        <w:t xml:space="preserve"> </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sz w:val="24"/>
        </w:rPr>
        <w:t>。</w:t>
      </w:r>
    </w:p>
    <w:p w14:paraId="422A3D69">
      <w:pPr>
        <w:spacing w:line="360" w:lineRule="auto"/>
        <w:ind w:firstLine="480" w:firstLineChars="200"/>
        <w:rPr>
          <w:rFonts w:hint="eastAsia" w:asciiTheme="minorEastAsia" w:hAnsiTheme="minorEastAsia" w:eastAsiaTheme="minorEastAsia" w:cstheme="minorEastAsia"/>
          <w:i/>
          <w:iCs/>
          <w:sz w:val="24"/>
          <w:u w:val="single"/>
        </w:rPr>
      </w:pPr>
      <w:r>
        <w:rPr>
          <w:rFonts w:hint="eastAsia" w:asciiTheme="minorEastAsia" w:hAnsiTheme="minorEastAsia" w:eastAsiaTheme="minorEastAsia" w:cstheme="minorEastAsia"/>
          <w:sz w:val="24"/>
        </w:rPr>
        <w:t>3.本项目的特定资格要求：</w:t>
      </w:r>
    </w:p>
    <w:p w14:paraId="049AB092">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3.1本项目是否属于政府购买服务：</w:t>
      </w:r>
    </w:p>
    <w:p w14:paraId="2BA57347">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z w:val="24"/>
        </w:rPr>
        <w:t>否</w:t>
      </w:r>
    </w:p>
    <w:p w14:paraId="016635F9">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6"/>
          <w:sz w:val="24"/>
          <w:szCs w:val="24"/>
          <w:highlight w:val="none"/>
          <w:lang w:eastAsia="zh-CN"/>
        </w:rPr>
        <w:t>□</w:t>
      </w:r>
      <w:r>
        <w:rPr>
          <w:rFonts w:hint="eastAsia" w:asciiTheme="minorEastAsia" w:hAnsiTheme="minorEastAsia" w:eastAsiaTheme="minorEastAsia" w:cstheme="minorEastAsia"/>
          <w:sz w:val="24"/>
        </w:rPr>
        <w:t>是，公益一类事业单位、使用事业编制且由财政拨款保障的群团组织，不得作为承接主体；</w:t>
      </w:r>
    </w:p>
    <w:p w14:paraId="431B59C1">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3.2其他特定资格要求：</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p>
    <w:p w14:paraId="734A60A2">
      <w:pPr>
        <w:spacing w:line="360" w:lineRule="auto"/>
        <w:ind w:firstLine="480" w:firstLineChars="200"/>
        <w:rPr>
          <w:rFonts w:hint="eastAsia" w:asciiTheme="minorEastAsia" w:hAnsiTheme="minorEastAsia" w:eastAsiaTheme="minorEastAsia" w:cstheme="minorEastAsia"/>
          <w:i/>
          <w:iCs/>
          <w:sz w:val="24"/>
          <w:u w:val="single"/>
        </w:rPr>
      </w:pPr>
    </w:p>
    <w:bookmarkEnd w:id="9"/>
    <w:bookmarkEnd w:id="10"/>
    <w:p w14:paraId="51C27A0A">
      <w:pPr>
        <w:pStyle w:val="2"/>
        <w:widowControl/>
        <w:spacing w:before="0" w:line="360" w:lineRule="auto"/>
        <w:jc w:val="left"/>
        <w:rPr>
          <w:rFonts w:hint="eastAsia" w:asciiTheme="minorEastAsia" w:hAnsiTheme="minorEastAsia" w:eastAsiaTheme="minorEastAsia" w:cstheme="minorEastAsia"/>
          <w:sz w:val="24"/>
          <w:szCs w:val="24"/>
        </w:rPr>
      </w:pPr>
      <w:bookmarkStart w:id="11" w:name="_Toc35393792"/>
      <w:bookmarkStart w:id="12" w:name="_Toc35393623"/>
      <w:r>
        <w:rPr>
          <w:rFonts w:hint="eastAsia" w:asciiTheme="minorEastAsia" w:hAnsiTheme="minorEastAsia" w:eastAsiaTheme="minorEastAsia" w:cstheme="minorEastAsia"/>
          <w:sz w:val="24"/>
          <w:szCs w:val="24"/>
        </w:rPr>
        <w:t>三、获取招标文件</w:t>
      </w:r>
      <w:bookmarkEnd w:id="11"/>
      <w:bookmarkEnd w:id="12"/>
    </w:p>
    <w:p w14:paraId="4B7D3485">
      <w:pPr>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lang w:bidi="ar"/>
        </w:rPr>
        <w:t>1.时间：</w:t>
      </w:r>
      <w:r>
        <w:rPr>
          <w:rFonts w:hint="eastAsia" w:asciiTheme="minorEastAsia" w:hAnsiTheme="minorEastAsia" w:eastAsiaTheme="minorEastAsia" w:cstheme="minorEastAsia"/>
          <w:sz w:val="24"/>
          <w:u w:val="single"/>
          <w:lang w:val="en-US" w:eastAsia="zh-CN" w:bidi="ar"/>
        </w:rPr>
        <w:t>2</w:t>
      </w:r>
      <w:r>
        <w:rPr>
          <w:rFonts w:hint="eastAsia" w:asciiTheme="minorEastAsia" w:hAnsiTheme="minorEastAsia" w:eastAsiaTheme="minorEastAsia" w:cstheme="minorEastAsia"/>
          <w:sz w:val="24"/>
          <w:highlight w:val="none"/>
          <w:u w:val="single"/>
          <w:lang w:val="en-US" w:eastAsia="zh-CN" w:bidi="ar"/>
        </w:rPr>
        <w:t>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eastAsia="zh-CN" w:bidi="ar"/>
        </w:rPr>
        <w:t xml:space="preserve"> </w:t>
      </w:r>
      <w:r>
        <w:rPr>
          <w:rFonts w:hint="eastAsia" w:asciiTheme="minorEastAsia" w:hAnsiTheme="minorEastAsia" w:eastAsiaTheme="minorEastAsia" w:cstheme="minorEastAsia"/>
          <w:sz w:val="24"/>
          <w:highlight w:val="none"/>
          <w:u w:val="single"/>
          <w:lang w:val="en-US" w:eastAsia="zh-CN" w:bidi="ar"/>
        </w:rPr>
        <w:t xml:space="preserve">06 </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eastAsia="zh-CN" w:bidi="ar"/>
        </w:rPr>
        <w:t xml:space="preserve"> </w:t>
      </w:r>
      <w:r>
        <w:rPr>
          <w:rFonts w:hint="eastAsia" w:asciiTheme="minorEastAsia" w:hAnsiTheme="minorEastAsia" w:eastAsiaTheme="minorEastAsia" w:cstheme="minorEastAsia"/>
          <w:sz w:val="24"/>
          <w:highlight w:val="none"/>
          <w:u w:val="single"/>
          <w:lang w:val="en-US" w:eastAsia="zh-CN" w:bidi="ar"/>
        </w:rPr>
        <w:t xml:space="preserve">25 </w:t>
      </w:r>
      <w:r>
        <w:rPr>
          <w:rFonts w:hint="eastAsia" w:asciiTheme="minorEastAsia" w:hAnsiTheme="minorEastAsia" w:eastAsiaTheme="minorEastAsia" w:cstheme="minorEastAsia"/>
          <w:sz w:val="24"/>
          <w:highlight w:val="none"/>
          <w:lang w:bidi="ar"/>
        </w:rPr>
        <w:t>日至</w:t>
      </w:r>
      <w:r>
        <w:rPr>
          <w:rFonts w:hint="eastAsia" w:asciiTheme="minorEastAsia" w:hAnsiTheme="minorEastAsia" w:eastAsiaTheme="minorEastAsia" w:cstheme="minorEastAsia"/>
          <w:sz w:val="24"/>
          <w:highlight w:val="none"/>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eastAsia="zh-CN" w:bidi="ar"/>
        </w:rPr>
        <w:t xml:space="preserve"> </w:t>
      </w:r>
      <w:r>
        <w:rPr>
          <w:rFonts w:hint="eastAsia" w:asciiTheme="minorEastAsia" w:hAnsiTheme="minorEastAsia" w:eastAsiaTheme="minorEastAsia" w:cstheme="minorEastAsia"/>
          <w:sz w:val="24"/>
          <w:highlight w:val="none"/>
          <w:u w:val="single"/>
          <w:lang w:val="en-US" w:eastAsia="zh-CN" w:bidi="ar"/>
        </w:rPr>
        <w:t xml:space="preserve">07 </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val="en-US" w:eastAsia="zh-CN" w:bidi="ar"/>
        </w:rPr>
        <w:t xml:space="preserve"> 01 </w:t>
      </w:r>
      <w:r>
        <w:rPr>
          <w:rFonts w:hint="eastAsia" w:asciiTheme="minorEastAsia" w:hAnsiTheme="minorEastAsia" w:eastAsiaTheme="minorEastAsia" w:cstheme="minorEastAsia"/>
          <w:sz w:val="24"/>
          <w:highlight w:val="none"/>
          <w:lang w:bidi="ar"/>
        </w:rPr>
        <w:t>日，每天上午</w:t>
      </w:r>
      <w:r>
        <w:rPr>
          <w:rFonts w:hint="eastAsia" w:asciiTheme="minorEastAsia" w:hAnsiTheme="minorEastAsia" w:eastAsiaTheme="minorEastAsia" w:cstheme="minorEastAsia"/>
          <w:sz w:val="24"/>
          <w:highlight w:val="none"/>
          <w:u w:val="single"/>
          <w:lang w:val="en-US" w:eastAsia="zh-CN" w:bidi="ar"/>
        </w:rPr>
        <w:t>8:00</w:t>
      </w:r>
      <w:r>
        <w:rPr>
          <w:rFonts w:hint="eastAsia" w:asciiTheme="minorEastAsia" w:hAnsiTheme="minorEastAsia" w:eastAsiaTheme="minorEastAsia" w:cstheme="minorEastAsia"/>
          <w:sz w:val="24"/>
          <w:highlight w:val="none"/>
          <w:lang w:bidi="ar"/>
        </w:rPr>
        <w:t>至</w:t>
      </w:r>
      <w:r>
        <w:rPr>
          <w:rFonts w:hint="eastAsia" w:asciiTheme="minorEastAsia" w:hAnsiTheme="minorEastAsia" w:eastAsiaTheme="minorEastAsia" w:cstheme="minorEastAsia"/>
          <w:sz w:val="24"/>
          <w:highlight w:val="none"/>
          <w:u w:val="single"/>
          <w:lang w:val="en-US" w:eastAsia="zh-CN" w:bidi="ar"/>
        </w:rPr>
        <w:t>12:00</w:t>
      </w:r>
      <w:r>
        <w:rPr>
          <w:rFonts w:hint="eastAsia" w:asciiTheme="minorEastAsia" w:hAnsiTheme="minorEastAsia" w:eastAsiaTheme="minorEastAsia" w:cstheme="minorEastAsia"/>
          <w:sz w:val="24"/>
          <w:highlight w:val="none"/>
          <w:lang w:bidi="ar"/>
        </w:rPr>
        <w:t>，下午</w:t>
      </w:r>
      <w:r>
        <w:rPr>
          <w:rFonts w:hint="eastAsia" w:asciiTheme="minorEastAsia" w:hAnsiTheme="minorEastAsia" w:eastAsiaTheme="minorEastAsia" w:cstheme="minorEastAsia"/>
          <w:spacing w:val="0"/>
          <w:w w:val="100"/>
          <w:position w:val="0"/>
          <w:sz w:val="24"/>
          <w:szCs w:val="24"/>
          <w:highlight w:val="none"/>
          <w:u w:val="single"/>
        </w:rPr>
        <w:t>13:</w:t>
      </w:r>
      <w:r>
        <w:rPr>
          <w:rFonts w:hint="eastAsia" w:asciiTheme="minorEastAsia" w:hAnsiTheme="minorEastAsia" w:eastAsiaTheme="minorEastAsia" w:cstheme="minorEastAsia"/>
          <w:spacing w:val="0"/>
          <w:w w:val="100"/>
          <w:position w:val="0"/>
          <w:sz w:val="24"/>
          <w:szCs w:val="24"/>
          <w:highlight w:val="none"/>
          <w:u w:val="single"/>
          <w:lang w:val="en-US" w:eastAsia="zh-CN"/>
        </w:rPr>
        <w:t>0</w:t>
      </w:r>
      <w:r>
        <w:rPr>
          <w:rFonts w:hint="eastAsia" w:asciiTheme="minorEastAsia" w:hAnsiTheme="minorEastAsia" w:eastAsiaTheme="minorEastAsia" w:cstheme="minorEastAsia"/>
          <w:spacing w:val="0"/>
          <w:w w:val="100"/>
          <w:position w:val="0"/>
          <w:sz w:val="24"/>
          <w:szCs w:val="24"/>
          <w:highlight w:val="none"/>
          <w:u w:val="single"/>
        </w:rPr>
        <w:t>0</w:t>
      </w:r>
      <w:r>
        <w:rPr>
          <w:rFonts w:hint="eastAsia" w:asciiTheme="minorEastAsia" w:hAnsiTheme="minorEastAsia" w:eastAsiaTheme="minorEastAsia" w:cstheme="minorEastAsia"/>
          <w:spacing w:val="0"/>
          <w:w w:val="100"/>
          <w:position w:val="0"/>
          <w:sz w:val="24"/>
          <w:szCs w:val="24"/>
          <w:highlight w:val="none"/>
        </w:rPr>
        <w:t>至</w:t>
      </w:r>
      <w:r>
        <w:rPr>
          <w:rFonts w:hint="eastAsia" w:asciiTheme="minorEastAsia" w:hAnsiTheme="minorEastAsia" w:eastAsiaTheme="minorEastAsia" w:cstheme="minorEastAsia"/>
          <w:spacing w:val="0"/>
          <w:w w:val="100"/>
          <w:position w:val="0"/>
          <w:sz w:val="24"/>
          <w:szCs w:val="24"/>
          <w:highlight w:val="none"/>
          <w:u w:val="single"/>
          <w:lang w:val="en-US" w:eastAsia="zh-CN"/>
        </w:rPr>
        <w:t>17</w:t>
      </w:r>
      <w:r>
        <w:rPr>
          <w:rFonts w:hint="eastAsia" w:asciiTheme="minorEastAsia" w:hAnsiTheme="minorEastAsia" w:eastAsiaTheme="minorEastAsia" w:cstheme="minorEastAsia"/>
          <w:spacing w:val="0"/>
          <w:w w:val="100"/>
          <w:position w:val="0"/>
          <w:sz w:val="24"/>
          <w:szCs w:val="24"/>
          <w:highlight w:val="none"/>
          <w:u w:val="single"/>
        </w:rPr>
        <w:t>:</w:t>
      </w:r>
      <w:r>
        <w:rPr>
          <w:rFonts w:hint="eastAsia" w:asciiTheme="minorEastAsia" w:hAnsiTheme="minorEastAsia" w:eastAsiaTheme="minorEastAsia" w:cstheme="minorEastAsia"/>
          <w:spacing w:val="0"/>
          <w:w w:val="100"/>
          <w:position w:val="0"/>
          <w:sz w:val="24"/>
          <w:szCs w:val="24"/>
          <w:highlight w:val="none"/>
          <w:u w:val="single"/>
          <w:lang w:val="en-US" w:eastAsia="zh-CN"/>
        </w:rPr>
        <w:t>0</w:t>
      </w:r>
      <w:r>
        <w:rPr>
          <w:rFonts w:hint="eastAsia" w:asciiTheme="minorEastAsia" w:hAnsiTheme="minorEastAsia" w:eastAsiaTheme="minorEastAsia" w:cstheme="minorEastAsia"/>
          <w:spacing w:val="0"/>
          <w:w w:val="100"/>
          <w:position w:val="0"/>
          <w:sz w:val="24"/>
          <w:szCs w:val="24"/>
          <w:highlight w:val="none"/>
          <w:u w:val="single"/>
        </w:rPr>
        <w:t>0</w:t>
      </w:r>
      <w:r>
        <w:rPr>
          <w:rFonts w:hint="eastAsia" w:asciiTheme="minorEastAsia" w:hAnsiTheme="minorEastAsia" w:eastAsiaTheme="minorEastAsia" w:cstheme="minorEastAsia"/>
          <w:sz w:val="24"/>
          <w:highlight w:val="none"/>
          <w:lang w:bidi="ar"/>
        </w:rPr>
        <w:t>（北京时间，法定节假日除外）。</w:t>
      </w:r>
    </w:p>
    <w:p w14:paraId="0CF14514">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2.地点：北京市政府采购电子交易平台</w:t>
      </w:r>
    </w:p>
    <w:p w14:paraId="431B978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3.方式：供应商使用CA数字证书或电子营业执照登录北京市政府采购电子交易平台（http://zbcg-bjzc.zhongcy.com/bjczj-portal-site/index.html#/home）获取电子版招标文件。</w:t>
      </w:r>
    </w:p>
    <w:p w14:paraId="6C32238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4.售价：0元。</w:t>
      </w:r>
    </w:p>
    <w:p w14:paraId="0D90EC1B">
      <w:pPr>
        <w:tabs>
          <w:tab w:val="left" w:pos="900"/>
          <w:tab w:val="left" w:pos="1980"/>
        </w:tabs>
        <w:snapToGrid w:val="0"/>
        <w:spacing w:line="360" w:lineRule="auto"/>
        <w:ind w:left="840"/>
        <w:rPr>
          <w:rFonts w:hint="eastAsia" w:asciiTheme="minorEastAsia" w:hAnsiTheme="minorEastAsia" w:eastAsiaTheme="minorEastAsia" w:cstheme="minorEastAsia"/>
          <w:sz w:val="24"/>
          <w:highlight w:val="none"/>
        </w:rPr>
      </w:pPr>
    </w:p>
    <w:p w14:paraId="22E069D1">
      <w:pPr>
        <w:pStyle w:val="2"/>
        <w:widowControl/>
        <w:spacing w:before="0" w:line="360" w:lineRule="auto"/>
        <w:jc w:val="left"/>
        <w:rPr>
          <w:rFonts w:hint="eastAsia" w:asciiTheme="minorEastAsia" w:hAnsiTheme="minorEastAsia" w:eastAsiaTheme="minorEastAsia" w:cstheme="minorEastAsia"/>
          <w:sz w:val="24"/>
          <w:szCs w:val="24"/>
          <w:highlight w:val="none"/>
        </w:rPr>
      </w:pPr>
      <w:bookmarkStart w:id="13" w:name="_Toc28359005"/>
      <w:bookmarkStart w:id="14" w:name="_Toc28359082"/>
      <w:bookmarkStart w:id="15" w:name="_Toc35393624"/>
      <w:bookmarkStart w:id="16" w:name="_Toc35393793"/>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682E6BA1">
      <w:pPr>
        <w:spacing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highlight w:val="none"/>
          <w:lang w:bidi="ar"/>
        </w:rPr>
        <w:t>投标截止时间、开标时间：</w:t>
      </w:r>
      <w:r>
        <w:rPr>
          <w:rFonts w:hint="eastAsia" w:asciiTheme="minorEastAsia" w:hAnsiTheme="minorEastAsia" w:eastAsiaTheme="minorEastAsia" w:cstheme="minorEastAsia"/>
          <w:sz w:val="24"/>
          <w:highlight w:val="none"/>
          <w:u w:val="singl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u w:val="single"/>
          <w:lang w:eastAsia="zh-CN" w:bidi="ar"/>
        </w:rPr>
        <w:t xml:space="preserve"> </w:t>
      </w:r>
      <w:r>
        <w:rPr>
          <w:rFonts w:hint="eastAsia" w:asciiTheme="minorEastAsia" w:hAnsiTheme="minorEastAsia" w:eastAsiaTheme="minorEastAsia" w:cstheme="minorEastAsia"/>
          <w:sz w:val="24"/>
          <w:highlight w:val="none"/>
          <w:u w:val="single"/>
          <w:lang w:val="en-US" w:eastAsia="zh-CN" w:bidi="ar"/>
        </w:rPr>
        <w:t xml:space="preserve">07 </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u w:val="single"/>
          <w:lang w:eastAsia="zh-CN" w:bidi="ar"/>
        </w:rPr>
        <w:t xml:space="preserve"> </w:t>
      </w:r>
      <w:r>
        <w:rPr>
          <w:rFonts w:hint="eastAsia" w:asciiTheme="minorEastAsia" w:hAnsiTheme="minorEastAsia" w:eastAsiaTheme="minorEastAsia" w:cstheme="minorEastAsia"/>
          <w:sz w:val="24"/>
          <w:highlight w:val="none"/>
          <w:u w:val="single"/>
          <w:lang w:val="en-US" w:eastAsia="zh-CN" w:bidi="ar"/>
        </w:rPr>
        <w:t xml:space="preserve">15 </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u w:val="single"/>
          <w:lang w:eastAsia="zh-CN" w:bidi="ar"/>
        </w:rPr>
        <w:t xml:space="preserve"> </w:t>
      </w:r>
      <w:r>
        <w:rPr>
          <w:rFonts w:hint="eastAsia" w:asciiTheme="minorEastAsia" w:hAnsiTheme="minorEastAsia" w:eastAsiaTheme="minorEastAsia" w:cstheme="minorEastAsia"/>
          <w:sz w:val="24"/>
          <w:highlight w:val="none"/>
          <w:u w:val="single"/>
          <w:lang w:val="en-US" w:eastAsia="zh-CN" w:bidi="ar"/>
        </w:rPr>
        <w:t xml:space="preserve">09 </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u w:val="single"/>
          <w:lang w:eastAsia="zh-CN" w:bidi="ar"/>
        </w:rPr>
        <w:t xml:space="preserve"> </w:t>
      </w:r>
      <w:r>
        <w:rPr>
          <w:rFonts w:hint="eastAsia" w:asciiTheme="minorEastAsia" w:hAnsiTheme="minorEastAsia" w:eastAsiaTheme="minorEastAsia" w:cstheme="minorEastAsia"/>
          <w:sz w:val="24"/>
          <w:highlight w:val="none"/>
          <w:u w:val="single"/>
          <w:lang w:val="en-US" w:eastAsia="zh-CN" w:bidi="ar"/>
        </w:rPr>
        <w:t xml:space="preserve">00 </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sz w:val="24"/>
          <w:highlight w:val="none"/>
          <w:lang w:bidi="ar"/>
        </w:rPr>
        <w:t>（北京</w:t>
      </w:r>
      <w:r>
        <w:rPr>
          <w:rFonts w:hint="eastAsia" w:asciiTheme="minorEastAsia" w:hAnsiTheme="minorEastAsia" w:eastAsiaTheme="minorEastAsia" w:cstheme="minorEastAsia"/>
          <w:bCs/>
          <w:sz w:val="24"/>
          <w:lang w:bidi="ar"/>
        </w:rPr>
        <w:t>时间）</w:t>
      </w:r>
      <w:r>
        <w:rPr>
          <w:rFonts w:hint="eastAsia" w:asciiTheme="minorEastAsia" w:hAnsiTheme="minorEastAsia" w:eastAsiaTheme="minorEastAsia" w:cstheme="minorEastAsia"/>
          <w:iCs/>
          <w:sz w:val="24"/>
          <w:lang w:bidi="ar"/>
        </w:rPr>
        <w:t>。</w:t>
      </w:r>
    </w:p>
    <w:p w14:paraId="58FB1E3E">
      <w:pPr>
        <w:spacing w:line="360" w:lineRule="auto"/>
        <w:ind w:firstLine="480" w:firstLineChars="200"/>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bidi="ar"/>
        </w:rPr>
        <w:t>地点：北京市政府采购电子交易平台</w:t>
      </w:r>
      <w:r>
        <w:rPr>
          <w:rFonts w:hint="eastAsia" w:asciiTheme="minorEastAsia" w:hAnsiTheme="minorEastAsia" w:eastAsiaTheme="minorEastAsia" w:cstheme="minorEastAsia"/>
          <w:sz w:val="24"/>
          <w:lang w:val="zh-TW" w:bidi="ar"/>
        </w:rPr>
        <w:t>。</w:t>
      </w:r>
    </w:p>
    <w:p w14:paraId="7957B948">
      <w:pPr>
        <w:spacing w:line="360" w:lineRule="auto"/>
        <w:ind w:firstLine="480" w:firstLineChars="200"/>
        <w:rPr>
          <w:rFonts w:hint="eastAsia" w:asciiTheme="minorEastAsia" w:hAnsiTheme="minorEastAsia" w:eastAsiaTheme="minorEastAsia" w:cstheme="minorEastAsia"/>
          <w:bCs/>
          <w:sz w:val="24"/>
          <w:u w:val="single"/>
        </w:rPr>
      </w:pPr>
    </w:p>
    <w:p w14:paraId="0F3E73A1">
      <w:pPr>
        <w:pStyle w:val="2"/>
        <w:spacing w:before="0" w:line="360" w:lineRule="auto"/>
        <w:jc w:val="left"/>
        <w:rPr>
          <w:rFonts w:hint="eastAsia" w:asciiTheme="minorEastAsia" w:hAnsiTheme="minorEastAsia" w:eastAsiaTheme="minorEastAsia" w:cstheme="minorEastAsia"/>
          <w:sz w:val="24"/>
          <w:szCs w:val="24"/>
        </w:rPr>
      </w:pPr>
      <w:bookmarkStart w:id="17" w:name="_Toc28359084"/>
      <w:bookmarkStart w:id="18" w:name="_Toc28359007"/>
      <w:bookmarkStart w:id="19" w:name="_Toc35393625"/>
      <w:bookmarkStart w:id="20" w:name="_Toc35393794"/>
      <w:r>
        <w:rPr>
          <w:rFonts w:hint="eastAsia" w:asciiTheme="minorEastAsia" w:hAnsiTheme="minorEastAsia" w:eastAsiaTheme="minorEastAsia" w:cstheme="minorEastAsia"/>
          <w:sz w:val="24"/>
          <w:szCs w:val="24"/>
        </w:rPr>
        <w:t>五、公告期限</w:t>
      </w:r>
      <w:bookmarkEnd w:id="17"/>
      <w:bookmarkEnd w:id="18"/>
      <w:bookmarkEnd w:id="19"/>
      <w:bookmarkEnd w:id="20"/>
    </w:p>
    <w:p w14:paraId="6BBF5859">
      <w:pPr>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自本公告发布之日起5个工作日。</w:t>
      </w:r>
    </w:p>
    <w:p w14:paraId="41ADDC19">
      <w:pPr>
        <w:spacing w:line="360" w:lineRule="auto"/>
        <w:ind w:firstLine="480" w:firstLineChars="200"/>
        <w:rPr>
          <w:rFonts w:hint="eastAsia" w:asciiTheme="minorEastAsia" w:hAnsiTheme="minorEastAsia" w:eastAsiaTheme="minorEastAsia" w:cstheme="minorEastAsia"/>
          <w:kern w:val="0"/>
          <w:sz w:val="24"/>
        </w:rPr>
      </w:pPr>
    </w:p>
    <w:p w14:paraId="58ACB985">
      <w:pPr>
        <w:pStyle w:val="2"/>
        <w:spacing w:before="0" w:line="360" w:lineRule="auto"/>
        <w:jc w:val="left"/>
        <w:rPr>
          <w:rFonts w:hint="eastAsia" w:asciiTheme="minorEastAsia" w:hAnsiTheme="minorEastAsia" w:eastAsiaTheme="minorEastAsia" w:cstheme="minorEastAsia"/>
          <w:sz w:val="24"/>
          <w:szCs w:val="24"/>
        </w:rPr>
      </w:pPr>
      <w:bookmarkStart w:id="21" w:name="_Toc35393626"/>
      <w:bookmarkStart w:id="22" w:name="_Toc35393795"/>
      <w:r>
        <w:rPr>
          <w:rFonts w:hint="eastAsia" w:asciiTheme="minorEastAsia" w:hAnsiTheme="minorEastAsia" w:eastAsiaTheme="minorEastAsia" w:cstheme="minorEastAsia"/>
          <w:sz w:val="24"/>
          <w:szCs w:val="24"/>
        </w:rPr>
        <w:t>六、其他补充事宜</w:t>
      </w:r>
      <w:bookmarkEnd w:id="21"/>
      <w:bookmarkEnd w:id="22"/>
    </w:p>
    <w:p w14:paraId="012ECD7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w:t>
      </w:r>
      <w:r>
        <w:rPr>
          <w:rFonts w:hint="eastAsia" w:asciiTheme="minorEastAsia" w:hAnsiTheme="minorEastAsia" w:eastAsiaTheme="minorEastAsia" w:cstheme="minorEastAsia"/>
          <w:sz w:val="24"/>
          <w:u w:val="single"/>
          <w:lang w:eastAsia="zh-CN" w:bidi="ar"/>
        </w:rPr>
        <w:t>；</w:t>
      </w:r>
      <w:r>
        <w:rPr>
          <w:rFonts w:hint="eastAsia" w:asciiTheme="minorEastAsia" w:hAnsiTheme="minorEastAsia" w:eastAsiaTheme="minorEastAsia" w:cstheme="minorEastAsia"/>
          <w:sz w:val="24"/>
          <w:u w:val="single"/>
          <w:lang w:val="en-US" w:eastAsia="zh-CN" w:bidi="ar"/>
        </w:rPr>
        <w:t>9）政府采购异常低价审查；10）实施本国产品标准及相关政策等</w:t>
      </w:r>
      <w:r>
        <w:rPr>
          <w:rFonts w:hint="eastAsia" w:asciiTheme="minorEastAsia" w:hAnsiTheme="minorEastAsia" w:eastAsiaTheme="minorEastAsia" w:cstheme="minorEastAsia"/>
          <w:sz w:val="24"/>
          <w:lang w:bidi="ar"/>
        </w:rPr>
        <w:t>。</w:t>
      </w:r>
      <w:r>
        <w:rPr>
          <w:rFonts w:hint="eastAsia" w:asciiTheme="minorEastAsia" w:hAnsiTheme="minorEastAsia" w:eastAsiaTheme="minorEastAsia" w:cstheme="minorEastAsia"/>
          <w:sz w:val="24"/>
        </w:rPr>
        <w:t xml:space="preserve"> </w:t>
      </w:r>
    </w:p>
    <w:p w14:paraId="3DD5DCC9">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lang w:bidi="ar"/>
        </w:rPr>
        <w:t>CA数字证书</w:t>
      </w:r>
      <w:r>
        <w:rPr>
          <w:rFonts w:hint="eastAsia" w:asciiTheme="minorEastAsia" w:hAnsiTheme="minorEastAsia" w:eastAsiaTheme="minorEastAsia" w:cstheme="minorEastAsia"/>
          <w:sz w:val="24"/>
          <w:lang w:bidi="ar"/>
        </w:rPr>
        <w:t>或电子营业执照</w:t>
      </w:r>
      <w:r>
        <w:rPr>
          <w:rFonts w:hint="eastAsia" w:asciiTheme="minorEastAsia" w:hAnsiTheme="minorEastAsia" w:eastAsiaTheme="minorEastAsia" w:cstheme="minorEastAsia"/>
          <w:bCs/>
          <w:sz w:val="24"/>
          <w:lang w:bidi="ar"/>
        </w:rPr>
        <w:t>情况确认是否符合本项目电子化采购流程要求。</w:t>
      </w:r>
    </w:p>
    <w:p w14:paraId="7C6A2B1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CA数字证书服务热线010-58511086</w:t>
      </w:r>
    </w:p>
    <w:p w14:paraId="36150A60">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电子营业执照服务热线400-699-7000</w:t>
      </w:r>
    </w:p>
    <w:p w14:paraId="31E670E5">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技术支持服务热线010-86483801</w:t>
      </w:r>
    </w:p>
    <w:p w14:paraId="631CA9E3">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.1办理CA数字证书或电子营业执照</w:t>
      </w:r>
    </w:p>
    <w:p w14:paraId="41B57E9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供应商登录北京市政府采购电子交易平台查阅 “用户指南”—“操作指南”—“市场主体CA办理操作流程指引”/“电子营业执照使用指南”，按照程序要求办理。</w:t>
      </w:r>
    </w:p>
    <w:p w14:paraId="4C9163F9">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.2注册</w:t>
      </w:r>
    </w:p>
    <w:p w14:paraId="70625F1A">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供应商登录北京市政府采购电子交易平台“用户指南”—“操作指南”—“市场主体注册入库操作流程指引”进行自助注册绑定。</w:t>
      </w:r>
    </w:p>
    <w:p w14:paraId="3A175141">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.3驱动、客户端下载</w:t>
      </w:r>
    </w:p>
    <w:p w14:paraId="317E0CB6">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供应商登录北京市政府采购电子交易平台“用户指南”—“工具下载”—“招标采购系统文件驱动安装包”下载相关驱动。</w:t>
      </w:r>
    </w:p>
    <w:p w14:paraId="0DE8BE9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供应商登录北京市政府采购电子交易平台“用户指南”—“工具下载”—“投标文件编制工具”下载相关客户端。</w:t>
      </w:r>
    </w:p>
    <w:p w14:paraId="4EFC9D6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.4 获取电子招标文件</w:t>
      </w:r>
    </w:p>
    <w:p w14:paraId="7FEEDC8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供应商使用CA数字证书或电子营业执照登录北京市政府采购电子交易平台获取电子招标文件。</w:t>
      </w:r>
    </w:p>
    <w:p w14:paraId="1DCD06F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C1C9F1">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.5编制电子投标文件</w:t>
      </w:r>
    </w:p>
    <w:p w14:paraId="4F7376CD">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lang w:bidi="ar"/>
        </w:rPr>
        <w:t>。</w:t>
      </w:r>
    </w:p>
    <w:p w14:paraId="4C64C184">
      <w:pPr>
        <w:widowControl/>
        <w:spacing w:line="360" w:lineRule="auto"/>
        <w:ind w:firstLine="480" w:firstLineChars="200"/>
        <w:jc w:val="left"/>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eastAsia="zh-TW" w:bidi="ar"/>
        </w:rPr>
        <w:t>.6</w:t>
      </w:r>
      <w:r>
        <w:rPr>
          <w:rFonts w:hint="eastAsia" w:asciiTheme="minorEastAsia" w:hAnsiTheme="minorEastAsia" w:eastAsiaTheme="minorEastAsia" w:cstheme="minorEastAsia"/>
          <w:sz w:val="24"/>
          <w:lang w:val="zh-TW" w:bidi="ar"/>
        </w:rPr>
        <w:t>提交电子投标文件</w:t>
      </w:r>
    </w:p>
    <w:p w14:paraId="0D850746">
      <w:pPr>
        <w:widowControl/>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供应商应于投标截止时间前在北京市政府采购电子交易平台提交电子投标文件，上传电子投标文件过程中请保持与互联网的连接畅通。</w:t>
      </w:r>
    </w:p>
    <w:p w14:paraId="27A57E90">
      <w:pPr>
        <w:widowControl/>
        <w:spacing w:line="360" w:lineRule="auto"/>
        <w:ind w:firstLine="480" w:firstLineChars="200"/>
        <w:jc w:val="left"/>
        <w:rPr>
          <w:rFonts w:hint="eastAsia" w:asciiTheme="minorEastAsia" w:hAnsiTheme="minorEastAsia" w:eastAsiaTheme="minorEastAsia" w:cstheme="minorEastAsia"/>
          <w:sz w:val="24"/>
          <w:lang w:eastAsia="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bidi="ar"/>
        </w:rPr>
        <w:t>.</w:t>
      </w:r>
      <w:r>
        <w:rPr>
          <w:rFonts w:hint="eastAsia" w:asciiTheme="minorEastAsia" w:hAnsiTheme="minorEastAsia" w:eastAsiaTheme="minorEastAsia" w:cstheme="minorEastAsia"/>
          <w:sz w:val="24"/>
          <w:lang w:val="zh-TW" w:eastAsia="zh-TW" w:bidi="ar"/>
        </w:rPr>
        <w:t>7</w:t>
      </w:r>
      <w:r>
        <w:rPr>
          <w:rFonts w:hint="eastAsia" w:asciiTheme="minorEastAsia" w:hAnsiTheme="minorEastAsia" w:eastAsiaTheme="minorEastAsia" w:cstheme="minorEastAsia"/>
          <w:sz w:val="24"/>
          <w:lang w:val="zh-TW" w:bidi="ar"/>
        </w:rPr>
        <w:t>电子开标</w:t>
      </w:r>
    </w:p>
    <w:p w14:paraId="5D5C6A16">
      <w:pPr>
        <w:spacing w:line="360" w:lineRule="auto"/>
        <w:ind w:firstLine="480" w:firstLineChars="200"/>
        <w:rPr>
          <w:rFonts w:hint="eastAsia" w:asciiTheme="minorEastAsia" w:hAnsiTheme="minorEastAsia" w:eastAsiaTheme="minorEastAsia" w:cstheme="minorEastAsia"/>
          <w:sz w:val="24"/>
          <w:lang w:eastAsia="zh-TW"/>
        </w:rPr>
      </w:pPr>
      <w:r>
        <w:rPr>
          <w:rFonts w:hint="eastAsia" w:asciiTheme="minorEastAsia" w:hAnsiTheme="minorEastAsia" w:eastAsiaTheme="minorEastAsia" w:cstheme="minorEastAsia"/>
          <w:sz w:val="24"/>
          <w:lang w:val="zh-TW" w:bidi="ar"/>
        </w:rPr>
        <w:t>供应商在开标地点使用</w:t>
      </w:r>
      <w:r>
        <w:rPr>
          <w:rFonts w:hint="eastAsia" w:asciiTheme="minorEastAsia" w:hAnsiTheme="minorEastAsia" w:eastAsiaTheme="minorEastAsia" w:cstheme="minorEastAsia"/>
          <w:sz w:val="24"/>
          <w:lang w:bidi="ar"/>
        </w:rPr>
        <w:t>CA数字证书或电子营业执照</w:t>
      </w:r>
      <w:r>
        <w:rPr>
          <w:rFonts w:hint="eastAsia" w:asciiTheme="minorEastAsia" w:hAnsiTheme="minorEastAsia" w:eastAsiaTheme="minorEastAsia" w:cstheme="minorEastAsia"/>
          <w:sz w:val="24"/>
          <w:lang w:val="zh-TW" w:bidi="ar"/>
        </w:rPr>
        <w:t>登录</w:t>
      </w:r>
      <w:r>
        <w:rPr>
          <w:rFonts w:hint="eastAsia" w:asciiTheme="minorEastAsia" w:hAnsiTheme="minorEastAsia" w:eastAsiaTheme="minorEastAsia" w:cstheme="minorEastAsia"/>
          <w:sz w:val="24"/>
          <w:lang w:bidi="ar"/>
        </w:rPr>
        <w:t>北京市政府采购电子交易平台进行电子开标</w:t>
      </w:r>
      <w:r>
        <w:rPr>
          <w:rFonts w:hint="eastAsia" w:asciiTheme="minorEastAsia" w:hAnsiTheme="minorEastAsia" w:eastAsiaTheme="minorEastAsia" w:cstheme="minorEastAsia"/>
          <w:sz w:val="24"/>
          <w:lang w:val="zh-TW" w:bidi="ar"/>
        </w:rPr>
        <w:t>。</w:t>
      </w:r>
    </w:p>
    <w:p w14:paraId="3148E077">
      <w:pPr>
        <w:spacing w:line="360" w:lineRule="auto"/>
        <w:ind w:firstLine="480" w:firstLineChars="200"/>
        <w:rPr>
          <w:rFonts w:hint="eastAsia" w:asciiTheme="minorEastAsia" w:hAnsiTheme="minorEastAsia" w:eastAsiaTheme="minorEastAsia" w:cstheme="minorEastAsia"/>
          <w:sz w:val="24"/>
        </w:rPr>
      </w:pPr>
    </w:p>
    <w:p w14:paraId="0842F103">
      <w:pPr>
        <w:pStyle w:val="2"/>
        <w:spacing w:before="0" w:line="360" w:lineRule="auto"/>
        <w:jc w:val="left"/>
        <w:rPr>
          <w:rFonts w:hint="eastAsia" w:asciiTheme="minorEastAsia" w:hAnsiTheme="minorEastAsia" w:eastAsiaTheme="minorEastAsia" w:cstheme="minorEastAsia"/>
          <w:sz w:val="24"/>
          <w:szCs w:val="24"/>
        </w:rPr>
      </w:pPr>
      <w:bookmarkStart w:id="23" w:name="_Toc28359085"/>
      <w:bookmarkStart w:id="24" w:name="_Toc28359008"/>
      <w:bookmarkStart w:id="25" w:name="_Toc35393796"/>
      <w:bookmarkStart w:id="26" w:name="_Toc35393627"/>
      <w:r>
        <w:rPr>
          <w:rFonts w:hint="eastAsia" w:asciiTheme="minorEastAsia" w:hAnsiTheme="minorEastAsia" w:eastAsiaTheme="minorEastAsia" w:cstheme="minorEastAsia"/>
          <w:sz w:val="24"/>
          <w:szCs w:val="24"/>
        </w:rPr>
        <w:t>七、对本次招标提出询问，请按以下方式联系。</w:t>
      </w:r>
      <w:bookmarkEnd w:id="23"/>
      <w:bookmarkEnd w:id="24"/>
      <w:bookmarkEnd w:id="25"/>
      <w:bookmarkEnd w:id="26"/>
    </w:p>
    <w:p w14:paraId="7C998E2A">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Theme="minorEastAsia" w:hAnsiTheme="minorEastAsia" w:eastAsiaTheme="minorEastAsia" w:cstheme="minorEastAsia"/>
          <w:spacing w:val="0"/>
          <w:w w:val="100"/>
          <w:position w:val="0"/>
          <w:sz w:val="24"/>
          <w:szCs w:val="24"/>
          <w:highlight w:val="none"/>
        </w:rPr>
      </w:pPr>
      <w:bookmarkStart w:id="27" w:name="_Toc8122"/>
      <w:r>
        <w:rPr>
          <w:rFonts w:hint="eastAsia" w:asciiTheme="minorEastAsia" w:hAnsiTheme="minorEastAsia" w:eastAsiaTheme="minorEastAsia" w:cstheme="minorEastAsia"/>
          <w:b/>
          <w:bCs/>
          <w:spacing w:val="0"/>
          <w:w w:val="100"/>
          <w:position w:val="0"/>
          <w:sz w:val="24"/>
          <w:szCs w:val="24"/>
        </w:rPr>
        <w:t>1.采购</w:t>
      </w:r>
      <w:r>
        <w:rPr>
          <w:rFonts w:hint="eastAsia" w:asciiTheme="minorEastAsia" w:hAnsiTheme="minorEastAsia" w:eastAsiaTheme="minorEastAsia" w:cstheme="minorEastAsia"/>
          <w:b/>
          <w:bCs/>
          <w:spacing w:val="0"/>
          <w:w w:val="100"/>
          <w:position w:val="0"/>
          <w:sz w:val="24"/>
          <w:szCs w:val="24"/>
          <w:highlight w:val="none"/>
        </w:rPr>
        <w:t>人信息</w:t>
      </w:r>
      <w:bookmarkEnd w:id="27"/>
    </w:p>
    <w:p w14:paraId="6BA80D23">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名称：</w:t>
      </w:r>
      <w:r>
        <w:rPr>
          <w:rFonts w:hint="eastAsia" w:asciiTheme="minorEastAsia" w:hAnsiTheme="minorEastAsia" w:eastAsiaTheme="minorEastAsia" w:cstheme="minorEastAsia"/>
          <w:spacing w:val="0"/>
          <w:w w:val="100"/>
          <w:position w:val="0"/>
          <w:sz w:val="24"/>
          <w:szCs w:val="24"/>
          <w:highlight w:val="none"/>
          <w:u w:val="single" w:color="auto"/>
          <w:lang w:val="en-US" w:eastAsia="zh-CN"/>
        </w:rPr>
        <w:t>北京市门头沟区环境卫生服务中心</w:t>
      </w:r>
    </w:p>
    <w:p w14:paraId="5EDE2A56">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spacing w:val="0"/>
          <w:w w:val="100"/>
          <w:position w:val="0"/>
          <w:sz w:val="24"/>
          <w:szCs w:val="24"/>
          <w:highlight w:val="none"/>
          <w:lang w:val="en-US"/>
        </w:rPr>
      </w:pPr>
      <w:r>
        <w:rPr>
          <w:rFonts w:hint="eastAsia" w:asciiTheme="minorEastAsia" w:hAnsiTheme="minorEastAsia" w:eastAsiaTheme="minorEastAsia" w:cstheme="minorEastAsia"/>
          <w:spacing w:val="0"/>
          <w:w w:val="100"/>
          <w:position w:val="0"/>
          <w:sz w:val="24"/>
          <w:szCs w:val="24"/>
          <w:highlight w:val="none"/>
        </w:rPr>
        <w:t>地址：</w:t>
      </w:r>
      <w:r>
        <w:rPr>
          <w:rFonts w:hint="eastAsia" w:asciiTheme="minorEastAsia" w:hAnsiTheme="minorEastAsia" w:eastAsiaTheme="minorEastAsia" w:cstheme="minorEastAsia"/>
          <w:spacing w:val="0"/>
          <w:w w:val="100"/>
          <w:position w:val="0"/>
          <w:sz w:val="24"/>
          <w:szCs w:val="24"/>
          <w:highlight w:val="none"/>
          <w:u w:val="single" w:color="auto"/>
          <w:lang w:val="en-US" w:eastAsia="zh-CN"/>
        </w:rPr>
        <w:t>北京市门头沟区永定镇冯村西里 977 总站旁环境卫生服务中心</w:t>
      </w:r>
    </w:p>
    <w:p w14:paraId="09FF9581">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spacing w:val="0"/>
          <w:w w:val="100"/>
          <w:position w:val="0"/>
          <w:sz w:val="24"/>
          <w:szCs w:val="24"/>
          <w:highlight w:val="none"/>
          <w:lang w:val="en-US" w:eastAsia="zh-CN"/>
        </w:rPr>
      </w:pPr>
      <w:r>
        <w:rPr>
          <w:rFonts w:hint="eastAsia" w:asciiTheme="minorEastAsia" w:hAnsiTheme="minorEastAsia" w:eastAsiaTheme="minorEastAsia" w:cstheme="minorEastAsia"/>
          <w:spacing w:val="0"/>
          <w:w w:val="100"/>
          <w:position w:val="0"/>
          <w:sz w:val="24"/>
          <w:szCs w:val="24"/>
          <w:highlight w:val="none"/>
        </w:rPr>
        <w:t>联系方式：</w:t>
      </w:r>
      <w:r>
        <w:rPr>
          <w:rFonts w:hint="eastAsia" w:asciiTheme="minorEastAsia" w:hAnsiTheme="minorEastAsia" w:eastAsiaTheme="minorEastAsia" w:cstheme="minorEastAsia"/>
          <w:spacing w:val="0"/>
          <w:w w:val="100"/>
          <w:position w:val="0"/>
          <w:sz w:val="24"/>
          <w:szCs w:val="24"/>
          <w:highlight w:val="none"/>
          <w:u w:val="single" w:color="auto"/>
          <w:lang w:val="en-US" w:eastAsia="zh-CN"/>
        </w:rPr>
        <w:t>王老师 010-69869114</w:t>
      </w:r>
    </w:p>
    <w:p w14:paraId="33447220">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8" w:name="_Toc21777"/>
      <w:r>
        <w:rPr>
          <w:rFonts w:hint="eastAsia" w:asciiTheme="minorEastAsia" w:hAnsiTheme="minorEastAsia" w:eastAsiaTheme="minorEastAsia" w:cstheme="minorEastAsia"/>
          <w:b/>
          <w:bCs/>
          <w:spacing w:val="0"/>
          <w:w w:val="100"/>
          <w:position w:val="0"/>
          <w:sz w:val="24"/>
          <w:szCs w:val="24"/>
        </w:rPr>
        <w:t>2.采购代理机构信息</w:t>
      </w:r>
      <w:bookmarkEnd w:id="28"/>
    </w:p>
    <w:p w14:paraId="3049AA87">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lang w:eastAsia="zh-CN"/>
        </w:rPr>
      </w:pPr>
      <w:r>
        <w:rPr>
          <w:rFonts w:hint="eastAsia" w:asciiTheme="minorEastAsia" w:hAnsiTheme="minorEastAsia" w:eastAsiaTheme="minorEastAsia" w:cstheme="minorEastAsia"/>
          <w:spacing w:val="0"/>
          <w:w w:val="100"/>
          <w:position w:val="0"/>
          <w:sz w:val="24"/>
          <w:szCs w:val="24"/>
        </w:rPr>
        <w:t>名称：</w:t>
      </w:r>
      <w:r>
        <w:rPr>
          <w:rFonts w:hint="eastAsia" w:asciiTheme="minorEastAsia" w:hAnsiTheme="minorEastAsia" w:eastAsiaTheme="minorEastAsia" w:cstheme="minorEastAsia"/>
          <w:spacing w:val="0"/>
          <w:w w:val="100"/>
          <w:position w:val="0"/>
          <w:sz w:val="24"/>
          <w:szCs w:val="24"/>
          <w:u w:val="single" w:color="auto"/>
          <w:lang w:eastAsia="zh-CN"/>
        </w:rPr>
        <w:t>北京建宇建设管理有限公司</w:t>
      </w:r>
    </w:p>
    <w:p w14:paraId="0C790046">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地址：</w:t>
      </w:r>
      <w:r>
        <w:rPr>
          <w:rFonts w:hint="eastAsia" w:asciiTheme="minorEastAsia" w:hAnsiTheme="minorEastAsia" w:eastAsiaTheme="minorEastAsia" w:cstheme="minorEastAsia"/>
          <w:spacing w:val="0"/>
          <w:w w:val="100"/>
          <w:position w:val="0"/>
          <w:sz w:val="24"/>
          <w:szCs w:val="24"/>
          <w:u w:val="single" w:color="auto"/>
        </w:rPr>
        <w:t>北京市丰台区南三环中路15号院8号楼西侧玻璃房</w:t>
      </w:r>
    </w:p>
    <w:p w14:paraId="463D9F57">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spacing w:val="0"/>
          <w:w w:val="100"/>
          <w:position w:val="0"/>
          <w:sz w:val="24"/>
          <w:szCs w:val="24"/>
          <w:lang w:val="en-US" w:eastAsia="zh-CN"/>
        </w:rPr>
      </w:pPr>
      <w:r>
        <w:rPr>
          <w:rFonts w:hint="eastAsia" w:asciiTheme="minorEastAsia" w:hAnsiTheme="minorEastAsia" w:eastAsiaTheme="minorEastAsia" w:cstheme="minorEastAsia"/>
          <w:spacing w:val="0"/>
          <w:w w:val="100"/>
          <w:position w:val="0"/>
          <w:sz w:val="24"/>
          <w:szCs w:val="24"/>
        </w:rPr>
        <w:t>联系方式：</w:t>
      </w:r>
      <w:r>
        <w:rPr>
          <w:rFonts w:hint="eastAsia" w:asciiTheme="minorEastAsia" w:hAnsiTheme="minorEastAsia" w:eastAsiaTheme="minorEastAsia" w:cstheme="minorEastAsia"/>
          <w:spacing w:val="0"/>
          <w:w w:val="100"/>
          <w:position w:val="0"/>
          <w:sz w:val="24"/>
          <w:szCs w:val="24"/>
          <w:u w:val="single" w:color="auto"/>
          <w:lang w:val="en-US" w:eastAsia="zh-CN"/>
        </w:rPr>
        <w:t>吴女士 18568799618</w:t>
      </w:r>
    </w:p>
    <w:p w14:paraId="3D16A2DD">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Theme="minorEastAsia" w:hAnsiTheme="minorEastAsia" w:eastAsiaTheme="minorEastAsia" w:cstheme="minorEastAsia"/>
          <w:spacing w:val="0"/>
          <w:w w:val="100"/>
          <w:position w:val="0"/>
          <w:sz w:val="24"/>
          <w:szCs w:val="24"/>
        </w:rPr>
      </w:pPr>
      <w:bookmarkStart w:id="29" w:name="_Toc2693"/>
      <w:r>
        <w:rPr>
          <w:rFonts w:hint="eastAsia" w:asciiTheme="minorEastAsia" w:hAnsiTheme="minorEastAsia" w:eastAsiaTheme="minorEastAsia" w:cstheme="minorEastAsia"/>
          <w:b/>
          <w:bCs/>
          <w:spacing w:val="0"/>
          <w:w w:val="100"/>
          <w:position w:val="0"/>
          <w:sz w:val="24"/>
          <w:szCs w:val="24"/>
        </w:rPr>
        <w:t>3.项目联系方式</w:t>
      </w:r>
      <w:bookmarkEnd w:id="29"/>
    </w:p>
    <w:p w14:paraId="0E01F2EA">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spacing w:val="0"/>
          <w:w w:val="100"/>
          <w:position w:val="0"/>
          <w:sz w:val="24"/>
          <w:szCs w:val="24"/>
          <w:lang w:val="en-US" w:eastAsia="zh-CN"/>
        </w:rPr>
      </w:pPr>
      <w:r>
        <w:rPr>
          <w:rFonts w:hint="eastAsia" w:asciiTheme="minorEastAsia" w:hAnsiTheme="minorEastAsia" w:eastAsiaTheme="minorEastAsia" w:cstheme="minorEastAsia"/>
          <w:spacing w:val="0"/>
          <w:w w:val="100"/>
          <w:position w:val="0"/>
          <w:sz w:val="24"/>
          <w:szCs w:val="24"/>
        </w:rPr>
        <w:t>项目联系人：</w:t>
      </w:r>
      <w:r>
        <w:rPr>
          <w:rFonts w:hint="eastAsia" w:asciiTheme="minorEastAsia" w:hAnsiTheme="minorEastAsia" w:eastAsiaTheme="minorEastAsia" w:cstheme="minorEastAsia"/>
          <w:spacing w:val="0"/>
          <w:w w:val="100"/>
          <w:position w:val="0"/>
          <w:sz w:val="24"/>
          <w:szCs w:val="24"/>
          <w:u w:val="single" w:color="auto"/>
          <w:lang w:val="en-US" w:eastAsia="zh-CN"/>
        </w:rPr>
        <w:t>吴女士</w:t>
      </w:r>
    </w:p>
    <w:p w14:paraId="2D169210">
      <w:pPr>
        <w:spacing w:line="360" w:lineRule="auto"/>
        <w:ind w:firstLine="480" w:firstLineChars="2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pacing w:val="0"/>
          <w:w w:val="100"/>
          <w:position w:val="0"/>
          <w:sz w:val="24"/>
          <w:szCs w:val="24"/>
        </w:rPr>
        <w:t>电话：</w:t>
      </w:r>
      <w:r>
        <w:rPr>
          <w:rFonts w:hint="eastAsia" w:asciiTheme="minorEastAsia" w:hAnsiTheme="minorEastAsia" w:eastAsiaTheme="minorEastAsia" w:cstheme="minorEastAsia"/>
          <w:spacing w:val="0"/>
          <w:w w:val="100"/>
          <w:position w:val="0"/>
          <w:sz w:val="24"/>
          <w:szCs w:val="24"/>
          <w:u w:val="single" w:color="auto"/>
        </w:rPr>
        <w:t>18568799618</w:t>
      </w:r>
    </w:p>
    <w:p w14:paraId="740CA9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B5D83"/>
    <w:rsid w:val="181B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2026-06-24T07:51:00Z</dcterms:created>
  <dc:creator>招标代理</dc:creator>
  <cp:lastModifiedBy>招标代理</cp:lastModifiedBy>
  <dcterms:modified xsi:type="dcterms:W3CDTF">2026-06-24T07:52:22Z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06AC81CA008A4DAC9B067DA56B6A7472_11</vt:lpwstr>
  </property>
  <property fmtid="{D5CDD505-2E9C-101B-9397-08002B2CF9AE}" pid="4" name="KSOTemplateDocerSaveRecord">
    <vt:lpwstr>eyJoZGlkIjoiZGI2NTU2OTM3OGNlMWQ1OTFlNWRhMzNlNTY2OTE2MjAiLCJ1c2VySWQiOiI0OTA4MTI1MzAifQ==</vt:lpwstr>
  </property>
</Properties>
</file>