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B47716">
      <w:pPr>
        <w:widowControl w:val="0"/>
        <w:numPr>
          <w:ilvl w:val="0"/>
          <w:numId w:val="0"/>
        </w:numPr>
        <w:spacing w:line="360" w:lineRule="auto"/>
        <w:ind w:leftChars="0" w:firstLine="480" w:firstLineChars="200"/>
        <w:contextualSpacing/>
        <w:jc w:val="both"/>
        <w:rPr>
          <w:rFonts w:hint="eastAsia" w:ascii="仿宋" w:hAnsi="仿宋" w:eastAsia="仿宋" w:cs="仿宋"/>
          <w:b w:val="0"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kern w:val="2"/>
          <w:sz w:val="24"/>
          <w:szCs w:val="24"/>
          <w:lang w:val="en-US" w:eastAsia="zh-CN" w:bidi="ar-SA"/>
        </w:rPr>
        <w:t>（一）、项目基本情况</w:t>
      </w:r>
    </w:p>
    <w:p w14:paraId="68748EBF">
      <w:pPr>
        <w:widowControl w:val="0"/>
        <w:numPr>
          <w:ilvl w:val="0"/>
          <w:numId w:val="0"/>
        </w:numPr>
        <w:spacing w:line="360" w:lineRule="auto"/>
        <w:ind w:leftChars="0" w:firstLine="421" w:firstLineChars="0"/>
        <w:contextualSpacing/>
        <w:jc w:val="both"/>
        <w:rPr>
          <w:rFonts w:hint="eastAsia" w:ascii="仿宋" w:hAnsi="仿宋" w:eastAsia="仿宋" w:cs="仿宋"/>
          <w:b w:val="0"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kern w:val="2"/>
          <w:sz w:val="24"/>
          <w:szCs w:val="24"/>
          <w:lang w:val="en-US" w:eastAsia="zh-CN" w:bidi="ar-SA"/>
        </w:rPr>
        <w:t>1.1项目背景</w:t>
      </w:r>
    </w:p>
    <w:p w14:paraId="4449FB55">
      <w:pPr>
        <w:widowControl w:val="0"/>
        <w:numPr>
          <w:ilvl w:val="0"/>
          <w:numId w:val="0"/>
        </w:numPr>
        <w:spacing w:line="360" w:lineRule="auto"/>
        <w:ind w:leftChars="0" w:firstLine="421" w:firstLineChars="0"/>
        <w:contextualSpacing/>
        <w:jc w:val="both"/>
        <w:rPr>
          <w:rFonts w:hint="eastAsia" w:ascii="仿宋" w:hAnsi="仿宋" w:eastAsia="仿宋" w:cs="仿宋"/>
          <w:b w:val="0"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kern w:val="2"/>
          <w:sz w:val="24"/>
          <w:szCs w:val="24"/>
          <w:lang w:val="en-US" w:eastAsia="zh-CN" w:bidi="ar-SA"/>
        </w:rPr>
        <w:t>为加强北京中西医结合医院服务管理，为病患、工作人员创造安全、方便、整洁的就医及工作环境，确保服务工作连续性，结合医院服务需求，制定本方案。</w:t>
      </w:r>
    </w:p>
    <w:p w14:paraId="6121213F">
      <w:pPr>
        <w:widowControl w:val="0"/>
        <w:numPr>
          <w:ilvl w:val="0"/>
          <w:numId w:val="0"/>
        </w:numPr>
        <w:spacing w:line="360" w:lineRule="auto"/>
        <w:ind w:leftChars="0" w:firstLine="421" w:firstLineChars="0"/>
        <w:contextualSpacing/>
        <w:jc w:val="both"/>
        <w:rPr>
          <w:rFonts w:hint="eastAsia" w:ascii="仿宋" w:hAnsi="仿宋" w:eastAsia="仿宋" w:cs="仿宋"/>
          <w:b w:val="0"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kern w:val="2"/>
          <w:sz w:val="24"/>
          <w:szCs w:val="24"/>
          <w:lang w:val="en-US" w:eastAsia="zh-CN" w:bidi="ar-SA"/>
        </w:rPr>
        <w:t>1.2项目概述</w:t>
      </w:r>
    </w:p>
    <w:p w14:paraId="4AAA645B">
      <w:pPr>
        <w:widowControl w:val="0"/>
        <w:numPr>
          <w:ilvl w:val="0"/>
          <w:numId w:val="0"/>
        </w:numPr>
        <w:spacing w:line="360" w:lineRule="auto"/>
        <w:ind w:leftChars="0" w:firstLine="421" w:firstLineChars="0"/>
        <w:contextualSpacing/>
        <w:jc w:val="both"/>
        <w:rPr>
          <w:rFonts w:hint="eastAsia" w:ascii="仿宋" w:hAnsi="仿宋" w:eastAsia="仿宋" w:cs="仿宋"/>
          <w:b w:val="0"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kern w:val="2"/>
          <w:sz w:val="24"/>
          <w:szCs w:val="24"/>
          <w:lang w:val="en-US" w:eastAsia="zh-CN" w:bidi="ar-SA"/>
        </w:rPr>
        <w:t>北京中西医结合医院位于北京市海淀区永定路东街3号。始建于二十世纪三十年代，是一所集医疗、教学、科研、预防、康复为一体的三级甲等中西医结合医院。</w:t>
      </w:r>
    </w:p>
    <w:p w14:paraId="10121213">
      <w:pPr>
        <w:widowControl w:val="0"/>
        <w:numPr>
          <w:ilvl w:val="0"/>
          <w:numId w:val="0"/>
        </w:numPr>
        <w:spacing w:line="360" w:lineRule="auto"/>
        <w:ind w:firstLine="480" w:firstLineChars="200"/>
        <w:contextualSpacing/>
        <w:jc w:val="both"/>
        <w:rPr>
          <w:rFonts w:hint="eastAsia" w:ascii="仿宋" w:hAnsi="仿宋" w:eastAsia="仿宋" w:cs="仿宋"/>
          <w:b w:val="0"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kern w:val="2"/>
          <w:sz w:val="24"/>
          <w:szCs w:val="24"/>
          <w:lang w:val="en-US" w:eastAsia="zh-CN" w:bidi="ar-SA"/>
        </w:rPr>
        <w:t>（二）、服务内容及要求</w:t>
      </w:r>
    </w:p>
    <w:p w14:paraId="083C3E20">
      <w:pPr>
        <w:widowControl w:val="0"/>
        <w:numPr>
          <w:ilvl w:val="0"/>
          <w:numId w:val="0"/>
        </w:numPr>
        <w:spacing w:line="360" w:lineRule="auto"/>
        <w:ind w:leftChars="0" w:firstLine="421" w:firstLineChars="0"/>
        <w:contextualSpacing/>
        <w:jc w:val="both"/>
        <w:rPr>
          <w:rFonts w:hint="eastAsia" w:ascii="仿宋" w:hAnsi="仿宋" w:eastAsia="仿宋" w:cs="仿宋"/>
          <w:b w:val="0"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kern w:val="2"/>
          <w:sz w:val="24"/>
          <w:szCs w:val="24"/>
          <w:lang w:val="en-US" w:eastAsia="zh-CN" w:bidi="ar-SA"/>
        </w:rPr>
        <w:t>2.1服务内容</w:t>
      </w:r>
    </w:p>
    <w:p w14:paraId="577E2B9E">
      <w:pPr>
        <w:widowControl w:val="0"/>
        <w:numPr>
          <w:ilvl w:val="0"/>
          <w:numId w:val="0"/>
        </w:numPr>
        <w:spacing w:line="360" w:lineRule="auto"/>
        <w:ind w:leftChars="0" w:firstLine="421" w:firstLineChars="0"/>
        <w:contextualSpacing/>
        <w:jc w:val="both"/>
        <w:rPr>
          <w:rFonts w:hint="eastAsia" w:ascii="仿宋" w:hAnsi="仿宋" w:eastAsia="仿宋" w:cs="仿宋"/>
          <w:b w:val="0"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kern w:val="2"/>
          <w:sz w:val="24"/>
          <w:szCs w:val="24"/>
          <w:lang w:val="en-US" w:eastAsia="zh-CN" w:bidi="ar-SA"/>
        </w:rPr>
        <w:t>协助护士进行非医疗技术的工作，24小时标本运送、患者陪检、会诊转运、安全交接、预约单核对检验标本器具的领取等。</w:t>
      </w:r>
    </w:p>
    <w:p w14:paraId="6321BFFF">
      <w:pPr>
        <w:widowControl w:val="0"/>
        <w:numPr>
          <w:ilvl w:val="0"/>
          <w:numId w:val="0"/>
        </w:numPr>
        <w:spacing w:line="360" w:lineRule="auto"/>
        <w:ind w:leftChars="0" w:firstLine="421" w:firstLineChars="0"/>
        <w:contextualSpacing/>
        <w:jc w:val="both"/>
        <w:rPr>
          <w:rFonts w:hint="eastAsia" w:ascii="仿宋" w:hAnsi="仿宋" w:eastAsia="仿宋" w:cs="仿宋"/>
          <w:b w:val="0"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kern w:val="2"/>
          <w:sz w:val="24"/>
          <w:szCs w:val="24"/>
          <w:lang w:val="en-US" w:eastAsia="zh-CN" w:bidi="ar-SA"/>
        </w:rPr>
        <w:t>2.2具体要求</w:t>
      </w:r>
    </w:p>
    <w:p w14:paraId="6EFB5B51">
      <w:pPr>
        <w:widowControl w:val="0"/>
        <w:numPr>
          <w:ilvl w:val="0"/>
          <w:numId w:val="0"/>
        </w:numPr>
        <w:spacing w:line="360" w:lineRule="auto"/>
        <w:ind w:leftChars="0" w:firstLine="421" w:firstLineChars="0"/>
        <w:contextualSpacing/>
        <w:jc w:val="both"/>
        <w:rPr>
          <w:rFonts w:hint="eastAsia" w:ascii="仿宋" w:hAnsi="仿宋" w:eastAsia="仿宋" w:cs="仿宋"/>
          <w:b w:val="0"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kern w:val="2"/>
          <w:sz w:val="24"/>
          <w:szCs w:val="24"/>
          <w:lang w:val="en-US" w:eastAsia="zh-CN" w:bidi="ar-SA"/>
        </w:rPr>
        <w:t>2.2.1岗位需求</w:t>
      </w:r>
    </w:p>
    <w:p w14:paraId="1EA3F1A2">
      <w:pPr>
        <w:widowControl w:val="0"/>
        <w:numPr>
          <w:ilvl w:val="0"/>
          <w:numId w:val="0"/>
        </w:numPr>
        <w:spacing w:line="360" w:lineRule="auto"/>
        <w:ind w:leftChars="0" w:firstLine="421" w:firstLineChars="0"/>
        <w:contextualSpacing/>
        <w:jc w:val="both"/>
        <w:rPr>
          <w:rFonts w:hint="eastAsia" w:ascii="仿宋" w:hAnsi="仿宋" w:eastAsia="仿宋" w:cs="仿宋"/>
          <w:b w:val="0"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kern w:val="2"/>
          <w:sz w:val="24"/>
          <w:szCs w:val="24"/>
          <w:lang w:val="en-US" w:eastAsia="zh-CN" w:bidi="ar-SA"/>
        </w:rPr>
        <w:t>外送人员 17 人,其中 1 人驻院项目主管。</w:t>
      </w:r>
    </w:p>
    <w:p w14:paraId="5F1C8AE6">
      <w:pPr>
        <w:widowControl w:val="0"/>
        <w:numPr>
          <w:ilvl w:val="0"/>
          <w:numId w:val="0"/>
        </w:numPr>
        <w:spacing w:line="360" w:lineRule="auto"/>
        <w:ind w:leftChars="0" w:firstLine="421" w:firstLineChars="0"/>
        <w:contextualSpacing/>
        <w:jc w:val="both"/>
        <w:rPr>
          <w:rFonts w:hint="eastAsia" w:ascii="仿宋" w:hAnsi="仿宋" w:eastAsia="仿宋" w:cs="仿宋"/>
          <w:b w:val="0"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kern w:val="2"/>
          <w:sz w:val="24"/>
          <w:szCs w:val="24"/>
          <w:lang w:val="en-US" w:eastAsia="zh-CN" w:bidi="ar-SA"/>
        </w:rPr>
        <w:t>2.2.2人员要求</w:t>
      </w:r>
    </w:p>
    <w:p w14:paraId="41349AC7">
      <w:pPr>
        <w:widowControl w:val="0"/>
        <w:numPr>
          <w:ilvl w:val="0"/>
          <w:numId w:val="0"/>
        </w:numPr>
        <w:spacing w:line="360" w:lineRule="auto"/>
        <w:ind w:leftChars="0" w:firstLine="421" w:firstLineChars="0"/>
        <w:contextualSpacing/>
        <w:jc w:val="both"/>
        <w:rPr>
          <w:rFonts w:hint="eastAsia" w:ascii="仿宋" w:hAnsi="仿宋" w:eastAsia="仿宋" w:cs="仿宋"/>
          <w:b w:val="0"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kern w:val="2"/>
          <w:sz w:val="24"/>
          <w:szCs w:val="24"/>
          <w:lang w:val="en-US" w:eastAsia="zh-CN" w:bidi="ar-SA"/>
        </w:rPr>
        <w:t xml:space="preserve">必须具备初中及以上文化程度，20－60 岁之间，品貌端正，身体健康（持有本年正规体检报告），初中及以上学历，普通话标准，具备基本沟通能力。 </w:t>
      </w:r>
    </w:p>
    <w:p w14:paraId="6EBE3B95">
      <w:pPr>
        <w:widowControl w:val="0"/>
        <w:numPr>
          <w:ilvl w:val="0"/>
          <w:numId w:val="0"/>
        </w:numPr>
        <w:spacing w:line="360" w:lineRule="auto"/>
        <w:ind w:leftChars="0" w:firstLine="421" w:firstLineChars="0"/>
        <w:contextualSpacing/>
        <w:jc w:val="both"/>
        <w:rPr>
          <w:rFonts w:hint="eastAsia" w:ascii="仿宋" w:hAnsi="仿宋" w:eastAsia="仿宋" w:cs="仿宋"/>
          <w:b w:val="0"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kern w:val="2"/>
          <w:sz w:val="24"/>
          <w:szCs w:val="24"/>
          <w:lang w:val="en-US" w:eastAsia="zh-CN" w:bidi="ar-SA"/>
        </w:rPr>
        <w:t>2.2.3医院对服务公司要求</w:t>
      </w:r>
    </w:p>
    <w:p w14:paraId="78E80E38">
      <w:pPr>
        <w:widowControl w:val="0"/>
        <w:numPr>
          <w:ilvl w:val="0"/>
          <w:numId w:val="0"/>
        </w:numPr>
        <w:spacing w:line="360" w:lineRule="auto"/>
        <w:ind w:leftChars="0" w:firstLine="421" w:firstLineChars="0"/>
        <w:contextualSpacing/>
        <w:jc w:val="both"/>
        <w:rPr>
          <w:rFonts w:hint="eastAsia" w:ascii="仿宋" w:hAnsi="仿宋" w:eastAsia="仿宋" w:cs="仿宋"/>
          <w:b w:val="0"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kern w:val="2"/>
          <w:sz w:val="24"/>
          <w:szCs w:val="24"/>
          <w:lang w:val="en-US" w:eastAsia="zh-CN" w:bidi="ar-SA"/>
        </w:rPr>
        <w:t>1）公司要求</w:t>
      </w:r>
    </w:p>
    <w:p w14:paraId="7FDD3515">
      <w:pPr>
        <w:widowControl w:val="0"/>
        <w:numPr>
          <w:ilvl w:val="0"/>
          <w:numId w:val="0"/>
        </w:numPr>
        <w:spacing w:line="360" w:lineRule="auto"/>
        <w:ind w:leftChars="0" w:firstLine="421" w:firstLineChars="0"/>
        <w:contextualSpacing/>
        <w:jc w:val="both"/>
        <w:rPr>
          <w:rFonts w:hint="eastAsia" w:ascii="仿宋" w:hAnsi="仿宋" w:eastAsia="仿宋" w:cs="仿宋"/>
          <w:b w:val="0"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kern w:val="2"/>
          <w:sz w:val="24"/>
          <w:szCs w:val="24"/>
          <w:lang w:val="en-US" w:eastAsia="zh-CN" w:bidi="ar-SA"/>
        </w:rPr>
        <w:t>1. 服务公司的管理人员及医辅人员用工均应符合国家劳动人事政策；</w:t>
      </w:r>
    </w:p>
    <w:p w14:paraId="7768DE39">
      <w:pPr>
        <w:widowControl w:val="0"/>
        <w:numPr>
          <w:ilvl w:val="0"/>
          <w:numId w:val="0"/>
        </w:numPr>
        <w:spacing w:line="360" w:lineRule="auto"/>
        <w:ind w:leftChars="0" w:firstLine="421" w:firstLineChars="0"/>
        <w:contextualSpacing/>
        <w:jc w:val="both"/>
        <w:rPr>
          <w:rFonts w:hint="eastAsia" w:ascii="仿宋" w:hAnsi="仿宋" w:eastAsia="仿宋" w:cs="仿宋"/>
          <w:b w:val="0"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kern w:val="2"/>
          <w:sz w:val="24"/>
          <w:szCs w:val="24"/>
          <w:lang w:val="en-US" w:eastAsia="zh-CN" w:bidi="ar-SA"/>
        </w:rPr>
        <w:t>2. 服务公司负责医辅人员的培训、管理；</w:t>
      </w:r>
    </w:p>
    <w:p w14:paraId="24EB9CC1">
      <w:pPr>
        <w:widowControl w:val="0"/>
        <w:numPr>
          <w:ilvl w:val="0"/>
          <w:numId w:val="0"/>
        </w:numPr>
        <w:spacing w:line="360" w:lineRule="auto"/>
        <w:ind w:leftChars="0" w:firstLine="421" w:firstLineChars="0"/>
        <w:contextualSpacing/>
        <w:jc w:val="both"/>
        <w:rPr>
          <w:rFonts w:hint="eastAsia" w:ascii="仿宋" w:hAnsi="仿宋" w:eastAsia="仿宋" w:cs="仿宋"/>
          <w:b w:val="0"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kern w:val="2"/>
          <w:sz w:val="24"/>
          <w:szCs w:val="24"/>
          <w:lang w:val="en-US" w:eastAsia="zh-CN" w:bidi="ar-SA"/>
        </w:rPr>
        <w:t>3. 所有医辅人员必须体检 1 次/年；</w:t>
      </w:r>
    </w:p>
    <w:p w14:paraId="0EE9531A">
      <w:pPr>
        <w:widowControl w:val="0"/>
        <w:numPr>
          <w:ilvl w:val="0"/>
          <w:numId w:val="0"/>
        </w:numPr>
        <w:spacing w:line="360" w:lineRule="auto"/>
        <w:ind w:leftChars="0" w:firstLine="421" w:firstLineChars="0"/>
        <w:contextualSpacing/>
        <w:jc w:val="both"/>
        <w:rPr>
          <w:rFonts w:hint="eastAsia" w:ascii="仿宋" w:hAnsi="仿宋" w:eastAsia="仿宋" w:cs="仿宋"/>
          <w:b w:val="0"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kern w:val="2"/>
          <w:sz w:val="24"/>
          <w:szCs w:val="24"/>
          <w:lang w:val="en-US" w:eastAsia="zh-CN" w:bidi="ar-SA"/>
        </w:rPr>
        <w:t>4. 服务公司负责支付医辅人员的工资、福利待遇及国家要求的社会保险；</w:t>
      </w:r>
    </w:p>
    <w:p w14:paraId="5D254EB5">
      <w:pPr>
        <w:widowControl w:val="0"/>
        <w:numPr>
          <w:ilvl w:val="0"/>
          <w:numId w:val="0"/>
        </w:numPr>
        <w:spacing w:line="360" w:lineRule="auto"/>
        <w:ind w:leftChars="0" w:firstLine="421" w:firstLineChars="0"/>
        <w:contextualSpacing/>
        <w:jc w:val="both"/>
        <w:rPr>
          <w:rFonts w:hint="eastAsia" w:ascii="仿宋" w:hAnsi="仿宋" w:eastAsia="仿宋" w:cs="仿宋"/>
          <w:b w:val="0"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kern w:val="2"/>
          <w:sz w:val="24"/>
          <w:szCs w:val="24"/>
          <w:lang w:val="en-US" w:eastAsia="zh-CN" w:bidi="ar-SA"/>
        </w:rPr>
        <w:t>5. 服务公司应制定医辅人员职业暴露处理流程，并明确医辅人员发生职业暴露后的责任；</w:t>
      </w:r>
    </w:p>
    <w:p w14:paraId="53BB495C">
      <w:pPr>
        <w:widowControl w:val="0"/>
        <w:numPr>
          <w:ilvl w:val="0"/>
          <w:numId w:val="0"/>
        </w:numPr>
        <w:spacing w:line="360" w:lineRule="auto"/>
        <w:ind w:leftChars="0" w:firstLine="421" w:firstLineChars="0"/>
        <w:contextualSpacing/>
        <w:jc w:val="both"/>
        <w:rPr>
          <w:rFonts w:hint="eastAsia" w:ascii="仿宋" w:hAnsi="仿宋" w:eastAsia="仿宋" w:cs="仿宋"/>
          <w:b w:val="0"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kern w:val="2"/>
          <w:sz w:val="24"/>
          <w:szCs w:val="24"/>
          <w:lang w:val="en-US" w:eastAsia="zh-CN" w:bidi="ar-SA"/>
        </w:rPr>
        <w:t>6. 服务公司负责为医辅人员提供必要的防护物品，如：口罩、手套、消毒液等。</w:t>
      </w:r>
    </w:p>
    <w:p w14:paraId="19C0B6A4">
      <w:pPr>
        <w:widowControl w:val="0"/>
        <w:numPr>
          <w:ilvl w:val="0"/>
          <w:numId w:val="0"/>
        </w:numPr>
        <w:spacing w:line="360" w:lineRule="auto"/>
        <w:ind w:leftChars="0" w:firstLine="421" w:firstLineChars="0"/>
        <w:contextualSpacing/>
        <w:jc w:val="both"/>
        <w:rPr>
          <w:rFonts w:hint="eastAsia" w:ascii="仿宋" w:hAnsi="仿宋" w:eastAsia="仿宋" w:cs="仿宋"/>
          <w:b w:val="0"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kern w:val="2"/>
          <w:sz w:val="24"/>
          <w:szCs w:val="24"/>
          <w:lang w:val="en-US" w:eastAsia="zh-CN" w:bidi="ar-SA"/>
        </w:rPr>
        <w:t>7. 为维护医院良好形象，医辅人员必须配置统一服装，冬夏各两套，并保证不少于 1 次/周的集中洗涤、消毒和熨烫；</w:t>
      </w:r>
    </w:p>
    <w:p w14:paraId="34FC44C2">
      <w:pPr>
        <w:widowControl w:val="0"/>
        <w:numPr>
          <w:ilvl w:val="0"/>
          <w:numId w:val="0"/>
        </w:numPr>
        <w:spacing w:line="360" w:lineRule="auto"/>
        <w:ind w:leftChars="0" w:firstLine="421" w:firstLineChars="0"/>
        <w:contextualSpacing/>
        <w:jc w:val="both"/>
        <w:rPr>
          <w:rFonts w:hint="eastAsia" w:ascii="仿宋" w:hAnsi="仿宋" w:eastAsia="仿宋" w:cs="仿宋"/>
          <w:b w:val="0"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kern w:val="2"/>
          <w:sz w:val="24"/>
          <w:szCs w:val="24"/>
          <w:lang w:val="en-US" w:eastAsia="zh-CN" w:bidi="ar-SA"/>
        </w:rPr>
        <w:t>8. 服务公司应配置电脑，每月征求意见，每年做不少于 2 次的满意度调查；</w:t>
      </w:r>
    </w:p>
    <w:p w14:paraId="5EFC0454">
      <w:pPr>
        <w:widowControl w:val="0"/>
        <w:numPr>
          <w:ilvl w:val="0"/>
          <w:numId w:val="0"/>
        </w:numPr>
        <w:spacing w:line="360" w:lineRule="auto"/>
        <w:ind w:firstLine="421" w:firstLineChars="0"/>
        <w:contextualSpacing/>
        <w:jc w:val="both"/>
        <w:rPr>
          <w:rFonts w:hint="eastAsia" w:ascii="仿宋" w:hAnsi="仿宋" w:eastAsia="仿宋" w:cs="仿宋"/>
          <w:b w:val="0"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kern w:val="2"/>
          <w:sz w:val="24"/>
          <w:szCs w:val="24"/>
          <w:lang w:val="en-US" w:eastAsia="zh-CN" w:bidi="ar-SA"/>
        </w:rPr>
        <w:t>9. 由于个人工作失职导致患者发生意外或与患者家属发生纠纷时，均由服务公司负责解决；</w:t>
      </w:r>
    </w:p>
    <w:p w14:paraId="1FE278C6">
      <w:pPr>
        <w:widowControl w:val="0"/>
        <w:numPr>
          <w:ilvl w:val="0"/>
          <w:numId w:val="0"/>
        </w:numPr>
        <w:spacing w:line="360" w:lineRule="auto"/>
        <w:ind w:firstLine="421" w:firstLineChars="0"/>
        <w:contextualSpacing/>
        <w:jc w:val="both"/>
        <w:rPr>
          <w:rFonts w:hint="default" w:ascii="仿宋" w:hAnsi="仿宋" w:eastAsia="仿宋" w:cs="仿宋"/>
          <w:b w:val="0"/>
          <w:bCs/>
          <w:kern w:val="2"/>
          <w:sz w:val="24"/>
          <w:szCs w:val="24"/>
          <w:lang w:val="en-US" w:eastAsia="zh-CN" w:bidi="ar-SA"/>
        </w:rPr>
      </w:pPr>
      <w:r>
        <w:rPr>
          <w:rFonts w:hint="default" w:ascii="仿宋" w:hAnsi="仿宋" w:eastAsia="仿宋" w:cs="仿宋"/>
          <w:b w:val="0"/>
          <w:bCs/>
          <w:kern w:val="2"/>
          <w:sz w:val="24"/>
          <w:szCs w:val="24"/>
          <w:lang w:val="en-US" w:eastAsia="zh-CN" w:bidi="ar-SA"/>
        </w:rPr>
        <w:t>2）人员要求</w:t>
      </w:r>
    </w:p>
    <w:p w14:paraId="2B5666ED">
      <w:pPr>
        <w:widowControl w:val="0"/>
        <w:numPr>
          <w:ilvl w:val="0"/>
          <w:numId w:val="0"/>
        </w:numPr>
        <w:spacing w:line="360" w:lineRule="auto"/>
        <w:ind w:firstLine="421" w:firstLineChars="0"/>
        <w:contextualSpacing/>
        <w:jc w:val="both"/>
        <w:rPr>
          <w:rFonts w:hint="default" w:ascii="仿宋" w:hAnsi="仿宋" w:eastAsia="仿宋" w:cs="仿宋"/>
          <w:b w:val="0"/>
          <w:bCs/>
          <w:kern w:val="2"/>
          <w:sz w:val="24"/>
          <w:szCs w:val="24"/>
          <w:lang w:val="en-US" w:eastAsia="zh-CN" w:bidi="ar-SA"/>
        </w:rPr>
      </w:pPr>
      <w:r>
        <w:rPr>
          <w:rFonts w:hint="default" w:ascii="仿宋" w:hAnsi="仿宋" w:eastAsia="仿宋" w:cs="仿宋"/>
          <w:b w:val="0"/>
          <w:bCs/>
          <w:kern w:val="2"/>
          <w:sz w:val="24"/>
          <w:szCs w:val="24"/>
          <w:lang w:val="en-US" w:eastAsia="zh-CN" w:bidi="ar-SA"/>
        </w:rPr>
        <w:t>1. 医辅人员严格遵守国家法律法规、防疫制度和医院各项管理制度；</w:t>
      </w:r>
    </w:p>
    <w:p w14:paraId="374872B2">
      <w:pPr>
        <w:widowControl w:val="0"/>
        <w:numPr>
          <w:ilvl w:val="0"/>
          <w:numId w:val="0"/>
        </w:numPr>
        <w:spacing w:line="360" w:lineRule="auto"/>
        <w:ind w:firstLine="421" w:firstLineChars="0"/>
        <w:contextualSpacing/>
        <w:jc w:val="both"/>
        <w:rPr>
          <w:rFonts w:hint="default" w:ascii="仿宋" w:hAnsi="仿宋" w:eastAsia="仿宋" w:cs="仿宋"/>
          <w:b w:val="0"/>
          <w:bCs/>
          <w:kern w:val="2"/>
          <w:sz w:val="24"/>
          <w:szCs w:val="24"/>
          <w:lang w:val="en-US" w:eastAsia="zh-CN" w:bidi="ar-SA"/>
        </w:rPr>
      </w:pPr>
      <w:r>
        <w:rPr>
          <w:rFonts w:hint="default" w:ascii="仿宋" w:hAnsi="仿宋" w:eastAsia="仿宋" w:cs="仿宋"/>
          <w:b w:val="0"/>
          <w:bCs/>
          <w:kern w:val="2"/>
          <w:sz w:val="24"/>
          <w:szCs w:val="24"/>
          <w:lang w:val="en-US" w:eastAsia="zh-CN" w:bidi="ar-SA"/>
        </w:rPr>
        <w:t>2. 医辅人员必须取得健康体检证、必须经过正规培训、考核合格后上岗；</w:t>
      </w:r>
    </w:p>
    <w:p w14:paraId="1BE4D218">
      <w:pPr>
        <w:widowControl w:val="0"/>
        <w:numPr>
          <w:ilvl w:val="0"/>
          <w:numId w:val="0"/>
        </w:numPr>
        <w:spacing w:line="360" w:lineRule="auto"/>
        <w:ind w:firstLine="421" w:firstLineChars="0"/>
        <w:contextualSpacing/>
        <w:jc w:val="both"/>
        <w:rPr>
          <w:rFonts w:hint="default" w:ascii="仿宋" w:hAnsi="仿宋" w:eastAsia="仿宋" w:cs="仿宋"/>
          <w:b w:val="0"/>
          <w:bCs/>
          <w:kern w:val="2"/>
          <w:sz w:val="24"/>
          <w:szCs w:val="24"/>
          <w:lang w:val="en-US" w:eastAsia="zh-CN" w:bidi="ar-SA"/>
        </w:rPr>
      </w:pPr>
      <w:r>
        <w:rPr>
          <w:rFonts w:hint="default" w:ascii="仿宋" w:hAnsi="仿宋" w:eastAsia="仿宋" w:cs="仿宋"/>
          <w:b w:val="0"/>
          <w:bCs/>
          <w:kern w:val="2"/>
          <w:sz w:val="24"/>
          <w:szCs w:val="24"/>
          <w:lang w:val="en-US" w:eastAsia="zh-CN" w:bidi="ar-SA"/>
        </w:rPr>
        <w:t>3. 严格遵守劳动纪律，不迟到、不早退、不脱岗、不旷工，有事提前请假；</w:t>
      </w:r>
    </w:p>
    <w:p w14:paraId="532761FA">
      <w:pPr>
        <w:widowControl w:val="0"/>
        <w:numPr>
          <w:ilvl w:val="0"/>
          <w:numId w:val="0"/>
        </w:numPr>
        <w:spacing w:line="360" w:lineRule="auto"/>
        <w:ind w:firstLine="421" w:firstLineChars="0"/>
        <w:contextualSpacing/>
        <w:jc w:val="both"/>
        <w:rPr>
          <w:rFonts w:hint="default" w:ascii="仿宋" w:hAnsi="仿宋" w:eastAsia="仿宋" w:cs="仿宋"/>
          <w:b w:val="0"/>
          <w:bCs/>
          <w:kern w:val="2"/>
          <w:sz w:val="24"/>
          <w:szCs w:val="24"/>
          <w:lang w:val="en-US" w:eastAsia="zh-CN" w:bidi="ar-SA"/>
        </w:rPr>
      </w:pPr>
      <w:r>
        <w:rPr>
          <w:rFonts w:hint="default" w:ascii="仿宋" w:hAnsi="仿宋" w:eastAsia="仿宋" w:cs="仿宋"/>
          <w:b w:val="0"/>
          <w:bCs/>
          <w:kern w:val="2"/>
          <w:sz w:val="24"/>
          <w:szCs w:val="24"/>
          <w:lang w:val="en-US" w:eastAsia="zh-CN" w:bidi="ar-SA"/>
        </w:rPr>
        <w:t>4. 不准在病房、办公室内会客；</w:t>
      </w:r>
    </w:p>
    <w:p w14:paraId="44830F29">
      <w:pPr>
        <w:widowControl w:val="0"/>
        <w:numPr>
          <w:ilvl w:val="0"/>
          <w:numId w:val="0"/>
        </w:numPr>
        <w:spacing w:line="360" w:lineRule="auto"/>
        <w:ind w:firstLine="421" w:firstLineChars="0"/>
        <w:contextualSpacing/>
        <w:jc w:val="both"/>
        <w:rPr>
          <w:rFonts w:hint="default" w:ascii="仿宋" w:hAnsi="仿宋" w:eastAsia="仿宋" w:cs="仿宋"/>
          <w:b w:val="0"/>
          <w:bCs/>
          <w:kern w:val="2"/>
          <w:sz w:val="24"/>
          <w:szCs w:val="24"/>
          <w:lang w:val="en-US" w:eastAsia="zh-CN" w:bidi="ar-SA"/>
        </w:rPr>
      </w:pPr>
      <w:r>
        <w:rPr>
          <w:rFonts w:hint="default" w:ascii="仿宋" w:hAnsi="仿宋" w:eastAsia="仿宋" w:cs="仿宋"/>
          <w:b w:val="0"/>
          <w:bCs/>
          <w:kern w:val="2"/>
          <w:sz w:val="24"/>
          <w:szCs w:val="24"/>
          <w:lang w:val="en-US" w:eastAsia="zh-CN" w:bidi="ar-SA"/>
        </w:rPr>
        <w:t>5. 禁止串病房与患者嬉笑打闹；</w:t>
      </w:r>
    </w:p>
    <w:p w14:paraId="0843B544">
      <w:pPr>
        <w:widowControl w:val="0"/>
        <w:numPr>
          <w:ilvl w:val="0"/>
          <w:numId w:val="0"/>
        </w:numPr>
        <w:spacing w:line="360" w:lineRule="auto"/>
        <w:ind w:firstLine="421" w:firstLineChars="0"/>
        <w:contextualSpacing/>
        <w:jc w:val="both"/>
        <w:rPr>
          <w:rFonts w:hint="default" w:ascii="仿宋" w:hAnsi="仿宋" w:eastAsia="仿宋" w:cs="仿宋"/>
          <w:b w:val="0"/>
          <w:bCs/>
          <w:kern w:val="2"/>
          <w:sz w:val="24"/>
          <w:szCs w:val="24"/>
          <w:lang w:val="en-US" w:eastAsia="zh-CN" w:bidi="ar-SA"/>
        </w:rPr>
      </w:pPr>
      <w:r>
        <w:rPr>
          <w:rFonts w:hint="default" w:ascii="仿宋" w:hAnsi="仿宋" w:eastAsia="仿宋" w:cs="仿宋"/>
          <w:b w:val="0"/>
          <w:bCs/>
          <w:kern w:val="2"/>
          <w:sz w:val="24"/>
          <w:szCs w:val="24"/>
          <w:lang w:val="en-US" w:eastAsia="zh-CN" w:bidi="ar-SA"/>
        </w:rPr>
        <w:t>6. 为患者提供优质安全的服务，做到“五心”，即：爱心、关心、热心、耐心、细心；</w:t>
      </w:r>
    </w:p>
    <w:p w14:paraId="55766397">
      <w:pPr>
        <w:widowControl w:val="0"/>
        <w:numPr>
          <w:ilvl w:val="0"/>
          <w:numId w:val="0"/>
        </w:numPr>
        <w:spacing w:line="360" w:lineRule="auto"/>
        <w:ind w:firstLine="421" w:firstLineChars="0"/>
        <w:contextualSpacing/>
        <w:jc w:val="both"/>
        <w:rPr>
          <w:rFonts w:hint="default" w:ascii="仿宋" w:hAnsi="仿宋" w:eastAsia="仿宋" w:cs="仿宋"/>
          <w:b w:val="0"/>
          <w:bCs/>
          <w:kern w:val="2"/>
          <w:sz w:val="24"/>
          <w:szCs w:val="24"/>
          <w:lang w:val="en-US" w:eastAsia="zh-CN" w:bidi="ar-SA"/>
        </w:rPr>
      </w:pPr>
      <w:r>
        <w:rPr>
          <w:rFonts w:hint="default" w:ascii="仿宋" w:hAnsi="仿宋" w:eastAsia="仿宋" w:cs="仿宋"/>
          <w:b w:val="0"/>
          <w:bCs/>
          <w:kern w:val="2"/>
          <w:sz w:val="24"/>
          <w:szCs w:val="24"/>
          <w:lang w:val="en-US" w:eastAsia="zh-CN" w:bidi="ar-SA"/>
        </w:rPr>
        <w:t>7.保持正常的护患关系，不吃请、不收礼，不要求患者为自己办私事；</w:t>
      </w:r>
    </w:p>
    <w:p w14:paraId="20E16374">
      <w:pPr>
        <w:widowControl w:val="0"/>
        <w:numPr>
          <w:ilvl w:val="0"/>
          <w:numId w:val="0"/>
        </w:numPr>
        <w:spacing w:line="360" w:lineRule="auto"/>
        <w:ind w:firstLine="421" w:firstLineChars="0"/>
        <w:contextualSpacing/>
        <w:jc w:val="both"/>
        <w:rPr>
          <w:rFonts w:hint="default" w:ascii="仿宋" w:hAnsi="仿宋" w:eastAsia="仿宋" w:cs="仿宋"/>
          <w:b w:val="0"/>
          <w:bCs/>
          <w:kern w:val="2"/>
          <w:sz w:val="24"/>
          <w:szCs w:val="24"/>
          <w:lang w:val="en-US" w:eastAsia="zh-CN" w:bidi="ar-SA"/>
        </w:rPr>
      </w:pPr>
      <w:r>
        <w:rPr>
          <w:rFonts w:hint="default" w:ascii="仿宋" w:hAnsi="仿宋" w:eastAsia="仿宋" w:cs="仿宋"/>
          <w:b w:val="0"/>
          <w:bCs/>
          <w:kern w:val="2"/>
          <w:sz w:val="24"/>
          <w:szCs w:val="24"/>
          <w:lang w:val="en-US" w:eastAsia="zh-CN" w:bidi="ar-SA"/>
        </w:rPr>
        <w:t>8.文明礼貌用语，动作轻，说话柔，态度和蔼，平易近人；</w:t>
      </w:r>
    </w:p>
    <w:p w14:paraId="12564D7F">
      <w:pPr>
        <w:widowControl w:val="0"/>
        <w:numPr>
          <w:ilvl w:val="0"/>
          <w:numId w:val="0"/>
        </w:numPr>
        <w:spacing w:line="360" w:lineRule="auto"/>
        <w:ind w:firstLine="421" w:firstLineChars="0"/>
        <w:contextualSpacing/>
        <w:jc w:val="both"/>
        <w:rPr>
          <w:rFonts w:hint="default" w:ascii="仿宋" w:hAnsi="仿宋" w:eastAsia="仿宋" w:cs="仿宋"/>
          <w:b w:val="0"/>
          <w:bCs/>
          <w:kern w:val="2"/>
          <w:sz w:val="24"/>
          <w:szCs w:val="24"/>
          <w:lang w:val="en-US" w:eastAsia="zh-CN" w:bidi="ar-SA"/>
        </w:rPr>
      </w:pPr>
      <w:r>
        <w:rPr>
          <w:rFonts w:hint="default" w:ascii="仿宋" w:hAnsi="仿宋" w:eastAsia="仿宋" w:cs="仿宋"/>
          <w:b w:val="0"/>
          <w:bCs/>
          <w:kern w:val="2"/>
          <w:sz w:val="24"/>
          <w:szCs w:val="24"/>
          <w:lang w:val="en-US" w:eastAsia="zh-CN" w:bidi="ar-SA"/>
        </w:rPr>
        <w:t>9.上班期间要做到“五勤”，即：眼勤、手勤、嘴勤、腿勤、脑勤；</w:t>
      </w:r>
    </w:p>
    <w:p w14:paraId="5689801C">
      <w:pPr>
        <w:widowControl w:val="0"/>
        <w:numPr>
          <w:ilvl w:val="0"/>
          <w:numId w:val="0"/>
        </w:numPr>
        <w:spacing w:line="360" w:lineRule="auto"/>
        <w:ind w:firstLine="421" w:firstLineChars="0"/>
        <w:contextualSpacing/>
        <w:jc w:val="both"/>
        <w:rPr>
          <w:rFonts w:hint="default" w:ascii="仿宋" w:hAnsi="仿宋" w:eastAsia="仿宋" w:cs="仿宋"/>
          <w:b w:val="0"/>
          <w:bCs/>
          <w:kern w:val="2"/>
          <w:sz w:val="24"/>
          <w:szCs w:val="24"/>
          <w:lang w:val="en-US" w:eastAsia="zh-CN" w:bidi="ar-SA"/>
        </w:rPr>
      </w:pPr>
      <w:r>
        <w:rPr>
          <w:rFonts w:hint="default" w:ascii="仿宋" w:hAnsi="仿宋" w:eastAsia="仿宋" w:cs="仿宋"/>
          <w:b w:val="0"/>
          <w:bCs/>
          <w:kern w:val="2"/>
          <w:sz w:val="24"/>
          <w:szCs w:val="24"/>
          <w:lang w:val="en-US" w:eastAsia="zh-CN" w:bidi="ar-SA"/>
        </w:rPr>
        <w:t>10.着装符合要求，清洁整齐干净（不允许穿拖鞋、背心上班，不允许披头散发，不准染指甲和戴手饰）；行为规范（不允许躺、坐在病床上，躺在地上睡觉），不允许穿工作服外出院门；</w:t>
      </w:r>
    </w:p>
    <w:p w14:paraId="60243F01">
      <w:pPr>
        <w:widowControl w:val="0"/>
        <w:numPr>
          <w:ilvl w:val="0"/>
          <w:numId w:val="0"/>
        </w:numPr>
        <w:spacing w:line="360" w:lineRule="auto"/>
        <w:ind w:firstLine="421" w:firstLineChars="0"/>
        <w:contextualSpacing/>
        <w:jc w:val="both"/>
        <w:rPr>
          <w:rFonts w:hint="default" w:ascii="仿宋" w:hAnsi="仿宋" w:eastAsia="仿宋" w:cs="仿宋"/>
          <w:b w:val="0"/>
          <w:bCs/>
          <w:kern w:val="2"/>
          <w:sz w:val="24"/>
          <w:szCs w:val="24"/>
          <w:lang w:val="en-US" w:eastAsia="zh-CN" w:bidi="ar-SA"/>
        </w:rPr>
      </w:pPr>
      <w:r>
        <w:rPr>
          <w:rFonts w:hint="default" w:ascii="仿宋" w:hAnsi="仿宋" w:eastAsia="仿宋" w:cs="仿宋"/>
          <w:b w:val="0"/>
          <w:bCs/>
          <w:kern w:val="2"/>
          <w:sz w:val="24"/>
          <w:szCs w:val="24"/>
          <w:lang w:val="en-US" w:eastAsia="zh-CN" w:bidi="ar-SA"/>
        </w:rPr>
        <w:t>11. 不准将自己携带的物品同患者物品混放在一起；</w:t>
      </w:r>
    </w:p>
    <w:p w14:paraId="07DE4DC5">
      <w:pPr>
        <w:widowControl w:val="0"/>
        <w:numPr>
          <w:ilvl w:val="0"/>
          <w:numId w:val="0"/>
        </w:numPr>
        <w:spacing w:line="360" w:lineRule="auto"/>
        <w:ind w:firstLine="421" w:firstLineChars="0"/>
        <w:contextualSpacing/>
        <w:jc w:val="both"/>
        <w:rPr>
          <w:rFonts w:hint="default" w:ascii="仿宋" w:hAnsi="仿宋" w:eastAsia="仿宋" w:cs="仿宋"/>
          <w:b w:val="0"/>
          <w:bCs/>
          <w:kern w:val="2"/>
          <w:sz w:val="24"/>
          <w:szCs w:val="24"/>
          <w:lang w:val="en-US" w:eastAsia="zh-CN" w:bidi="ar-SA"/>
        </w:rPr>
      </w:pPr>
      <w:r>
        <w:rPr>
          <w:rFonts w:hint="default" w:ascii="仿宋" w:hAnsi="仿宋" w:eastAsia="仿宋" w:cs="仿宋"/>
          <w:b w:val="0"/>
          <w:bCs/>
          <w:kern w:val="2"/>
          <w:sz w:val="24"/>
          <w:szCs w:val="24"/>
          <w:lang w:val="en-US" w:eastAsia="zh-CN" w:bidi="ar-SA"/>
        </w:rPr>
        <w:t>12. 不准将某患者用品为另一位患者使用或混用，严格执行手卫生规定；</w:t>
      </w:r>
    </w:p>
    <w:p w14:paraId="778C6D6A">
      <w:pPr>
        <w:widowControl w:val="0"/>
        <w:numPr>
          <w:ilvl w:val="0"/>
          <w:numId w:val="0"/>
        </w:numPr>
        <w:spacing w:line="360" w:lineRule="auto"/>
        <w:ind w:firstLine="421" w:firstLineChars="0"/>
        <w:contextualSpacing/>
        <w:jc w:val="both"/>
        <w:rPr>
          <w:rFonts w:hint="default" w:ascii="仿宋" w:hAnsi="仿宋" w:eastAsia="仿宋" w:cs="仿宋"/>
          <w:b w:val="0"/>
          <w:bCs/>
          <w:kern w:val="2"/>
          <w:sz w:val="24"/>
          <w:szCs w:val="24"/>
          <w:lang w:val="en-US" w:eastAsia="zh-CN" w:bidi="ar-SA"/>
        </w:rPr>
      </w:pPr>
      <w:r>
        <w:rPr>
          <w:rFonts w:hint="default" w:ascii="仿宋" w:hAnsi="仿宋" w:eastAsia="仿宋" w:cs="仿宋"/>
          <w:b w:val="0"/>
          <w:bCs/>
          <w:kern w:val="2"/>
          <w:sz w:val="24"/>
          <w:szCs w:val="24"/>
          <w:lang w:val="en-US" w:eastAsia="zh-CN" w:bidi="ar-SA"/>
        </w:rPr>
        <w:t>13. 严禁使用患者的物品、食品，爱护医院内各项设施，不准偷、拿、外卖医院的任何物品；</w:t>
      </w:r>
    </w:p>
    <w:p w14:paraId="4374D035">
      <w:pPr>
        <w:widowControl w:val="0"/>
        <w:numPr>
          <w:ilvl w:val="0"/>
          <w:numId w:val="0"/>
        </w:numPr>
        <w:spacing w:line="360" w:lineRule="auto"/>
        <w:ind w:firstLine="421" w:firstLineChars="0"/>
        <w:contextualSpacing/>
        <w:jc w:val="both"/>
        <w:rPr>
          <w:rFonts w:hint="default" w:ascii="仿宋" w:hAnsi="仿宋" w:eastAsia="仿宋" w:cs="仿宋"/>
          <w:b w:val="0"/>
          <w:bCs/>
          <w:kern w:val="2"/>
          <w:sz w:val="24"/>
          <w:szCs w:val="24"/>
          <w:lang w:val="en-US" w:eastAsia="zh-CN" w:bidi="ar-SA"/>
        </w:rPr>
      </w:pPr>
      <w:r>
        <w:rPr>
          <w:rFonts w:hint="default" w:ascii="仿宋" w:hAnsi="仿宋" w:eastAsia="仿宋" w:cs="仿宋"/>
          <w:b w:val="0"/>
          <w:bCs/>
          <w:kern w:val="2"/>
          <w:sz w:val="24"/>
          <w:szCs w:val="24"/>
          <w:lang w:val="en-US" w:eastAsia="zh-CN" w:bidi="ar-SA"/>
        </w:rPr>
        <w:t>14. 不能随便进入办公室、病房治疗室、值班室、护士站等工作场所及翻阅病历和其他医疗文件；</w:t>
      </w:r>
    </w:p>
    <w:p w14:paraId="60F70EAD">
      <w:pPr>
        <w:widowControl w:val="0"/>
        <w:numPr>
          <w:ilvl w:val="0"/>
          <w:numId w:val="0"/>
        </w:numPr>
        <w:spacing w:line="360" w:lineRule="auto"/>
        <w:ind w:firstLine="421" w:firstLineChars="0"/>
        <w:contextualSpacing/>
        <w:jc w:val="both"/>
        <w:rPr>
          <w:rFonts w:hint="default" w:ascii="仿宋" w:hAnsi="仿宋" w:eastAsia="仿宋" w:cs="仿宋"/>
          <w:b w:val="0"/>
          <w:bCs/>
          <w:kern w:val="2"/>
          <w:sz w:val="24"/>
          <w:szCs w:val="24"/>
          <w:lang w:val="en-US" w:eastAsia="zh-CN" w:bidi="ar-SA"/>
        </w:rPr>
      </w:pPr>
      <w:r>
        <w:rPr>
          <w:rFonts w:hint="default" w:ascii="仿宋" w:hAnsi="仿宋" w:eastAsia="仿宋" w:cs="仿宋"/>
          <w:b w:val="0"/>
          <w:bCs/>
          <w:kern w:val="2"/>
          <w:sz w:val="24"/>
          <w:szCs w:val="24"/>
          <w:lang w:val="en-US" w:eastAsia="zh-CN" w:bidi="ar-SA"/>
        </w:rPr>
        <w:t>15. 认真完成本职工作，服从科室护士长、护士管理；不准从事医生、护士职责范围内的工作；</w:t>
      </w:r>
    </w:p>
    <w:p w14:paraId="3E760B14">
      <w:pPr>
        <w:widowControl w:val="0"/>
        <w:numPr>
          <w:ilvl w:val="0"/>
          <w:numId w:val="0"/>
        </w:numPr>
        <w:spacing w:line="360" w:lineRule="auto"/>
        <w:ind w:firstLine="421" w:firstLineChars="0"/>
        <w:contextualSpacing/>
        <w:jc w:val="both"/>
        <w:rPr>
          <w:rFonts w:hint="default" w:ascii="仿宋" w:hAnsi="仿宋" w:eastAsia="仿宋" w:cs="仿宋"/>
          <w:b w:val="0"/>
          <w:bCs/>
          <w:kern w:val="2"/>
          <w:sz w:val="24"/>
          <w:szCs w:val="24"/>
          <w:lang w:val="en-US" w:eastAsia="zh-CN" w:bidi="ar-SA"/>
        </w:rPr>
      </w:pPr>
      <w:r>
        <w:rPr>
          <w:rFonts w:hint="default" w:ascii="仿宋" w:hAnsi="仿宋" w:eastAsia="仿宋" w:cs="仿宋"/>
          <w:b w:val="0"/>
          <w:bCs/>
          <w:kern w:val="2"/>
          <w:sz w:val="24"/>
          <w:szCs w:val="24"/>
          <w:lang w:val="en-US" w:eastAsia="zh-CN" w:bidi="ar-SA"/>
        </w:rPr>
        <w:t>16. 不准在病房洗衣、晾晒衣物、坐床、卧床、吸烟、玩手机和做与医辅工作无关系的事情；不准说笑、娱乐、大声喧哗，保持病房良好的治疗环境，与任何人发生盾时寻求正规解决途径，禁止在病房内大吵大闹甚至发生肢体冲突，一旦出现严肃处理；</w:t>
      </w:r>
    </w:p>
    <w:p w14:paraId="3BA21AF1">
      <w:pPr>
        <w:widowControl w:val="0"/>
        <w:numPr>
          <w:ilvl w:val="0"/>
          <w:numId w:val="0"/>
        </w:numPr>
        <w:spacing w:line="360" w:lineRule="auto"/>
        <w:ind w:firstLine="421" w:firstLineChars="0"/>
        <w:contextualSpacing/>
        <w:jc w:val="both"/>
        <w:rPr>
          <w:rFonts w:hint="default" w:ascii="仿宋" w:hAnsi="仿宋" w:eastAsia="仿宋" w:cs="仿宋"/>
          <w:b w:val="0"/>
          <w:bCs/>
          <w:kern w:val="2"/>
          <w:sz w:val="24"/>
          <w:szCs w:val="24"/>
          <w:lang w:val="en-US" w:eastAsia="zh-CN" w:bidi="ar-SA"/>
        </w:rPr>
      </w:pPr>
      <w:r>
        <w:rPr>
          <w:rFonts w:hint="default" w:ascii="仿宋" w:hAnsi="仿宋" w:eastAsia="仿宋" w:cs="仿宋"/>
          <w:b w:val="0"/>
          <w:bCs/>
          <w:kern w:val="2"/>
          <w:sz w:val="24"/>
          <w:szCs w:val="24"/>
          <w:lang w:val="en-US" w:eastAsia="zh-CN" w:bidi="ar-SA"/>
        </w:rPr>
        <w:t>17. 白天工作时间不准睡觉；</w:t>
      </w:r>
    </w:p>
    <w:p w14:paraId="2EEC4715">
      <w:pPr>
        <w:widowControl w:val="0"/>
        <w:numPr>
          <w:ilvl w:val="0"/>
          <w:numId w:val="0"/>
        </w:numPr>
        <w:spacing w:line="360" w:lineRule="auto"/>
        <w:ind w:firstLine="421" w:firstLineChars="0"/>
        <w:contextualSpacing/>
        <w:jc w:val="both"/>
        <w:rPr>
          <w:rFonts w:hint="default" w:ascii="仿宋" w:hAnsi="仿宋" w:eastAsia="仿宋" w:cs="仿宋"/>
          <w:b w:val="0"/>
          <w:bCs/>
          <w:kern w:val="2"/>
          <w:sz w:val="24"/>
          <w:szCs w:val="24"/>
          <w:lang w:val="en-US" w:eastAsia="zh-CN" w:bidi="ar-SA"/>
        </w:rPr>
      </w:pPr>
      <w:r>
        <w:rPr>
          <w:rFonts w:hint="default" w:ascii="仿宋" w:hAnsi="仿宋" w:eastAsia="仿宋" w:cs="仿宋"/>
          <w:b w:val="0"/>
          <w:bCs/>
          <w:kern w:val="2"/>
          <w:sz w:val="24"/>
          <w:szCs w:val="24"/>
          <w:lang w:val="en-US" w:eastAsia="zh-CN" w:bidi="ar-SA"/>
        </w:rPr>
        <w:t>18. 医辅人员要尽职尽责，提高自身素质和责任心，按工作质量标准和管理规定配合医护人员优质地完成工作。</w:t>
      </w:r>
    </w:p>
    <w:p w14:paraId="2CDA33D2">
      <w:pPr>
        <w:widowControl w:val="0"/>
        <w:numPr>
          <w:ilvl w:val="0"/>
          <w:numId w:val="0"/>
        </w:numPr>
        <w:spacing w:line="360" w:lineRule="auto"/>
        <w:ind w:firstLine="421" w:firstLineChars="0"/>
        <w:contextualSpacing/>
        <w:jc w:val="both"/>
        <w:rPr>
          <w:rFonts w:hint="default" w:ascii="仿宋" w:hAnsi="仿宋" w:eastAsia="仿宋" w:cs="仿宋"/>
          <w:b w:val="0"/>
          <w:bCs/>
          <w:kern w:val="2"/>
          <w:sz w:val="24"/>
          <w:szCs w:val="24"/>
          <w:lang w:val="en-US" w:eastAsia="zh-CN" w:bidi="ar-SA"/>
        </w:rPr>
      </w:pPr>
      <w:r>
        <w:rPr>
          <w:rFonts w:hint="default" w:ascii="仿宋" w:hAnsi="仿宋" w:eastAsia="仿宋" w:cs="仿宋"/>
          <w:b w:val="0"/>
          <w:bCs/>
          <w:kern w:val="2"/>
          <w:sz w:val="24"/>
          <w:szCs w:val="24"/>
          <w:lang w:val="en-US" w:eastAsia="zh-CN" w:bidi="ar-SA"/>
        </w:rPr>
        <w:t>3）医辅人员职业道德标准</w:t>
      </w:r>
    </w:p>
    <w:p w14:paraId="0A2B73A0">
      <w:pPr>
        <w:widowControl w:val="0"/>
        <w:numPr>
          <w:ilvl w:val="0"/>
          <w:numId w:val="0"/>
        </w:numPr>
        <w:spacing w:line="360" w:lineRule="auto"/>
        <w:ind w:firstLine="421" w:firstLineChars="0"/>
        <w:contextualSpacing/>
        <w:jc w:val="both"/>
        <w:rPr>
          <w:rFonts w:hint="default" w:ascii="仿宋" w:hAnsi="仿宋" w:eastAsia="仿宋" w:cs="仿宋"/>
          <w:b w:val="0"/>
          <w:bCs/>
          <w:kern w:val="2"/>
          <w:sz w:val="24"/>
          <w:szCs w:val="24"/>
          <w:lang w:val="en-US" w:eastAsia="zh-CN" w:bidi="ar-SA"/>
        </w:rPr>
      </w:pPr>
      <w:r>
        <w:rPr>
          <w:rFonts w:hint="default" w:ascii="仿宋" w:hAnsi="仿宋" w:eastAsia="仿宋" w:cs="仿宋"/>
          <w:b w:val="0"/>
          <w:bCs/>
          <w:kern w:val="2"/>
          <w:sz w:val="24"/>
          <w:szCs w:val="24"/>
          <w:lang w:val="en-US" w:eastAsia="zh-CN" w:bidi="ar-SA"/>
        </w:rPr>
        <w:t>（1）遵纪守法，服从管理，时刻为患者着想；</w:t>
      </w:r>
    </w:p>
    <w:p w14:paraId="47E27C1B">
      <w:pPr>
        <w:widowControl w:val="0"/>
        <w:numPr>
          <w:ilvl w:val="0"/>
          <w:numId w:val="0"/>
        </w:numPr>
        <w:spacing w:line="360" w:lineRule="auto"/>
        <w:ind w:firstLine="421" w:firstLineChars="0"/>
        <w:contextualSpacing/>
        <w:jc w:val="both"/>
        <w:rPr>
          <w:rFonts w:hint="default" w:ascii="仿宋" w:hAnsi="仿宋" w:eastAsia="仿宋" w:cs="仿宋"/>
          <w:b w:val="0"/>
          <w:bCs/>
          <w:kern w:val="2"/>
          <w:sz w:val="24"/>
          <w:szCs w:val="24"/>
          <w:lang w:val="en-US" w:eastAsia="zh-CN" w:bidi="ar-SA"/>
        </w:rPr>
      </w:pPr>
      <w:r>
        <w:rPr>
          <w:rFonts w:hint="default" w:ascii="仿宋" w:hAnsi="仿宋" w:eastAsia="仿宋" w:cs="仿宋"/>
          <w:b w:val="0"/>
          <w:bCs/>
          <w:kern w:val="2"/>
          <w:sz w:val="24"/>
          <w:szCs w:val="24"/>
          <w:lang w:val="en-US" w:eastAsia="zh-CN" w:bidi="ar-SA"/>
        </w:rPr>
        <w:t>（2）文明礼貌服务，举止端庄，语言文明，态度和蔼，同情、关心和体贴患者；</w:t>
      </w:r>
    </w:p>
    <w:p w14:paraId="01BE07F4">
      <w:pPr>
        <w:widowControl w:val="0"/>
        <w:numPr>
          <w:ilvl w:val="0"/>
          <w:numId w:val="0"/>
        </w:numPr>
        <w:spacing w:line="360" w:lineRule="auto"/>
        <w:ind w:firstLine="421" w:firstLineChars="0"/>
        <w:contextualSpacing/>
        <w:jc w:val="both"/>
        <w:rPr>
          <w:rFonts w:hint="default" w:ascii="仿宋" w:hAnsi="仿宋" w:eastAsia="仿宋" w:cs="仿宋"/>
          <w:b w:val="0"/>
          <w:bCs/>
          <w:kern w:val="2"/>
          <w:sz w:val="24"/>
          <w:szCs w:val="24"/>
          <w:lang w:val="en-US" w:eastAsia="zh-CN" w:bidi="ar-SA"/>
        </w:rPr>
      </w:pPr>
      <w:r>
        <w:rPr>
          <w:rFonts w:hint="default" w:ascii="仿宋" w:hAnsi="仿宋" w:eastAsia="仿宋" w:cs="仿宋"/>
          <w:b w:val="0"/>
          <w:bCs/>
          <w:kern w:val="2"/>
          <w:sz w:val="24"/>
          <w:szCs w:val="24"/>
          <w:lang w:val="en-US" w:eastAsia="zh-CN" w:bidi="ar-SA"/>
        </w:rPr>
        <w:t>（3）尊重患者的人格和权利，对待患者，不分民族、性别、职业、地位、财产状况，都一视同仁。为患者保守医密，实行保护性护理，不泄露患者隐私与秘密。互学互尊，团结协作，正确处理同行同事间的关系；</w:t>
      </w:r>
    </w:p>
    <w:p w14:paraId="08486726">
      <w:pPr>
        <w:widowControl w:val="0"/>
        <w:numPr>
          <w:ilvl w:val="0"/>
          <w:numId w:val="0"/>
        </w:numPr>
        <w:spacing w:line="360" w:lineRule="auto"/>
        <w:ind w:firstLine="421" w:firstLineChars="0"/>
        <w:contextualSpacing/>
        <w:jc w:val="both"/>
        <w:rPr>
          <w:rFonts w:hint="default" w:ascii="仿宋" w:hAnsi="仿宋" w:eastAsia="仿宋" w:cs="仿宋"/>
          <w:b w:val="0"/>
          <w:bCs/>
          <w:kern w:val="2"/>
          <w:sz w:val="24"/>
          <w:szCs w:val="24"/>
          <w:lang w:val="en-US" w:eastAsia="zh-CN" w:bidi="ar-SA"/>
        </w:rPr>
      </w:pPr>
      <w:r>
        <w:rPr>
          <w:rFonts w:hint="default" w:ascii="仿宋" w:hAnsi="仿宋" w:eastAsia="仿宋" w:cs="仿宋"/>
          <w:b w:val="0"/>
          <w:bCs/>
          <w:kern w:val="2"/>
          <w:sz w:val="24"/>
          <w:szCs w:val="24"/>
          <w:lang w:val="en-US" w:eastAsia="zh-CN" w:bidi="ar-SA"/>
        </w:rPr>
        <w:t>（4）掌握技术，精益求精。工作要做到“四轻”，即：说话轻、走路轻、开关门轻、动作轻；“五个一样”，即：领导在与不在一样、白天与夜间一样、对陌生和熟人一样、家属在与不在一样、工作忙与闲一样。</w:t>
      </w:r>
    </w:p>
    <w:p w14:paraId="15E6417D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BFF7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2026-06-29T05:25:40Z</dcterms:created>
  <dc:creator>Administrator</dc:creator>
  <cp:lastModifiedBy>ZHYR</cp:lastModifiedBy>
  <dcterms:modified xsi:type="dcterms:W3CDTF">2026-06-29T05:25:51Z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eyJoZGlkIjoiMjU5NmUxMDM0NmE0ZTI1ZWYxZGM3MTYyZmE4MDE0ZGQiLCJ1c2VySWQiOiI0MzU0Njc3NTAifQ==</vt:lpwstr>
  </property>
  <property fmtid="{D5CDD505-2E9C-101B-9397-08002B2CF9AE}" pid="4" name="ICV">
    <vt:lpwstr>8E0EEAC4C3024CAFB33A59EF72DC2FA0_12</vt:lpwstr>
  </property>
</Properties>
</file>