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95D2E">
      <w:pPr>
        <w:pStyle w:val="3"/>
        <w:spacing w:before="1"/>
        <w:ind w:left="121"/>
        <w:rPr>
          <w:rFonts w:hint="eastAsia"/>
          <w:b/>
          <w:bCs/>
          <w:highlight w:val="none"/>
        </w:rPr>
      </w:pPr>
      <w:r>
        <w:rPr>
          <w:rFonts w:hint="eastAsia"/>
          <w:b/>
          <w:bCs/>
          <w:highlight w:val="none"/>
        </w:rPr>
        <w:t>一、采购标的</w:t>
      </w:r>
    </w:p>
    <w:p w14:paraId="1C3D6534">
      <w:pPr>
        <w:pStyle w:val="15"/>
        <w:tabs>
          <w:tab w:val="left" w:pos="470"/>
          <w:tab w:val="left" w:pos="7040"/>
        </w:tabs>
        <w:spacing w:before="154" w:line="338" w:lineRule="auto"/>
        <w:ind w:left="121" w:right="1830" w:firstLine="269" w:firstLineChars="100"/>
        <w:rPr>
          <w:rFonts w:hint="eastAsia"/>
          <w:sz w:val="24"/>
          <w:highlight w:val="none"/>
          <w:lang w:eastAsia="zh-CN"/>
        </w:rPr>
      </w:pPr>
      <w:r>
        <w:rPr>
          <w:rFonts w:hint="eastAsia"/>
          <w:spacing w:val="-2"/>
          <w:w w:val="114"/>
          <w:sz w:val="24"/>
          <w:szCs w:val="24"/>
          <w:highlight w:val="none"/>
          <w:lang w:eastAsia="zh-CN"/>
        </w:rPr>
        <w:t>1.</w:t>
      </w:r>
      <w:r>
        <w:rPr>
          <w:rFonts w:hint="eastAsia"/>
          <w:sz w:val="24"/>
          <w:highlight w:val="none"/>
          <w:lang w:eastAsia="zh-CN"/>
        </w:rPr>
        <w:t>采购标的（货物需求一览表）</w:t>
      </w:r>
    </w:p>
    <w:tbl>
      <w:tblPr>
        <w:tblStyle w:val="10"/>
        <w:tblW w:w="65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3"/>
        <w:gridCol w:w="3909"/>
        <w:gridCol w:w="1858"/>
      </w:tblGrid>
      <w:tr w14:paraId="681DD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blHeader/>
          <w:jc w:val="center"/>
        </w:trPr>
        <w:tc>
          <w:tcPr>
            <w:tcW w:w="823" w:type="dxa"/>
            <w:vAlign w:val="center"/>
          </w:tcPr>
          <w:p w14:paraId="0430A09D">
            <w:pPr>
              <w:pStyle w:val="16"/>
              <w:jc w:val="center"/>
              <w:rPr>
                <w:rFonts w:hint="eastAsia"/>
                <w:sz w:val="24"/>
                <w:szCs w:val="24"/>
                <w:highlight w:val="none"/>
                <w:lang w:eastAsia="zh-CN"/>
              </w:rPr>
            </w:pPr>
            <w:r>
              <w:rPr>
                <w:rFonts w:hint="eastAsia"/>
                <w:b/>
                <w:bCs/>
                <w:sz w:val="24"/>
                <w:szCs w:val="24"/>
                <w:highlight w:val="none"/>
                <w:lang w:eastAsia="zh-CN"/>
              </w:rPr>
              <w:t>包号</w:t>
            </w:r>
          </w:p>
        </w:tc>
        <w:tc>
          <w:tcPr>
            <w:tcW w:w="3909" w:type="dxa"/>
            <w:vAlign w:val="center"/>
          </w:tcPr>
          <w:p w14:paraId="0012C9E0">
            <w:pPr>
              <w:pStyle w:val="16"/>
              <w:jc w:val="center"/>
              <w:rPr>
                <w:rFonts w:hint="eastAsia"/>
                <w:sz w:val="24"/>
                <w:szCs w:val="24"/>
                <w:highlight w:val="none"/>
                <w:lang w:eastAsia="zh-CN"/>
              </w:rPr>
            </w:pPr>
            <w:r>
              <w:rPr>
                <w:rFonts w:hint="eastAsia"/>
                <w:b/>
                <w:bCs/>
                <w:sz w:val="24"/>
                <w:szCs w:val="24"/>
                <w:highlight w:val="none"/>
                <w:lang w:eastAsia="zh-CN"/>
              </w:rPr>
              <w:t>标的名称</w:t>
            </w:r>
          </w:p>
        </w:tc>
        <w:tc>
          <w:tcPr>
            <w:tcW w:w="1858" w:type="dxa"/>
            <w:vAlign w:val="center"/>
          </w:tcPr>
          <w:p w14:paraId="4B43CE4B">
            <w:pPr>
              <w:pStyle w:val="16"/>
              <w:jc w:val="center"/>
              <w:rPr>
                <w:rFonts w:hint="eastAsia"/>
                <w:b/>
                <w:bCs/>
                <w:sz w:val="24"/>
                <w:szCs w:val="24"/>
                <w:highlight w:val="none"/>
                <w:lang w:eastAsia="zh-CN"/>
              </w:rPr>
            </w:pPr>
            <w:r>
              <w:rPr>
                <w:rFonts w:hint="eastAsia"/>
                <w:b/>
                <w:bCs/>
                <w:sz w:val="24"/>
                <w:szCs w:val="24"/>
                <w:highlight w:val="none"/>
              </w:rPr>
              <w:t>数量</w:t>
            </w:r>
          </w:p>
        </w:tc>
      </w:tr>
      <w:tr w14:paraId="1E9A8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823" w:type="dxa"/>
            <w:vAlign w:val="center"/>
          </w:tcPr>
          <w:p w14:paraId="3489C644">
            <w:pPr>
              <w:pStyle w:val="16"/>
              <w:jc w:val="center"/>
              <w:rPr>
                <w:rFonts w:hint="eastAsia"/>
                <w:sz w:val="24"/>
                <w:szCs w:val="24"/>
                <w:highlight w:val="none"/>
                <w:lang w:eastAsia="zh-CN"/>
              </w:rPr>
            </w:pPr>
            <w:r>
              <w:rPr>
                <w:rFonts w:hint="eastAsia"/>
                <w:sz w:val="24"/>
                <w:szCs w:val="24"/>
                <w:highlight w:val="none"/>
                <w:lang w:eastAsia="zh-CN"/>
              </w:rPr>
              <w:t>1</w:t>
            </w:r>
          </w:p>
        </w:tc>
        <w:tc>
          <w:tcPr>
            <w:tcW w:w="3909" w:type="dxa"/>
            <w:vAlign w:val="center"/>
          </w:tcPr>
          <w:p w14:paraId="50F0B839">
            <w:pPr>
              <w:widowControl/>
              <w:jc w:val="center"/>
              <w:textAlignment w:val="center"/>
              <w:rPr>
                <w:rFonts w:hint="eastAsia"/>
                <w:sz w:val="24"/>
                <w:szCs w:val="24"/>
                <w:highlight w:val="none"/>
                <w:lang w:eastAsia="zh-CN"/>
              </w:rPr>
            </w:pPr>
            <w:r>
              <w:rPr>
                <w:rFonts w:hint="eastAsia"/>
                <w:sz w:val="24"/>
                <w:szCs w:val="24"/>
                <w:highlight w:val="none"/>
                <w:lang w:eastAsia="zh-CN"/>
              </w:rPr>
              <w:t>120分中心急救站驾驶员</w:t>
            </w:r>
          </w:p>
        </w:tc>
        <w:tc>
          <w:tcPr>
            <w:tcW w:w="1858" w:type="dxa"/>
            <w:vAlign w:val="center"/>
          </w:tcPr>
          <w:p w14:paraId="27D70250">
            <w:pPr>
              <w:widowControl/>
              <w:jc w:val="center"/>
              <w:textAlignment w:val="center"/>
              <w:rPr>
                <w:rFonts w:hint="eastAsia"/>
                <w:sz w:val="24"/>
                <w:szCs w:val="24"/>
                <w:highlight w:val="none"/>
                <w:lang w:eastAsia="zh-CN"/>
              </w:rPr>
            </w:pPr>
            <w:r>
              <w:rPr>
                <w:rFonts w:hint="eastAsia"/>
                <w:sz w:val="24"/>
                <w:szCs w:val="24"/>
                <w:highlight w:val="none"/>
                <w:lang w:val="en-US" w:eastAsia="zh-CN"/>
              </w:rPr>
              <w:t>1</w:t>
            </w:r>
            <w:r>
              <w:rPr>
                <w:rFonts w:hint="eastAsia"/>
                <w:sz w:val="24"/>
                <w:szCs w:val="24"/>
                <w:highlight w:val="none"/>
                <w:lang w:eastAsia="zh-CN"/>
              </w:rPr>
              <w:t>项</w:t>
            </w:r>
          </w:p>
        </w:tc>
      </w:tr>
    </w:tbl>
    <w:p w14:paraId="57126039">
      <w:pPr>
        <w:pStyle w:val="3"/>
        <w:spacing w:before="1"/>
        <w:ind w:left="121"/>
        <w:rPr>
          <w:rFonts w:hint="eastAsia" w:ascii="宋体" w:hAnsi="宋体" w:eastAsia="宋体" w:cs="Times New Roman"/>
          <w:b/>
          <w:bCs/>
          <w:highlight w:val="none"/>
          <w:lang w:eastAsia="zh-CN"/>
        </w:rPr>
      </w:pPr>
      <w:r>
        <w:rPr>
          <w:rFonts w:hint="eastAsia" w:ascii="宋体" w:hAnsi="宋体" w:eastAsia="宋体" w:cs="Times New Roman"/>
          <w:b/>
          <w:bCs/>
          <w:highlight w:val="none"/>
          <w:lang w:eastAsia="zh-CN"/>
        </w:rPr>
        <w:t>二、商务要求</w:t>
      </w:r>
    </w:p>
    <w:p w14:paraId="76E57FE9">
      <w:pPr>
        <w:pStyle w:val="14"/>
        <w:tabs>
          <w:tab w:val="left" w:pos="1197"/>
        </w:tabs>
        <w:spacing w:before="0" w:line="486" w:lineRule="exact"/>
        <w:ind w:left="0" w:right="233" w:firstLine="0"/>
        <w:jc w:val="both"/>
        <w:rPr>
          <w:rFonts w:hint="eastAsia"/>
          <w:b/>
          <w:bCs/>
          <w:color w:val="auto"/>
          <w:sz w:val="24"/>
          <w:szCs w:val="24"/>
          <w:highlight w:val="none"/>
          <w:lang w:eastAsia="zh-CN"/>
        </w:rPr>
      </w:pPr>
      <w:r>
        <w:rPr>
          <w:rFonts w:hint="eastAsia"/>
          <w:b/>
          <w:bCs/>
          <w:sz w:val="24"/>
          <w:szCs w:val="24"/>
          <w:highlight w:val="none"/>
          <w:lang w:eastAsia="zh-CN"/>
        </w:rPr>
        <w:t>1.采购项目交</w:t>
      </w:r>
      <w:r>
        <w:rPr>
          <w:rFonts w:hint="eastAsia"/>
          <w:b/>
          <w:bCs/>
          <w:color w:val="auto"/>
          <w:sz w:val="24"/>
          <w:szCs w:val="24"/>
          <w:highlight w:val="none"/>
          <w:lang w:eastAsia="zh-CN"/>
        </w:rPr>
        <w:t>付或者服务的时间和地点：</w:t>
      </w:r>
    </w:p>
    <w:p w14:paraId="4BE13ED3">
      <w:pPr>
        <w:pStyle w:val="14"/>
        <w:tabs>
          <w:tab w:val="left" w:pos="1197"/>
        </w:tabs>
        <w:spacing w:before="0" w:line="486" w:lineRule="exact"/>
        <w:ind w:left="0" w:right="233" w:firstLine="0"/>
        <w:jc w:val="both"/>
        <w:rPr>
          <w:rFonts w:hint="eastAsia" w:eastAsia="宋体"/>
          <w:color w:val="auto"/>
          <w:sz w:val="24"/>
          <w:szCs w:val="24"/>
          <w:highlight w:val="none"/>
          <w:lang w:eastAsia="zh-CN"/>
        </w:rPr>
      </w:pPr>
      <w:r>
        <w:rPr>
          <w:rFonts w:hint="eastAsia"/>
          <w:color w:val="auto"/>
          <w:sz w:val="24"/>
          <w:szCs w:val="24"/>
          <w:highlight w:val="none"/>
          <w:lang w:eastAsia="zh-CN"/>
        </w:rPr>
        <w:t>1.1服务时间：</w:t>
      </w:r>
      <w:r>
        <w:rPr>
          <w:rFonts w:hint="eastAsia"/>
          <w:b w:val="0"/>
          <w:color w:val="auto"/>
          <w:sz w:val="24"/>
          <w:szCs w:val="24"/>
          <w:highlight w:val="none"/>
          <w:lang w:val="en-US" w:eastAsia="zh-CN"/>
        </w:rPr>
        <w:t>按采购人要求</w:t>
      </w:r>
    </w:p>
    <w:p w14:paraId="0EA6CD5B">
      <w:pPr>
        <w:pStyle w:val="14"/>
        <w:tabs>
          <w:tab w:val="left" w:pos="1197"/>
        </w:tabs>
        <w:spacing w:before="0" w:line="486" w:lineRule="exact"/>
        <w:ind w:left="0" w:right="233" w:firstLine="0"/>
        <w:jc w:val="both"/>
        <w:rPr>
          <w:rFonts w:hint="eastAsia"/>
          <w:color w:val="auto"/>
          <w:sz w:val="24"/>
          <w:szCs w:val="24"/>
          <w:highlight w:val="none"/>
          <w:lang w:eastAsia="zh-CN"/>
        </w:rPr>
      </w:pPr>
      <w:r>
        <w:rPr>
          <w:rFonts w:hint="eastAsia"/>
          <w:color w:val="auto"/>
          <w:sz w:val="24"/>
          <w:szCs w:val="24"/>
          <w:highlight w:val="none"/>
          <w:lang w:eastAsia="zh-CN"/>
        </w:rPr>
        <w:t>1.2服务地点：</w:t>
      </w:r>
      <w:r>
        <w:rPr>
          <w:rFonts w:hint="eastAsia"/>
          <w:color w:val="auto"/>
          <w:sz w:val="24"/>
          <w:szCs w:val="24"/>
          <w:highlight w:val="none"/>
          <w:lang w:val="en-US" w:eastAsia="zh-CN"/>
        </w:rPr>
        <w:t>采购人</w:t>
      </w:r>
      <w:r>
        <w:rPr>
          <w:rFonts w:hint="eastAsia"/>
          <w:color w:val="auto"/>
          <w:sz w:val="24"/>
          <w:szCs w:val="24"/>
          <w:highlight w:val="none"/>
          <w:lang w:eastAsia="zh-CN"/>
        </w:rPr>
        <w:t>指定地点。</w:t>
      </w:r>
    </w:p>
    <w:p w14:paraId="57028E6C">
      <w:pPr>
        <w:pStyle w:val="14"/>
        <w:tabs>
          <w:tab w:val="left" w:pos="1197"/>
        </w:tabs>
        <w:spacing w:before="0" w:line="486" w:lineRule="exact"/>
        <w:ind w:left="0" w:right="233" w:firstLine="0"/>
        <w:jc w:val="both"/>
        <w:rPr>
          <w:rFonts w:hint="eastAsia"/>
          <w:color w:val="auto"/>
          <w:sz w:val="24"/>
          <w:szCs w:val="24"/>
          <w:highlight w:val="none"/>
          <w:lang w:eastAsia="zh-CN"/>
        </w:rPr>
      </w:pPr>
      <w:r>
        <w:rPr>
          <w:rFonts w:hint="eastAsia"/>
          <w:b/>
          <w:bCs/>
          <w:color w:val="auto"/>
          <w:sz w:val="24"/>
          <w:szCs w:val="24"/>
          <w:highlight w:val="none"/>
          <w:lang w:eastAsia="zh-CN"/>
        </w:rPr>
        <w:t>2.付款条件（进度和方式）</w:t>
      </w:r>
      <w:r>
        <w:rPr>
          <w:rFonts w:hint="eastAsia"/>
          <w:color w:val="auto"/>
          <w:sz w:val="24"/>
          <w:szCs w:val="24"/>
          <w:highlight w:val="none"/>
          <w:lang w:eastAsia="zh-CN"/>
        </w:rPr>
        <w:t>：详见“</w:t>
      </w:r>
      <w:r>
        <w:rPr>
          <w:rFonts w:hint="eastAsia"/>
          <w:color w:val="auto"/>
          <w:sz w:val="24"/>
          <w:szCs w:val="24"/>
          <w:highlight w:val="none"/>
          <w:lang w:val="en-US" w:eastAsia="zh-CN"/>
        </w:rPr>
        <w:t>拟签订的</w:t>
      </w:r>
      <w:r>
        <w:rPr>
          <w:rFonts w:hint="eastAsia"/>
          <w:color w:val="auto"/>
          <w:sz w:val="24"/>
          <w:szCs w:val="24"/>
          <w:highlight w:val="none"/>
          <w:lang w:eastAsia="zh-CN"/>
        </w:rPr>
        <w:t>合同</w:t>
      </w:r>
      <w:r>
        <w:rPr>
          <w:rFonts w:hint="eastAsia"/>
          <w:color w:val="auto"/>
          <w:sz w:val="24"/>
          <w:szCs w:val="24"/>
          <w:highlight w:val="none"/>
          <w:lang w:val="en-US" w:eastAsia="zh-CN"/>
        </w:rPr>
        <w:t>文本</w:t>
      </w:r>
      <w:r>
        <w:rPr>
          <w:rFonts w:hint="eastAsia"/>
          <w:color w:val="auto"/>
          <w:sz w:val="24"/>
          <w:szCs w:val="24"/>
          <w:highlight w:val="none"/>
          <w:lang w:eastAsia="zh-CN"/>
        </w:rPr>
        <w:t>”。</w:t>
      </w:r>
    </w:p>
    <w:p w14:paraId="4553CCDF">
      <w:pPr>
        <w:pStyle w:val="3"/>
        <w:spacing w:before="1"/>
        <w:ind w:left="121"/>
        <w:rPr>
          <w:rFonts w:hint="eastAsia" w:ascii="宋体" w:hAnsi="宋体" w:eastAsia="宋体" w:cs="Times New Roman"/>
          <w:b/>
          <w:bCs/>
          <w:highlight w:val="none"/>
          <w:lang w:eastAsia="zh-CN"/>
        </w:rPr>
      </w:pPr>
      <w:bookmarkStart w:id="8" w:name="_GoBack"/>
      <w:r>
        <w:rPr>
          <w:rFonts w:hint="eastAsia" w:ascii="宋体" w:hAnsi="宋体" w:eastAsia="宋体" w:cs="Times New Roman"/>
          <w:b/>
          <w:bCs/>
          <w:highlight w:val="none"/>
          <w:lang w:eastAsia="zh-CN"/>
        </w:rPr>
        <w:t>三、技术要求</w:t>
      </w:r>
    </w:p>
    <w:bookmarkEnd w:id="8"/>
    <w:p w14:paraId="24190625">
      <w:pPr>
        <w:spacing w:line="486" w:lineRule="exact"/>
        <w:ind w:firstLine="241" w:firstLineChars="100"/>
        <w:contextualSpacing/>
        <w:rPr>
          <w:rFonts w:hint="eastAsia"/>
          <w:b/>
          <w:bCs/>
          <w:color w:val="auto"/>
          <w:sz w:val="24"/>
          <w:szCs w:val="24"/>
          <w:highlight w:val="none"/>
          <w:lang w:eastAsia="zh-CN"/>
        </w:rPr>
      </w:pPr>
      <w:r>
        <w:rPr>
          <w:rFonts w:hint="eastAsia"/>
          <w:b/>
          <w:bCs/>
          <w:color w:val="auto"/>
          <w:sz w:val="24"/>
          <w:szCs w:val="24"/>
          <w:highlight w:val="none"/>
          <w:lang w:eastAsia="zh-CN"/>
        </w:rPr>
        <w:t>1. 基本要求</w:t>
      </w:r>
    </w:p>
    <w:p w14:paraId="26A68EC4">
      <w:pPr>
        <w:spacing w:line="486" w:lineRule="exact"/>
        <w:ind w:firstLine="241" w:firstLineChars="100"/>
        <w:contextualSpacing/>
        <w:rPr>
          <w:rFonts w:hint="eastAsia"/>
          <w:b/>
          <w:bCs/>
          <w:color w:val="auto"/>
          <w:sz w:val="24"/>
          <w:szCs w:val="24"/>
          <w:highlight w:val="none"/>
          <w:lang w:eastAsia="zh-CN"/>
        </w:rPr>
      </w:pPr>
      <w:r>
        <w:rPr>
          <w:rFonts w:hint="eastAsia"/>
          <w:b/>
          <w:bCs/>
          <w:color w:val="auto"/>
          <w:sz w:val="24"/>
          <w:szCs w:val="24"/>
          <w:highlight w:val="none"/>
          <w:lang w:eastAsia="zh-CN"/>
        </w:rPr>
        <w:t>1.1 采购标的需实现的功能或者目标</w:t>
      </w:r>
    </w:p>
    <w:p w14:paraId="2A9982C3">
      <w:pPr>
        <w:spacing w:line="486" w:lineRule="exact"/>
        <w:ind w:firstLine="480" w:firstLineChars="200"/>
        <w:contextualSpacing/>
        <w:rPr>
          <w:rFonts w:hint="eastAsia"/>
          <w:b w:val="0"/>
          <w:bCs w:val="0"/>
          <w:color w:val="auto"/>
          <w:sz w:val="24"/>
          <w:szCs w:val="24"/>
          <w:highlight w:val="none"/>
          <w:lang w:eastAsia="zh-CN"/>
        </w:rPr>
      </w:pPr>
      <w:r>
        <w:rPr>
          <w:rFonts w:hint="eastAsia"/>
          <w:b w:val="0"/>
          <w:bCs w:val="0"/>
          <w:color w:val="auto"/>
          <w:sz w:val="24"/>
          <w:szCs w:val="24"/>
          <w:highlight w:val="none"/>
          <w:lang w:eastAsia="zh-CN"/>
        </w:rPr>
        <w:t>本次招标为首都医科大学附属北京同仁医院门头沟医院（北京市门头沟区医院）提供120分中心急救站驾驶员服务，投标人应根据招标文件所提出的采购需求，制定具体服务方案，确保服务质量符合要求，以优良的服务和优惠的价格，充分显示自己的竞争实力。</w:t>
      </w:r>
    </w:p>
    <w:p w14:paraId="62BB8D9C">
      <w:pPr>
        <w:spacing w:line="486" w:lineRule="exact"/>
        <w:ind w:firstLine="241" w:firstLineChars="100"/>
        <w:contextualSpacing/>
        <w:rPr>
          <w:rFonts w:hint="eastAsia"/>
          <w:color w:val="auto"/>
          <w:sz w:val="24"/>
          <w:szCs w:val="24"/>
          <w:highlight w:val="none"/>
          <w:lang w:eastAsia="zh-CN"/>
        </w:rPr>
      </w:pPr>
      <w:r>
        <w:rPr>
          <w:rFonts w:hint="eastAsia"/>
          <w:b/>
          <w:bCs/>
          <w:color w:val="auto"/>
          <w:sz w:val="24"/>
          <w:szCs w:val="24"/>
          <w:highlight w:val="none"/>
          <w:lang w:eastAsia="zh-CN"/>
        </w:rPr>
        <w:t>1.2 需执行的国家相关标准、行业标准、地方标准或者其他标准、规范</w:t>
      </w:r>
    </w:p>
    <w:p w14:paraId="2A041816">
      <w:pPr>
        <w:spacing w:line="486" w:lineRule="exact"/>
        <w:ind w:firstLine="240" w:firstLineChars="100"/>
        <w:contextualSpacing/>
        <w:rPr>
          <w:rFonts w:hint="eastAsia"/>
          <w:color w:val="auto"/>
          <w:sz w:val="24"/>
          <w:szCs w:val="24"/>
          <w:highlight w:val="none"/>
          <w:lang w:eastAsia="zh-CN"/>
        </w:rPr>
      </w:pPr>
      <w:r>
        <w:rPr>
          <w:rFonts w:hint="eastAsia"/>
          <w:color w:val="auto"/>
          <w:sz w:val="24"/>
          <w:szCs w:val="24"/>
          <w:highlight w:val="none"/>
          <w:lang w:eastAsia="zh-CN"/>
        </w:rPr>
        <w:t>详见 需满足的质量、安全、技术规格、物理特性等要求。</w:t>
      </w:r>
    </w:p>
    <w:p w14:paraId="364220AE">
      <w:pPr>
        <w:spacing w:line="486" w:lineRule="exact"/>
        <w:ind w:firstLine="241" w:firstLineChars="100"/>
        <w:contextualSpacing/>
        <w:rPr>
          <w:rFonts w:hint="eastAsia"/>
          <w:b/>
          <w:bCs/>
          <w:color w:val="auto"/>
          <w:sz w:val="24"/>
          <w:szCs w:val="24"/>
          <w:highlight w:val="none"/>
          <w:lang w:eastAsia="zh-CN"/>
        </w:rPr>
      </w:pPr>
      <w:r>
        <w:rPr>
          <w:rFonts w:hint="eastAsia"/>
          <w:b/>
          <w:bCs/>
          <w:color w:val="auto"/>
          <w:sz w:val="24"/>
          <w:szCs w:val="24"/>
          <w:highlight w:val="none"/>
          <w:lang w:eastAsia="zh-CN"/>
        </w:rPr>
        <w:t>2.服务内容及要求</w:t>
      </w:r>
    </w:p>
    <w:p w14:paraId="703A7677">
      <w:pPr>
        <w:widowControl/>
        <w:spacing w:line="486" w:lineRule="exact"/>
        <w:ind w:left="-1" w:firstLine="241" w:firstLineChars="100"/>
        <w:contextualSpacing/>
        <w:rPr>
          <w:rFonts w:hint="eastAsia"/>
          <w:b/>
          <w:bCs/>
          <w:color w:val="auto"/>
          <w:sz w:val="24"/>
          <w:szCs w:val="24"/>
          <w:highlight w:val="none"/>
          <w:lang w:eastAsia="zh-CN"/>
        </w:rPr>
      </w:pPr>
      <w:r>
        <w:rPr>
          <w:rFonts w:hint="eastAsia"/>
          <w:b/>
          <w:bCs/>
          <w:color w:val="auto"/>
          <w:sz w:val="24"/>
          <w:szCs w:val="24"/>
          <w:highlight w:val="none"/>
          <w:lang w:eastAsia="zh-CN"/>
        </w:rPr>
        <w:t>2.1 采购标的需满足的、质量、安全、技术规格、物理特性等要求；</w:t>
      </w:r>
    </w:p>
    <w:p w14:paraId="5B2DFFF1">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cs="宋体"/>
          <w:b/>
          <w:bCs/>
          <w:color w:val="000000"/>
          <w:kern w:val="0"/>
          <w:sz w:val="24"/>
          <w:szCs w:val="24"/>
          <w:highlight w:val="none"/>
          <w:lang w:val="en-US" w:eastAsia="zh-CN" w:bidi="ar"/>
        </w:rPr>
        <w:t>（一）</w:t>
      </w:r>
      <w:r>
        <w:rPr>
          <w:rFonts w:hint="eastAsia" w:ascii="宋体" w:hAnsi="宋体" w:eastAsia="宋体" w:cs="宋体"/>
          <w:b/>
          <w:bCs/>
          <w:color w:val="000000"/>
          <w:kern w:val="0"/>
          <w:sz w:val="24"/>
          <w:szCs w:val="24"/>
          <w:highlight w:val="none"/>
          <w:lang w:val="en-US" w:eastAsia="zh-CN" w:bidi="ar"/>
        </w:rPr>
        <w:t>项目情况</w:t>
      </w:r>
      <w:r>
        <w:rPr>
          <w:rFonts w:hint="eastAsia" w:cs="宋体"/>
          <w:b/>
          <w:bCs/>
          <w:color w:val="000000"/>
          <w:kern w:val="0"/>
          <w:sz w:val="24"/>
          <w:szCs w:val="24"/>
          <w:highlight w:val="none"/>
          <w:lang w:val="en-US" w:eastAsia="zh-CN" w:bidi="ar"/>
        </w:rPr>
        <w:t>：</w:t>
      </w:r>
    </w:p>
    <w:p w14:paraId="21A24268">
      <w:pPr>
        <w:spacing w:line="360" w:lineRule="auto"/>
        <w:ind w:firstLine="470" w:firstLineChars="196"/>
        <w:rPr>
          <w:sz w:val="24"/>
          <w:szCs w:val="24"/>
          <w:highlight w:val="none"/>
          <w:lang w:eastAsia="zh-CN"/>
        </w:rPr>
      </w:pPr>
      <w:r>
        <w:rPr>
          <w:rFonts w:hint="eastAsia"/>
          <w:kern w:val="2"/>
          <w:sz w:val="24"/>
          <w:szCs w:val="24"/>
          <w:highlight w:val="none"/>
          <w:lang w:eastAsia="zh-CN" w:bidi="ar"/>
        </w:rPr>
        <w:t>首都医科大学附属北京同仁医院门头沟医院120急救中心现需120急救车驾驶员，为北京急救中心门头沟分中心永定急救站、城子急救站和石门营急救站提供相关服务</w:t>
      </w:r>
      <w:r>
        <w:rPr>
          <w:rFonts w:hint="eastAsia"/>
          <w:sz w:val="24"/>
          <w:szCs w:val="24"/>
          <w:highlight w:val="none"/>
          <w:lang w:eastAsia="zh-CN"/>
        </w:rPr>
        <w:t>。</w:t>
      </w:r>
    </w:p>
    <w:p w14:paraId="30F58AC2">
      <w:pPr>
        <w:keepNext w:val="0"/>
        <w:keepLines w:val="0"/>
        <w:widowControl/>
        <w:suppressLineNumbers w:val="0"/>
        <w:spacing w:line="360" w:lineRule="auto"/>
        <w:jc w:val="left"/>
        <w:rPr>
          <w:rFonts w:hint="eastAsia" w:ascii="宋体" w:hAnsi="宋体" w:eastAsia="宋体" w:cs="宋体"/>
          <w:b/>
          <w:bCs/>
          <w:sz w:val="24"/>
          <w:szCs w:val="24"/>
          <w:highlight w:val="none"/>
        </w:rPr>
      </w:pPr>
      <w:r>
        <w:rPr>
          <w:rFonts w:hint="eastAsia" w:ascii="宋体" w:hAnsi="宋体" w:cs="宋体"/>
          <w:b/>
          <w:bCs/>
          <w:color w:val="000000"/>
          <w:kern w:val="0"/>
          <w:sz w:val="24"/>
          <w:szCs w:val="24"/>
          <w:highlight w:val="none"/>
          <w:lang w:val="en-US" w:eastAsia="zh-CN" w:bidi="ar"/>
        </w:rPr>
        <w:t>（二）驾驶员准入条件</w:t>
      </w:r>
      <w:r>
        <w:rPr>
          <w:rFonts w:hint="eastAsia" w:cs="宋体"/>
          <w:b/>
          <w:bCs/>
          <w:color w:val="000000"/>
          <w:kern w:val="0"/>
          <w:sz w:val="24"/>
          <w:szCs w:val="24"/>
          <w:highlight w:val="none"/>
          <w:lang w:val="en-US" w:eastAsia="zh-CN" w:bidi="ar"/>
        </w:rPr>
        <w:t>：</w:t>
      </w:r>
    </w:p>
    <w:p w14:paraId="4BAAE184">
      <w:pPr>
        <w:keepNext w:val="0"/>
        <w:keepLines w:val="0"/>
        <w:widowControl/>
        <w:suppressLineNumbers w:val="0"/>
        <w:spacing w:line="360" w:lineRule="auto"/>
        <w:ind w:firstLine="480" w:firstLineChars="200"/>
        <w:jc w:val="left"/>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1、驾驶员须具备良好的职业道德和高度的职业责任心、强大的心理素质。要清正廉洁，能够适应各种紧急和非正常状态下的工作环境、应对突发工作状况，有较强的自我约束力和独立处理问题、协调沟通能力，服从领导安排，遵规守纪。</w:t>
      </w:r>
    </w:p>
    <w:p w14:paraId="5F04EDE0">
      <w:pPr>
        <w:keepNext w:val="0"/>
        <w:keepLines w:val="0"/>
        <w:widowControl/>
        <w:suppressLineNumbers w:val="0"/>
        <w:spacing w:line="360" w:lineRule="auto"/>
        <w:ind w:firstLine="480" w:firstLineChars="200"/>
        <w:jc w:val="left"/>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2、驾驶员必须能胜任24小时轮班制，身心健康，无传染性疾病，无癫痫、精神疾病等可能危及行车安全的疾病病史，无酗酒、吸毒等违法行为记录。</w:t>
      </w:r>
    </w:p>
    <w:p w14:paraId="05956EA9">
      <w:pPr>
        <w:keepNext w:val="0"/>
        <w:keepLines w:val="0"/>
        <w:widowControl/>
        <w:suppressLineNumbers w:val="0"/>
        <w:spacing w:line="360" w:lineRule="auto"/>
        <w:ind w:firstLine="480" w:firstLineChars="200"/>
        <w:jc w:val="left"/>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3、驾驶员必须具备国家教育部门认可的专科及以上学历。</w:t>
      </w:r>
    </w:p>
    <w:p w14:paraId="5E1500FE">
      <w:pPr>
        <w:keepNext w:val="0"/>
        <w:keepLines w:val="0"/>
        <w:widowControl/>
        <w:suppressLineNumbers w:val="0"/>
        <w:spacing w:line="360" w:lineRule="auto"/>
        <w:ind w:firstLine="480" w:firstLineChars="200"/>
        <w:jc w:val="left"/>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4、驾驶员须具备B级及以上准驾车型的资格（A3除外），有5年以上连续驾驶经历，年龄25岁—45岁（招聘年龄请领导拟定）。</w:t>
      </w:r>
    </w:p>
    <w:p w14:paraId="3A03D5D2">
      <w:pPr>
        <w:keepNext w:val="0"/>
        <w:keepLines w:val="0"/>
        <w:widowControl/>
        <w:suppressLineNumbers w:val="0"/>
        <w:spacing w:line="360" w:lineRule="auto"/>
        <w:ind w:firstLine="480" w:firstLineChars="200"/>
        <w:jc w:val="left"/>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5、驾驶员在最近3个积分周期内没有记满分记录，无酒（醉）驾、致人死亡或重伤的道路交通事故记录、无犯罪记录。</w:t>
      </w:r>
    </w:p>
    <w:p w14:paraId="0D4EE971">
      <w:pPr>
        <w:keepNext w:val="0"/>
        <w:keepLines w:val="0"/>
        <w:widowControl/>
        <w:suppressLineNumbers w:val="0"/>
        <w:spacing w:line="360" w:lineRule="auto"/>
        <w:ind w:firstLine="480" w:firstLineChars="200"/>
        <w:jc w:val="left"/>
        <w:rPr>
          <w:rFonts w:hint="eastAsia" w:ascii="宋体" w:hAnsi="宋体" w:eastAsia="宋体" w:cs="宋体"/>
          <w:sz w:val="24"/>
          <w:szCs w:val="24"/>
          <w:highlight w:val="none"/>
        </w:rPr>
      </w:pPr>
      <w:r>
        <w:rPr>
          <w:rFonts w:hint="eastAsia" w:cs="宋体"/>
          <w:color w:val="000000"/>
          <w:kern w:val="0"/>
          <w:sz w:val="24"/>
          <w:szCs w:val="24"/>
          <w:highlight w:val="none"/>
          <w:lang w:val="en-US" w:eastAsia="zh-CN" w:bidi="ar"/>
        </w:rPr>
        <w:t>6、能够熟练驾驶各类急救车，熟悉北京市道路及各医疗机构所在位置，能够在第一时间将患者送到指定医疗机构。</w:t>
      </w:r>
    </w:p>
    <w:p w14:paraId="28A55D13">
      <w:pPr>
        <w:keepNext w:val="0"/>
        <w:keepLines w:val="0"/>
        <w:widowControl/>
        <w:suppressLineNumbers w:val="0"/>
        <w:spacing w:line="360" w:lineRule="auto"/>
        <w:jc w:val="left"/>
        <w:rPr>
          <w:rFonts w:hint="eastAsia" w:ascii="宋体" w:hAnsi="宋体" w:eastAsia="宋体" w:cs="宋体"/>
          <w:b/>
          <w:bCs/>
          <w:sz w:val="24"/>
          <w:szCs w:val="24"/>
          <w:highlight w:val="none"/>
        </w:rPr>
      </w:pPr>
      <w:r>
        <w:rPr>
          <w:rFonts w:hint="eastAsia" w:ascii="宋体" w:hAnsi="宋体" w:cs="宋体"/>
          <w:b/>
          <w:bCs/>
          <w:color w:val="000000"/>
          <w:kern w:val="0"/>
          <w:sz w:val="24"/>
          <w:szCs w:val="24"/>
          <w:highlight w:val="none"/>
          <w:lang w:val="en-US" w:eastAsia="zh-CN" w:bidi="ar"/>
        </w:rPr>
        <w:t>（三）</w:t>
      </w:r>
      <w:r>
        <w:rPr>
          <w:rFonts w:hint="eastAsia" w:ascii="宋体" w:hAnsi="宋体" w:eastAsia="宋体" w:cs="宋体"/>
          <w:b/>
          <w:bCs/>
          <w:color w:val="000000"/>
          <w:kern w:val="0"/>
          <w:sz w:val="24"/>
          <w:szCs w:val="24"/>
          <w:highlight w:val="none"/>
          <w:lang w:val="en-US" w:eastAsia="zh-CN" w:bidi="ar"/>
        </w:rPr>
        <w:t>急救车驾驶员岗位职责：</w:t>
      </w:r>
    </w:p>
    <w:p w14:paraId="0A609860">
      <w:pPr>
        <w:keepNext w:val="0"/>
        <w:keepLines w:val="0"/>
        <w:widowControl/>
        <w:suppressLineNumbers w:val="0"/>
        <w:spacing w:line="360" w:lineRule="auto"/>
        <w:ind w:firstLine="480" w:firstLineChars="200"/>
        <w:jc w:val="left"/>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1、严格遵守《道交法》和交通安全管理有关规定，及各种临时性政策。</w:t>
      </w:r>
    </w:p>
    <w:p w14:paraId="02AD22EF">
      <w:pPr>
        <w:keepNext w:val="0"/>
        <w:keepLines w:val="0"/>
        <w:widowControl/>
        <w:suppressLineNumbers w:val="0"/>
        <w:spacing w:line="360" w:lineRule="auto"/>
        <w:ind w:firstLine="480" w:firstLineChars="200"/>
        <w:jc w:val="left"/>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2、负责救护车使用前检查工作，按照检查登记本相关内容对车辆进行检查，并做好登记。</w:t>
      </w:r>
    </w:p>
    <w:p w14:paraId="62A5808D">
      <w:pPr>
        <w:keepNext w:val="0"/>
        <w:keepLines w:val="0"/>
        <w:widowControl/>
        <w:suppressLineNumbers w:val="0"/>
        <w:spacing w:line="360" w:lineRule="auto"/>
        <w:ind w:firstLine="480" w:firstLineChars="200"/>
        <w:jc w:val="left"/>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3、负责清洁车辆、完成任务后将车辆停放到指定位置。</w:t>
      </w:r>
    </w:p>
    <w:p w14:paraId="7BC6BDC8">
      <w:pPr>
        <w:keepNext w:val="0"/>
        <w:keepLines w:val="0"/>
        <w:widowControl/>
        <w:suppressLineNumbers w:val="0"/>
        <w:spacing w:line="360" w:lineRule="auto"/>
        <w:ind w:firstLine="480" w:firstLineChars="200"/>
        <w:jc w:val="left"/>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4、爱惜医院救护车辆，及时对车辆进行维护保养，能够在第一时间排除简单的车辆故障，发现问题及时上报。</w:t>
      </w:r>
    </w:p>
    <w:p w14:paraId="04CD7497">
      <w:pPr>
        <w:keepNext w:val="0"/>
        <w:keepLines w:val="0"/>
        <w:widowControl/>
        <w:suppressLineNumbers w:val="0"/>
        <w:spacing w:line="360" w:lineRule="auto"/>
        <w:ind w:firstLine="480" w:firstLineChars="200"/>
        <w:jc w:val="left"/>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5、负责填写救护车档案，对事故、损坏等情况及时汇报。</w:t>
      </w:r>
    </w:p>
    <w:p w14:paraId="6F5DE6FE">
      <w:pPr>
        <w:keepNext w:val="0"/>
        <w:keepLines w:val="0"/>
        <w:widowControl/>
        <w:suppressLineNumbers w:val="0"/>
        <w:spacing w:line="360" w:lineRule="auto"/>
        <w:ind w:firstLine="480" w:firstLineChars="200"/>
        <w:jc w:val="left"/>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6、两人及以上共用救护车做好交接登记工作。</w:t>
      </w:r>
    </w:p>
    <w:p w14:paraId="3736BD93">
      <w:pPr>
        <w:keepNext w:val="0"/>
        <w:keepLines w:val="0"/>
        <w:widowControl/>
        <w:suppressLineNumbers w:val="0"/>
        <w:spacing w:line="360" w:lineRule="auto"/>
        <w:ind w:firstLine="480" w:firstLineChars="200"/>
        <w:jc w:val="left"/>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7、定期参加交通安全学习、培训和考核。</w:t>
      </w:r>
    </w:p>
    <w:p w14:paraId="56227A76">
      <w:pPr>
        <w:keepNext w:val="0"/>
        <w:keepLines w:val="0"/>
        <w:widowControl/>
        <w:suppressLineNumbers w:val="0"/>
        <w:spacing w:line="360" w:lineRule="auto"/>
        <w:ind w:firstLine="480" w:firstLineChars="200"/>
        <w:jc w:val="left"/>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8、听从急救医师指挥，配合医护人员做好院前急救工作。</w:t>
      </w:r>
    </w:p>
    <w:p w14:paraId="5F5E342E">
      <w:pPr>
        <w:keepNext w:val="0"/>
        <w:keepLines w:val="0"/>
        <w:widowControl/>
        <w:suppressLineNumbers w:val="0"/>
        <w:spacing w:line="360" w:lineRule="auto"/>
        <w:ind w:firstLine="480" w:firstLineChars="200"/>
        <w:jc w:val="left"/>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9、积极参加紧急医疗救护知识操作的学习，并通过相关考核。</w:t>
      </w:r>
    </w:p>
    <w:p w14:paraId="7BD9FA14">
      <w:pPr>
        <w:keepNext w:val="0"/>
        <w:keepLines w:val="0"/>
        <w:widowControl/>
        <w:suppressLineNumbers w:val="0"/>
        <w:spacing w:line="360" w:lineRule="auto"/>
        <w:ind w:firstLine="480" w:firstLineChars="200"/>
        <w:jc w:val="left"/>
        <w:rPr>
          <w:rFonts w:hint="eastAsia" w:ascii="宋体" w:hAnsi="宋体" w:eastAsia="宋体" w:cs="宋体"/>
          <w:sz w:val="24"/>
          <w:szCs w:val="24"/>
          <w:highlight w:val="none"/>
        </w:rPr>
      </w:pPr>
      <w:r>
        <w:rPr>
          <w:rFonts w:hint="eastAsia" w:cs="宋体"/>
          <w:color w:val="000000"/>
          <w:kern w:val="0"/>
          <w:sz w:val="24"/>
          <w:szCs w:val="24"/>
          <w:highlight w:val="none"/>
          <w:lang w:val="en-US" w:eastAsia="zh-CN" w:bidi="ar"/>
        </w:rPr>
        <w:t>10、完成领导交办的其他工作。</w:t>
      </w:r>
    </w:p>
    <w:p w14:paraId="0C4ACB85">
      <w:pPr>
        <w:pStyle w:val="6"/>
        <w:spacing w:line="360" w:lineRule="auto"/>
        <w:rPr>
          <w:rFonts w:hint="eastAsia" w:ascii="宋体" w:hAnsi="宋体" w:eastAsia="宋体" w:cs="宋体"/>
          <w:b/>
          <w:bCs/>
          <w:sz w:val="24"/>
          <w:szCs w:val="24"/>
          <w:highlight w:val="none"/>
          <w:lang w:val="en-US" w:eastAsia="zh-CN"/>
        </w:rPr>
      </w:pPr>
      <w:r>
        <w:rPr>
          <w:rFonts w:hint="eastAsia" w:ascii="宋体" w:hAnsi="宋体" w:cs="宋体"/>
          <w:b/>
          <w:bCs/>
          <w:sz w:val="24"/>
          <w:szCs w:val="24"/>
          <w:highlight w:val="none"/>
          <w:lang w:val="en-US" w:eastAsia="zh-CN"/>
        </w:rPr>
        <w:t>（四）</w:t>
      </w:r>
      <w:r>
        <w:rPr>
          <w:rFonts w:hint="eastAsia" w:ascii="宋体" w:hAnsi="宋体" w:eastAsia="宋体" w:cs="宋体"/>
          <w:b/>
          <w:bCs/>
          <w:sz w:val="24"/>
          <w:szCs w:val="24"/>
          <w:highlight w:val="none"/>
          <w:lang w:val="en-US" w:eastAsia="zh-CN"/>
        </w:rPr>
        <w:t>人员要求</w:t>
      </w:r>
      <w:r>
        <w:rPr>
          <w:rFonts w:hint="eastAsia" w:cs="宋体"/>
          <w:b/>
          <w:bCs/>
          <w:sz w:val="24"/>
          <w:szCs w:val="24"/>
          <w:highlight w:val="none"/>
          <w:lang w:val="en-US" w:eastAsia="zh-CN"/>
        </w:rPr>
        <w:t>：</w:t>
      </w:r>
    </w:p>
    <w:p w14:paraId="142C868E">
      <w:pPr>
        <w:keepNext w:val="0"/>
        <w:keepLines w:val="0"/>
        <w:widowControl/>
        <w:suppressLineNumbers w:val="0"/>
        <w:spacing w:line="360" w:lineRule="auto"/>
        <w:ind w:firstLine="480" w:firstLineChars="200"/>
        <w:jc w:val="left"/>
        <w:rPr>
          <w:rFonts w:hint="eastAsia" w:cs="宋体"/>
          <w:sz w:val="24"/>
          <w:szCs w:val="24"/>
          <w:highlight w:val="none"/>
          <w:lang w:val="en-US" w:eastAsia="zh-CN"/>
        </w:rPr>
      </w:pPr>
      <w:r>
        <w:rPr>
          <w:rFonts w:hint="eastAsia" w:cs="宋体"/>
          <w:sz w:val="24"/>
          <w:szCs w:val="24"/>
          <w:highlight w:val="none"/>
          <w:lang w:val="en-US" w:eastAsia="zh-CN"/>
        </w:rPr>
        <w:t>1、北京急救中心门头沟分中心永定急救站、城子急救站和石门营急救站共招用12名急救车司机。</w:t>
      </w:r>
    </w:p>
    <w:p w14:paraId="6FBE90FE">
      <w:pPr>
        <w:keepNext w:val="0"/>
        <w:keepLines w:val="0"/>
        <w:widowControl/>
        <w:suppressLineNumbers w:val="0"/>
        <w:spacing w:line="360" w:lineRule="auto"/>
        <w:ind w:firstLine="480" w:firstLineChars="200"/>
        <w:jc w:val="left"/>
        <w:rPr>
          <w:rFonts w:hint="eastAsia" w:cs="宋体"/>
          <w:sz w:val="24"/>
          <w:szCs w:val="24"/>
          <w:highlight w:val="none"/>
          <w:lang w:val="en-US" w:eastAsia="zh-CN"/>
        </w:rPr>
      </w:pPr>
      <w:r>
        <w:rPr>
          <w:rFonts w:hint="eastAsia" w:cs="宋体"/>
          <w:sz w:val="24"/>
          <w:szCs w:val="24"/>
          <w:highlight w:val="none"/>
          <w:lang w:val="en-US" w:eastAsia="zh-CN"/>
        </w:rPr>
        <w:t>2、投标人需提供不拖欠员工工资的承诺书（格式内容自拟），并加盖公章。</w:t>
      </w:r>
    </w:p>
    <w:p w14:paraId="501E9FB5">
      <w:pPr>
        <w:keepNext w:val="0"/>
        <w:keepLines w:val="0"/>
        <w:widowControl/>
        <w:suppressLineNumbers w:val="0"/>
        <w:spacing w:line="360" w:lineRule="auto"/>
        <w:ind w:firstLine="480" w:firstLineChars="200"/>
        <w:jc w:val="left"/>
        <w:rPr>
          <w:rFonts w:hint="eastAsia" w:cs="宋体"/>
          <w:sz w:val="24"/>
          <w:szCs w:val="24"/>
          <w:highlight w:val="none"/>
          <w:lang w:val="en-US" w:eastAsia="zh-CN"/>
        </w:rPr>
      </w:pPr>
      <w:r>
        <w:rPr>
          <w:rFonts w:hint="eastAsia" w:cs="宋体"/>
          <w:sz w:val="24"/>
          <w:szCs w:val="24"/>
          <w:highlight w:val="none"/>
          <w:lang w:val="en-US" w:eastAsia="zh-CN"/>
        </w:rPr>
        <w:t>3、急救车司机岗位根据甲方需求设置，如有增减或调整，以实际发生为准，据实结算。</w:t>
      </w:r>
    </w:p>
    <w:p w14:paraId="3C5B470B">
      <w:pPr>
        <w:keepNext w:val="0"/>
        <w:keepLines w:val="0"/>
        <w:widowControl/>
        <w:suppressLineNumbers w:val="0"/>
        <w:spacing w:line="360" w:lineRule="auto"/>
        <w:ind w:firstLine="480" w:firstLineChars="200"/>
        <w:jc w:val="left"/>
        <w:rPr>
          <w:rFonts w:hint="eastAsia" w:cs="宋体"/>
          <w:sz w:val="24"/>
          <w:szCs w:val="24"/>
          <w:highlight w:val="none"/>
          <w:lang w:val="en-US" w:eastAsia="zh-CN"/>
        </w:rPr>
      </w:pPr>
      <w:r>
        <w:rPr>
          <w:rFonts w:hint="eastAsia" w:cs="宋体"/>
          <w:sz w:val="24"/>
          <w:szCs w:val="24"/>
          <w:highlight w:val="none"/>
          <w:lang w:val="en-US" w:eastAsia="zh-CN"/>
        </w:rPr>
        <w:t>4、中标方须明确相应人员与甲方对接工作，并对急救车司机进行日常管理、培训、考核等相关工作。</w:t>
      </w:r>
    </w:p>
    <w:p w14:paraId="508E6C80">
      <w:pPr>
        <w:keepNext w:val="0"/>
        <w:keepLines w:val="0"/>
        <w:widowControl/>
        <w:suppressLineNumbers w:val="0"/>
        <w:spacing w:line="360" w:lineRule="auto"/>
        <w:ind w:firstLine="480" w:firstLineChars="200"/>
        <w:jc w:val="left"/>
        <w:rPr>
          <w:rFonts w:hint="eastAsia" w:cs="宋体"/>
          <w:sz w:val="24"/>
          <w:szCs w:val="24"/>
          <w:highlight w:val="none"/>
          <w:lang w:val="en-US" w:eastAsia="zh-CN"/>
        </w:rPr>
      </w:pPr>
      <w:r>
        <w:rPr>
          <w:rFonts w:hint="eastAsia" w:cs="宋体"/>
          <w:sz w:val="24"/>
          <w:szCs w:val="24"/>
          <w:highlight w:val="none"/>
          <w:lang w:val="en-US" w:eastAsia="zh-CN"/>
        </w:rPr>
        <w:t>5、中标方应与上述派遣人员签订劳动合同。急救车司机的所有的劳动者权益和义务，均由中标方负责。甲方与急救车司机之间不存在任何劳动合同关系。如因派遣人员导致甲方工作不能正常开展，由此产生的后果及责任由中标方承担。</w:t>
      </w:r>
    </w:p>
    <w:p w14:paraId="7DE951D4">
      <w:pPr>
        <w:keepNext w:val="0"/>
        <w:keepLines w:val="0"/>
        <w:widowControl/>
        <w:suppressLineNumbers w:val="0"/>
        <w:spacing w:line="360" w:lineRule="auto"/>
        <w:ind w:firstLine="480" w:firstLineChars="200"/>
        <w:jc w:val="left"/>
        <w:rPr>
          <w:rFonts w:hint="eastAsia" w:cs="宋体"/>
          <w:sz w:val="24"/>
          <w:szCs w:val="24"/>
          <w:highlight w:val="none"/>
          <w:lang w:val="en-US" w:eastAsia="zh-CN"/>
        </w:rPr>
      </w:pPr>
      <w:r>
        <w:rPr>
          <w:rFonts w:hint="eastAsia" w:cs="宋体"/>
          <w:sz w:val="24"/>
          <w:szCs w:val="24"/>
          <w:highlight w:val="none"/>
          <w:lang w:val="en-US" w:eastAsia="zh-CN"/>
        </w:rPr>
        <w:t>6、急救车司机岗位人员的增减、调换须提前与甲方报备，甲方批准后方可进行统一安排，不得影响甲方工作开展。</w:t>
      </w:r>
    </w:p>
    <w:p w14:paraId="2F0E5725">
      <w:pPr>
        <w:keepNext w:val="0"/>
        <w:keepLines w:val="0"/>
        <w:widowControl/>
        <w:suppressLineNumbers w:val="0"/>
        <w:spacing w:line="360" w:lineRule="auto"/>
        <w:ind w:firstLine="480" w:firstLineChars="200"/>
        <w:jc w:val="left"/>
        <w:rPr>
          <w:rFonts w:hint="eastAsia" w:ascii="宋体" w:hAnsi="宋体" w:cs="宋体"/>
          <w:color w:val="000000"/>
          <w:kern w:val="0"/>
          <w:sz w:val="24"/>
          <w:szCs w:val="24"/>
          <w:highlight w:val="none"/>
          <w:lang w:val="en-US" w:eastAsia="zh-CN" w:bidi="ar"/>
        </w:rPr>
      </w:pPr>
      <w:r>
        <w:rPr>
          <w:rFonts w:hint="eastAsia" w:cs="宋体"/>
          <w:sz w:val="24"/>
          <w:szCs w:val="24"/>
          <w:highlight w:val="none"/>
          <w:lang w:val="en-US" w:eastAsia="zh-CN"/>
        </w:rPr>
        <w:t>7、派遣人员须统一服装（经院方认可）。</w:t>
      </w:r>
    </w:p>
    <w:p w14:paraId="2A42F7D2">
      <w:pPr>
        <w:tabs>
          <w:tab w:val="left" w:pos="0"/>
        </w:tabs>
        <w:spacing w:line="360" w:lineRule="auto"/>
        <w:jc w:val="left"/>
        <w:rPr>
          <w:rFonts w:hint="eastAsia" w:ascii="宋体" w:hAnsi="宋体" w:eastAsia="宋体" w:cs="宋体"/>
          <w:b/>
          <w:bCs/>
          <w:sz w:val="24"/>
          <w:szCs w:val="24"/>
          <w:highlight w:val="none"/>
          <w:lang w:val="en-US" w:eastAsia="zh-CN"/>
        </w:rPr>
      </w:pPr>
      <w:r>
        <w:rPr>
          <w:rFonts w:hint="eastAsia" w:ascii="宋体" w:hAnsi="宋体" w:cs="宋体"/>
          <w:b/>
          <w:bCs/>
          <w:sz w:val="24"/>
          <w:szCs w:val="24"/>
          <w:highlight w:val="none"/>
          <w:lang w:val="en-US" w:eastAsia="zh-CN"/>
        </w:rPr>
        <w:t>（五）</w:t>
      </w:r>
      <w:r>
        <w:rPr>
          <w:rFonts w:hint="eastAsia" w:ascii="宋体" w:hAnsi="宋体" w:eastAsia="宋体" w:cs="宋体"/>
          <w:b/>
          <w:bCs/>
          <w:sz w:val="24"/>
          <w:szCs w:val="24"/>
          <w:highlight w:val="none"/>
          <w:lang w:val="en-US" w:eastAsia="zh-CN"/>
        </w:rPr>
        <w:t>工作范围</w:t>
      </w:r>
      <w:r>
        <w:rPr>
          <w:rFonts w:hint="eastAsia" w:cs="宋体"/>
          <w:b/>
          <w:bCs/>
          <w:sz w:val="24"/>
          <w:szCs w:val="24"/>
          <w:highlight w:val="none"/>
          <w:lang w:val="en-US" w:eastAsia="zh-CN"/>
        </w:rPr>
        <w:t>：</w:t>
      </w:r>
    </w:p>
    <w:p w14:paraId="730BC4EB">
      <w:pPr>
        <w:tabs>
          <w:tab w:val="left" w:pos="6300"/>
        </w:tabs>
        <w:spacing w:line="360" w:lineRule="auto"/>
        <w:ind w:firstLine="480" w:firstLineChars="200"/>
        <w:jc w:val="left"/>
        <w:rPr>
          <w:rFonts w:hint="eastAsia" w:ascii="宋体" w:hAnsi="宋体" w:eastAsia="宋体" w:cs="宋体"/>
          <w:sz w:val="24"/>
          <w:szCs w:val="24"/>
          <w:highlight w:val="none"/>
        </w:rPr>
      </w:pPr>
      <w:r>
        <w:rPr>
          <w:rFonts w:hint="eastAsia" w:cs="宋体"/>
          <w:color w:val="000000"/>
          <w:kern w:val="0"/>
          <w:sz w:val="24"/>
          <w:szCs w:val="24"/>
          <w:highlight w:val="none"/>
          <w:lang w:val="en-US" w:eastAsia="zh-CN" w:bidi="ar"/>
        </w:rPr>
        <w:t>具体工作地点及范围以甲方指定为准</w:t>
      </w:r>
      <w:r>
        <w:rPr>
          <w:rFonts w:hint="eastAsia" w:ascii="宋体" w:hAnsi="宋体" w:eastAsia="宋体" w:cs="宋体"/>
          <w:sz w:val="24"/>
          <w:szCs w:val="24"/>
          <w:highlight w:val="none"/>
        </w:rPr>
        <w:t>。</w:t>
      </w:r>
    </w:p>
    <w:p w14:paraId="24D08F13">
      <w:pPr>
        <w:jc w:val="left"/>
        <w:rPr>
          <w:rFonts w:hint="eastAsia"/>
          <w:sz w:val="24"/>
          <w:szCs w:val="24"/>
          <w:highlight w:val="none"/>
        </w:rPr>
      </w:pPr>
    </w:p>
    <w:p w14:paraId="6E42B7C7">
      <w:pPr>
        <w:widowControl/>
        <w:spacing w:line="486" w:lineRule="exact"/>
        <w:ind w:firstLine="241" w:firstLineChars="100"/>
        <w:contextualSpacing/>
        <w:rPr>
          <w:rFonts w:hint="eastAsia"/>
          <w:b/>
          <w:bCs/>
          <w:sz w:val="24"/>
          <w:szCs w:val="24"/>
          <w:highlight w:val="none"/>
          <w:lang w:eastAsia="zh-CN"/>
        </w:rPr>
      </w:pPr>
      <w:r>
        <w:rPr>
          <w:rFonts w:hint="eastAsia"/>
          <w:b/>
          <w:bCs/>
          <w:sz w:val="24"/>
          <w:szCs w:val="24"/>
          <w:highlight w:val="none"/>
          <w:lang w:eastAsia="zh-CN"/>
        </w:rPr>
        <w:t>2.2 采购标的需满足的服务标准、期限、效率等要求；</w:t>
      </w:r>
    </w:p>
    <w:p w14:paraId="4DD85C86">
      <w:pPr>
        <w:tabs>
          <w:tab w:val="left" w:pos="900"/>
        </w:tabs>
        <w:autoSpaceDE/>
        <w:autoSpaceDN/>
        <w:spacing w:line="486" w:lineRule="exact"/>
        <w:ind w:firstLine="240" w:firstLineChars="100"/>
        <w:rPr>
          <w:rFonts w:hint="eastAsia"/>
          <w:sz w:val="24"/>
          <w:szCs w:val="24"/>
          <w:highlight w:val="none"/>
          <w:lang w:eastAsia="zh-CN"/>
        </w:rPr>
      </w:pPr>
      <w:r>
        <w:rPr>
          <w:rFonts w:hint="eastAsia"/>
          <w:sz w:val="24"/>
          <w:szCs w:val="24"/>
          <w:highlight w:val="none"/>
          <w:lang w:eastAsia="zh-CN"/>
        </w:rPr>
        <w:t>（1）采购标的需满足的服务标准、效率要求</w:t>
      </w:r>
    </w:p>
    <w:p w14:paraId="3E200092">
      <w:pPr>
        <w:spacing w:line="486" w:lineRule="exact"/>
        <w:ind w:firstLine="480" w:firstLineChars="200"/>
        <w:contextualSpacing/>
        <w:rPr>
          <w:rFonts w:hint="eastAsia"/>
          <w:sz w:val="24"/>
          <w:szCs w:val="24"/>
          <w:highlight w:val="none"/>
          <w:lang w:eastAsia="zh-CN"/>
        </w:rPr>
      </w:pPr>
      <w:r>
        <w:rPr>
          <w:rFonts w:hint="eastAsia"/>
          <w:sz w:val="24"/>
          <w:szCs w:val="24"/>
          <w:highlight w:val="none"/>
          <w:lang w:eastAsia="zh-CN"/>
        </w:rPr>
        <w:t>详见 需满足的质量、安全、技术规格、物理特性等要求。</w:t>
      </w:r>
    </w:p>
    <w:p w14:paraId="3FD4FFE4">
      <w:pPr>
        <w:tabs>
          <w:tab w:val="left" w:pos="900"/>
        </w:tabs>
        <w:autoSpaceDE/>
        <w:autoSpaceDN/>
        <w:spacing w:line="486" w:lineRule="exact"/>
        <w:ind w:firstLine="210" w:firstLineChars="100"/>
        <w:rPr>
          <w:rFonts w:hint="eastAsia" w:ascii="宋体" w:hAnsi="宋体" w:eastAsia="宋体" w:cs="宋体"/>
          <w:sz w:val="24"/>
          <w:szCs w:val="24"/>
          <w:highlight w:val="none"/>
          <w:lang w:eastAsia="zh-CN"/>
        </w:rPr>
      </w:pPr>
      <w:r>
        <w:rPr>
          <w:rFonts w:hint="eastAsia" w:hAnsi="宋体" w:cs="宋体"/>
          <w:szCs w:val="24"/>
          <w:highlight w:val="none"/>
          <w:lang w:eastAsia="zh-CN"/>
        </w:rPr>
        <w:t>（</w:t>
      </w:r>
      <w:r>
        <w:rPr>
          <w:rFonts w:hint="eastAsia" w:ascii="宋体" w:hAnsi="宋体" w:eastAsia="宋体" w:cs="宋体"/>
          <w:sz w:val="24"/>
          <w:szCs w:val="24"/>
          <w:highlight w:val="none"/>
          <w:lang w:eastAsia="zh-CN"/>
        </w:rPr>
        <w:t>2）采购标的需满足的服务期限要求</w:t>
      </w:r>
    </w:p>
    <w:p w14:paraId="244129CF">
      <w:pPr>
        <w:tabs>
          <w:tab w:val="left" w:pos="900"/>
        </w:tabs>
        <w:autoSpaceDE/>
        <w:autoSpaceDN/>
        <w:spacing w:line="486"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服务期限：</w:t>
      </w:r>
      <w:r>
        <w:rPr>
          <w:rFonts w:hint="eastAsia" w:cs="宋体"/>
          <w:sz w:val="24"/>
          <w:szCs w:val="24"/>
          <w:highlight w:val="none"/>
          <w:lang w:val="en-US" w:eastAsia="zh-CN"/>
        </w:rPr>
        <w:t>2</w:t>
      </w:r>
      <w:r>
        <w:rPr>
          <w:rFonts w:hint="eastAsia" w:ascii="宋体" w:hAnsi="宋体" w:eastAsia="宋体" w:cs="宋体"/>
          <w:sz w:val="24"/>
          <w:szCs w:val="24"/>
          <w:highlight w:val="none"/>
          <w:lang w:eastAsia="zh-CN"/>
        </w:rPr>
        <w:t>年。</w:t>
      </w:r>
    </w:p>
    <w:p w14:paraId="046F8FDA">
      <w:pPr>
        <w:tabs>
          <w:tab w:val="left" w:pos="900"/>
        </w:tabs>
        <w:spacing w:before="156" w:beforeLines="50" w:line="360" w:lineRule="auto"/>
        <w:ind w:firstLine="482" w:firstLineChars="200"/>
        <w:rPr>
          <w:rFonts w:hint="eastAsia"/>
          <w:b/>
          <w:bCs/>
          <w:sz w:val="24"/>
          <w:szCs w:val="24"/>
          <w:highlight w:val="none"/>
          <w:lang w:eastAsia="zh-CN"/>
        </w:rPr>
      </w:pPr>
      <w:r>
        <w:rPr>
          <w:rFonts w:hint="eastAsia"/>
          <w:b/>
          <w:bCs/>
          <w:sz w:val="24"/>
          <w:szCs w:val="24"/>
          <w:highlight w:val="none"/>
          <w:lang w:eastAsia="zh-CN"/>
        </w:rPr>
        <w:t>2.3为落实政府采购政策需满足的要求；</w:t>
      </w:r>
    </w:p>
    <w:p w14:paraId="63A3595C">
      <w:pPr>
        <w:tabs>
          <w:tab w:val="left" w:pos="900"/>
        </w:tabs>
        <w:spacing w:line="486" w:lineRule="exact"/>
        <w:ind w:firstLine="480" w:firstLineChars="200"/>
        <w:rPr>
          <w:rFonts w:hint="eastAsia"/>
          <w:sz w:val="24"/>
          <w:szCs w:val="24"/>
          <w:highlight w:val="none"/>
          <w:lang w:eastAsia="zh-CN"/>
        </w:rPr>
      </w:pPr>
      <w:r>
        <w:rPr>
          <w:rFonts w:hint="eastAsia"/>
          <w:sz w:val="24"/>
          <w:szCs w:val="24"/>
          <w:highlight w:val="none"/>
          <w:lang w:eastAsia="zh-CN"/>
        </w:rPr>
        <w:t>（1）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056F06C4">
      <w:pPr>
        <w:tabs>
          <w:tab w:val="left" w:pos="900"/>
        </w:tabs>
        <w:spacing w:line="486" w:lineRule="exact"/>
        <w:ind w:firstLine="480" w:firstLineChars="200"/>
        <w:rPr>
          <w:rFonts w:hint="eastAsia"/>
          <w:sz w:val="24"/>
          <w:szCs w:val="24"/>
          <w:highlight w:val="none"/>
          <w:lang w:eastAsia="zh-CN"/>
        </w:rPr>
      </w:pPr>
      <w:r>
        <w:rPr>
          <w:rFonts w:hint="eastAsia"/>
          <w:sz w:val="24"/>
          <w:szCs w:val="24"/>
          <w:highlight w:val="none"/>
          <w:lang w:eastAsia="zh-CN"/>
        </w:rPr>
        <w:t>（2）监狱企业扶持政策：供应商所投产品为监狱企业制造的，将视同为小型或微型企业，将对该投标产品的投标价给予10%的扣除。</w:t>
      </w:r>
      <w:r>
        <w:rPr>
          <w:rFonts w:hint="eastAsia"/>
          <w:iCs/>
          <w:sz w:val="24"/>
          <w:szCs w:val="24"/>
          <w:highlight w:val="none"/>
          <w:lang w:eastAsia="zh-CN"/>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sz w:val="24"/>
          <w:szCs w:val="24"/>
          <w:highlight w:val="none"/>
          <w:lang w:eastAsia="zh-CN"/>
        </w:rPr>
        <w:t>。（专门面向中小企业采购或预留份额的情况不适用）</w:t>
      </w:r>
    </w:p>
    <w:p w14:paraId="33AB8DDA">
      <w:pPr>
        <w:tabs>
          <w:tab w:val="left" w:pos="900"/>
        </w:tabs>
        <w:spacing w:line="486" w:lineRule="exact"/>
        <w:ind w:firstLine="480" w:firstLineChars="200"/>
        <w:rPr>
          <w:rFonts w:hint="eastAsia"/>
          <w:sz w:val="24"/>
          <w:szCs w:val="24"/>
          <w:highlight w:val="none"/>
          <w:lang w:eastAsia="zh-CN"/>
        </w:rPr>
      </w:pPr>
      <w:r>
        <w:rPr>
          <w:rFonts w:hint="eastAsia"/>
          <w:sz w:val="24"/>
          <w:szCs w:val="24"/>
          <w:highlight w:val="none"/>
          <w:lang w:eastAsia="zh-CN"/>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1F611F63">
      <w:pPr>
        <w:autoSpaceDE/>
        <w:autoSpaceDN/>
        <w:spacing w:line="486" w:lineRule="exact"/>
        <w:ind w:firstLine="480" w:firstLineChars="200"/>
        <w:rPr>
          <w:rFonts w:hint="eastAsia"/>
          <w:sz w:val="24"/>
          <w:szCs w:val="24"/>
          <w:highlight w:val="none"/>
          <w:lang w:eastAsia="zh-CN"/>
        </w:rPr>
      </w:pPr>
      <w:r>
        <w:rPr>
          <w:rFonts w:hint="eastAsia"/>
          <w:sz w:val="24"/>
          <w:szCs w:val="24"/>
          <w:highlight w:val="none"/>
          <w:lang w:eastAsia="zh-CN"/>
        </w:rPr>
        <w:t>（4）鼓励节能、环保政策：依据《财政部发展改革委生态环境部市场监管总局关于调整优化节能产品、环境标志产品政府采购执行机制的通知（财库（2019）9号）》执行。</w:t>
      </w:r>
    </w:p>
    <w:p w14:paraId="3C296AAD">
      <w:pPr>
        <w:keepNext w:val="0"/>
        <w:keepLines w:val="0"/>
        <w:pageBreakBefore w:val="0"/>
        <w:tabs>
          <w:tab w:val="left" w:pos="900"/>
        </w:tabs>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sz w:val="24"/>
          <w:szCs w:val="24"/>
          <w:highlight w:val="none"/>
          <w:lang w:eastAsia="zh-CN"/>
        </w:rPr>
      </w:pPr>
      <w:r>
        <w:rPr>
          <w:rFonts w:hint="eastAsia"/>
          <w:sz w:val="24"/>
          <w:szCs w:val="24"/>
          <w:highlight w:val="none"/>
          <w:lang w:eastAsia="zh-CN"/>
        </w:rPr>
        <w:t>（</w:t>
      </w:r>
      <w:r>
        <w:rPr>
          <w:rFonts w:hint="eastAsia" w:ascii="宋体" w:hAnsi="宋体" w:eastAsia="宋体" w:cs="宋体"/>
          <w:sz w:val="24"/>
          <w:szCs w:val="24"/>
          <w:highlight w:val="none"/>
          <w:lang w:val="en-US" w:eastAsia="zh-CN"/>
        </w:rPr>
        <w:t>5）实施本国产品标准及相关政策：依据《</w:t>
      </w:r>
      <w:r>
        <w:rPr>
          <w:rFonts w:hint="eastAsia" w:ascii="宋体" w:hAnsi="宋体" w:eastAsia="宋体" w:cs="宋体"/>
          <w:i w:val="0"/>
          <w:iCs w:val="0"/>
          <w:caps w:val="0"/>
          <w:color w:val="000000"/>
          <w:spacing w:val="0"/>
          <w:sz w:val="24"/>
          <w:szCs w:val="24"/>
          <w:highlight w:val="none"/>
          <w:shd w:val="clear" w:fill="FFFFFF"/>
        </w:rPr>
        <w:t>国务院办公厅关于在政府采购中实施本国产品标准及相关政策的通知</w:t>
      </w:r>
      <w:r>
        <w:rPr>
          <w:rFonts w:hint="eastAsia" w:ascii="宋体" w:hAnsi="宋体" w:eastAsia="宋体" w:cs="宋体"/>
          <w:sz w:val="24"/>
          <w:szCs w:val="24"/>
          <w:highlight w:val="none"/>
          <w:lang w:val="en-US" w:eastAsia="zh-CN"/>
        </w:rPr>
        <w:t>》（国办发〔2025〕34号）规定，</w:t>
      </w:r>
      <w:r>
        <w:rPr>
          <w:rFonts w:hint="eastAsia" w:ascii="宋体" w:hAnsi="宋体" w:eastAsia="宋体" w:cs="宋体"/>
          <w:sz w:val="24"/>
          <w:szCs w:val="24"/>
          <w:highlight w:val="none"/>
        </w:rPr>
        <w:t>本项目供应商所投产品</w:t>
      </w:r>
      <w:r>
        <w:rPr>
          <w:rFonts w:hint="eastAsia" w:ascii="宋体" w:hAnsi="宋体" w:eastAsia="宋体" w:cs="宋体"/>
          <w:i w:val="0"/>
          <w:iCs w:val="0"/>
          <w:caps w:val="0"/>
          <w:color w:val="000000"/>
          <w:spacing w:val="0"/>
          <w:sz w:val="24"/>
          <w:szCs w:val="24"/>
          <w:highlight w:val="none"/>
          <w:shd w:val="clear" w:fill="FFFFFF"/>
        </w:rPr>
        <w:t>在中国境内生产，即在中华人民共和国关境内实现从原材料、组件到产品的属性改变。</w:t>
      </w:r>
      <w:r>
        <w:rPr>
          <w:rFonts w:hint="eastAsia" w:ascii="宋体" w:hAnsi="宋体" w:eastAsia="宋体" w:cs="宋体"/>
          <w:i w:val="0"/>
          <w:iCs w:val="0"/>
          <w:caps w:val="0"/>
          <w:color w:val="000000"/>
          <w:spacing w:val="0"/>
          <w:sz w:val="24"/>
          <w:szCs w:val="24"/>
          <w:highlight w:val="none"/>
          <w:shd w:val="clear" w:fill="FFFFFF"/>
          <w:lang w:val="en-US" w:eastAsia="zh-CN"/>
        </w:rPr>
        <w:t>且</w:t>
      </w:r>
      <w:r>
        <w:rPr>
          <w:rFonts w:hint="eastAsia" w:ascii="宋体" w:hAnsi="宋体" w:eastAsia="宋体" w:cs="宋体"/>
          <w:i w:val="0"/>
          <w:iCs w:val="0"/>
          <w:caps w:val="0"/>
          <w:color w:val="000000"/>
          <w:spacing w:val="0"/>
          <w:sz w:val="24"/>
          <w:szCs w:val="24"/>
          <w:highlight w:val="none"/>
          <w:shd w:val="clear" w:fill="FFFFFF"/>
        </w:rPr>
        <w:t>在中国境内生产的组件成本占比应当达到规定比例</w:t>
      </w:r>
      <w:r>
        <w:rPr>
          <w:rFonts w:hint="eastAsia" w:ascii="宋体" w:hAnsi="宋体" w:eastAsia="宋体" w:cs="宋体"/>
          <w:sz w:val="24"/>
          <w:szCs w:val="24"/>
          <w:highlight w:val="none"/>
        </w:rPr>
        <w:t>，</w:t>
      </w:r>
      <w:r>
        <w:rPr>
          <w:rFonts w:hint="eastAsia" w:ascii="宋体" w:hAnsi="宋体" w:eastAsia="宋体" w:cs="宋体"/>
          <w:i w:val="0"/>
          <w:iCs w:val="0"/>
          <w:caps w:val="0"/>
          <w:color w:val="000000"/>
          <w:spacing w:val="0"/>
          <w:sz w:val="24"/>
          <w:szCs w:val="24"/>
          <w:highlight w:val="none"/>
          <w:shd w:val="clear" w:fill="FFFFFF"/>
        </w:rPr>
        <w:t>依法对本国产品给予价格评审优惠，对本国产品的报价给予20%的价格扣除，用扣除后的价格参与评审。</w:t>
      </w:r>
      <w:r>
        <w:rPr>
          <w:rFonts w:hint="eastAsia" w:ascii="宋体" w:hAnsi="宋体" w:eastAsia="宋体" w:cs="宋体"/>
          <w:b/>
          <w:bCs/>
          <w:sz w:val="24"/>
          <w:szCs w:val="24"/>
          <w:highlight w:val="none"/>
        </w:rPr>
        <w:t>供应商应出具招标文件要求的</w:t>
      </w:r>
      <w:r>
        <w:rPr>
          <w:rFonts w:hint="eastAsia" w:ascii="宋体" w:hAnsi="宋体" w:eastAsia="宋体" w:cs="宋体"/>
          <w:b/>
          <w:bCs/>
          <w:sz w:val="24"/>
          <w:szCs w:val="24"/>
          <w:highlight w:val="none"/>
          <w:lang w:val="en-US" w:eastAsia="zh-CN"/>
        </w:rPr>
        <w:t>证明材料</w:t>
      </w:r>
      <w:r>
        <w:rPr>
          <w:rFonts w:hint="eastAsia" w:ascii="宋体" w:hAnsi="宋体" w:eastAsia="宋体" w:cs="宋体"/>
          <w:b/>
          <w:bCs/>
          <w:sz w:val="24"/>
          <w:szCs w:val="24"/>
          <w:highlight w:val="none"/>
        </w:rPr>
        <w:t>给予证明，否则评标时不予认可</w:t>
      </w:r>
      <w:r>
        <w:rPr>
          <w:rFonts w:hint="eastAsia" w:ascii="宋体" w:hAnsi="宋体" w:eastAsia="宋体" w:cs="宋体"/>
          <w:sz w:val="24"/>
          <w:szCs w:val="24"/>
          <w:highlight w:val="none"/>
        </w:rPr>
        <w:t>。</w:t>
      </w:r>
      <w:r>
        <w:rPr>
          <w:rFonts w:hint="eastAsia" w:ascii="宋体" w:hAnsi="宋体" w:eastAsia="宋体" w:cs="宋体"/>
          <w:b/>
          <w:bCs/>
          <w:sz w:val="24"/>
          <w:szCs w:val="24"/>
          <w:highlight w:val="none"/>
        </w:rPr>
        <w:t>供应商应对提交的</w:t>
      </w:r>
      <w:r>
        <w:rPr>
          <w:rFonts w:hint="eastAsia" w:ascii="宋体" w:hAnsi="宋体" w:eastAsia="宋体" w:cs="宋体"/>
          <w:b/>
          <w:bCs/>
          <w:sz w:val="24"/>
          <w:szCs w:val="24"/>
          <w:highlight w:val="none"/>
          <w:lang w:val="en-US" w:eastAsia="zh-CN"/>
        </w:rPr>
        <w:t>证明材料</w:t>
      </w:r>
      <w:r>
        <w:rPr>
          <w:rFonts w:hint="eastAsia" w:ascii="宋体" w:hAnsi="宋体" w:eastAsia="宋体" w:cs="宋体"/>
          <w:b/>
          <w:bCs/>
          <w:sz w:val="24"/>
          <w:szCs w:val="24"/>
          <w:highlight w:val="none"/>
        </w:rPr>
        <w:t>真实性负责，</w:t>
      </w:r>
      <w:r>
        <w:rPr>
          <w:rFonts w:hint="eastAsia" w:ascii="宋体" w:hAnsi="宋体" w:eastAsia="宋体" w:cs="宋体"/>
          <w:sz w:val="24"/>
          <w:szCs w:val="24"/>
          <w:highlight w:val="none"/>
        </w:rPr>
        <w:t>提交</w:t>
      </w:r>
      <w:r>
        <w:rPr>
          <w:rFonts w:hint="eastAsia" w:ascii="宋体" w:hAnsi="宋体" w:eastAsia="宋体" w:cs="宋体"/>
          <w:sz w:val="24"/>
          <w:szCs w:val="24"/>
          <w:highlight w:val="none"/>
          <w:lang w:val="en-US" w:eastAsia="zh-CN"/>
        </w:rPr>
        <w:t>证明材料</w:t>
      </w:r>
      <w:r>
        <w:rPr>
          <w:rFonts w:hint="eastAsia" w:ascii="宋体" w:hAnsi="宋体" w:eastAsia="宋体" w:cs="宋体"/>
          <w:sz w:val="24"/>
          <w:szCs w:val="24"/>
          <w:highlight w:val="none"/>
        </w:rPr>
        <w:t>不真实的，应承担相应的法律责任。</w:t>
      </w:r>
    </w:p>
    <w:p w14:paraId="103DE723">
      <w:pPr>
        <w:autoSpaceDE/>
        <w:autoSpaceDN/>
        <w:spacing w:before="20" w:line="486" w:lineRule="exact"/>
        <w:ind w:firstLine="482" w:firstLineChars="200"/>
        <w:rPr>
          <w:rFonts w:hint="eastAsia"/>
          <w:b/>
          <w:bCs/>
          <w:sz w:val="24"/>
          <w:szCs w:val="24"/>
          <w:highlight w:val="none"/>
          <w:lang w:eastAsia="zh-CN"/>
        </w:rPr>
      </w:pPr>
      <w:r>
        <w:rPr>
          <w:rFonts w:hint="eastAsia"/>
          <w:b/>
          <w:bCs/>
          <w:sz w:val="24"/>
          <w:szCs w:val="24"/>
          <w:highlight w:val="none"/>
          <w:lang w:eastAsia="zh-CN"/>
        </w:rPr>
        <w:t>2.4采购标的的其他技术、服务等要求；</w:t>
      </w:r>
    </w:p>
    <w:p w14:paraId="22A00C82">
      <w:pPr>
        <w:tabs>
          <w:tab w:val="left" w:pos="900"/>
        </w:tabs>
        <w:spacing w:before="156" w:beforeLines="50" w:line="360" w:lineRule="auto"/>
        <w:ind w:firstLine="480" w:firstLineChars="200"/>
        <w:rPr>
          <w:rFonts w:hint="eastAsia"/>
          <w:b w:val="0"/>
          <w:bCs/>
          <w:sz w:val="24"/>
          <w:szCs w:val="24"/>
          <w:highlight w:val="none"/>
          <w:lang w:eastAsia="zh-CN"/>
        </w:rPr>
      </w:pPr>
      <w:r>
        <w:rPr>
          <w:rFonts w:hint="eastAsia"/>
          <w:b w:val="0"/>
          <w:bCs/>
          <w:sz w:val="24"/>
          <w:szCs w:val="24"/>
          <w:highlight w:val="none"/>
          <w:lang w:eastAsia="zh-CN"/>
        </w:rPr>
        <w:t>投标人需按照招标文件要求提供服务方案（包括本项目服务内容理解及分析、投标人企业内部管理制度、拟投入设备及服装情况、整体服务方案、服务团队、应急预案、投诉处理方案以及人员增减安排方案等。</w:t>
      </w:r>
    </w:p>
    <w:p w14:paraId="30FED804">
      <w:pPr>
        <w:tabs>
          <w:tab w:val="left" w:pos="900"/>
        </w:tabs>
        <w:spacing w:before="156" w:beforeLines="50" w:line="360" w:lineRule="auto"/>
        <w:ind w:firstLine="482" w:firstLineChars="200"/>
        <w:rPr>
          <w:rFonts w:hint="eastAsia"/>
          <w:b/>
          <w:sz w:val="24"/>
          <w:szCs w:val="24"/>
          <w:highlight w:val="none"/>
          <w:lang w:eastAsia="zh-CN"/>
        </w:rPr>
      </w:pPr>
      <w:r>
        <w:rPr>
          <w:rFonts w:hint="eastAsia"/>
          <w:b/>
          <w:sz w:val="24"/>
          <w:szCs w:val="24"/>
          <w:highlight w:val="none"/>
          <w:lang w:eastAsia="zh-CN"/>
        </w:rPr>
        <w:t>3.采购标的的验收标准</w:t>
      </w:r>
    </w:p>
    <w:p w14:paraId="0DD20B33">
      <w:pPr>
        <w:pStyle w:val="15"/>
        <w:spacing w:before="0" w:line="360" w:lineRule="auto"/>
        <w:ind w:left="0" w:firstLine="476"/>
        <w:rPr>
          <w:rFonts w:hint="eastAsia"/>
          <w:sz w:val="24"/>
          <w:highlight w:val="none"/>
          <w:lang w:eastAsia="zh-CN"/>
        </w:rPr>
      </w:pPr>
      <w:bookmarkStart w:id="0" w:name="_Toc181860788"/>
      <w:bookmarkStart w:id="1" w:name="_Toc15601"/>
      <w:r>
        <w:rPr>
          <w:rFonts w:hint="eastAsia"/>
          <w:sz w:val="24"/>
          <w:highlight w:val="none"/>
          <w:lang w:eastAsia="zh-CN"/>
        </w:rPr>
        <w:t>3.</w:t>
      </w:r>
      <w:r>
        <w:rPr>
          <w:sz w:val="24"/>
          <w:highlight w:val="none"/>
          <w:lang w:eastAsia="zh-CN"/>
        </w:rPr>
        <w:t>1</w:t>
      </w:r>
      <w:r>
        <w:rPr>
          <w:rFonts w:hint="eastAsia"/>
          <w:sz w:val="24"/>
          <w:highlight w:val="none"/>
          <w:lang w:eastAsia="zh-CN"/>
        </w:rPr>
        <w:t>符合采购人服务范围要求。</w:t>
      </w:r>
      <w:bookmarkEnd w:id="0"/>
      <w:bookmarkEnd w:id="1"/>
    </w:p>
    <w:p w14:paraId="3F08E087">
      <w:pPr>
        <w:pStyle w:val="15"/>
        <w:spacing w:before="0" w:line="360" w:lineRule="auto"/>
        <w:ind w:left="0" w:firstLine="476"/>
        <w:rPr>
          <w:rFonts w:hint="eastAsia"/>
          <w:sz w:val="24"/>
          <w:highlight w:val="none"/>
          <w:lang w:eastAsia="zh-CN"/>
        </w:rPr>
      </w:pPr>
      <w:bookmarkStart w:id="2" w:name="_Toc26326"/>
      <w:bookmarkStart w:id="3" w:name="_Toc181860789"/>
      <w:r>
        <w:rPr>
          <w:rFonts w:hint="eastAsia"/>
          <w:sz w:val="24"/>
          <w:highlight w:val="none"/>
          <w:lang w:eastAsia="zh-CN"/>
        </w:rPr>
        <w:t>3.</w:t>
      </w:r>
      <w:r>
        <w:rPr>
          <w:sz w:val="24"/>
          <w:highlight w:val="none"/>
          <w:lang w:eastAsia="zh-CN"/>
        </w:rPr>
        <w:t>2</w:t>
      </w:r>
      <w:r>
        <w:rPr>
          <w:rFonts w:hint="eastAsia"/>
          <w:sz w:val="24"/>
          <w:highlight w:val="none"/>
          <w:lang w:eastAsia="zh-CN"/>
        </w:rPr>
        <w:t>供应商配置的硬件设备符合采购人要求。</w:t>
      </w:r>
      <w:bookmarkEnd w:id="2"/>
      <w:bookmarkEnd w:id="3"/>
    </w:p>
    <w:p w14:paraId="12C23BB8">
      <w:pPr>
        <w:pStyle w:val="15"/>
        <w:spacing w:before="0" w:line="360" w:lineRule="auto"/>
        <w:ind w:left="0" w:firstLine="476"/>
        <w:rPr>
          <w:rFonts w:hint="eastAsia"/>
          <w:sz w:val="24"/>
          <w:highlight w:val="none"/>
          <w:lang w:eastAsia="zh-CN"/>
        </w:rPr>
      </w:pPr>
      <w:bookmarkStart w:id="4" w:name="_Toc11917"/>
      <w:bookmarkStart w:id="5" w:name="_Toc181860790"/>
      <w:r>
        <w:rPr>
          <w:rFonts w:hint="eastAsia"/>
          <w:sz w:val="24"/>
          <w:highlight w:val="none"/>
          <w:lang w:eastAsia="zh-CN"/>
        </w:rPr>
        <w:t>3.</w:t>
      </w:r>
      <w:r>
        <w:rPr>
          <w:sz w:val="24"/>
          <w:highlight w:val="none"/>
          <w:lang w:eastAsia="zh-CN"/>
        </w:rPr>
        <w:t>3</w:t>
      </w:r>
      <w:r>
        <w:rPr>
          <w:rFonts w:hint="eastAsia"/>
          <w:sz w:val="24"/>
          <w:highlight w:val="none"/>
          <w:lang w:eastAsia="zh-CN"/>
        </w:rPr>
        <w:t>完成采购人要求的工作内容。</w:t>
      </w:r>
      <w:bookmarkEnd w:id="4"/>
      <w:bookmarkEnd w:id="5"/>
    </w:p>
    <w:p w14:paraId="231C9D4C">
      <w:pPr>
        <w:pStyle w:val="15"/>
        <w:spacing w:before="0" w:line="360" w:lineRule="auto"/>
        <w:ind w:left="0" w:firstLine="476"/>
        <w:rPr>
          <w:rFonts w:hint="eastAsia"/>
          <w:sz w:val="24"/>
          <w:highlight w:val="none"/>
          <w:lang w:eastAsia="zh-CN"/>
        </w:rPr>
      </w:pPr>
      <w:bookmarkStart w:id="6" w:name="_Toc32098"/>
      <w:bookmarkStart w:id="7" w:name="_Toc181860791"/>
      <w:r>
        <w:rPr>
          <w:rFonts w:hint="eastAsia"/>
          <w:sz w:val="24"/>
          <w:highlight w:val="none"/>
          <w:lang w:eastAsia="zh-CN"/>
        </w:rPr>
        <w:t>3.</w:t>
      </w:r>
      <w:r>
        <w:rPr>
          <w:sz w:val="24"/>
          <w:highlight w:val="none"/>
          <w:lang w:eastAsia="zh-CN"/>
        </w:rPr>
        <w:t>4</w:t>
      </w:r>
      <w:r>
        <w:rPr>
          <w:rFonts w:hint="eastAsia"/>
          <w:sz w:val="24"/>
          <w:highlight w:val="none"/>
          <w:lang w:eastAsia="zh-CN"/>
        </w:rPr>
        <w:t>达到采购人要求的服务和质量标准</w:t>
      </w:r>
      <w:bookmarkEnd w:id="6"/>
      <w:bookmarkEnd w:id="7"/>
      <w:r>
        <w:rPr>
          <w:rFonts w:hint="eastAsia"/>
          <w:sz w:val="24"/>
          <w:highlight w:val="none"/>
          <w:lang w:eastAsia="zh-CN"/>
        </w:rPr>
        <w:t>。</w:t>
      </w:r>
    </w:p>
    <w:p w14:paraId="1A9E52ED"/>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32F0F">
    <w:pPr>
      <w:spacing w:line="170" w:lineRule="auto"/>
      <w:ind w:left="3889"/>
      <w:rPr>
        <w:rFonts w:ascii="宋体" w:hAnsi="宋体" w:cs="宋体"/>
        <w:sz w:val="15"/>
        <w:szCs w:val="15"/>
      </w:rPr>
    </w:pPr>
    <w:r>
      <w:rPr>
        <w:sz w:val="15"/>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B3EDBF">
                          <w:pPr>
                            <w:pStyle w:val="8"/>
                          </w:pPr>
                          <w:r>
                            <w:fldChar w:fldCharType="begin"/>
                          </w:r>
                          <w:r>
                            <w:instrText xml:space="preserve"> PAGE  \* MERGEFORMAT </w:instrText>
                          </w:r>
                          <w:r>
                            <w:fldChar w:fldCharType="separate"/>
                          </w:r>
                          <w:r>
                            <w:t>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07B3EDBF">
                    <w:pPr>
                      <w:pStyle w:val="8"/>
                    </w:pPr>
                    <w:r>
                      <w:fldChar w:fldCharType="begin"/>
                    </w:r>
                    <w:r>
                      <w:instrText xml:space="preserve"> PAGE  \* MERGEFORMAT </w:instrText>
                    </w:r>
                    <w:r>
                      <w:fldChar w:fldCharType="separate"/>
                    </w:r>
                    <w:r>
                      <w:t>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5C38E">
    <w:pPr>
      <w:pStyle w:val="9"/>
      <w:pBdr>
        <w:bottom w:val="none" w:color="auto" w:sz="0" w:space="1"/>
      </w:pBdr>
      <w:jc w:val="right"/>
    </w:pPr>
    <w:r>
      <w:drawing>
        <wp:inline distT="0" distB="0" distL="114300" distR="114300">
          <wp:extent cx="1308100" cy="355600"/>
          <wp:effectExtent l="0" t="0" r="0" b="0"/>
          <wp:docPr id="1" name="图片 1" descr="td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dTemp"/>
                  <pic:cNvPicPr>
                    <a:picLocks noChangeAspect="1"/>
                  </pic:cNvPicPr>
                </pic:nvPicPr>
                <pic:blipFill>
                  <a:blip r:embed="rId1"/>
                  <a:stretch>
                    <a:fillRect/>
                  </a:stretch>
                </pic:blipFill>
                <pic:spPr>
                  <a:xfrm>
                    <a:off x="0" y="0"/>
                    <a:ext cx="1308100" cy="3556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hOGNkMTM3MTE3ZGRhZmU3N2ZkZDgyYzUyYTExMDYifQ=="/>
  </w:docVars>
  <w:rsids>
    <w:rsidRoot w:val="00000000"/>
    <w:rsid w:val="09842C00"/>
    <w:rsid w:val="0A402524"/>
    <w:rsid w:val="0B3369B5"/>
    <w:rsid w:val="36674199"/>
    <w:rsid w:val="570045AB"/>
    <w:rsid w:val="616B65C3"/>
    <w:rsid w:val="7DE25A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next w:val="3"/>
    <w:unhideWhenUsed/>
    <w:qFormat/>
    <w:uiPriority w:val="99"/>
    <w:pPr>
      <w:ind w:firstLine="420" w:firstLineChars="200"/>
    </w:pPr>
  </w:style>
  <w:style w:type="paragraph" w:styleId="3">
    <w:name w:val="Body Text"/>
    <w:basedOn w:val="1"/>
    <w:next w:val="4"/>
    <w:qFormat/>
    <w:uiPriority w:val="0"/>
    <w:pPr>
      <w:tabs>
        <w:tab w:val="left" w:pos="567"/>
      </w:tabs>
      <w:spacing w:before="120" w:line="22" w:lineRule="atLeast"/>
    </w:pPr>
    <w:rPr>
      <w:rFonts w:ascii="宋体" w:hAnsi="宋体"/>
      <w:sz w:val="24"/>
    </w:rPr>
  </w:style>
  <w:style w:type="paragraph" w:styleId="4">
    <w:name w:val="Title"/>
    <w:basedOn w:val="1"/>
    <w:next w:val="1"/>
    <w:qFormat/>
    <w:uiPriority w:val="0"/>
    <w:pPr>
      <w:jc w:val="center"/>
      <w:outlineLvl w:val="0"/>
    </w:pPr>
    <w:rPr>
      <w:b/>
      <w:sz w:val="32"/>
      <w:szCs w:val="20"/>
    </w:rPr>
  </w:style>
  <w:style w:type="paragraph" w:styleId="5">
    <w:name w:val="toa heading"/>
    <w:basedOn w:val="1"/>
    <w:next w:val="1"/>
    <w:semiHidden/>
    <w:qFormat/>
    <w:uiPriority w:val="0"/>
    <w:pPr>
      <w:widowControl/>
      <w:tabs>
        <w:tab w:val="left" w:pos="1260"/>
      </w:tabs>
      <w:spacing w:before="120"/>
      <w:jc w:val="left"/>
    </w:pPr>
    <w:rPr>
      <w:rFonts w:ascii="Arial" w:hAnsi="Arial"/>
      <w:kern w:val="0"/>
      <w:sz w:val="24"/>
      <w:szCs w:val="20"/>
    </w:rPr>
  </w:style>
  <w:style w:type="paragraph" w:styleId="6">
    <w:name w:val="annotation text"/>
    <w:basedOn w:val="1"/>
    <w:qFormat/>
    <w:uiPriority w:val="0"/>
  </w:style>
  <w:style w:type="paragraph" w:styleId="7">
    <w:name w:val="List 2"/>
    <w:basedOn w:val="1"/>
    <w:qFormat/>
    <w:uiPriority w:val="0"/>
    <w:pPr>
      <w:ind w:left="100" w:leftChars="200" w:hanging="200" w:hangingChars="200"/>
    </w:pPr>
  </w:style>
  <w:style w:type="paragraph" w:styleId="8">
    <w:name w:val="footer"/>
    <w:basedOn w:val="1"/>
    <w:qFormat/>
    <w:uiPriority w:val="0"/>
    <w:pPr>
      <w:tabs>
        <w:tab w:val="center" w:pos="4153"/>
        <w:tab w:val="right" w:pos="8306"/>
      </w:tabs>
      <w:autoSpaceDE w:val="0"/>
      <w:autoSpaceDN w:val="0"/>
      <w:adjustRightInd w:val="0"/>
      <w:snapToGrid w:val="0"/>
      <w:jc w:val="left"/>
    </w:pPr>
    <w:rPr>
      <w:rFonts w:ascii="宋体"/>
      <w:kern w:val="0"/>
      <w:sz w:val="18"/>
      <w:szCs w:val="20"/>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List Paragraph"/>
    <w:basedOn w:val="1"/>
    <w:qFormat/>
    <w:uiPriority w:val="34"/>
    <w:pPr>
      <w:ind w:firstLine="420" w:firstLineChars="200"/>
    </w:pPr>
    <w:rPr>
      <w:rFonts w:ascii="Calibri" w:hAnsi="Calibri"/>
      <w:szCs w:val="22"/>
    </w:rPr>
  </w:style>
  <w:style w:type="paragraph" w:customStyle="1" w:styleId="13">
    <w:name w:val="正文3"/>
    <w:qFormat/>
    <w:uiPriority w:val="0"/>
    <w:pPr>
      <w:jc w:val="both"/>
    </w:pPr>
    <w:rPr>
      <w:rFonts w:ascii="Calibri" w:hAnsi="Calibri" w:eastAsia="宋体" w:cs="Times New Roman"/>
      <w:kern w:val="2"/>
      <w:sz w:val="21"/>
      <w:szCs w:val="21"/>
      <w:lang w:val="en-US" w:eastAsia="zh-CN" w:bidi="ar-SA"/>
    </w:rPr>
  </w:style>
  <w:style w:type="paragraph" w:customStyle="1" w:styleId="14">
    <w:name w:val="列出段落1"/>
    <w:basedOn w:val="1"/>
    <w:qFormat/>
    <w:uiPriority w:val="99"/>
    <w:pPr>
      <w:ind w:firstLine="420" w:firstLineChars="200"/>
    </w:pPr>
    <w:rPr>
      <w:rFonts w:ascii="Calibri" w:hAnsi="Calibri"/>
      <w:szCs w:val="22"/>
    </w:rPr>
  </w:style>
  <w:style w:type="paragraph" w:customStyle="1" w:styleId="15">
    <w:name w:val="列表段落11"/>
    <w:basedOn w:val="1"/>
    <w:qFormat/>
    <w:uiPriority w:val="1"/>
    <w:pPr>
      <w:spacing w:before="134"/>
      <w:ind w:left="1196" w:hanging="720"/>
    </w:pPr>
    <w:rPr>
      <w:sz w:val="20"/>
    </w:rPr>
  </w:style>
  <w:style w:type="paragraph" w:customStyle="1" w:styleId="16">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2934</Words>
  <Characters>2992</Characters>
  <Lines>0</Lines>
  <Paragraphs>0</Paragraphs>
  <TotalTime>0</TotalTime>
  <ScaleCrop>false</ScaleCrop>
  <LinksUpToDate>false</LinksUpToDate>
  <CharactersWithSpaces>2999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北京国际贸易有限公司-韩威</cp:lastModifiedBy>
  <dcterms:modified xsi:type="dcterms:W3CDTF">2026-07-15T04:59:18Z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124584A4BD054F41851E474EF6B3B567_12</vt:lpwstr>
  </property>
  <property fmtid="{D5CDD505-2E9C-101B-9397-08002B2CF9AE}" pid="4" name="KSOTemplateDocerSaveRecord">
    <vt:lpwstr>eyJoZGlkIjoiMmNhOGNkMTM3MTE3ZGRhZmU3N2ZkZDgyYzUyYTExMDYiLCJ1c2VySWQiOiIzNTYxOTk1NzQifQ==</vt:lpwstr>
  </property>
</Properties>
</file>