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8FB4">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2C187A9A">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6507F7F8">
      <w:pPr>
        <w:pStyle w:val="3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大兴区中小学校办学装备提升项目（第一批）fwzx-交互式触控一体机（含黑板）采购项目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7月10日</w:t>
      </w:r>
      <w:r>
        <w:rPr>
          <w:rFonts w:hint="eastAsia" w:ascii="仿宋" w:hAnsi="仿宋" w:eastAsia="仿宋" w:cs="仿宋"/>
          <w:color w:val="auto"/>
          <w:sz w:val="24"/>
          <w:szCs w:val="28"/>
          <w:highlight w:val="none"/>
          <w:lang w:eastAsia="zh-CN"/>
        </w:rPr>
        <w:t>上午9:30至</w:t>
      </w:r>
      <w:r>
        <w:rPr>
          <w:rFonts w:hint="eastAsia" w:ascii="仿宋" w:hAnsi="仿宋" w:eastAsia="仿宋" w:cs="仿宋"/>
          <w:color w:val="auto"/>
          <w:sz w:val="24"/>
          <w:szCs w:val="28"/>
          <w:highlight w:val="none"/>
          <w:lang w:val="en-US" w:eastAsia="zh-CN"/>
        </w:rPr>
        <w:t>7月16日</w:t>
      </w:r>
      <w:r>
        <w:rPr>
          <w:rFonts w:hint="eastAsia" w:ascii="仿宋" w:hAnsi="仿宋" w:eastAsia="仿宋" w:cs="仿宋"/>
          <w:color w:val="auto"/>
          <w:sz w:val="24"/>
          <w:szCs w:val="28"/>
          <w:highlight w:val="none"/>
          <w:lang w:eastAsia="zh-CN"/>
        </w:rPr>
        <w:t>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8月5日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7168E107">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35393790"/>
      <w:bookmarkStart w:id="1" w:name="_Toc28359002"/>
      <w:bookmarkStart w:id="2" w:name="_Toc35393621"/>
      <w:bookmarkStart w:id="3" w:name="_Toc28359079"/>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2E0AA3DE">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11011526210200033867-XM001</w:t>
      </w:r>
    </w:p>
    <w:p w14:paraId="56BD2763">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大兴区中小学校办学装备提升项目（第一批）fwzx-交互式触控一体机（含黑板）采购项目</w:t>
      </w:r>
    </w:p>
    <w:bookmarkEnd w:id="4"/>
    <w:p w14:paraId="1CFB5B2F">
      <w:pPr>
        <w:spacing w:line="360" w:lineRule="auto"/>
        <w:ind w:firstLine="480" w:firstLineChars="200"/>
        <w:rPr>
          <w:rFonts w:hint="eastAsia" w:ascii="仿宋" w:hAnsi="仿宋" w:eastAsia="仿宋" w:cs="仿宋"/>
          <w:color w:val="auto"/>
          <w:sz w:val="24"/>
          <w:szCs w:val="28"/>
        </w:rPr>
      </w:pPr>
      <w:r>
        <w:rPr>
          <w:rFonts w:hint="eastAsia" w:ascii="仿宋" w:hAnsi="仿宋" w:eastAsia="仿宋" w:cs="仿宋"/>
          <w:color w:val="auto"/>
          <w:kern w:val="0"/>
          <w:sz w:val="24"/>
          <w:szCs w:val="24"/>
          <w:u w:val="none"/>
          <w:lang w:val="en-US" w:eastAsia="zh-CN" w:bidi="ar-SA"/>
        </w:rPr>
        <w:t>预算金额：项目预算金额：2753.91 万元、项目最高限价：2753.91 万元。其中第1包预算金额：342.99万元、项目最高限价：342.99 万元；第2包预算金额：342.99万元、项目最高限价：342.99 万元；第3包预算金额：346.32万元、项目最高限价：346.32万元；第4包预算金额：339.66万元、项目最高限价：339.66 万元；第5包预算金额：346.32万元、项目最高限价：346.32万元；第6包预算金额：342.99万元、项目最高限价：342.99 万元；第7包预算金额：342.99 万元、项目最高限价：342.99 万元；第8包预算金额：349.65万元、项目最高限价：349.65万元.</w:t>
      </w:r>
    </w:p>
    <w:p w14:paraId="0D1A0EC8">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33614734">
      <w:pPr>
        <w:adjustRightInd w:val="0"/>
        <w:snapToGrid w:val="0"/>
        <w:spacing w:line="360" w:lineRule="auto"/>
        <w:ind w:firstLine="480" w:firstLineChars="200"/>
        <w:rPr>
          <w:rFonts w:hint="eastAsia" w:ascii="仿宋" w:hAnsi="仿宋" w:eastAsia="仿宋" w:cs="仿宋"/>
          <w:color w:val="auto"/>
          <w:sz w:val="24"/>
          <w:szCs w:val="28"/>
          <w:highlight w:val="none"/>
          <w:lang w:eastAsia="zh-CN"/>
        </w:rPr>
      </w:pPr>
      <w:r>
        <w:rPr>
          <w:rFonts w:hint="eastAsia" w:ascii="仿宋" w:hAnsi="仿宋" w:eastAsia="仿宋" w:cs="仿宋"/>
          <w:color w:val="auto"/>
          <w:sz w:val="24"/>
          <w:szCs w:val="28"/>
          <w:highlight w:val="none"/>
        </w:rPr>
        <w:t>合同履行期限：</w:t>
      </w:r>
      <w:r>
        <w:rPr>
          <w:rFonts w:hint="eastAsia" w:ascii="仿宋" w:hAnsi="仿宋" w:eastAsia="仿宋" w:cs="仿宋"/>
          <w:color w:val="auto"/>
          <w:sz w:val="24"/>
          <w:szCs w:val="28"/>
          <w:highlight w:val="none"/>
          <w:u w:val="none"/>
          <w:lang w:eastAsia="zh-CN"/>
        </w:rPr>
        <w:t>合同签订生效后30天内安装、调试完毕。</w:t>
      </w:r>
    </w:p>
    <w:p w14:paraId="2107AE2E">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03"/>
      <w:bookmarkStart w:id="6" w:name="_Toc28359080"/>
      <w:bookmarkStart w:id="7" w:name="_Toc35393622"/>
      <w:bookmarkStart w:id="8" w:name="_Toc35393791"/>
    </w:p>
    <w:p w14:paraId="5E0BF1A8">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18EF9567">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28359004"/>
      <w:bookmarkStart w:id="10" w:name="_Toc35393623"/>
      <w:bookmarkStart w:id="11" w:name="_Toc35393792"/>
      <w:bookmarkStart w:id="12" w:name="_Toc28359081"/>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57639FB8">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69F43680">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1C7931B2">
      <w:pPr>
        <w:pStyle w:val="12"/>
        <w:keepNext w:val="0"/>
        <w:keepLines w:val="0"/>
        <w:pageBreakBefore w:val="0"/>
        <w:wordWrap/>
        <w:overflowPunct/>
        <w:topLinePunct w:val="0"/>
        <w:autoSpaceDE w:val="0"/>
        <w:autoSpaceDN w:val="0"/>
        <w:bidi w:val="0"/>
        <w:adjustRightInd w:val="0"/>
        <w:spacing w:line="360" w:lineRule="auto"/>
        <w:ind w:left="0" w:leftChars="0" w:right="0" w:firstLine="415" w:firstLineChars="173"/>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1"/>
          <w:sz w:val="24"/>
          <w:szCs w:val="24"/>
        </w:rPr>
        <w:t>本项目不专门面向中小企业预留采购份额。</w:t>
      </w:r>
    </w:p>
    <w:p w14:paraId="1CA04FF3">
      <w:pPr>
        <w:pStyle w:val="12"/>
        <w:keepNext w:val="0"/>
        <w:keepLines w:val="0"/>
        <w:pageBreakBefore w:val="0"/>
        <w:wordWrap/>
        <w:overflowPunct/>
        <w:topLinePunct w:val="0"/>
        <w:autoSpaceDE w:val="0"/>
        <w:autoSpaceDN w:val="0"/>
        <w:bidi w:val="0"/>
        <w:adjustRightInd w:val="0"/>
        <w:spacing w:line="360" w:lineRule="auto"/>
        <w:ind w:left="0" w:leftChars="0" w:right="0" w:firstLine="388" w:firstLineChars="162"/>
        <w:rPr>
          <w:rFonts w:hint="eastAsia" w:ascii="仿宋_GB2312" w:hAnsi="仿宋_GB2312" w:eastAsia="仿宋_GB2312" w:cs="仿宋_GB2312"/>
          <w:sz w:val="24"/>
          <w:szCs w:val="24"/>
        </w:rPr>
      </w:pPr>
      <w:r>
        <w:rPr>
          <w:sz w:val="24"/>
        </w:rPr>
        <w:t>□</w:t>
      </w:r>
      <w:r>
        <w:rPr>
          <w:rFonts w:hint="eastAsia" w:ascii="仿宋_GB2312" w:hAnsi="仿宋_GB2312" w:eastAsia="仿宋_GB2312" w:cs="仿宋_GB2312"/>
          <w:spacing w:val="9"/>
          <w:sz w:val="24"/>
          <w:szCs w:val="24"/>
        </w:rPr>
        <w:t xml:space="preserve">本项目专门面向 </w:t>
      </w:r>
      <w:r>
        <w:rPr>
          <w:sz w:val="24"/>
        </w:rPr>
        <w:t>□</w:t>
      </w:r>
      <w:r>
        <w:rPr>
          <w:rFonts w:hint="eastAsia" w:ascii="仿宋_GB2312" w:hAnsi="仿宋_GB2312" w:eastAsia="仿宋_GB2312" w:cs="仿宋_GB2312"/>
          <w:spacing w:val="9"/>
          <w:sz w:val="24"/>
          <w:szCs w:val="24"/>
        </w:rPr>
        <w:t xml:space="preserve">中小 </w:t>
      </w:r>
      <w:r>
        <w:rPr>
          <w:sz w:val="24"/>
        </w:rPr>
        <w:t>□</w:t>
      </w:r>
      <w:r>
        <w:rPr>
          <w:rFonts w:hint="eastAsia" w:ascii="仿宋_GB2312" w:hAnsi="仿宋_GB2312" w:eastAsia="仿宋_GB2312" w:cs="仿宋_GB2312"/>
          <w:spacing w:val="9"/>
          <w:sz w:val="24"/>
          <w:szCs w:val="24"/>
        </w:rPr>
        <w:t>小微企业采购。即：即提供的货物全部由符合政策要求的中小/小微企业制造、服务全部由符合政策要求的中小/小微企业承接</w:t>
      </w:r>
      <w:r>
        <w:rPr>
          <w:rFonts w:hint="eastAsia" w:ascii="仿宋_GB2312" w:hAnsi="仿宋_GB2312" w:eastAsia="仿宋_GB2312" w:cs="仿宋_GB2312"/>
          <w:spacing w:val="-1"/>
          <w:sz w:val="24"/>
          <w:szCs w:val="24"/>
        </w:rPr>
        <w:t>。</w:t>
      </w:r>
    </w:p>
    <w:p w14:paraId="67BC7B32">
      <w:pPr>
        <w:pStyle w:val="12"/>
        <w:keepNext w:val="0"/>
        <w:keepLines w:val="0"/>
        <w:pageBreakBefore w:val="0"/>
        <w:wordWrap/>
        <w:overflowPunct/>
        <w:topLinePunct w:val="0"/>
        <w:autoSpaceDE w:val="0"/>
        <w:autoSpaceDN w:val="0"/>
        <w:bidi w:val="0"/>
        <w:adjustRightInd w:val="0"/>
        <w:spacing w:line="360" w:lineRule="auto"/>
        <w:ind w:left="0" w:leftChars="0" w:right="0" w:firstLine="415" w:firstLineChars="173"/>
        <w:rPr>
          <w:rFonts w:hint="eastAsia" w:ascii="仿宋_GB2312" w:hAnsi="仿宋_GB2312" w:eastAsia="仿宋_GB2312" w:cs="仿宋_GB2312"/>
          <w:sz w:val="24"/>
          <w:szCs w:val="24"/>
        </w:rPr>
      </w:pPr>
      <w:r>
        <w:rPr>
          <w:sz w:val="24"/>
        </w:rPr>
        <w:t>□</w:t>
      </w: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EF67FA6">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45478236">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02DECE30">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0E97069A">
      <w:pPr>
        <w:pStyle w:val="12"/>
        <w:keepNext w:val="0"/>
        <w:keepLines w:val="0"/>
        <w:pageBreakBefore w:val="0"/>
        <w:wordWrap/>
        <w:overflowPunct/>
        <w:topLinePunct w:val="0"/>
        <w:autoSpaceDE w:val="0"/>
        <w:autoSpaceDN w:val="0"/>
        <w:bidi w:val="0"/>
        <w:adjustRightInd w:val="0"/>
        <w:spacing w:line="360" w:lineRule="auto"/>
        <w:ind w:left="0" w:leftChars="0" w:right="0" w:firstLine="436" w:firstLineChars="182"/>
        <w:rPr>
          <w:rFonts w:hint="eastAsia" w:ascii="仿宋_GB2312" w:hAnsi="仿宋_GB2312" w:eastAsia="仿宋_GB2312" w:cs="仿宋_GB2312"/>
          <w:spacing w:val="-5"/>
          <w:sz w:val="24"/>
          <w:szCs w:val="24"/>
          <w:highlight w:val="none"/>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5"/>
          <w:sz w:val="24"/>
          <w:szCs w:val="24"/>
          <w:highlight w:val="none"/>
        </w:rPr>
        <w:t>否</w:t>
      </w:r>
    </w:p>
    <w:p w14:paraId="42DC6D6A">
      <w:pPr>
        <w:pStyle w:val="12"/>
        <w:keepNext w:val="0"/>
        <w:keepLines w:val="0"/>
        <w:pageBreakBefore w:val="0"/>
        <w:wordWrap/>
        <w:overflowPunct/>
        <w:topLinePunct w:val="0"/>
        <w:autoSpaceDE w:val="0"/>
        <w:autoSpaceDN w:val="0"/>
        <w:bidi w:val="0"/>
        <w:adjustRightInd w:val="0"/>
        <w:spacing w:line="360" w:lineRule="auto"/>
        <w:ind w:left="0" w:leftChars="0" w:right="0" w:firstLine="434" w:firstLineChars="181"/>
        <w:rPr>
          <w:rFonts w:hint="eastAsia" w:ascii="仿宋_GB2312" w:hAnsi="仿宋_GB2312" w:eastAsia="仿宋_GB2312" w:cs="仿宋_GB2312"/>
          <w:sz w:val="24"/>
          <w:szCs w:val="24"/>
        </w:rPr>
      </w:pPr>
      <w:r>
        <w:rPr>
          <w:sz w:val="24"/>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5032ACE9">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bookmarkStart w:id="46" w:name="_GoBack"/>
      <w:bookmarkEnd w:id="46"/>
      <w:r>
        <w:rPr>
          <w:rFonts w:hint="eastAsia"/>
          <w:sz w:val="24"/>
          <w:u w:val="single"/>
          <w:lang w:val="en-US" w:eastAsia="zh-CN"/>
        </w:rPr>
        <w:t xml:space="preserve">     </w:t>
      </w:r>
      <w:r>
        <w:rPr>
          <w:sz w:val="24"/>
        </w:rPr>
        <w:t>。</w:t>
      </w:r>
    </w:p>
    <w:p w14:paraId="22B320B0">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6F50D3E6">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2026年7月10日</w:t>
      </w:r>
      <w:r>
        <w:rPr>
          <w:rFonts w:hint="eastAsia" w:ascii="仿宋_GB2312" w:hAnsi="仿宋_GB2312" w:eastAsia="仿宋_GB2312" w:cs="仿宋_GB2312"/>
          <w:color w:val="auto"/>
          <w:w w:val="95"/>
          <w:sz w:val="24"/>
          <w:szCs w:val="24"/>
          <w:highlight w:val="none"/>
          <w:shd w:val="clear"/>
          <w:lang w:val="en-US" w:eastAsia="zh-CN"/>
        </w:rPr>
        <w:t>上午9:30至7月16日</w:t>
      </w:r>
      <w:r>
        <w:rPr>
          <w:rFonts w:hint="eastAsia" w:ascii="仿宋_GB2312" w:hAnsi="仿宋_GB2312" w:eastAsia="仿宋_GB2312" w:cs="仿宋_GB2312"/>
          <w:color w:val="auto"/>
          <w:w w:val="95"/>
          <w:sz w:val="24"/>
          <w:szCs w:val="24"/>
          <w:highlight w:val="none"/>
          <w:lang w:val="en-US" w:eastAsia="zh-CN"/>
        </w:rPr>
        <w:t>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412A5C6A">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2A152513">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08523A10">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4BD06DE4">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82"/>
      <w:bookmarkStart w:id="14" w:name="_Toc28359005"/>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4489DD14">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8月5日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D4884CC">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8月5日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5D42313B">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245A964F">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35393625"/>
      <w:bookmarkStart w:id="18" w:name="_Toc35393794"/>
      <w:bookmarkStart w:id="19" w:name="_Toc28359007"/>
      <w:bookmarkStart w:id="20" w:name="_Toc28359084"/>
      <w:r>
        <w:rPr>
          <w:rFonts w:hint="eastAsia" w:ascii="仿宋" w:hAnsi="仿宋" w:eastAsia="仿宋" w:cs="Times New Roman"/>
          <w:b w:val="0"/>
          <w:bCs w:val="0"/>
          <w:color w:val="auto"/>
          <w:sz w:val="24"/>
          <w:szCs w:val="28"/>
        </w:rPr>
        <w:t>五、公告期限</w:t>
      </w:r>
      <w:bookmarkEnd w:id="17"/>
      <w:bookmarkEnd w:id="18"/>
      <w:bookmarkEnd w:id="19"/>
      <w:bookmarkEnd w:id="20"/>
    </w:p>
    <w:p w14:paraId="47BF6595">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19A15A8F">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626"/>
      <w:bookmarkStart w:id="22" w:name="_Toc35393795"/>
      <w:r>
        <w:rPr>
          <w:rFonts w:hint="eastAsia" w:ascii="黑体" w:hAnsi="黑体" w:eastAsia="仿宋" w:cs="宋体"/>
          <w:b w:val="0"/>
          <w:color w:val="auto"/>
          <w:sz w:val="24"/>
          <w:szCs w:val="28"/>
        </w:rPr>
        <w:t>六、其他补充事宜</w:t>
      </w:r>
      <w:bookmarkEnd w:id="21"/>
      <w:bookmarkEnd w:id="22"/>
    </w:p>
    <w:p w14:paraId="73DF14AA">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49B811EF">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66D1E40F">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3B279AD0">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37AE9B8A">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4C278797">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6381C6DC">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79ECC787">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7692F81B">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0BFF999C">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0136ECBB">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01950BEF">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7216438A">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2422104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77AC46D2">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1DA31B2A">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09818CF7">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0A510AFF">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09B41A9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6AFEFD6A">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5108069B">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4177E044">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8月5日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4D51C5F7">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28359085"/>
      <w:bookmarkStart w:id="24" w:name="_Toc35393627"/>
      <w:bookmarkStart w:id="25" w:name="_Toc28359008"/>
      <w:bookmarkStart w:id="26" w:name="_Toc35393796"/>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58BBF09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491A83A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北京市大兴区教育综合服务中心</w:t>
      </w:r>
    </w:p>
    <w:p w14:paraId="617E269E">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w:t>
      </w:r>
      <w:r>
        <w:rPr>
          <w:rFonts w:hint="eastAsia" w:ascii="仿宋_GB2312" w:hAnsi="仿宋_GB2312" w:eastAsia="仿宋_GB2312" w:cs="仿宋_GB2312"/>
          <w:color w:val="auto"/>
          <w:kern w:val="2"/>
          <w:sz w:val="24"/>
          <w:szCs w:val="24"/>
          <w:lang w:val="en-US" w:eastAsia="zh-CN" w:bidi="ar-SA"/>
        </w:rPr>
        <w:t>大兴区黄村镇龙河路东侧</w:t>
      </w:r>
    </w:p>
    <w:p w14:paraId="2341123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联系人：乔老师</w:t>
      </w:r>
    </w:p>
    <w:p w14:paraId="1C91EB3A">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联系方式：69256371</w:t>
      </w:r>
    </w:p>
    <w:p w14:paraId="29E2355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758D008A">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10DE25E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61FF648D">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18414C0D">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53F75620">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项目联系人：王老师</w:t>
      </w:r>
      <w:r>
        <w:rPr>
          <w:rFonts w:hint="eastAsia" w:ascii="仿宋_GB2312" w:hAnsi="仿宋_GB2312" w:eastAsia="仿宋_GB2312" w:cs="仿宋_GB2312"/>
          <w:color w:val="auto"/>
          <w:kern w:val="2"/>
          <w:sz w:val="24"/>
          <w:szCs w:val="24"/>
          <w:lang w:val="en-US" w:eastAsia="zh-CN" w:bidi="ar-SA"/>
        </w:rPr>
        <w:tab/>
      </w:r>
    </w:p>
    <w:p w14:paraId="6DCD4BF3">
      <w:pPr>
        <w:pStyle w:val="17"/>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电话：010-69231333转201</w:t>
      </w:r>
    </w:p>
    <w:p w14:paraId="1BED1A1D">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230DB337">
      <w:pPr>
        <w:widowControl/>
        <w:ind w:firstLine="4320" w:firstLineChars="1800"/>
        <w:jc w:val="left"/>
        <w:rPr>
          <w:rFonts w:ascii="仿宋" w:hAnsi="仿宋" w:eastAsia="仿宋"/>
          <w:color w:val="auto"/>
          <w:sz w:val="24"/>
          <w:szCs w:val="28"/>
        </w:rPr>
      </w:pPr>
    </w:p>
    <w:p w14:paraId="0A8179BE">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29D6A121">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6年7月9日</w:t>
      </w:r>
    </w:p>
    <w:p w14:paraId="1053394C">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13EBD1BB">
      <w:pPr>
        <w:widowControl/>
        <w:wordWrap w:val="0"/>
        <w:adjustRightInd w:val="0"/>
        <w:snapToGrid w:val="0"/>
        <w:spacing w:line="560" w:lineRule="exact"/>
        <w:jc w:val="center"/>
        <w:textAlignment w:val="baseline"/>
        <w:rPr>
          <w:rFonts w:hint="eastAsia" w:ascii="宋体" w:hAnsi="宋体" w:eastAsia="宋体" w:cs="宋体"/>
          <w:b/>
          <w:bCs/>
          <w:snapToGrid w:val="0"/>
          <w:kern w:val="0"/>
          <w:sz w:val="36"/>
          <w:szCs w:val="36"/>
        </w:rPr>
      </w:pPr>
      <w:r>
        <w:rPr>
          <w:rFonts w:hint="eastAsia" w:ascii="宋体" w:hAnsi="宋体" w:eastAsia="宋体" w:cs="宋体"/>
          <w:b/>
          <w:bCs/>
          <w:snapToGrid w:val="0"/>
          <w:kern w:val="0"/>
          <w:sz w:val="36"/>
          <w:szCs w:val="36"/>
        </w:rPr>
        <w:t>采购需求</w:t>
      </w:r>
    </w:p>
    <w:p w14:paraId="790009C2">
      <w:pPr>
        <w:adjustRightInd w:val="0"/>
        <w:spacing w:line="360" w:lineRule="auto"/>
        <w:jc w:val="left"/>
        <w:textAlignment w:val="baseline"/>
        <w:rPr>
          <w:rFonts w:hint="eastAsia" w:ascii="仿宋_GB2312" w:hAnsi="仿宋_GB2312" w:eastAsia="仿宋_GB2312" w:cs="仿宋_GB2312"/>
          <w:b/>
          <w:snapToGrid w:val="0"/>
          <w:sz w:val="24"/>
          <w:szCs w:val="24"/>
        </w:rPr>
      </w:pPr>
    </w:p>
    <w:p w14:paraId="272F7DEC">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 采购清单</w:t>
      </w:r>
    </w:p>
    <w:p w14:paraId="53BC355B">
      <w:pPr>
        <w:spacing w:line="360" w:lineRule="auto"/>
        <w:ind w:firstLine="280" w:firstLineChars="100"/>
        <w:rPr>
          <w:rFonts w:ascii="仿宋" w:hAnsi="仿宋" w:eastAsia="仿宋" w:cs="仿宋"/>
          <w:b/>
          <w:color w:val="000000"/>
          <w:sz w:val="28"/>
          <w:szCs w:val="28"/>
        </w:rPr>
      </w:pPr>
      <w:r>
        <w:rPr>
          <w:rFonts w:hint="eastAsia" w:ascii="仿宋" w:hAnsi="仿宋" w:eastAsia="仿宋" w:cs="仿宋"/>
          <w:color w:val="000000"/>
          <w:sz w:val="28"/>
          <w:szCs w:val="28"/>
        </w:rPr>
        <w:t>本项目预算总金额</w:t>
      </w:r>
      <w:r>
        <w:rPr>
          <w:rFonts w:hint="eastAsia" w:ascii="仿宋" w:hAnsi="仿宋" w:eastAsia="仿宋" w:cs="仿宋"/>
          <w:color w:val="000000"/>
          <w:sz w:val="28"/>
          <w:szCs w:val="28"/>
          <w:lang w:val="en-US" w:eastAsia="zh-CN"/>
        </w:rPr>
        <w:t>27539100</w:t>
      </w:r>
      <w:r>
        <w:rPr>
          <w:rFonts w:hint="eastAsia" w:ascii="仿宋" w:hAnsi="仿宋" w:eastAsia="仿宋" w:cs="仿宋"/>
          <w:color w:val="000000"/>
          <w:sz w:val="28"/>
          <w:szCs w:val="28"/>
        </w:rPr>
        <w:t>元，分</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rPr>
        <w:t>包</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2316"/>
        <w:gridCol w:w="776"/>
        <w:gridCol w:w="756"/>
        <w:gridCol w:w="2316"/>
        <w:gridCol w:w="1342"/>
      </w:tblGrid>
      <w:tr w14:paraId="2787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0" w:type="auto"/>
            <w:noWrap w:val="0"/>
            <w:vAlign w:val="center"/>
          </w:tcPr>
          <w:p w14:paraId="65BE095E">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序号</w:t>
            </w:r>
          </w:p>
        </w:tc>
        <w:tc>
          <w:tcPr>
            <w:tcW w:w="0" w:type="auto"/>
            <w:noWrap w:val="0"/>
            <w:vAlign w:val="center"/>
          </w:tcPr>
          <w:p w14:paraId="1AD5FF5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设备名称</w:t>
            </w:r>
          </w:p>
        </w:tc>
        <w:tc>
          <w:tcPr>
            <w:tcW w:w="0" w:type="auto"/>
            <w:noWrap/>
            <w:vAlign w:val="center"/>
          </w:tcPr>
          <w:p w14:paraId="3AB49E01">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0" w:type="auto"/>
            <w:noWrap w:val="0"/>
            <w:vAlign w:val="center"/>
          </w:tcPr>
          <w:p w14:paraId="52487206">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0" w:type="auto"/>
            <w:noWrap w:val="0"/>
            <w:vAlign w:val="center"/>
          </w:tcPr>
          <w:p w14:paraId="1E102F0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核心产品</w:t>
            </w:r>
          </w:p>
        </w:tc>
        <w:tc>
          <w:tcPr>
            <w:tcW w:w="0" w:type="auto"/>
            <w:noWrap w:val="0"/>
            <w:vAlign w:val="center"/>
          </w:tcPr>
          <w:p w14:paraId="2BD49707">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送货地址</w:t>
            </w:r>
          </w:p>
        </w:tc>
      </w:tr>
      <w:tr w14:paraId="6A06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0" w:type="auto"/>
            <w:vMerge w:val="restart"/>
            <w:noWrap w:val="0"/>
            <w:vAlign w:val="center"/>
          </w:tcPr>
          <w:p w14:paraId="35BE1091">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第1包</w:t>
            </w:r>
          </w:p>
        </w:tc>
        <w:tc>
          <w:tcPr>
            <w:tcW w:w="0" w:type="auto"/>
            <w:noWrap w:val="0"/>
            <w:vAlign w:val="center"/>
          </w:tcPr>
          <w:p w14:paraId="0A4A322D">
            <w:pPr>
              <w:keepNext w:val="0"/>
              <w:keepLines w:val="0"/>
              <w:widowControl/>
              <w:suppressLineNumbers w:val="0"/>
              <w:jc w:val="left"/>
              <w:textAlignment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1BB23331">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4D5D58EE">
            <w:pPr>
              <w:widowControl/>
              <w:jc w:val="both"/>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0" w:type="auto"/>
            <w:vMerge w:val="restart"/>
            <w:noWrap w:val="0"/>
            <w:vAlign w:val="center"/>
          </w:tcPr>
          <w:p w14:paraId="70599528">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58E0BCA0">
            <w:pPr>
              <w:widowControl/>
              <w:jc w:val="center"/>
              <w:rPr>
                <w:rFonts w:hint="default" w:ascii="仿宋" w:hAnsi="仿宋" w:eastAsia="仿宋" w:cs="仿宋"/>
                <w:kern w:val="0"/>
                <w:sz w:val="28"/>
                <w:szCs w:val="28"/>
                <w:lang w:val="en-US" w:eastAsia="zh-CN"/>
              </w:rPr>
            </w:pPr>
            <w:r>
              <w:rPr>
                <w:rFonts w:hint="eastAsia" w:ascii="仿宋" w:hAnsi="仿宋" w:eastAsia="仿宋" w:cs="仿宋"/>
                <w:color w:val="auto"/>
                <w:kern w:val="0"/>
                <w:sz w:val="28"/>
                <w:szCs w:val="28"/>
                <w:lang w:val="en-US" w:eastAsia="zh-CN"/>
              </w:rPr>
              <w:t>9</w:t>
            </w:r>
            <w:r>
              <w:rPr>
                <w:rFonts w:hint="eastAsia" w:ascii="仿宋" w:hAnsi="仿宋" w:eastAsia="仿宋" w:cs="仿宋"/>
                <w:kern w:val="0"/>
                <w:sz w:val="28"/>
                <w:szCs w:val="28"/>
                <w:lang w:val="en-US" w:eastAsia="zh-CN"/>
              </w:rPr>
              <w:t>个校址</w:t>
            </w:r>
          </w:p>
        </w:tc>
      </w:tr>
      <w:tr w14:paraId="6FE3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0" w:type="auto"/>
            <w:vMerge w:val="continue"/>
            <w:noWrap w:val="0"/>
            <w:vAlign w:val="center"/>
          </w:tcPr>
          <w:p w14:paraId="06F70F92">
            <w:pPr>
              <w:widowControl/>
              <w:jc w:val="center"/>
              <w:rPr>
                <w:rFonts w:hint="eastAsia" w:ascii="仿宋" w:hAnsi="仿宋" w:eastAsia="仿宋" w:cs="仿宋"/>
                <w:kern w:val="0"/>
                <w:sz w:val="28"/>
                <w:szCs w:val="28"/>
              </w:rPr>
            </w:pPr>
          </w:p>
        </w:tc>
        <w:tc>
          <w:tcPr>
            <w:tcW w:w="0" w:type="auto"/>
            <w:noWrap w:val="0"/>
            <w:vAlign w:val="center"/>
          </w:tcPr>
          <w:p w14:paraId="041D0C04">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color w:val="auto"/>
                <w:kern w:val="0"/>
                <w:sz w:val="28"/>
                <w:szCs w:val="28"/>
                <w:lang w:eastAsia="zh-CN"/>
              </w:rPr>
              <w:t>黑板</w:t>
            </w:r>
          </w:p>
        </w:tc>
        <w:tc>
          <w:tcPr>
            <w:tcW w:w="0" w:type="auto"/>
            <w:noWrap w:val="0"/>
            <w:vAlign w:val="center"/>
          </w:tcPr>
          <w:p w14:paraId="2BEB691F">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2E012F86">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块</w:t>
            </w:r>
          </w:p>
        </w:tc>
        <w:tc>
          <w:tcPr>
            <w:tcW w:w="0" w:type="auto"/>
            <w:vMerge w:val="continue"/>
            <w:noWrap w:val="0"/>
            <w:vAlign w:val="center"/>
          </w:tcPr>
          <w:p w14:paraId="068D586A">
            <w:pPr>
              <w:widowControl/>
              <w:jc w:val="center"/>
              <w:rPr>
                <w:rFonts w:hint="eastAsia" w:ascii="仿宋" w:hAnsi="仿宋" w:eastAsia="仿宋" w:cs="仿宋"/>
                <w:kern w:val="0"/>
                <w:sz w:val="28"/>
                <w:szCs w:val="28"/>
              </w:rPr>
            </w:pPr>
          </w:p>
        </w:tc>
        <w:tc>
          <w:tcPr>
            <w:tcW w:w="0" w:type="auto"/>
            <w:vMerge w:val="continue"/>
            <w:noWrap w:val="0"/>
            <w:vAlign w:val="center"/>
          </w:tcPr>
          <w:p w14:paraId="5C3C76A5">
            <w:pPr>
              <w:widowControl/>
              <w:jc w:val="center"/>
              <w:rPr>
                <w:rFonts w:hint="eastAsia" w:ascii="仿宋" w:hAnsi="仿宋" w:eastAsia="仿宋" w:cs="仿宋"/>
                <w:kern w:val="0"/>
                <w:sz w:val="28"/>
                <w:szCs w:val="28"/>
              </w:rPr>
            </w:pPr>
          </w:p>
        </w:tc>
      </w:tr>
      <w:tr w14:paraId="2003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0" w:type="auto"/>
            <w:vMerge w:val="restart"/>
            <w:noWrap w:val="0"/>
            <w:vAlign w:val="center"/>
          </w:tcPr>
          <w:p w14:paraId="29FDDFD2">
            <w:pPr>
              <w:widowControl/>
              <w:jc w:val="both"/>
              <w:rPr>
                <w:rFonts w:hint="eastAsia" w:ascii="仿宋" w:hAnsi="仿宋" w:eastAsia="仿宋" w:cs="仿宋"/>
                <w:kern w:val="0"/>
                <w:sz w:val="28"/>
                <w:szCs w:val="28"/>
              </w:rPr>
            </w:pPr>
            <w:r>
              <w:rPr>
                <w:rFonts w:hint="eastAsia" w:ascii="仿宋" w:hAnsi="仿宋" w:eastAsia="仿宋" w:cs="仿宋"/>
                <w:kern w:val="0"/>
                <w:sz w:val="28"/>
                <w:szCs w:val="28"/>
              </w:rPr>
              <w:t>第2包</w:t>
            </w:r>
          </w:p>
        </w:tc>
        <w:tc>
          <w:tcPr>
            <w:tcW w:w="0" w:type="auto"/>
            <w:noWrap w:val="0"/>
            <w:vAlign w:val="center"/>
          </w:tcPr>
          <w:p w14:paraId="318E49F0">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2655E5FD">
            <w:pPr>
              <w:widowControl/>
              <w:ind w:left="280" w:hanging="280" w:hangingChars="100"/>
              <w:jc w:val="both"/>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6289E340">
            <w:pPr>
              <w:widowControl/>
              <w:jc w:val="both"/>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0" w:type="auto"/>
            <w:vMerge w:val="restart"/>
            <w:noWrap w:val="0"/>
            <w:vAlign w:val="center"/>
          </w:tcPr>
          <w:p w14:paraId="51093624">
            <w:pPr>
              <w:widowControl/>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3EEE3486">
            <w:pPr>
              <w:widowControl/>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12个校址</w:t>
            </w:r>
          </w:p>
        </w:tc>
      </w:tr>
      <w:tr w14:paraId="744D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324DD138">
            <w:pPr>
              <w:widowControl/>
              <w:jc w:val="center"/>
              <w:rPr>
                <w:rFonts w:hint="eastAsia" w:ascii="仿宋" w:hAnsi="仿宋" w:eastAsia="仿宋" w:cs="仿宋"/>
                <w:kern w:val="0"/>
                <w:sz w:val="28"/>
                <w:szCs w:val="28"/>
              </w:rPr>
            </w:pPr>
          </w:p>
        </w:tc>
        <w:tc>
          <w:tcPr>
            <w:tcW w:w="0" w:type="auto"/>
            <w:noWrap w:val="0"/>
            <w:vAlign w:val="center"/>
          </w:tcPr>
          <w:p w14:paraId="40EB90AB">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color w:val="auto"/>
                <w:kern w:val="0"/>
                <w:sz w:val="28"/>
                <w:szCs w:val="28"/>
                <w:lang w:eastAsia="zh-CN"/>
              </w:rPr>
              <w:t>黑板</w:t>
            </w:r>
          </w:p>
        </w:tc>
        <w:tc>
          <w:tcPr>
            <w:tcW w:w="0" w:type="auto"/>
            <w:noWrap w:val="0"/>
            <w:vAlign w:val="center"/>
          </w:tcPr>
          <w:p w14:paraId="596C538D">
            <w:pPr>
              <w:widowControl/>
              <w:jc w:val="both"/>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60D89A5B">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块</w:t>
            </w:r>
          </w:p>
        </w:tc>
        <w:tc>
          <w:tcPr>
            <w:tcW w:w="0" w:type="auto"/>
            <w:vMerge w:val="continue"/>
            <w:noWrap w:val="0"/>
            <w:vAlign w:val="center"/>
          </w:tcPr>
          <w:p w14:paraId="4F2BFAF4">
            <w:pPr>
              <w:widowControl/>
              <w:jc w:val="center"/>
              <w:rPr>
                <w:rFonts w:hint="eastAsia" w:ascii="仿宋" w:hAnsi="仿宋" w:eastAsia="仿宋" w:cs="仿宋"/>
                <w:kern w:val="0"/>
                <w:sz w:val="28"/>
                <w:szCs w:val="28"/>
              </w:rPr>
            </w:pPr>
          </w:p>
        </w:tc>
        <w:tc>
          <w:tcPr>
            <w:tcW w:w="0" w:type="auto"/>
            <w:vMerge w:val="continue"/>
            <w:noWrap w:val="0"/>
            <w:vAlign w:val="center"/>
          </w:tcPr>
          <w:p w14:paraId="2017D721">
            <w:pPr>
              <w:widowControl/>
              <w:jc w:val="center"/>
              <w:rPr>
                <w:rFonts w:hint="eastAsia" w:ascii="仿宋" w:hAnsi="仿宋" w:eastAsia="仿宋" w:cs="仿宋"/>
                <w:kern w:val="0"/>
                <w:sz w:val="28"/>
                <w:szCs w:val="28"/>
              </w:rPr>
            </w:pPr>
          </w:p>
        </w:tc>
      </w:tr>
      <w:tr w14:paraId="329D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restart"/>
            <w:noWrap w:val="0"/>
            <w:vAlign w:val="center"/>
          </w:tcPr>
          <w:p w14:paraId="678DE058">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eastAsia="zh-CN"/>
              </w:rPr>
              <w:t>第</w:t>
            </w:r>
            <w:r>
              <w:rPr>
                <w:rFonts w:hint="eastAsia" w:ascii="仿宋" w:hAnsi="仿宋" w:eastAsia="仿宋" w:cs="仿宋"/>
                <w:kern w:val="0"/>
                <w:sz w:val="28"/>
                <w:szCs w:val="28"/>
                <w:lang w:val="en-US" w:eastAsia="zh-CN"/>
              </w:rPr>
              <w:t>3包</w:t>
            </w:r>
          </w:p>
        </w:tc>
        <w:tc>
          <w:tcPr>
            <w:tcW w:w="0" w:type="auto"/>
            <w:noWrap w:val="0"/>
            <w:vAlign w:val="center"/>
          </w:tcPr>
          <w:p w14:paraId="753BADA0">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3D554AC4">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104</w:t>
            </w:r>
          </w:p>
        </w:tc>
        <w:tc>
          <w:tcPr>
            <w:tcW w:w="0" w:type="auto"/>
            <w:noWrap w:val="0"/>
            <w:vAlign w:val="center"/>
          </w:tcPr>
          <w:p w14:paraId="0BABFD1B">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rPr>
              <w:t>台</w:t>
            </w:r>
          </w:p>
        </w:tc>
        <w:tc>
          <w:tcPr>
            <w:tcW w:w="0" w:type="auto"/>
            <w:vMerge w:val="restart"/>
            <w:noWrap w:val="0"/>
            <w:vAlign w:val="center"/>
          </w:tcPr>
          <w:p w14:paraId="2A329CA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4E0EE83B">
            <w:pPr>
              <w:widowControl/>
              <w:jc w:val="center"/>
              <w:rPr>
                <w:rFonts w:hint="eastAsia" w:ascii="仿宋" w:hAnsi="仿宋" w:eastAsia="仿宋" w:cs="仿宋"/>
                <w:kern w:val="0"/>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kern w:val="0"/>
                <w:sz w:val="28"/>
                <w:szCs w:val="28"/>
                <w:lang w:val="en-US" w:eastAsia="zh-CN"/>
              </w:rPr>
              <w:t>个校址</w:t>
            </w:r>
          </w:p>
        </w:tc>
      </w:tr>
      <w:tr w14:paraId="6EFB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2273E608">
            <w:pPr>
              <w:widowControl/>
              <w:jc w:val="center"/>
              <w:rPr>
                <w:rFonts w:hint="eastAsia" w:ascii="仿宋" w:hAnsi="仿宋" w:eastAsia="仿宋" w:cs="仿宋"/>
                <w:kern w:val="0"/>
                <w:sz w:val="28"/>
                <w:szCs w:val="28"/>
              </w:rPr>
            </w:pPr>
          </w:p>
        </w:tc>
        <w:tc>
          <w:tcPr>
            <w:tcW w:w="0" w:type="auto"/>
            <w:noWrap w:val="0"/>
            <w:vAlign w:val="center"/>
          </w:tcPr>
          <w:p w14:paraId="00FE465C">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color w:val="auto"/>
                <w:kern w:val="0"/>
                <w:sz w:val="28"/>
                <w:szCs w:val="28"/>
                <w:lang w:eastAsia="zh-CN"/>
              </w:rPr>
              <w:t>黑板</w:t>
            </w:r>
          </w:p>
        </w:tc>
        <w:tc>
          <w:tcPr>
            <w:tcW w:w="0" w:type="auto"/>
            <w:noWrap w:val="0"/>
            <w:vAlign w:val="center"/>
          </w:tcPr>
          <w:p w14:paraId="58A3FE97">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104</w:t>
            </w:r>
          </w:p>
        </w:tc>
        <w:tc>
          <w:tcPr>
            <w:tcW w:w="0" w:type="auto"/>
            <w:noWrap w:val="0"/>
            <w:vAlign w:val="center"/>
          </w:tcPr>
          <w:p w14:paraId="52795E29">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块</w:t>
            </w:r>
          </w:p>
        </w:tc>
        <w:tc>
          <w:tcPr>
            <w:tcW w:w="0" w:type="auto"/>
            <w:vMerge w:val="continue"/>
            <w:noWrap w:val="0"/>
            <w:vAlign w:val="center"/>
          </w:tcPr>
          <w:p w14:paraId="40D2085E">
            <w:pPr>
              <w:widowControl/>
              <w:jc w:val="center"/>
              <w:rPr>
                <w:rFonts w:hint="eastAsia" w:ascii="仿宋" w:hAnsi="仿宋" w:eastAsia="仿宋" w:cs="仿宋"/>
                <w:kern w:val="0"/>
                <w:sz w:val="28"/>
                <w:szCs w:val="28"/>
              </w:rPr>
            </w:pPr>
          </w:p>
        </w:tc>
        <w:tc>
          <w:tcPr>
            <w:tcW w:w="0" w:type="auto"/>
            <w:vMerge w:val="continue"/>
            <w:noWrap w:val="0"/>
            <w:vAlign w:val="center"/>
          </w:tcPr>
          <w:p w14:paraId="173FDA2A">
            <w:pPr>
              <w:widowControl/>
              <w:jc w:val="center"/>
              <w:rPr>
                <w:rFonts w:hint="eastAsia" w:ascii="仿宋" w:hAnsi="仿宋" w:eastAsia="仿宋" w:cs="仿宋"/>
                <w:kern w:val="0"/>
                <w:sz w:val="28"/>
                <w:szCs w:val="28"/>
              </w:rPr>
            </w:pPr>
          </w:p>
        </w:tc>
      </w:tr>
      <w:tr w14:paraId="7C00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restart"/>
            <w:noWrap w:val="0"/>
            <w:vAlign w:val="center"/>
          </w:tcPr>
          <w:p w14:paraId="4DBA91BA">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eastAsia="zh-CN"/>
              </w:rPr>
              <w:t>第</w:t>
            </w:r>
            <w:r>
              <w:rPr>
                <w:rFonts w:hint="eastAsia" w:ascii="仿宋" w:hAnsi="仿宋" w:eastAsia="仿宋" w:cs="仿宋"/>
                <w:kern w:val="0"/>
                <w:sz w:val="28"/>
                <w:szCs w:val="28"/>
                <w:lang w:val="en-US" w:eastAsia="zh-CN"/>
              </w:rPr>
              <w:t>4包</w:t>
            </w:r>
          </w:p>
        </w:tc>
        <w:tc>
          <w:tcPr>
            <w:tcW w:w="0" w:type="auto"/>
            <w:noWrap w:val="0"/>
            <w:vAlign w:val="center"/>
          </w:tcPr>
          <w:p w14:paraId="5A586F88">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338F16B8">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102</w:t>
            </w:r>
          </w:p>
        </w:tc>
        <w:tc>
          <w:tcPr>
            <w:tcW w:w="0" w:type="auto"/>
            <w:noWrap w:val="0"/>
            <w:vAlign w:val="center"/>
          </w:tcPr>
          <w:p w14:paraId="62540944">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rPr>
              <w:t>台</w:t>
            </w:r>
          </w:p>
        </w:tc>
        <w:tc>
          <w:tcPr>
            <w:tcW w:w="0" w:type="auto"/>
            <w:vMerge w:val="restart"/>
            <w:noWrap w:val="0"/>
            <w:vAlign w:val="center"/>
          </w:tcPr>
          <w:p w14:paraId="613B5E1E">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0B2B7296">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10个校址</w:t>
            </w:r>
          </w:p>
        </w:tc>
      </w:tr>
      <w:tr w14:paraId="237E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5A5492D9">
            <w:pPr>
              <w:widowControl/>
              <w:jc w:val="center"/>
              <w:rPr>
                <w:rFonts w:hint="eastAsia" w:ascii="仿宋" w:hAnsi="仿宋" w:eastAsia="仿宋" w:cs="仿宋"/>
                <w:kern w:val="0"/>
                <w:sz w:val="28"/>
                <w:szCs w:val="28"/>
              </w:rPr>
            </w:pPr>
          </w:p>
        </w:tc>
        <w:tc>
          <w:tcPr>
            <w:tcW w:w="0" w:type="auto"/>
            <w:noWrap w:val="0"/>
            <w:vAlign w:val="center"/>
          </w:tcPr>
          <w:p w14:paraId="1BD64B7C">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color w:val="auto"/>
                <w:kern w:val="0"/>
                <w:sz w:val="28"/>
                <w:szCs w:val="28"/>
                <w:lang w:eastAsia="zh-CN"/>
              </w:rPr>
              <w:t>黑板</w:t>
            </w:r>
          </w:p>
        </w:tc>
        <w:tc>
          <w:tcPr>
            <w:tcW w:w="0" w:type="auto"/>
            <w:noWrap w:val="0"/>
            <w:vAlign w:val="center"/>
          </w:tcPr>
          <w:p w14:paraId="7422E0FE">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102</w:t>
            </w:r>
          </w:p>
        </w:tc>
        <w:tc>
          <w:tcPr>
            <w:tcW w:w="0" w:type="auto"/>
            <w:noWrap w:val="0"/>
            <w:vAlign w:val="center"/>
          </w:tcPr>
          <w:p w14:paraId="42E08B86">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块</w:t>
            </w:r>
          </w:p>
        </w:tc>
        <w:tc>
          <w:tcPr>
            <w:tcW w:w="0" w:type="auto"/>
            <w:vMerge w:val="continue"/>
            <w:noWrap w:val="0"/>
            <w:vAlign w:val="center"/>
          </w:tcPr>
          <w:p w14:paraId="09294845">
            <w:pPr>
              <w:widowControl/>
              <w:jc w:val="center"/>
              <w:rPr>
                <w:rFonts w:hint="eastAsia" w:ascii="仿宋" w:hAnsi="仿宋" w:eastAsia="仿宋" w:cs="仿宋"/>
                <w:kern w:val="0"/>
                <w:sz w:val="28"/>
                <w:szCs w:val="28"/>
              </w:rPr>
            </w:pPr>
          </w:p>
        </w:tc>
        <w:tc>
          <w:tcPr>
            <w:tcW w:w="0" w:type="auto"/>
            <w:vMerge w:val="continue"/>
            <w:noWrap w:val="0"/>
            <w:vAlign w:val="center"/>
          </w:tcPr>
          <w:p w14:paraId="76C350CD">
            <w:pPr>
              <w:widowControl/>
              <w:jc w:val="center"/>
              <w:rPr>
                <w:rFonts w:hint="eastAsia" w:ascii="仿宋" w:hAnsi="仿宋" w:eastAsia="仿宋" w:cs="仿宋"/>
                <w:kern w:val="0"/>
                <w:sz w:val="28"/>
                <w:szCs w:val="28"/>
              </w:rPr>
            </w:pPr>
          </w:p>
        </w:tc>
      </w:tr>
      <w:tr w14:paraId="3050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restart"/>
            <w:noWrap w:val="0"/>
            <w:vAlign w:val="center"/>
          </w:tcPr>
          <w:p w14:paraId="3913B75B">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eastAsia="zh-CN"/>
              </w:rPr>
              <w:t>第</w:t>
            </w:r>
            <w:r>
              <w:rPr>
                <w:rFonts w:hint="eastAsia" w:ascii="仿宋" w:hAnsi="仿宋" w:eastAsia="仿宋" w:cs="仿宋"/>
                <w:kern w:val="0"/>
                <w:sz w:val="28"/>
                <w:szCs w:val="28"/>
                <w:lang w:val="en-US" w:eastAsia="zh-CN"/>
              </w:rPr>
              <w:t>5包</w:t>
            </w:r>
          </w:p>
        </w:tc>
        <w:tc>
          <w:tcPr>
            <w:tcW w:w="0" w:type="auto"/>
            <w:noWrap w:val="0"/>
            <w:vAlign w:val="center"/>
          </w:tcPr>
          <w:p w14:paraId="5A2FD922">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4DA08CE7">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104</w:t>
            </w:r>
          </w:p>
        </w:tc>
        <w:tc>
          <w:tcPr>
            <w:tcW w:w="0" w:type="auto"/>
            <w:noWrap w:val="0"/>
            <w:vAlign w:val="center"/>
          </w:tcPr>
          <w:p w14:paraId="0D8C677C">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rPr>
              <w:t>台</w:t>
            </w:r>
          </w:p>
        </w:tc>
        <w:tc>
          <w:tcPr>
            <w:tcW w:w="0" w:type="auto"/>
            <w:vMerge w:val="restart"/>
            <w:noWrap w:val="0"/>
            <w:vAlign w:val="center"/>
          </w:tcPr>
          <w:p w14:paraId="523ABB5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639C660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9个校址</w:t>
            </w:r>
          </w:p>
        </w:tc>
      </w:tr>
      <w:tr w14:paraId="5BFC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7FBA792B">
            <w:pPr>
              <w:widowControl/>
              <w:jc w:val="center"/>
              <w:rPr>
                <w:rFonts w:hint="eastAsia" w:ascii="仿宋" w:hAnsi="仿宋" w:eastAsia="仿宋" w:cs="仿宋"/>
                <w:kern w:val="0"/>
                <w:sz w:val="28"/>
                <w:szCs w:val="28"/>
              </w:rPr>
            </w:pPr>
          </w:p>
        </w:tc>
        <w:tc>
          <w:tcPr>
            <w:tcW w:w="0" w:type="auto"/>
            <w:noWrap w:val="0"/>
            <w:vAlign w:val="center"/>
          </w:tcPr>
          <w:p w14:paraId="54D587F3">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color w:val="auto"/>
                <w:kern w:val="0"/>
                <w:sz w:val="28"/>
                <w:szCs w:val="28"/>
                <w:lang w:eastAsia="zh-CN"/>
              </w:rPr>
              <w:t>黑板</w:t>
            </w:r>
          </w:p>
        </w:tc>
        <w:tc>
          <w:tcPr>
            <w:tcW w:w="0" w:type="auto"/>
            <w:noWrap w:val="0"/>
            <w:vAlign w:val="center"/>
          </w:tcPr>
          <w:p w14:paraId="21EEA666">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104</w:t>
            </w:r>
          </w:p>
        </w:tc>
        <w:tc>
          <w:tcPr>
            <w:tcW w:w="0" w:type="auto"/>
            <w:noWrap w:val="0"/>
            <w:vAlign w:val="center"/>
          </w:tcPr>
          <w:p w14:paraId="7385A995">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块</w:t>
            </w:r>
          </w:p>
        </w:tc>
        <w:tc>
          <w:tcPr>
            <w:tcW w:w="0" w:type="auto"/>
            <w:vMerge w:val="continue"/>
            <w:noWrap w:val="0"/>
            <w:vAlign w:val="center"/>
          </w:tcPr>
          <w:p w14:paraId="19A8D941">
            <w:pPr>
              <w:widowControl/>
              <w:jc w:val="center"/>
              <w:rPr>
                <w:rFonts w:hint="eastAsia" w:ascii="仿宋" w:hAnsi="仿宋" w:eastAsia="仿宋" w:cs="仿宋"/>
                <w:kern w:val="0"/>
                <w:sz w:val="28"/>
                <w:szCs w:val="28"/>
              </w:rPr>
            </w:pPr>
          </w:p>
        </w:tc>
        <w:tc>
          <w:tcPr>
            <w:tcW w:w="0" w:type="auto"/>
            <w:vMerge w:val="continue"/>
            <w:noWrap w:val="0"/>
            <w:vAlign w:val="center"/>
          </w:tcPr>
          <w:p w14:paraId="36BE7965">
            <w:pPr>
              <w:widowControl/>
              <w:jc w:val="center"/>
              <w:rPr>
                <w:rFonts w:hint="eastAsia" w:ascii="仿宋" w:hAnsi="仿宋" w:eastAsia="仿宋" w:cs="仿宋"/>
                <w:kern w:val="0"/>
                <w:sz w:val="28"/>
                <w:szCs w:val="28"/>
              </w:rPr>
            </w:pPr>
          </w:p>
        </w:tc>
      </w:tr>
      <w:tr w14:paraId="59E2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restart"/>
            <w:noWrap w:val="0"/>
            <w:vAlign w:val="center"/>
          </w:tcPr>
          <w:p w14:paraId="2AAB3B1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eastAsia="zh-CN"/>
              </w:rPr>
              <w:t>第</w:t>
            </w:r>
            <w:r>
              <w:rPr>
                <w:rFonts w:hint="eastAsia" w:ascii="仿宋" w:hAnsi="仿宋" w:eastAsia="仿宋" w:cs="仿宋"/>
                <w:kern w:val="0"/>
                <w:sz w:val="28"/>
                <w:szCs w:val="28"/>
                <w:lang w:val="en-US" w:eastAsia="zh-CN"/>
              </w:rPr>
              <w:t>6包</w:t>
            </w:r>
          </w:p>
        </w:tc>
        <w:tc>
          <w:tcPr>
            <w:tcW w:w="0" w:type="auto"/>
            <w:noWrap w:val="0"/>
            <w:vAlign w:val="center"/>
          </w:tcPr>
          <w:p w14:paraId="535B6C79">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34646E5C">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7605D039">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rPr>
              <w:t>台</w:t>
            </w:r>
          </w:p>
        </w:tc>
        <w:tc>
          <w:tcPr>
            <w:tcW w:w="0" w:type="auto"/>
            <w:vMerge w:val="restart"/>
            <w:noWrap w:val="0"/>
            <w:vAlign w:val="center"/>
          </w:tcPr>
          <w:p w14:paraId="4912BD78">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25C0977B">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6个校址</w:t>
            </w:r>
          </w:p>
        </w:tc>
      </w:tr>
      <w:tr w14:paraId="629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7ADA5594">
            <w:pPr>
              <w:widowControl/>
              <w:jc w:val="center"/>
              <w:rPr>
                <w:rFonts w:hint="eastAsia" w:ascii="仿宋" w:hAnsi="仿宋" w:eastAsia="仿宋" w:cs="仿宋"/>
                <w:kern w:val="0"/>
                <w:sz w:val="28"/>
                <w:szCs w:val="28"/>
              </w:rPr>
            </w:pPr>
          </w:p>
        </w:tc>
        <w:tc>
          <w:tcPr>
            <w:tcW w:w="0" w:type="auto"/>
            <w:noWrap w:val="0"/>
            <w:vAlign w:val="center"/>
          </w:tcPr>
          <w:p w14:paraId="354C740E">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color w:val="auto"/>
                <w:kern w:val="0"/>
                <w:sz w:val="28"/>
                <w:szCs w:val="28"/>
                <w:lang w:eastAsia="zh-CN"/>
              </w:rPr>
              <w:t>黑板</w:t>
            </w:r>
          </w:p>
        </w:tc>
        <w:tc>
          <w:tcPr>
            <w:tcW w:w="0" w:type="auto"/>
            <w:noWrap w:val="0"/>
            <w:vAlign w:val="center"/>
          </w:tcPr>
          <w:p w14:paraId="53D423E2">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4718C1E5">
            <w:pPr>
              <w:widowControl/>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块</w:t>
            </w:r>
          </w:p>
        </w:tc>
        <w:tc>
          <w:tcPr>
            <w:tcW w:w="0" w:type="auto"/>
            <w:vMerge w:val="continue"/>
            <w:noWrap w:val="0"/>
            <w:vAlign w:val="center"/>
          </w:tcPr>
          <w:p w14:paraId="6DF5F20E">
            <w:pPr>
              <w:widowControl/>
              <w:jc w:val="center"/>
              <w:rPr>
                <w:rFonts w:hint="eastAsia" w:ascii="仿宋" w:hAnsi="仿宋" w:eastAsia="仿宋" w:cs="仿宋"/>
                <w:kern w:val="0"/>
                <w:sz w:val="28"/>
                <w:szCs w:val="28"/>
              </w:rPr>
            </w:pPr>
          </w:p>
        </w:tc>
        <w:tc>
          <w:tcPr>
            <w:tcW w:w="0" w:type="auto"/>
            <w:vMerge w:val="continue"/>
            <w:noWrap w:val="0"/>
            <w:vAlign w:val="center"/>
          </w:tcPr>
          <w:p w14:paraId="13367ED8">
            <w:pPr>
              <w:widowControl/>
              <w:jc w:val="center"/>
              <w:rPr>
                <w:rFonts w:hint="eastAsia" w:ascii="仿宋" w:hAnsi="仿宋" w:eastAsia="仿宋" w:cs="仿宋"/>
                <w:kern w:val="0"/>
                <w:sz w:val="28"/>
                <w:szCs w:val="28"/>
              </w:rPr>
            </w:pPr>
          </w:p>
        </w:tc>
      </w:tr>
      <w:tr w14:paraId="1276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restart"/>
            <w:noWrap w:val="0"/>
            <w:vAlign w:val="center"/>
          </w:tcPr>
          <w:p w14:paraId="38FFE7D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eastAsia="zh-CN"/>
              </w:rPr>
              <w:t>第</w:t>
            </w:r>
            <w:r>
              <w:rPr>
                <w:rFonts w:hint="eastAsia" w:ascii="仿宋" w:hAnsi="仿宋" w:eastAsia="仿宋" w:cs="仿宋"/>
                <w:kern w:val="0"/>
                <w:sz w:val="28"/>
                <w:szCs w:val="28"/>
                <w:lang w:val="en-US" w:eastAsia="zh-CN"/>
              </w:rPr>
              <w:t>7包</w:t>
            </w:r>
          </w:p>
        </w:tc>
        <w:tc>
          <w:tcPr>
            <w:tcW w:w="0" w:type="auto"/>
            <w:noWrap w:val="0"/>
            <w:vAlign w:val="center"/>
          </w:tcPr>
          <w:p w14:paraId="4E4070DB">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12B0ED9F">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1296D4A1">
            <w:pPr>
              <w:widowControl/>
              <w:jc w:val="both"/>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rPr>
              <w:t>台</w:t>
            </w:r>
          </w:p>
        </w:tc>
        <w:tc>
          <w:tcPr>
            <w:tcW w:w="0" w:type="auto"/>
            <w:vMerge w:val="restart"/>
            <w:noWrap w:val="0"/>
            <w:vAlign w:val="center"/>
          </w:tcPr>
          <w:p w14:paraId="639FCA87">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70BB65D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9个校址</w:t>
            </w:r>
          </w:p>
        </w:tc>
      </w:tr>
      <w:tr w14:paraId="783C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41E353C2">
            <w:pPr>
              <w:widowControl/>
              <w:jc w:val="center"/>
              <w:rPr>
                <w:rFonts w:hint="eastAsia" w:ascii="仿宋" w:hAnsi="仿宋" w:eastAsia="仿宋" w:cs="仿宋"/>
                <w:kern w:val="0"/>
                <w:sz w:val="28"/>
                <w:szCs w:val="28"/>
              </w:rPr>
            </w:pPr>
          </w:p>
        </w:tc>
        <w:tc>
          <w:tcPr>
            <w:tcW w:w="0" w:type="auto"/>
            <w:noWrap w:val="0"/>
            <w:vAlign w:val="center"/>
          </w:tcPr>
          <w:p w14:paraId="4F63642C">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color w:val="auto"/>
                <w:kern w:val="0"/>
                <w:sz w:val="28"/>
                <w:szCs w:val="28"/>
                <w:lang w:eastAsia="zh-CN"/>
              </w:rPr>
              <w:t>黑板</w:t>
            </w:r>
          </w:p>
        </w:tc>
        <w:tc>
          <w:tcPr>
            <w:tcW w:w="0" w:type="auto"/>
            <w:noWrap w:val="0"/>
            <w:vAlign w:val="center"/>
          </w:tcPr>
          <w:p w14:paraId="53DD156E">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103</w:t>
            </w:r>
          </w:p>
        </w:tc>
        <w:tc>
          <w:tcPr>
            <w:tcW w:w="0" w:type="auto"/>
            <w:noWrap w:val="0"/>
            <w:vAlign w:val="center"/>
          </w:tcPr>
          <w:p w14:paraId="40A095C6">
            <w:pPr>
              <w:widowControl/>
              <w:jc w:val="both"/>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块</w:t>
            </w:r>
          </w:p>
        </w:tc>
        <w:tc>
          <w:tcPr>
            <w:tcW w:w="0" w:type="auto"/>
            <w:vMerge w:val="continue"/>
            <w:noWrap w:val="0"/>
            <w:vAlign w:val="center"/>
          </w:tcPr>
          <w:p w14:paraId="4CEFF230">
            <w:pPr>
              <w:widowControl/>
              <w:jc w:val="center"/>
              <w:rPr>
                <w:rFonts w:hint="eastAsia" w:ascii="仿宋" w:hAnsi="仿宋" w:eastAsia="仿宋" w:cs="仿宋"/>
                <w:kern w:val="0"/>
                <w:sz w:val="28"/>
                <w:szCs w:val="28"/>
              </w:rPr>
            </w:pPr>
          </w:p>
        </w:tc>
        <w:tc>
          <w:tcPr>
            <w:tcW w:w="0" w:type="auto"/>
            <w:vMerge w:val="continue"/>
            <w:noWrap w:val="0"/>
            <w:vAlign w:val="center"/>
          </w:tcPr>
          <w:p w14:paraId="23EF205F">
            <w:pPr>
              <w:widowControl/>
              <w:jc w:val="center"/>
              <w:rPr>
                <w:rFonts w:hint="eastAsia" w:ascii="仿宋" w:hAnsi="仿宋" w:eastAsia="仿宋" w:cs="仿宋"/>
                <w:kern w:val="0"/>
                <w:sz w:val="28"/>
                <w:szCs w:val="28"/>
              </w:rPr>
            </w:pPr>
          </w:p>
        </w:tc>
      </w:tr>
      <w:tr w14:paraId="6B1D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restart"/>
            <w:noWrap w:val="0"/>
            <w:vAlign w:val="center"/>
          </w:tcPr>
          <w:p w14:paraId="0D9020A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eastAsia="zh-CN"/>
              </w:rPr>
              <w:t>第</w:t>
            </w:r>
            <w:r>
              <w:rPr>
                <w:rFonts w:hint="eastAsia" w:ascii="仿宋" w:hAnsi="仿宋" w:eastAsia="仿宋" w:cs="仿宋"/>
                <w:kern w:val="0"/>
                <w:sz w:val="28"/>
                <w:szCs w:val="28"/>
                <w:lang w:val="en-US" w:eastAsia="zh-CN"/>
              </w:rPr>
              <w:t>8包</w:t>
            </w:r>
          </w:p>
        </w:tc>
        <w:tc>
          <w:tcPr>
            <w:tcW w:w="0" w:type="auto"/>
            <w:noWrap w:val="0"/>
            <w:vAlign w:val="center"/>
          </w:tcPr>
          <w:p w14:paraId="2A87778B">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rPr>
              <w:t>交互式触控一体机</w:t>
            </w:r>
          </w:p>
        </w:tc>
        <w:tc>
          <w:tcPr>
            <w:tcW w:w="0" w:type="auto"/>
            <w:noWrap w:val="0"/>
            <w:vAlign w:val="center"/>
          </w:tcPr>
          <w:p w14:paraId="6AF1CEDB">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105</w:t>
            </w:r>
          </w:p>
        </w:tc>
        <w:tc>
          <w:tcPr>
            <w:tcW w:w="0" w:type="auto"/>
            <w:noWrap w:val="0"/>
            <w:vAlign w:val="center"/>
          </w:tcPr>
          <w:p w14:paraId="1AE4CCA8">
            <w:pPr>
              <w:widowControl/>
              <w:jc w:val="both"/>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rPr>
              <w:t>台</w:t>
            </w:r>
          </w:p>
        </w:tc>
        <w:tc>
          <w:tcPr>
            <w:tcW w:w="0" w:type="auto"/>
            <w:vMerge w:val="restart"/>
            <w:noWrap w:val="0"/>
            <w:vAlign w:val="center"/>
          </w:tcPr>
          <w:p w14:paraId="5AFCDBB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交互式触控一体机</w:t>
            </w:r>
          </w:p>
        </w:tc>
        <w:tc>
          <w:tcPr>
            <w:tcW w:w="0" w:type="auto"/>
            <w:vMerge w:val="restart"/>
            <w:noWrap w:val="0"/>
            <w:vAlign w:val="center"/>
          </w:tcPr>
          <w:p w14:paraId="4338BA8D">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11个校址</w:t>
            </w:r>
          </w:p>
        </w:tc>
      </w:tr>
      <w:tr w14:paraId="64C1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0" w:type="auto"/>
            <w:vMerge w:val="continue"/>
            <w:noWrap w:val="0"/>
            <w:vAlign w:val="center"/>
          </w:tcPr>
          <w:p w14:paraId="546FAD93">
            <w:pPr>
              <w:widowControl/>
              <w:jc w:val="center"/>
              <w:rPr>
                <w:rFonts w:hint="eastAsia" w:ascii="仿宋" w:hAnsi="仿宋" w:eastAsia="仿宋" w:cs="仿宋"/>
                <w:kern w:val="0"/>
                <w:sz w:val="28"/>
                <w:szCs w:val="28"/>
              </w:rPr>
            </w:pPr>
          </w:p>
        </w:tc>
        <w:tc>
          <w:tcPr>
            <w:tcW w:w="0" w:type="auto"/>
            <w:noWrap w:val="0"/>
            <w:vAlign w:val="center"/>
          </w:tcPr>
          <w:p w14:paraId="0B6FEFE6">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color w:val="auto"/>
                <w:kern w:val="0"/>
                <w:sz w:val="28"/>
                <w:szCs w:val="28"/>
                <w:lang w:eastAsia="zh-CN"/>
              </w:rPr>
              <w:t>黑板</w:t>
            </w:r>
          </w:p>
        </w:tc>
        <w:tc>
          <w:tcPr>
            <w:tcW w:w="0" w:type="auto"/>
            <w:noWrap w:val="0"/>
            <w:vAlign w:val="center"/>
          </w:tcPr>
          <w:p w14:paraId="32E55EE7">
            <w:pPr>
              <w:widowControl/>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105</w:t>
            </w:r>
          </w:p>
        </w:tc>
        <w:tc>
          <w:tcPr>
            <w:tcW w:w="0" w:type="auto"/>
            <w:noWrap w:val="0"/>
            <w:vAlign w:val="center"/>
          </w:tcPr>
          <w:p w14:paraId="00E42271">
            <w:pPr>
              <w:widowControl/>
              <w:jc w:val="both"/>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块</w:t>
            </w:r>
          </w:p>
        </w:tc>
        <w:tc>
          <w:tcPr>
            <w:tcW w:w="0" w:type="auto"/>
            <w:vMerge w:val="continue"/>
            <w:noWrap w:val="0"/>
            <w:vAlign w:val="center"/>
          </w:tcPr>
          <w:p w14:paraId="35F47B9A">
            <w:pPr>
              <w:widowControl/>
              <w:jc w:val="center"/>
              <w:rPr>
                <w:rFonts w:hint="eastAsia" w:ascii="仿宋" w:hAnsi="仿宋" w:eastAsia="仿宋" w:cs="仿宋"/>
                <w:kern w:val="0"/>
                <w:sz w:val="28"/>
                <w:szCs w:val="28"/>
              </w:rPr>
            </w:pPr>
          </w:p>
        </w:tc>
        <w:tc>
          <w:tcPr>
            <w:tcW w:w="0" w:type="auto"/>
            <w:vMerge w:val="continue"/>
            <w:noWrap w:val="0"/>
            <w:vAlign w:val="center"/>
          </w:tcPr>
          <w:p w14:paraId="55A23097">
            <w:pPr>
              <w:widowControl/>
              <w:jc w:val="center"/>
              <w:rPr>
                <w:rFonts w:hint="eastAsia" w:ascii="仿宋" w:hAnsi="仿宋" w:eastAsia="仿宋" w:cs="仿宋"/>
                <w:kern w:val="0"/>
                <w:sz w:val="28"/>
                <w:szCs w:val="28"/>
              </w:rPr>
            </w:pPr>
          </w:p>
        </w:tc>
      </w:tr>
    </w:tbl>
    <w:p w14:paraId="35570F9F"/>
    <w:p w14:paraId="640E4240">
      <w:pPr>
        <w:spacing w:line="360" w:lineRule="auto"/>
        <w:ind w:firstLine="562" w:firstLineChars="200"/>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注：每个供应商只能中一包</w:t>
      </w:r>
    </w:p>
    <w:p w14:paraId="60B8D055">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二、项目背景或简况</w:t>
      </w:r>
    </w:p>
    <w:p w14:paraId="37A937FE">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1、直属、乡镇学校设备部分已到报废年限，已无法使用，没有修复价值，如不及时更新会影响正常教育教学。</w:t>
      </w:r>
    </w:p>
    <w:p w14:paraId="6AA262EB">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年暑期开学直属、乡镇学校有增班增生情况，应及时补充教学设备保证正常开学。</w:t>
      </w:r>
    </w:p>
    <w:p w14:paraId="6563B823">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3、我单位担任学校设备装备工作，在充分对学校进行调研的基础上，为学校更新、新增部分教学设备。</w:t>
      </w:r>
    </w:p>
    <w:p w14:paraId="4E95E54E">
      <w:pPr>
        <w:spacing w:line="360" w:lineRule="auto"/>
        <w:ind w:firstLine="281" w:firstLineChars="100"/>
        <w:rPr>
          <w:rFonts w:ascii="仿宋" w:hAnsi="仿宋" w:eastAsia="仿宋" w:cs="仿宋"/>
          <w:b/>
          <w:bCs/>
          <w:color w:val="000000"/>
          <w:sz w:val="28"/>
          <w:szCs w:val="28"/>
        </w:rPr>
      </w:pPr>
      <w:r>
        <w:rPr>
          <w:rFonts w:hint="eastAsia" w:ascii="仿宋" w:hAnsi="仿宋" w:eastAsia="仿宋" w:cs="仿宋"/>
          <w:b/>
          <w:bCs/>
          <w:color w:val="000000"/>
          <w:sz w:val="28"/>
          <w:szCs w:val="28"/>
        </w:rPr>
        <w:t>三、技术参数要求</w:t>
      </w:r>
    </w:p>
    <w:p w14:paraId="36660473">
      <w:pPr>
        <w:spacing w:line="360" w:lineRule="auto"/>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第1包(预算金额：</w:t>
      </w:r>
      <w:r>
        <w:rPr>
          <w:rFonts w:hint="eastAsia" w:ascii="仿宋" w:hAnsi="仿宋" w:eastAsia="仿宋" w:cs="仿宋"/>
          <w:color w:val="000000"/>
          <w:sz w:val="28"/>
          <w:szCs w:val="28"/>
          <w:lang w:val="en-US" w:eastAsia="zh-CN"/>
        </w:rPr>
        <w:t>3429900</w:t>
      </w:r>
      <w:r>
        <w:rPr>
          <w:rFonts w:hint="eastAsia" w:ascii="仿宋" w:hAnsi="仿宋" w:eastAsia="仿宋" w:cs="仿宋"/>
          <w:color w:val="000000"/>
          <w:sz w:val="28"/>
          <w:szCs w:val="28"/>
        </w:rPr>
        <w:t>元）</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1430"/>
        <w:gridCol w:w="5650"/>
      </w:tblGrid>
      <w:tr w14:paraId="7E95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14:paraId="622A3DF0">
            <w:pPr>
              <w:spacing w:after="0" w:line="240" w:lineRule="auto"/>
              <w:ind w:firstLine="280" w:firstLineChars="100"/>
              <w:rPr>
                <w:rFonts w:hint="eastAsia" w:ascii="宋体" w:hAnsi="宋体"/>
                <w:color w:val="FF0000"/>
                <w:sz w:val="24"/>
                <w:lang w:eastAsia="zh-CN"/>
              </w:rPr>
            </w:pPr>
            <w:r>
              <w:rPr>
                <w:rFonts w:hint="eastAsia" w:ascii="仿宋" w:hAnsi="仿宋" w:eastAsia="仿宋" w:cs="仿宋"/>
                <w:color w:val="000000"/>
                <w:kern w:val="0"/>
                <w:sz w:val="28"/>
                <w:szCs w:val="28"/>
                <w:lang w:bidi="ar"/>
              </w:rPr>
              <w:t>序号</w:t>
            </w:r>
          </w:p>
        </w:tc>
        <w:tc>
          <w:tcPr>
            <w:tcW w:w="1596" w:type="dxa"/>
          </w:tcPr>
          <w:p w14:paraId="203BB945">
            <w:pPr>
              <w:spacing w:after="0" w:line="240" w:lineRule="auto"/>
              <w:rPr>
                <w:rFonts w:hint="eastAsia" w:ascii="宋体" w:hAnsi="宋体"/>
                <w:color w:val="FF0000"/>
                <w:sz w:val="24"/>
                <w:lang w:eastAsia="zh-CN"/>
              </w:rPr>
            </w:pPr>
            <w:r>
              <w:rPr>
                <w:rFonts w:hint="eastAsia" w:ascii="仿宋" w:hAnsi="仿宋" w:eastAsia="仿宋" w:cs="仿宋"/>
                <w:color w:val="000000"/>
                <w:kern w:val="0"/>
                <w:sz w:val="28"/>
                <w:szCs w:val="28"/>
                <w:lang w:bidi="ar"/>
              </w:rPr>
              <w:t xml:space="preserve">设备名称 </w:t>
            </w:r>
          </w:p>
        </w:tc>
        <w:tc>
          <w:tcPr>
            <w:tcW w:w="6435" w:type="dxa"/>
          </w:tcPr>
          <w:p w14:paraId="062D3105">
            <w:pPr>
              <w:spacing w:after="0" w:line="240" w:lineRule="auto"/>
              <w:ind w:firstLine="2520" w:firstLineChars="900"/>
              <w:rPr>
                <w:rFonts w:hint="eastAsia" w:ascii="宋体" w:hAnsi="宋体" w:eastAsia="宋体"/>
                <w:sz w:val="24"/>
              </w:rPr>
            </w:pPr>
            <w:r>
              <w:rPr>
                <w:rFonts w:hint="eastAsia" w:ascii="仿宋" w:hAnsi="仿宋" w:eastAsia="仿宋" w:cs="仿宋"/>
                <w:color w:val="000000"/>
                <w:sz w:val="28"/>
                <w:szCs w:val="28"/>
              </w:rPr>
              <w:t>参数描述</w:t>
            </w:r>
          </w:p>
        </w:tc>
      </w:tr>
      <w:tr w14:paraId="06F2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14:paraId="52E4C22F">
            <w:pPr>
              <w:spacing w:after="0" w:line="240" w:lineRule="auto"/>
              <w:rPr>
                <w:rFonts w:hint="eastAsia" w:ascii="宋体" w:hAnsi="宋体"/>
                <w:color w:val="auto"/>
                <w:sz w:val="24"/>
                <w:lang w:val="en-US" w:eastAsia="zh-CN"/>
              </w:rPr>
            </w:pPr>
          </w:p>
          <w:p w14:paraId="51053622">
            <w:pPr>
              <w:spacing w:after="0" w:line="240" w:lineRule="auto"/>
              <w:rPr>
                <w:rFonts w:hint="eastAsia" w:ascii="宋体" w:hAnsi="宋体"/>
                <w:color w:val="auto"/>
                <w:sz w:val="24"/>
                <w:lang w:val="en-US" w:eastAsia="zh-CN"/>
              </w:rPr>
            </w:pPr>
          </w:p>
          <w:p w14:paraId="266ABCEA">
            <w:pPr>
              <w:spacing w:after="0" w:line="240" w:lineRule="auto"/>
              <w:ind w:firstLine="480" w:firstLineChars="200"/>
              <w:rPr>
                <w:rFonts w:hint="default" w:ascii="宋体" w:hAnsi="宋体"/>
                <w:color w:val="FF0000"/>
                <w:sz w:val="24"/>
                <w:lang w:val="en-US" w:eastAsia="zh-CN"/>
              </w:rPr>
            </w:pPr>
            <w:r>
              <w:rPr>
                <w:rFonts w:hint="eastAsia" w:ascii="宋体" w:hAnsi="宋体"/>
                <w:color w:val="auto"/>
                <w:sz w:val="24"/>
                <w:lang w:val="en-US" w:eastAsia="zh-CN"/>
              </w:rPr>
              <w:t>1</w:t>
            </w:r>
          </w:p>
        </w:tc>
        <w:tc>
          <w:tcPr>
            <w:tcW w:w="1596" w:type="dxa"/>
          </w:tcPr>
          <w:p w14:paraId="5533CA97">
            <w:pPr>
              <w:spacing w:after="0" w:line="240" w:lineRule="auto"/>
              <w:ind w:firstLine="240" w:firstLineChars="100"/>
              <w:rPr>
                <w:rFonts w:hint="eastAsia" w:ascii="宋体" w:hAnsi="宋体"/>
                <w:color w:val="FF0000"/>
                <w:sz w:val="24"/>
                <w:lang w:eastAsia="zh-CN"/>
              </w:rPr>
            </w:pPr>
          </w:p>
          <w:p w14:paraId="356F6137">
            <w:pPr>
              <w:spacing w:after="0" w:line="240" w:lineRule="auto"/>
              <w:ind w:firstLine="240" w:firstLineChars="100"/>
              <w:rPr>
                <w:rFonts w:hint="eastAsia" w:ascii="宋体" w:hAnsi="宋体"/>
                <w:color w:val="FF0000"/>
                <w:sz w:val="24"/>
                <w:lang w:eastAsia="zh-CN"/>
              </w:rPr>
            </w:pPr>
          </w:p>
          <w:p w14:paraId="23F5EDCA">
            <w:pPr>
              <w:spacing w:after="0" w:line="240" w:lineRule="auto"/>
              <w:rPr>
                <w:rFonts w:ascii="宋体" w:hAnsi="宋体" w:eastAsia="宋体"/>
                <w:sz w:val="24"/>
              </w:rPr>
            </w:pPr>
            <w:r>
              <w:rPr>
                <w:rFonts w:hint="eastAsia" w:ascii="宋体" w:hAnsi="宋体"/>
                <w:color w:val="auto"/>
                <w:sz w:val="24"/>
                <w:lang w:eastAsia="zh-CN"/>
              </w:rPr>
              <w:t>交互式</w:t>
            </w:r>
            <w:r>
              <w:rPr>
                <w:rFonts w:hint="eastAsia" w:ascii="宋体" w:hAnsi="宋体" w:eastAsia="宋体"/>
                <w:color w:val="auto"/>
                <w:sz w:val="24"/>
              </w:rPr>
              <w:t>触控一体机</w:t>
            </w:r>
          </w:p>
        </w:tc>
        <w:tc>
          <w:tcPr>
            <w:tcW w:w="6435" w:type="dxa"/>
          </w:tcPr>
          <w:p w14:paraId="7CBD11E0">
            <w:pPr>
              <w:spacing w:after="0" w:line="240" w:lineRule="auto"/>
              <w:rPr>
                <w:rFonts w:ascii="宋体" w:hAnsi="宋体" w:eastAsia="宋体"/>
                <w:sz w:val="24"/>
              </w:rPr>
            </w:pPr>
            <w:r>
              <w:rPr>
                <w:rFonts w:hint="eastAsia" w:ascii="宋体" w:hAnsi="宋体" w:eastAsia="宋体"/>
                <w:sz w:val="24"/>
              </w:rPr>
              <w:t>一、屏体</w:t>
            </w:r>
          </w:p>
          <w:p w14:paraId="4A89DFE5">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5220D63B">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198555AA">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59484F89">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2919B3F0">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w:t>
            </w:r>
            <w:bookmarkStart w:id="27" w:name="OLE_LINK1"/>
            <w:bookmarkStart w:id="28" w:name="OLE_LINK2"/>
            <w:r>
              <w:rPr>
                <w:rFonts w:hint="eastAsia" w:ascii="宋体" w:hAnsi="宋体" w:eastAsia="宋体"/>
                <w:sz w:val="24"/>
              </w:rPr>
              <w:t>查验，复印件加盖投标人公章</w:t>
            </w:r>
            <w:bookmarkEnd w:id="27"/>
            <w:bookmarkEnd w:id="28"/>
            <w:r>
              <w:rPr>
                <w:rFonts w:hint="eastAsia" w:ascii="宋体" w:hAnsi="宋体" w:eastAsia="宋体"/>
                <w:sz w:val="24"/>
              </w:rPr>
              <w:t>）</w:t>
            </w:r>
          </w:p>
          <w:p w14:paraId="6C68BB21">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w:t>
            </w:r>
            <w:bookmarkStart w:id="29" w:name="OLE_LINK8"/>
            <w:bookmarkStart w:id="30" w:name="OLE_LINK7"/>
            <w:r>
              <w:rPr>
                <w:rFonts w:hint="eastAsia" w:ascii="宋体" w:hAnsi="宋体" w:eastAsia="宋体"/>
                <w:sz w:val="24"/>
              </w:rPr>
              <w:t>查验，复印件加盖投标人公章</w:t>
            </w:r>
            <w:bookmarkEnd w:id="29"/>
            <w:bookmarkEnd w:id="30"/>
            <w:r>
              <w:rPr>
                <w:rFonts w:hint="eastAsia" w:ascii="宋体" w:hAnsi="宋体" w:eastAsia="宋体"/>
                <w:sz w:val="24"/>
              </w:rPr>
              <w:t>）</w:t>
            </w:r>
          </w:p>
          <w:p w14:paraId="5AA3E7CC">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3E76A5AD">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734C2F61">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2FB130A6">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59B500ED">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7963C62C">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t>
            </w:r>
            <w:bookmarkStart w:id="31" w:name="OLE_LINK4"/>
            <w:bookmarkStart w:id="32" w:name="OLE_LINK3"/>
            <w:r>
              <w:rPr>
                <w:rFonts w:hint="eastAsia" w:ascii="宋体" w:hAnsi="宋体" w:eastAsia="宋体"/>
                <w:sz w:val="24"/>
              </w:rPr>
              <w:t>WiFi</w:t>
            </w:r>
            <w:bookmarkEnd w:id="31"/>
            <w:bookmarkEnd w:id="32"/>
            <w:r>
              <w:rPr>
                <w:rFonts w:hint="eastAsia" w:ascii="宋体" w:hAnsi="宋体" w:eastAsia="宋体"/>
                <w:sz w:val="24"/>
              </w:rPr>
              <w:t>6，为提高无线信号接发稳定性并避免信号遮挡，整机内置2.4G、5GHz双频</w:t>
            </w:r>
            <w:bookmarkStart w:id="33" w:name="OLE_LINK5"/>
            <w:bookmarkStart w:id="34" w:name="OLE_LINK6"/>
            <w:r>
              <w:rPr>
                <w:rFonts w:hint="eastAsia" w:ascii="宋体" w:hAnsi="宋体" w:eastAsia="宋体"/>
                <w:sz w:val="24"/>
              </w:rPr>
              <w:t>WiFi</w:t>
            </w:r>
            <w:bookmarkEnd w:id="33"/>
            <w:bookmarkEnd w:id="34"/>
            <w:r>
              <w:rPr>
                <w:rFonts w:hint="eastAsia" w:ascii="宋体" w:hAnsi="宋体" w:eastAsia="宋体"/>
                <w:sz w:val="24"/>
              </w:rPr>
              <w:t>，蓝牙支持Bluetooth 5.2或以上（WiFi功能需提供国家认可的权威机构出具的检测报告查验，复印件加盖投标人公章）</w:t>
            </w:r>
          </w:p>
          <w:p w14:paraId="5453947F">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4CEBB060">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0A37E235">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7DD11713">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0CC04F00">
            <w:pPr>
              <w:spacing w:after="0" w:line="240" w:lineRule="auto"/>
              <w:rPr>
                <w:rFonts w:ascii="宋体" w:hAnsi="宋体" w:eastAsia="宋体"/>
                <w:sz w:val="24"/>
              </w:rPr>
            </w:pPr>
            <w:r>
              <w:rPr>
                <w:rFonts w:hint="eastAsia" w:ascii="宋体" w:hAnsi="宋体" w:eastAsia="宋体"/>
                <w:sz w:val="24"/>
              </w:rPr>
              <w:t>二、OPS</w:t>
            </w:r>
          </w:p>
          <w:p w14:paraId="7CE54EEC">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621E5CF8">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63D13B6C">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32013846">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20CFE994">
            <w:pPr>
              <w:spacing w:after="0" w:line="240" w:lineRule="auto"/>
              <w:rPr>
                <w:rFonts w:ascii="宋体" w:hAnsi="宋体" w:eastAsia="宋体"/>
                <w:sz w:val="24"/>
              </w:rPr>
            </w:pPr>
            <w:r>
              <w:rPr>
                <w:rFonts w:hint="eastAsia" w:ascii="宋体" w:hAnsi="宋体" w:eastAsia="宋体"/>
                <w:sz w:val="24"/>
              </w:rPr>
              <w:t>三、软件功能</w:t>
            </w:r>
          </w:p>
          <w:p w14:paraId="57AC304B">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55C803F0">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73FB91FA">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0A31BFCD">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2852FFA8">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15A6B555">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2897C5EB">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0CE5E73C">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756BE7ED">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14CB56CA">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5C33AA3C">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6A650156">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6F4F54E8">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43E527E4">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64C55334">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537003A5">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34763DA8">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3B04D0E7">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7326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14:paraId="2D574BA8">
            <w:pPr>
              <w:spacing w:after="0" w:line="240" w:lineRule="auto"/>
              <w:ind w:firstLine="720" w:firstLineChars="300"/>
              <w:rPr>
                <w:rFonts w:hint="eastAsia" w:ascii="宋体" w:hAnsi="宋体" w:eastAsia="宋体"/>
                <w:color w:val="FF0000"/>
                <w:sz w:val="24"/>
                <w:lang w:val="en-US" w:eastAsia="zh-CN"/>
              </w:rPr>
            </w:pPr>
            <w:r>
              <w:rPr>
                <w:rFonts w:hint="eastAsia" w:ascii="宋体" w:hAnsi="宋体"/>
                <w:color w:val="auto"/>
                <w:sz w:val="24"/>
                <w:lang w:val="en-US" w:eastAsia="zh-CN"/>
              </w:rPr>
              <w:t>2</w:t>
            </w:r>
          </w:p>
        </w:tc>
        <w:tc>
          <w:tcPr>
            <w:tcW w:w="1596" w:type="dxa"/>
          </w:tcPr>
          <w:p w14:paraId="6C807A29">
            <w:pPr>
              <w:spacing w:after="0" w:line="240" w:lineRule="auto"/>
              <w:ind w:firstLine="560" w:firstLineChars="200"/>
              <w:rPr>
                <w:rFonts w:hint="eastAsia" w:ascii="宋体" w:hAnsi="宋体" w:eastAsia="宋体"/>
                <w:sz w:val="24"/>
                <w:lang w:eastAsia="zh-CN"/>
              </w:rPr>
            </w:pPr>
            <w:r>
              <w:rPr>
                <w:rFonts w:hint="eastAsia" w:ascii="仿宋" w:hAnsi="仿宋" w:eastAsia="仿宋" w:cs="仿宋"/>
                <w:color w:val="auto"/>
                <w:kern w:val="0"/>
                <w:sz w:val="28"/>
                <w:szCs w:val="28"/>
                <w:lang w:eastAsia="zh-CN"/>
              </w:rPr>
              <w:t>黑板</w:t>
            </w:r>
          </w:p>
        </w:tc>
        <w:tc>
          <w:tcPr>
            <w:tcW w:w="6435" w:type="dxa"/>
          </w:tcPr>
          <w:p w14:paraId="7379A5ED">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00F6C6EB">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27E15E14">
            <w:pPr>
              <w:widowControl/>
              <w:spacing w:after="0" w:line="240" w:lineRule="auto"/>
              <w:rPr>
                <w:rFonts w:ascii="宋体" w:hAnsi="宋体" w:eastAsia="宋体" w:cs="宋体"/>
                <w:b w:val="0"/>
                <w:bCs w:val="0"/>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w:t>
            </w:r>
            <w:bookmarkStart w:id="35" w:name="OLE_LINK11"/>
            <w:bookmarkStart w:id="36" w:name="OLE_LINK10"/>
            <w:r>
              <w:rPr>
                <w:rFonts w:hint="eastAsia" w:ascii="宋体" w:hAnsi="宋体" w:eastAsia="宋体" w:cs="宋体"/>
                <w:b w:val="0"/>
                <w:bCs w:val="0"/>
                <w:kern w:val="0"/>
                <w:sz w:val="24"/>
              </w:rPr>
              <w:t>盐雾腐蚀试验</w:t>
            </w:r>
            <w:bookmarkEnd w:id="35"/>
            <w:bookmarkEnd w:id="36"/>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p>
          <w:p w14:paraId="037AE027">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 xml:space="preserve">，厚度≥0.3mm，耐磨性对粉笔板垂直加4.9N力在粉笔板书写面反复擦拭10000次，磨损后表面粗糙度不小于Ra1.6μm；表面粗糙度为1.6μm-3.2μm；板面光泽度为＜10光泽单位； </w:t>
            </w:r>
            <w:bookmarkStart w:id="37" w:name="OLE_LINK15"/>
            <w:bookmarkStart w:id="38" w:name="OLE_LINK14"/>
            <w:r>
              <w:rPr>
                <w:rFonts w:ascii="宋体" w:hAnsi="宋体" w:eastAsia="宋体" w:cs="宋体"/>
                <w:kern w:val="0"/>
                <w:sz w:val="24"/>
              </w:rPr>
              <w:t>表面漆膜硬度</w:t>
            </w:r>
            <w:bookmarkEnd w:id="37"/>
            <w:bookmarkEnd w:id="38"/>
            <w:r>
              <w:rPr>
                <w:rFonts w:ascii="宋体" w:hAnsi="宋体" w:eastAsia="宋体" w:cs="宋体"/>
                <w:kern w:val="0"/>
                <w:sz w:val="24"/>
              </w:rPr>
              <w:t>≥9H</w:t>
            </w:r>
            <w:r>
              <w:rPr>
                <w:rFonts w:hint="eastAsia" w:ascii="宋体" w:hAnsi="宋体" w:eastAsia="宋体" w:cs="宋体"/>
                <w:kern w:val="0"/>
                <w:sz w:val="24"/>
              </w:rPr>
              <w:t>。</w:t>
            </w:r>
          </w:p>
          <w:p w14:paraId="6D2E09DD">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bookmarkStart w:id="39" w:name="OLE_LINK12"/>
            <w:bookmarkStart w:id="40" w:name="OLE_LINK13"/>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bookmarkEnd w:id="39"/>
            <w:bookmarkEnd w:id="40"/>
            <w:r>
              <w:rPr>
                <w:rFonts w:hint="eastAsia" w:ascii="宋体" w:hAnsi="宋体" w:eastAsia="宋体" w:cs="宋体"/>
                <w:kern w:val="0"/>
                <w:sz w:val="24"/>
              </w:rPr>
              <w:t>。</w:t>
            </w:r>
          </w:p>
          <w:p w14:paraId="152C88BC">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w:t>
            </w:r>
            <w:bookmarkStart w:id="41" w:name="OLE_LINK16"/>
            <w:r>
              <w:rPr>
                <w:rFonts w:hint="eastAsia" w:ascii="宋体" w:hAnsi="宋体" w:eastAsia="宋体" w:cs="宋体"/>
                <w:kern w:val="0"/>
                <w:sz w:val="24"/>
              </w:rPr>
              <w:t>燃烧增长速率指数</w:t>
            </w:r>
            <w:bookmarkEnd w:id="41"/>
            <w:r>
              <w:rPr>
                <w:rFonts w:hint="eastAsia" w:ascii="宋体" w:hAnsi="宋体" w:eastAsia="宋体" w:cs="宋体"/>
                <w:kern w:val="0"/>
                <w:sz w:val="24"/>
              </w:rPr>
              <w:t>≤</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w:t>
            </w:r>
            <w:r>
              <w:rPr>
                <w:rFonts w:ascii="宋体" w:hAnsi="宋体" w:eastAsia="宋体" w:cs="宋体"/>
                <w:b/>
                <w:bCs/>
                <w:kern w:val="0"/>
                <w:sz w:val="24"/>
              </w:rPr>
              <w:t xml:space="preserve"> </w:t>
            </w:r>
            <w:r>
              <w:rPr>
                <w:rFonts w:ascii="宋体" w:hAnsi="宋体" w:eastAsia="宋体" w:cs="宋体"/>
                <w:b w:val="0"/>
                <w:bCs w:val="0"/>
                <w:kern w:val="0"/>
                <w:sz w:val="24"/>
              </w:rPr>
              <w:t>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4802DEF0">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5、背板为</w:t>
            </w:r>
            <w:r>
              <w:rPr>
                <w:rFonts w:ascii="宋体" w:hAnsi="宋体" w:eastAsia="宋体" w:cs="宋体"/>
                <w:b w:val="0"/>
                <w:bCs w:val="0"/>
                <w:kern w:val="0"/>
                <w:sz w:val="24"/>
              </w:rPr>
              <w:t>优质镀锌钢板，厚度≥0.25mm，幅宽≥1200mm，整板无接缝，表面平整。</w:t>
            </w:r>
          </w:p>
          <w:p w14:paraId="17155F8F">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6、#环保聚氨酯复合胶，</w:t>
            </w:r>
            <w:bookmarkStart w:id="42" w:name="OLE_LINK17"/>
            <w:bookmarkStart w:id="43" w:name="OLE_LINK18"/>
            <w:r>
              <w:rPr>
                <w:rFonts w:hint="eastAsia" w:ascii="宋体" w:hAnsi="宋体" w:eastAsia="宋体" w:cs="宋体"/>
                <w:b w:val="0"/>
                <w:bCs w:val="0"/>
                <w:kern w:val="0"/>
                <w:sz w:val="24"/>
              </w:rPr>
              <w:t>游离甲醛释放量</w:t>
            </w:r>
            <w:bookmarkEnd w:id="42"/>
            <w:bookmarkEnd w:id="43"/>
            <w:r>
              <w:rPr>
                <w:rFonts w:ascii="宋体" w:hAnsi="宋体" w:eastAsia="宋体" w:cs="宋体"/>
                <w:b w:val="0"/>
                <w:bCs w:val="0"/>
                <w:kern w:val="0"/>
                <w:sz w:val="24"/>
              </w:rPr>
              <w:t>＜</w:t>
            </w:r>
            <w:r>
              <w:rPr>
                <w:rFonts w:hint="eastAsia" w:ascii="宋体" w:hAnsi="宋体" w:eastAsia="宋体" w:cs="宋体"/>
                <w:b w:val="0"/>
                <w:bCs w:val="0"/>
                <w:kern w:val="0"/>
                <w:sz w:val="24"/>
              </w:rPr>
              <w:t>0.</w:t>
            </w:r>
            <w:r>
              <w:rPr>
                <w:rFonts w:ascii="宋体" w:hAnsi="宋体" w:eastAsia="宋体" w:cs="宋体"/>
                <w:b w:val="0"/>
                <w:bCs w:val="0"/>
                <w:kern w:val="0"/>
                <w:sz w:val="24"/>
              </w:rPr>
              <w:t>05g/kg</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75F48095">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7、#确保整体黑板的防脱落安全性，黑板上面须和墙面固定两条不可拆卸的防脱落安全钢丝绳。</w:t>
            </w:r>
            <w:bookmarkStart w:id="44" w:name="OLE_LINK19"/>
            <w:bookmarkStart w:id="45" w:name="OLE_LINK20"/>
            <w:r>
              <w:rPr>
                <w:rFonts w:hint="eastAsia" w:ascii="宋体" w:hAnsi="宋体" w:eastAsia="宋体" w:cs="宋体"/>
                <w:b w:val="0"/>
                <w:bCs w:val="0"/>
                <w:kern w:val="0"/>
                <w:sz w:val="24"/>
              </w:rPr>
              <w:t>钢丝绳破断拉力</w:t>
            </w:r>
            <w:bookmarkEnd w:id="44"/>
            <w:bookmarkEnd w:id="45"/>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6FEB7517">
            <w:pPr>
              <w:spacing w:after="0" w:line="240" w:lineRule="auto"/>
              <w:rPr>
                <w:rFonts w:ascii="宋体" w:hAnsi="宋体" w:eastAsia="宋体"/>
                <w:sz w:val="24"/>
              </w:rPr>
            </w:pPr>
            <w:r>
              <w:rPr>
                <w:rFonts w:hint="eastAsia" w:ascii="宋体" w:hAnsi="宋体" w:eastAsia="宋体" w:cs="宋体"/>
                <w:kern w:val="0"/>
                <w:sz w:val="24"/>
              </w:rPr>
              <w:t>8、黑</w:t>
            </w:r>
            <w:r>
              <w:rPr>
                <w:rFonts w:ascii="宋体" w:hAnsi="宋体" w:eastAsia="宋体" w:cs="宋体"/>
                <w:kern w:val="0"/>
                <w:sz w:val="24"/>
              </w:rPr>
              <w:t>板厂家应有完善的售后服务体系。</w:t>
            </w:r>
          </w:p>
        </w:tc>
      </w:tr>
    </w:tbl>
    <w:p w14:paraId="552FE0AB"/>
    <w:p w14:paraId="64E02A08">
      <w:pPr>
        <w:spacing w:line="360" w:lineRule="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第</w:t>
      </w:r>
      <w:r>
        <w:rPr>
          <w:rFonts w:hint="eastAsia" w:ascii="仿宋" w:hAnsi="仿宋" w:eastAsia="仿宋" w:cs="仿宋"/>
          <w:color w:val="000000"/>
          <w:sz w:val="28"/>
          <w:szCs w:val="28"/>
          <w:lang w:val="en-US" w:eastAsia="zh-CN"/>
        </w:rPr>
        <w:t>2包（预算金额：3429900）</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1357"/>
        <w:gridCol w:w="5787"/>
      </w:tblGrid>
      <w:tr w14:paraId="58CD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0FC4915A">
            <w:pPr>
              <w:spacing w:after="0" w:line="240" w:lineRule="auto"/>
              <w:ind w:firstLine="280" w:firstLineChars="100"/>
              <w:rPr>
                <w:rFonts w:hint="eastAsia" w:ascii="宋体" w:hAnsi="宋体"/>
                <w:sz w:val="24"/>
                <w:lang w:eastAsia="zh-CN"/>
              </w:rPr>
            </w:pPr>
            <w:r>
              <w:rPr>
                <w:rFonts w:hint="eastAsia" w:ascii="仿宋" w:hAnsi="仿宋" w:eastAsia="仿宋" w:cs="仿宋"/>
                <w:color w:val="000000"/>
                <w:kern w:val="0"/>
                <w:sz w:val="28"/>
                <w:szCs w:val="28"/>
                <w:lang w:bidi="ar"/>
              </w:rPr>
              <w:t>序号</w:t>
            </w:r>
          </w:p>
        </w:tc>
        <w:tc>
          <w:tcPr>
            <w:tcW w:w="1510" w:type="dxa"/>
          </w:tcPr>
          <w:p w14:paraId="72477F94">
            <w:pPr>
              <w:spacing w:after="0" w:line="240" w:lineRule="auto"/>
              <w:rPr>
                <w:rFonts w:hint="eastAsia" w:ascii="宋体" w:hAnsi="宋体"/>
                <w:sz w:val="24"/>
                <w:lang w:eastAsia="zh-CN"/>
              </w:rPr>
            </w:pPr>
            <w:r>
              <w:rPr>
                <w:rFonts w:hint="eastAsia" w:ascii="仿宋" w:hAnsi="仿宋" w:eastAsia="仿宋" w:cs="仿宋"/>
                <w:color w:val="000000"/>
                <w:kern w:val="0"/>
                <w:sz w:val="28"/>
                <w:szCs w:val="28"/>
                <w:lang w:bidi="ar"/>
              </w:rPr>
              <w:t xml:space="preserve">设备名称 </w:t>
            </w:r>
          </w:p>
        </w:tc>
        <w:tc>
          <w:tcPr>
            <w:tcW w:w="6606" w:type="dxa"/>
          </w:tcPr>
          <w:p w14:paraId="339B7EC7">
            <w:pPr>
              <w:spacing w:after="0" w:line="240" w:lineRule="auto"/>
              <w:ind w:firstLine="2240" w:firstLineChars="800"/>
              <w:rPr>
                <w:rFonts w:hint="eastAsia" w:ascii="宋体" w:hAnsi="宋体" w:eastAsia="宋体"/>
                <w:sz w:val="24"/>
              </w:rPr>
            </w:pPr>
            <w:r>
              <w:rPr>
                <w:rFonts w:hint="eastAsia" w:ascii="仿宋" w:hAnsi="仿宋" w:eastAsia="仿宋" w:cs="仿宋"/>
                <w:color w:val="000000"/>
                <w:sz w:val="28"/>
                <w:szCs w:val="28"/>
              </w:rPr>
              <w:t>参数描述</w:t>
            </w:r>
          </w:p>
        </w:tc>
      </w:tr>
      <w:tr w14:paraId="0650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48A6F099">
            <w:pPr>
              <w:spacing w:after="0" w:line="240" w:lineRule="auto"/>
              <w:rPr>
                <w:rFonts w:hint="eastAsia" w:ascii="宋体" w:hAnsi="宋体"/>
                <w:sz w:val="24"/>
                <w:lang w:val="en-US" w:eastAsia="zh-CN"/>
              </w:rPr>
            </w:pPr>
          </w:p>
          <w:p w14:paraId="1FB03ECF">
            <w:pPr>
              <w:spacing w:after="0" w:line="240" w:lineRule="auto"/>
              <w:ind w:firstLine="720" w:firstLineChars="300"/>
              <w:rPr>
                <w:rFonts w:hint="default" w:ascii="宋体" w:hAnsi="宋体"/>
                <w:sz w:val="24"/>
                <w:lang w:val="en-US" w:eastAsia="zh-CN"/>
              </w:rPr>
            </w:pPr>
            <w:r>
              <w:rPr>
                <w:rFonts w:hint="eastAsia" w:ascii="宋体" w:hAnsi="宋体"/>
                <w:sz w:val="24"/>
                <w:lang w:val="en-US" w:eastAsia="zh-CN"/>
              </w:rPr>
              <w:t>1</w:t>
            </w:r>
          </w:p>
        </w:tc>
        <w:tc>
          <w:tcPr>
            <w:tcW w:w="1510" w:type="dxa"/>
          </w:tcPr>
          <w:p w14:paraId="67C6FB23">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606" w:type="dxa"/>
          </w:tcPr>
          <w:p w14:paraId="21E43880">
            <w:pPr>
              <w:spacing w:after="0" w:line="240" w:lineRule="auto"/>
              <w:rPr>
                <w:rFonts w:ascii="宋体" w:hAnsi="宋体" w:eastAsia="宋体"/>
                <w:sz w:val="24"/>
              </w:rPr>
            </w:pPr>
            <w:r>
              <w:rPr>
                <w:rFonts w:hint="eastAsia" w:ascii="宋体" w:hAnsi="宋体" w:eastAsia="宋体"/>
                <w:sz w:val="24"/>
              </w:rPr>
              <w:t>一、屏体</w:t>
            </w:r>
          </w:p>
          <w:p w14:paraId="6E4D28E9">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2183EC0E">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7FF598C8">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525C92BB">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282640C1">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49AD47CF">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71CB0958">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78022D06">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476C6B16">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30D92378">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3551410A">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50078E15">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41102961">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695611AF">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6D26223F">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5A96048A">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26E7CE21">
            <w:pPr>
              <w:spacing w:after="0" w:line="240" w:lineRule="auto"/>
              <w:rPr>
                <w:rFonts w:ascii="宋体" w:hAnsi="宋体" w:eastAsia="宋体"/>
                <w:sz w:val="24"/>
              </w:rPr>
            </w:pPr>
            <w:r>
              <w:rPr>
                <w:rFonts w:hint="eastAsia" w:ascii="宋体" w:hAnsi="宋体" w:eastAsia="宋体"/>
                <w:sz w:val="24"/>
              </w:rPr>
              <w:t>二、OPS</w:t>
            </w:r>
          </w:p>
          <w:p w14:paraId="1F4D9453">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3A624EA7">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1C20D134">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004D6468">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0DB39E42">
            <w:pPr>
              <w:spacing w:after="0" w:line="240" w:lineRule="auto"/>
              <w:rPr>
                <w:rFonts w:ascii="宋体" w:hAnsi="宋体" w:eastAsia="宋体"/>
                <w:sz w:val="24"/>
              </w:rPr>
            </w:pPr>
            <w:r>
              <w:rPr>
                <w:rFonts w:hint="eastAsia" w:ascii="宋体" w:hAnsi="宋体" w:eastAsia="宋体"/>
                <w:sz w:val="24"/>
              </w:rPr>
              <w:t>三、软件功能</w:t>
            </w:r>
          </w:p>
          <w:p w14:paraId="39FCA02B">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52B5B71F">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6389223A">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0D6D5378">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44EFCA62">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7DB834FC">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1DCDEA04">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499AE078">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1B2140B1">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650503C3">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7203CFEB">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5635A2BE">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050E8CCF">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72015183">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31C64838">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1B872C49">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2819C2A7">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0C34A2F5">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6874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5DFC9B3D">
            <w:pPr>
              <w:spacing w:after="0" w:line="240" w:lineRule="auto"/>
              <w:ind w:firstLine="720" w:firstLineChars="300"/>
              <w:rPr>
                <w:rFonts w:hint="eastAsia" w:ascii="宋体" w:hAnsi="宋体" w:eastAsia="宋体"/>
                <w:sz w:val="24"/>
                <w:lang w:val="en-US" w:eastAsia="zh-CN"/>
              </w:rPr>
            </w:pPr>
            <w:r>
              <w:rPr>
                <w:rFonts w:hint="eastAsia" w:ascii="宋体" w:hAnsi="宋体"/>
                <w:sz w:val="24"/>
                <w:lang w:val="en-US" w:eastAsia="zh-CN"/>
              </w:rPr>
              <w:t>2</w:t>
            </w:r>
          </w:p>
        </w:tc>
        <w:tc>
          <w:tcPr>
            <w:tcW w:w="1510" w:type="dxa"/>
          </w:tcPr>
          <w:p w14:paraId="3DE5A1AD">
            <w:pPr>
              <w:spacing w:after="0" w:line="240" w:lineRule="auto"/>
              <w:ind w:firstLine="480" w:firstLineChars="200"/>
              <w:rPr>
                <w:rFonts w:ascii="宋体" w:hAnsi="宋体" w:eastAsia="宋体"/>
                <w:sz w:val="24"/>
              </w:rPr>
            </w:pPr>
            <w:r>
              <w:rPr>
                <w:rFonts w:hint="eastAsia" w:ascii="宋体" w:hAnsi="宋体"/>
                <w:color w:val="auto"/>
                <w:sz w:val="24"/>
                <w:lang w:eastAsia="zh-CN"/>
              </w:rPr>
              <w:t>黑板</w:t>
            </w:r>
          </w:p>
        </w:tc>
        <w:tc>
          <w:tcPr>
            <w:tcW w:w="6606" w:type="dxa"/>
          </w:tcPr>
          <w:p w14:paraId="7891B17C">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1586F90E">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01E739D4">
            <w:pPr>
              <w:widowControl/>
              <w:spacing w:after="0" w:line="240" w:lineRule="auto"/>
              <w:rPr>
                <w:rFonts w:ascii="宋体" w:hAnsi="宋体" w:eastAsia="宋体" w:cs="宋体"/>
                <w:b w:val="0"/>
                <w:bCs w:val="0"/>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（需提供铝合金边框盐雾腐蚀试验</w:t>
            </w:r>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p>
          <w:p w14:paraId="31DA5BF7">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，厚度≥0.3mm，耐磨性对粉笔板垂直加4.9N力在粉笔板书写面反复擦拭10000次，磨损后表面粗糙度不小于Ra1.6μm；表面粗糙度为1.6μm-3.2μm；板面光泽度为＜10光泽单位；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25EACD5A">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7D8E1F2F">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472D4118">
            <w:pPr>
              <w:widowControl/>
              <w:spacing w:after="0" w:line="240" w:lineRule="auto"/>
              <w:rPr>
                <w:rFonts w:ascii="宋体" w:hAnsi="宋体" w:eastAsia="宋体" w:cs="宋体"/>
                <w:kern w:val="0"/>
                <w:sz w:val="24"/>
              </w:rPr>
            </w:pPr>
            <w:r>
              <w:rPr>
                <w:rFonts w:hint="eastAsia" w:ascii="宋体" w:hAnsi="宋体" w:eastAsia="宋体" w:cs="宋体"/>
                <w:b w:val="0"/>
                <w:bCs w:val="0"/>
                <w:kern w:val="0"/>
                <w:sz w:val="24"/>
              </w:rPr>
              <w:t>5、背板为</w:t>
            </w:r>
            <w:r>
              <w:rPr>
                <w:rFonts w:ascii="宋体" w:hAnsi="宋体" w:eastAsia="宋体" w:cs="宋体"/>
                <w:b w:val="0"/>
                <w:bCs w:val="0"/>
                <w:kern w:val="0"/>
                <w:sz w:val="24"/>
              </w:rPr>
              <w:t>优质镀锌钢板，厚度≥0.25mm，幅宽≥1200mm</w:t>
            </w:r>
            <w:r>
              <w:rPr>
                <w:rFonts w:ascii="宋体" w:hAnsi="宋体" w:eastAsia="宋体" w:cs="宋体"/>
                <w:kern w:val="0"/>
                <w:sz w:val="24"/>
              </w:rPr>
              <w:t>，整板无接缝，表面平整。</w:t>
            </w:r>
          </w:p>
          <w:p w14:paraId="39F72D15">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6、#环保聚氨酯复合胶，游离甲醛释放量</w:t>
            </w:r>
            <w:r>
              <w:rPr>
                <w:rFonts w:ascii="宋体" w:hAnsi="宋体" w:eastAsia="宋体" w:cs="宋体"/>
                <w:kern w:val="0"/>
                <w:sz w:val="24"/>
              </w:rPr>
              <w:t>＜</w:t>
            </w:r>
            <w:r>
              <w:rPr>
                <w:rFonts w:hint="eastAsia" w:ascii="宋体" w:hAnsi="宋体" w:eastAsia="宋体" w:cs="宋体"/>
                <w:kern w:val="0"/>
                <w:sz w:val="24"/>
              </w:rPr>
              <w:t>0.</w:t>
            </w:r>
            <w:r>
              <w:rPr>
                <w:rFonts w:ascii="宋体" w:hAnsi="宋体" w:eastAsia="宋体" w:cs="宋体"/>
                <w:kern w:val="0"/>
                <w:sz w:val="24"/>
              </w:rPr>
              <w:t>05g/kg</w:t>
            </w:r>
            <w:r>
              <w:rPr>
                <w:rFonts w:hint="eastAsia" w:ascii="宋体" w:hAnsi="宋体" w:eastAsia="宋体" w:cs="宋体"/>
                <w:kern w:val="0"/>
                <w:sz w:val="24"/>
              </w:rPr>
              <w:t>。</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560256C8">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7、</w:t>
            </w:r>
            <w:r>
              <w:rPr>
                <w:rFonts w:hint="eastAsia" w:ascii="宋体" w:hAnsi="宋体" w:eastAsia="宋体" w:cs="宋体"/>
                <w:b w:val="0"/>
                <w:bCs w:val="0"/>
                <w:kern w:val="0"/>
                <w:sz w:val="24"/>
              </w:rPr>
              <w:t>#确保整体黑板的防脱落安全性，黑板上面须和墙面固定两条不可拆卸的防脱落安全钢丝绳。钢丝绳破断拉力</w:t>
            </w:r>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5B636C20">
            <w:pPr>
              <w:spacing w:after="0" w:line="240" w:lineRule="auto"/>
              <w:rPr>
                <w:rFonts w:ascii="宋体" w:hAnsi="宋体" w:eastAsia="宋体"/>
                <w:sz w:val="24"/>
              </w:rPr>
            </w:pPr>
            <w:r>
              <w:rPr>
                <w:rFonts w:hint="eastAsia" w:ascii="宋体" w:hAnsi="宋体" w:eastAsia="宋体" w:cs="宋体"/>
                <w:b w:val="0"/>
                <w:bCs w:val="0"/>
                <w:kern w:val="0"/>
                <w:sz w:val="24"/>
              </w:rPr>
              <w:t>8、黑</w:t>
            </w:r>
            <w:r>
              <w:rPr>
                <w:rFonts w:ascii="宋体" w:hAnsi="宋体" w:eastAsia="宋体" w:cs="宋体"/>
                <w:b w:val="0"/>
                <w:bCs w:val="0"/>
                <w:kern w:val="0"/>
                <w:sz w:val="24"/>
              </w:rPr>
              <w:t>板厂家应有完善的售后服务体系。</w:t>
            </w:r>
          </w:p>
        </w:tc>
      </w:tr>
    </w:tbl>
    <w:p w14:paraId="1FA4FAD5"/>
    <w:p w14:paraId="2B74CB46">
      <w:pPr>
        <w:spacing w:line="360" w:lineRule="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第3包（预算金额：3463200）</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1458"/>
        <w:gridCol w:w="5584"/>
      </w:tblGrid>
      <w:tr w14:paraId="40FA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345E0E3E">
            <w:pPr>
              <w:spacing w:after="0" w:line="240" w:lineRule="auto"/>
              <w:ind w:firstLine="240" w:firstLineChars="100"/>
              <w:rPr>
                <w:rFonts w:hint="eastAsia" w:ascii="宋体" w:hAnsi="宋体"/>
                <w:sz w:val="24"/>
                <w:lang w:eastAsia="zh-CN"/>
              </w:rPr>
            </w:pPr>
            <w:r>
              <w:rPr>
                <w:rFonts w:hint="eastAsia" w:ascii="宋体" w:hAnsi="宋体"/>
                <w:sz w:val="24"/>
                <w:lang w:eastAsia="zh-CN"/>
              </w:rPr>
              <w:t>序号</w:t>
            </w:r>
          </w:p>
        </w:tc>
        <w:tc>
          <w:tcPr>
            <w:tcW w:w="1644" w:type="dxa"/>
          </w:tcPr>
          <w:p w14:paraId="5ABCE400">
            <w:pPr>
              <w:spacing w:after="0" w:line="240" w:lineRule="auto"/>
              <w:rPr>
                <w:rFonts w:hint="eastAsia" w:ascii="宋体" w:hAnsi="宋体"/>
                <w:sz w:val="24"/>
                <w:lang w:eastAsia="zh-CN"/>
              </w:rPr>
            </w:pPr>
            <w:r>
              <w:rPr>
                <w:rFonts w:hint="eastAsia" w:ascii="仿宋" w:hAnsi="仿宋" w:eastAsia="仿宋" w:cs="仿宋"/>
                <w:color w:val="000000"/>
                <w:kern w:val="0"/>
                <w:sz w:val="28"/>
                <w:szCs w:val="28"/>
                <w:lang w:bidi="ar"/>
              </w:rPr>
              <w:t>设备名称</w:t>
            </w:r>
          </w:p>
        </w:tc>
        <w:tc>
          <w:tcPr>
            <w:tcW w:w="6338" w:type="dxa"/>
          </w:tcPr>
          <w:p w14:paraId="3AAE3816">
            <w:pPr>
              <w:spacing w:after="0" w:line="240" w:lineRule="auto"/>
              <w:ind w:firstLine="2520" w:firstLineChars="900"/>
              <w:rPr>
                <w:rFonts w:hint="eastAsia" w:ascii="宋体" w:hAnsi="宋体" w:eastAsia="宋体"/>
                <w:sz w:val="24"/>
              </w:rPr>
            </w:pPr>
            <w:r>
              <w:rPr>
                <w:rFonts w:hint="eastAsia" w:ascii="仿宋" w:hAnsi="仿宋" w:eastAsia="仿宋" w:cs="仿宋"/>
                <w:color w:val="000000"/>
                <w:sz w:val="28"/>
                <w:szCs w:val="28"/>
              </w:rPr>
              <w:t>参数描述</w:t>
            </w:r>
          </w:p>
        </w:tc>
      </w:tr>
      <w:tr w14:paraId="3993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0BAD3F21">
            <w:pPr>
              <w:spacing w:after="0" w:line="240" w:lineRule="auto"/>
              <w:rPr>
                <w:rFonts w:hint="eastAsia" w:ascii="宋体" w:hAnsi="宋体"/>
                <w:sz w:val="24"/>
                <w:lang w:val="en-US" w:eastAsia="zh-CN"/>
              </w:rPr>
            </w:pPr>
          </w:p>
          <w:p w14:paraId="362CE272">
            <w:pPr>
              <w:spacing w:after="0" w:line="240" w:lineRule="auto"/>
              <w:rPr>
                <w:rFonts w:hint="eastAsia" w:ascii="宋体" w:hAnsi="宋体"/>
                <w:sz w:val="24"/>
                <w:lang w:val="en-US" w:eastAsia="zh-CN"/>
              </w:rPr>
            </w:pPr>
          </w:p>
          <w:p w14:paraId="6E77EF8D">
            <w:pPr>
              <w:spacing w:after="0" w:line="240" w:lineRule="auto"/>
              <w:ind w:firstLine="720" w:firstLineChars="300"/>
              <w:rPr>
                <w:rFonts w:hint="default" w:ascii="宋体" w:hAnsi="宋体"/>
                <w:sz w:val="24"/>
                <w:lang w:val="en-US" w:eastAsia="zh-CN"/>
              </w:rPr>
            </w:pPr>
            <w:r>
              <w:rPr>
                <w:rFonts w:hint="eastAsia" w:ascii="宋体" w:hAnsi="宋体"/>
                <w:sz w:val="24"/>
                <w:lang w:val="en-US" w:eastAsia="zh-CN"/>
              </w:rPr>
              <w:t>1</w:t>
            </w:r>
          </w:p>
        </w:tc>
        <w:tc>
          <w:tcPr>
            <w:tcW w:w="1644" w:type="dxa"/>
          </w:tcPr>
          <w:p w14:paraId="682EDFEF">
            <w:pPr>
              <w:spacing w:after="0" w:line="240" w:lineRule="auto"/>
              <w:rPr>
                <w:rFonts w:hint="eastAsia" w:ascii="宋体" w:hAnsi="宋体"/>
                <w:sz w:val="24"/>
                <w:lang w:eastAsia="zh-CN"/>
              </w:rPr>
            </w:pPr>
          </w:p>
          <w:p w14:paraId="79AFFE85">
            <w:pPr>
              <w:spacing w:after="0" w:line="240" w:lineRule="auto"/>
              <w:rPr>
                <w:rFonts w:hint="eastAsia" w:ascii="宋体" w:hAnsi="宋体"/>
                <w:sz w:val="24"/>
                <w:lang w:eastAsia="zh-CN"/>
              </w:rPr>
            </w:pPr>
          </w:p>
          <w:p w14:paraId="6BC66793">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338" w:type="dxa"/>
          </w:tcPr>
          <w:p w14:paraId="4200F87C">
            <w:pPr>
              <w:spacing w:after="0" w:line="240" w:lineRule="auto"/>
              <w:rPr>
                <w:rFonts w:ascii="宋体" w:hAnsi="宋体" w:eastAsia="宋体"/>
                <w:sz w:val="24"/>
              </w:rPr>
            </w:pPr>
            <w:r>
              <w:rPr>
                <w:rFonts w:hint="eastAsia" w:ascii="宋体" w:hAnsi="宋体" w:eastAsia="宋体"/>
                <w:sz w:val="24"/>
              </w:rPr>
              <w:t>一、屏体</w:t>
            </w:r>
          </w:p>
          <w:p w14:paraId="0C3CC31B">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3CF6A583">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0EBA4334">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26E0A388">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75D00C63">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1B2929F0">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7B6E0EFA">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695CF73A">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1658C8B3">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46099F65">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2A5C5F02">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45FB1DEB">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71E28D20">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736D1BA3">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59043552">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344E43B3">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36854912">
            <w:pPr>
              <w:spacing w:after="0" w:line="240" w:lineRule="auto"/>
              <w:rPr>
                <w:rFonts w:ascii="宋体" w:hAnsi="宋体" w:eastAsia="宋体"/>
                <w:sz w:val="24"/>
              </w:rPr>
            </w:pPr>
            <w:r>
              <w:rPr>
                <w:rFonts w:hint="eastAsia" w:ascii="宋体" w:hAnsi="宋体" w:eastAsia="宋体"/>
                <w:sz w:val="24"/>
              </w:rPr>
              <w:t>二、OPS</w:t>
            </w:r>
          </w:p>
          <w:p w14:paraId="6A2342A7">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62BB279C">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011C48AE">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5C4599DF">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697F1C36">
            <w:pPr>
              <w:spacing w:after="0" w:line="240" w:lineRule="auto"/>
              <w:rPr>
                <w:rFonts w:ascii="宋体" w:hAnsi="宋体" w:eastAsia="宋体"/>
                <w:sz w:val="24"/>
              </w:rPr>
            </w:pPr>
            <w:r>
              <w:rPr>
                <w:rFonts w:hint="eastAsia" w:ascii="宋体" w:hAnsi="宋体" w:eastAsia="宋体"/>
                <w:sz w:val="24"/>
              </w:rPr>
              <w:t>三、软件功能</w:t>
            </w:r>
          </w:p>
          <w:p w14:paraId="100B94B0">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2C892E93">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3F8BDFC7">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281B2BED">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174BB1AC">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3F541A5A">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2DFDEB45">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03CF4463">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219E4D23">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19AE027B">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0DEF9A30">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40F681D7">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0C1ED8CA">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4B9E3FFD">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11CE35B9">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6761769D">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2D382ABE">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711D8B6D">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1504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75CDC9BC">
            <w:pPr>
              <w:spacing w:after="0" w:line="240" w:lineRule="auto"/>
              <w:rPr>
                <w:rFonts w:hint="eastAsia" w:ascii="宋体" w:hAnsi="宋体"/>
                <w:sz w:val="24"/>
                <w:lang w:val="en-US" w:eastAsia="zh-CN"/>
              </w:rPr>
            </w:pPr>
          </w:p>
          <w:p w14:paraId="454A4EBA">
            <w:pPr>
              <w:spacing w:after="0" w:line="240" w:lineRule="auto"/>
              <w:rPr>
                <w:rFonts w:hint="eastAsia" w:ascii="宋体" w:hAnsi="宋体"/>
                <w:sz w:val="24"/>
                <w:lang w:val="en-US" w:eastAsia="zh-CN"/>
              </w:rPr>
            </w:pPr>
          </w:p>
          <w:p w14:paraId="7EB9AD9B">
            <w:pPr>
              <w:spacing w:after="0" w:line="240" w:lineRule="auto"/>
              <w:rPr>
                <w:rFonts w:hint="eastAsia" w:ascii="宋体" w:hAnsi="宋体"/>
                <w:sz w:val="24"/>
                <w:lang w:val="en-US" w:eastAsia="zh-CN"/>
              </w:rPr>
            </w:pPr>
          </w:p>
          <w:p w14:paraId="60AA4916">
            <w:pPr>
              <w:spacing w:after="0" w:line="240" w:lineRule="auto"/>
              <w:rPr>
                <w:rFonts w:hint="eastAsia" w:ascii="宋体" w:hAnsi="宋体"/>
                <w:sz w:val="24"/>
                <w:lang w:val="en-US" w:eastAsia="zh-CN"/>
              </w:rPr>
            </w:pPr>
          </w:p>
          <w:p w14:paraId="526AFA75">
            <w:pPr>
              <w:spacing w:after="0" w:line="240" w:lineRule="auto"/>
              <w:rPr>
                <w:rFonts w:hint="eastAsia" w:ascii="宋体" w:hAnsi="宋体"/>
                <w:sz w:val="24"/>
                <w:lang w:val="en-US" w:eastAsia="zh-CN"/>
              </w:rPr>
            </w:pPr>
          </w:p>
          <w:p w14:paraId="59F3ECB1">
            <w:pPr>
              <w:spacing w:after="0" w:line="240" w:lineRule="auto"/>
              <w:rPr>
                <w:rFonts w:hint="eastAsia" w:ascii="宋体" w:hAnsi="宋体"/>
                <w:sz w:val="24"/>
                <w:lang w:val="en-US" w:eastAsia="zh-CN"/>
              </w:rPr>
            </w:pPr>
          </w:p>
          <w:p w14:paraId="73CE160A">
            <w:pPr>
              <w:spacing w:after="0" w:line="240" w:lineRule="auto"/>
              <w:rPr>
                <w:rFonts w:hint="eastAsia" w:ascii="宋体" w:hAnsi="宋体"/>
                <w:sz w:val="24"/>
                <w:lang w:val="en-US" w:eastAsia="zh-CN"/>
              </w:rPr>
            </w:pPr>
          </w:p>
          <w:p w14:paraId="4A643BFC">
            <w:pPr>
              <w:spacing w:after="0" w:line="240" w:lineRule="auto"/>
              <w:rPr>
                <w:rFonts w:hint="eastAsia" w:ascii="宋体" w:hAnsi="宋体"/>
                <w:sz w:val="24"/>
                <w:lang w:val="en-US" w:eastAsia="zh-CN"/>
              </w:rPr>
            </w:pPr>
          </w:p>
          <w:p w14:paraId="31134D3F">
            <w:pPr>
              <w:spacing w:after="0" w:line="240" w:lineRule="auto"/>
              <w:rPr>
                <w:rFonts w:hint="eastAsia" w:ascii="宋体" w:hAnsi="宋体"/>
                <w:sz w:val="24"/>
                <w:lang w:val="en-US" w:eastAsia="zh-CN"/>
              </w:rPr>
            </w:pPr>
          </w:p>
          <w:p w14:paraId="08606EB8">
            <w:pPr>
              <w:spacing w:after="0" w:line="240" w:lineRule="auto"/>
              <w:rPr>
                <w:rFonts w:hint="eastAsia" w:ascii="宋体" w:hAnsi="宋体"/>
                <w:sz w:val="24"/>
                <w:lang w:val="en-US" w:eastAsia="zh-CN"/>
              </w:rPr>
            </w:pPr>
          </w:p>
          <w:p w14:paraId="69A7F63C">
            <w:pPr>
              <w:spacing w:after="0" w:line="240" w:lineRule="auto"/>
              <w:rPr>
                <w:rFonts w:hint="eastAsia" w:ascii="宋体" w:hAnsi="宋体"/>
                <w:sz w:val="24"/>
                <w:lang w:val="en-US" w:eastAsia="zh-CN"/>
              </w:rPr>
            </w:pPr>
          </w:p>
          <w:p w14:paraId="71C133AA">
            <w:pPr>
              <w:spacing w:after="0" w:line="240" w:lineRule="auto"/>
              <w:ind w:firstLine="720" w:firstLineChars="300"/>
              <w:rPr>
                <w:rFonts w:hint="eastAsia" w:ascii="宋体" w:hAnsi="宋体" w:eastAsia="宋体"/>
                <w:sz w:val="24"/>
                <w:lang w:val="en-US" w:eastAsia="zh-CN"/>
              </w:rPr>
            </w:pPr>
            <w:r>
              <w:rPr>
                <w:rFonts w:hint="eastAsia" w:ascii="宋体" w:hAnsi="宋体"/>
                <w:sz w:val="24"/>
                <w:lang w:val="en-US" w:eastAsia="zh-CN"/>
              </w:rPr>
              <w:t>2</w:t>
            </w:r>
          </w:p>
        </w:tc>
        <w:tc>
          <w:tcPr>
            <w:tcW w:w="1644" w:type="dxa"/>
          </w:tcPr>
          <w:p w14:paraId="16C949FB">
            <w:pPr>
              <w:spacing w:after="0" w:line="240" w:lineRule="auto"/>
              <w:rPr>
                <w:rFonts w:hint="eastAsia" w:ascii="宋体" w:hAnsi="宋体" w:eastAsia="宋体"/>
                <w:sz w:val="24"/>
              </w:rPr>
            </w:pPr>
          </w:p>
          <w:p w14:paraId="601E6DBF">
            <w:pPr>
              <w:spacing w:after="0" w:line="240" w:lineRule="auto"/>
              <w:rPr>
                <w:rFonts w:hint="eastAsia" w:ascii="宋体" w:hAnsi="宋体" w:eastAsia="宋体"/>
                <w:sz w:val="24"/>
              </w:rPr>
            </w:pPr>
          </w:p>
          <w:p w14:paraId="657DD98C">
            <w:pPr>
              <w:spacing w:after="0" w:line="240" w:lineRule="auto"/>
              <w:rPr>
                <w:rFonts w:hint="eastAsia" w:ascii="宋体" w:hAnsi="宋体" w:eastAsia="宋体"/>
                <w:sz w:val="24"/>
              </w:rPr>
            </w:pPr>
          </w:p>
          <w:p w14:paraId="2100025B">
            <w:pPr>
              <w:spacing w:after="0" w:line="240" w:lineRule="auto"/>
              <w:rPr>
                <w:rFonts w:hint="eastAsia" w:ascii="宋体" w:hAnsi="宋体" w:eastAsia="宋体"/>
                <w:sz w:val="24"/>
              </w:rPr>
            </w:pPr>
          </w:p>
          <w:p w14:paraId="0BBCB32F">
            <w:pPr>
              <w:spacing w:after="0" w:line="240" w:lineRule="auto"/>
              <w:rPr>
                <w:rFonts w:hint="eastAsia" w:ascii="宋体" w:hAnsi="宋体" w:eastAsia="宋体"/>
                <w:sz w:val="24"/>
              </w:rPr>
            </w:pPr>
          </w:p>
          <w:p w14:paraId="75AF090F">
            <w:pPr>
              <w:spacing w:after="0" w:line="240" w:lineRule="auto"/>
              <w:rPr>
                <w:rFonts w:hint="eastAsia" w:ascii="宋体" w:hAnsi="宋体" w:eastAsia="宋体"/>
                <w:sz w:val="24"/>
              </w:rPr>
            </w:pPr>
          </w:p>
          <w:p w14:paraId="538E2776">
            <w:pPr>
              <w:spacing w:after="0" w:line="240" w:lineRule="auto"/>
              <w:rPr>
                <w:rFonts w:hint="eastAsia" w:ascii="宋体" w:hAnsi="宋体" w:eastAsia="宋体"/>
                <w:sz w:val="24"/>
              </w:rPr>
            </w:pPr>
          </w:p>
          <w:p w14:paraId="7089325D">
            <w:pPr>
              <w:spacing w:after="0" w:line="240" w:lineRule="auto"/>
              <w:rPr>
                <w:rFonts w:hint="eastAsia" w:ascii="宋体" w:hAnsi="宋体" w:eastAsia="宋体"/>
                <w:sz w:val="24"/>
              </w:rPr>
            </w:pPr>
          </w:p>
          <w:p w14:paraId="72722D5B">
            <w:pPr>
              <w:spacing w:after="0" w:line="240" w:lineRule="auto"/>
              <w:rPr>
                <w:rFonts w:hint="eastAsia" w:ascii="宋体" w:hAnsi="宋体" w:eastAsia="宋体"/>
                <w:sz w:val="24"/>
              </w:rPr>
            </w:pPr>
          </w:p>
          <w:p w14:paraId="5F9C7E65">
            <w:pPr>
              <w:spacing w:after="0" w:line="240" w:lineRule="auto"/>
              <w:rPr>
                <w:rFonts w:hint="eastAsia" w:ascii="宋体" w:hAnsi="宋体" w:eastAsia="宋体"/>
                <w:sz w:val="24"/>
              </w:rPr>
            </w:pPr>
          </w:p>
          <w:p w14:paraId="12B701FF">
            <w:pPr>
              <w:spacing w:after="0" w:line="240" w:lineRule="auto"/>
              <w:rPr>
                <w:rFonts w:hint="eastAsia" w:ascii="宋体" w:hAnsi="宋体" w:eastAsia="宋体"/>
                <w:sz w:val="24"/>
              </w:rPr>
            </w:pPr>
          </w:p>
          <w:p w14:paraId="3095BD91">
            <w:pPr>
              <w:spacing w:after="0" w:line="240" w:lineRule="auto"/>
              <w:ind w:firstLine="480" w:firstLineChars="200"/>
              <w:rPr>
                <w:rFonts w:ascii="宋体" w:hAnsi="宋体" w:eastAsia="宋体"/>
                <w:sz w:val="24"/>
              </w:rPr>
            </w:pPr>
            <w:r>
              <w:rPr>
                <w:rFonts w:hint="eastAsia" w:ascii="宋体" w:hAnsi="宋体"/>
                <w:color w:val="auto"/>
                <w:sz w:val="24"/>
                <w:lang w:eastAsia="zh-CN"/>
              </w:rPr>
              <w:t>黑板</w:t>
            </w:r>
          </w:p>
        </w:tc>
        <w:tc>
          <w:tcPr>
            <w:tcW w:w="6338" w:type="dxa"/>
          </w:tcPr>
          <w:p w14:paraId="7D72231B">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461647DB">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5A1DED86">
            <w:pPr>
              <w:widowControl/>
              <w:spacing w:after="0" w:line="240" w:lineRule="auto"/>
              <w:rPr>
                <w:rFonts w:ascii="宋体" w:hAnsi="宋体" w:eastAsia="宋体" w:cs="宋体"/>
                <w:b w:val="0"/>
                <w:bCs w:val="0"/>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（需提供铝合金边框盐雾腐蚀试验</w:t>
            </w:r>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p>
          <w:p w14:paraId="2CCDA015">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，厚度≥0.3mm，耐磨性对粉笔板垂直加4.9N力在粉笔板书写面反复擦拭10000次，磨损后表面粗糙度不小于Ra1.6μm；表面粗糙度为1.6μm-3.2μm；板面光泽度为＜10光泽单位；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4C1F638C">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2DF44830">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3851C2F8">
            <w:pPr>
              <w:widowControl/>
              <w:spacing w:after="0" w:line="240" w:lineRule="auto"/>
              <w:rPr>
                <w:rFonts w:ascii="宋体" w:hAnsi="宋体" w:eastAsia="宋体" w:cs="宋体"/>
                <w:kern w:val="0"/>
                <w:sz w:val="24"/>
              </w:rPr>
            </w:pPr>
            <w:r>
              <w:rPr>
                <w:rFonts w:hint="eastAsia" w:ascii="宋体" w:hAnsi="宋体" w:eastAsia="宋体" w:cs="宋体"/>
                <w:kern w:val="0"/>
                <w:sz w:val="24"/>
              </w:rPr>
              <w:t>5、背板为</w:t>
            </w:r>
            <w:r>
              <w:rPr>
                <w:rFonts w:ascii="宋体" w:hAnsi="宋体" w:eastAsia="宋体" w:cs="宋体"/>
                <w:kern w:val="0"/>
                <w:sz w:val="24"/>
              </w:rPr>
              <w:t>优质镀锌钢板，厚度≥0.25mm，幅宽≥1200mm，整板无接缝，表面平整。</w:t>
            </w:r>
          </w:p>
          <w:p w14:paraId="5A25BBBA">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6、</w:t>
            </w:r>
            <w:r>
              <w:rPr>
                <w:rFonts w:hint="eastAsia" w:ascii="宋体" w:hAnsi="宋体" w:eastAsia="宋体" w:cs="宋体"/>
                <w:b w:val="0"/>
                <w:bCs w:val="0"/>
                <w:kern w:val="0"/>
                <w:sz w:val="24"/>
              </w:rPr>
              <w:t>#环保聚氨酯复合胶，游离甲醛释放量</w:t>
            </w:r>
            <w:r>
              <w:rPr>
                <w:rFonts w:ascii="宋体" w:hAnsi="宋体" w:eastAsia="宋体" w:cs="宋体"/>
                <w:b w:val="0"/>
                <w:bCs w:val="0"/>
                <w:kern w:val="0"/>
                <w:sz w:val="24"/>
              </w:rPr>
              <w:t>＜</w:t>
            </w:r>
            <w:r>
              <w:rPr>
                <w:rFonts w:hint="eastAsia" w:ascii="宋体" w:hAnsi="宋体" w:eastAsia="宋体" w:cs="宋体"/>
                <w:b w:val="0"/>
                <w:bCs w:val="0"/>
                <w:kern w:val="0"/>
                <w:sz w:val="24"/>
              </w:rPr>
              <w:t>0.</w:t>
            </w:r>
            <w:r>
              <w:rPr>
                <w:rFonts w:ascii="宋体" w:hAnsi="宋体" w:eastAsia="宋体" w:cs="宋体"/>
                <w:b w:val="0"/>
                <w:bCs w:val="0"/>
                <w:kern w:val="0"/>
                <w:sz w:val="24"/>
              </w:rPr>
              <w:t>05g/kg</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61202EE4">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7、#确保整体黑板的防脱落安全性，黑板上面须和墙面固定两条不可拆卸的防脱落安全钢丝绳。钢丝绳破断拉力</w:t>
            </w:r>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37074C07">
            <w:pPr>
              <w:spacing w:after="0" w:line="240" w:lineRule="auto"/>
              <w:rPr>
                <w:rFonts w:ascii="宋体" w:hAnsi="宋体" w:eastAsia="宋体"/>
                <w:sz w:val="24"/>
              </w:rPr>
            </w:pPr>
            <w:r>
              <w:rPr>
                <w:rFonts w:hint="eastAsia" w:ascii="宋体" w:hAnsi="宋体" w:eastAsia="宋体" w:cs="宋体"/>
                <w:b w:val="0"/>
                <w:bCs w:val="0"/>
                <w:kern w:val="0"/>
                <w:sz w:val="24"/>
              </w:rPr>
              <w:t>8、黑</w:t>
            </w:r>
            <w:r>
              <w:rPr>
                <w:rFonts w:ascii="宋体" w:hAnsi="宋体" w:eastAsia="宋体" w:cs="宋体"/>
                <w:b w:val="0"/>
                <w:bCs w:val="0"/>
                <w:kern w:val="0"/>
                <w:sz w:val="24"/>
              </w:rPr>
              <w:t>板厂家应有完善的售后服务体系。</w:t>
            </w:r>
          </w:p>
        </w:tc>
      </w:tr>
    </w:tbl>
    <w:p w14:paraId="3CD75A11"/>
    <w:p w14:paraId="7251DC55">
      <w:pPr>
        <w:spacing w:line="360" w:lineRule="auto"/>
        <w:ind w:firstLine="280" w:firstLineChars="10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第4包（预算金额：3396600）</w:t>
      </w:r>
    </w:p>
    <w:tbl>
      <w:tblPr>
        <w:tblStyle w:val="24"/>
        <w:tblpPr w:leftFromText="180" w:rightFromText="180" w:vertAnchor="text" w:horzAnchor="page" w:tblpX="1267"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1293"/>
        <w:gridCol w:w="5866"/>
      </w:tblGrid>
      <w:tr w14:paraId="4E4A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2" w:type="dxa"/>
          </w:tcPr>
          <w:p w14:paraId="580CC5C0">
            <w:pPr>
              <w:spacing w:after="0" w:line="240" w:lineRule="auto"/>
              <w:ind w:firstLine="240" w:firstLineChars="100"/>
              <w:rPr>
                <w:rFonts w:hint="eastAsia" w:ascii="宋体" w:hAnsi="宋体"/>
                <w:sz w:val="24"/>
                <w:lang w:eastAsia="zh-CN"/>
              </w:rPr>
            </w:pPr>
            <w:r>
              <w:rPr>
                <w:rFonts w:hint="eastAsia" w:ascii="宋体" w:hAnsi="宋体"/>
                <w:sz w:val="24"/>
                <w:lang w:eastAsia="zh-CN"/>
              </w:rPr>
              <w:t>序号</w:t>
            </w:r>
          </w:p>
        </w:tc>
        <w:tc>
          <w:tcPr>
            <w:tcW w:w="1482" w:type="dxa"/>
          </w:tcPr>
          <w:p w14:paraId="6F5CE890">
            <w:pPr>
              <w:spacing w:after="0" w:line="240" w:lineRule="auto"/>
              <w:rPr>
                <w:rFonts w:hint="eastAsia" w:ascii="宋体" w:hAnsi="宋体"/>
                <w:sz w:val="24"/>
                <w:lang w:eastAsia="zh-CN"/>
              </w:rPr>
            </w:pPr>
            <w:r>
              <w:rPr>
                <w:rFonts w:hint="eastAsia" w:ascii="宋体" w:hAnsi="宋体"/>
                <w:sz w:val="24"/>
                <w:lang w:eastAsia="zh-CN"/>
              </w:rPr>
              <w:t>设备名称</w:t>
            </w:r>
          </w:p>
        </w:tc>
        <w:tc>
          <w:tcPr>
            <w:tcW w:w="6662" w:type="dxa"/>
          </w:tcPr>
          <w:p w14:paraId="33BDAAC6">
            <w:pPr>
              <w:spacing w:after="0" w:line="240" w:lineRule="auto"/>
              <w:ind w:firstLine="2800" w:firstLineChars="1000"/>
              <w:rPr>
                <w:rFonts w:hint="eastAsia" w:ascii="宋体" w:hAnsi="宋体" w:eastAsia="宋体"/>
                <w:sz w:val="24"/>
              </w:rPr>
            </w:pPr>
            <w:r>
              <w:rPr>
                <w:rFonts w:hint="eastAsia" w:ascii="仿宋" w:hAnsi="仿宋" w:eastAsia="仿宋" w:cs="仿宋"/>
                <w:color w:val="000000"/>
                <w:sz w:val="28"/>
                <w:szCs w:val="28"/>
              </w:rPr>
              <w:t>参数描述</w:t>
            </w:r>
          </w:p>
        </w:tc>
      </w:tr>
      <w:tr w14:paraId="6EA7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5682F5AF">
            <w:pPr>
              <w:spacing w:after="0" w:line="240" w:lineRule="auto"/>
              <w:rPr>
                <w:rFonts w:hint="eastAsia" w:ascii="宋体" w:hAnsi="宋体"/>
                <w:sz w:val="24"/>
                <w:lang w:val="en-US" w:eastAsia="zh-CN"/>
              </w:rPr>
            </w:pPr>
          </w:p>
          <w:p w14:paraId="338055D7">
            <w:pPr>
              <w:spacing w:after="0" w:line="240" w:lineRule="auto"/>
              <w:ind w:firstLine="720" w:firstLineChars="300"/>
              <w:rPr>
                <w:rFonts w:hint="default" w:ascii="宋体" w:hAnsi="宋体"/>
                <w:sz w:val="24"/>
                <w:lang w:val="en-US" w:eastAsia="zh-CN"/>
              </w:rPr>
            </w:pPr>
            <w:r>
              <w:rPr>
                <w:rFonts w:hint="eastAsia" w:ascii="宋体" w:hAnsi="宋体"/>
                <w:sz w:val="24"/>
                <w:lang w:val="en-US" w:eastAsia="zh-CN"/>
              </w:rPr>
              <w:t>1</w:t>
            </w:r>
          </w:p>
        </w:tc>
        <w:tc>
          <w:tcPr>
            <w:tcW w:w="1482" w:type="dxa"/>
          </w:tcPr>
          <w:p w14:paraId="3204FC33">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662" w:type="dxa"/>
          </w:tcPr>
          <w:p w14:paraId="25EBEC87">
            <w:pPr>
              <w:spacing w:after="0" w:line="240" w:lineRule="auto"/>
              <w:rPr>
                <w:rFonts w:ascii="宋体" w:hAnsi="宋体" w:eastAsia="宋体"/>
                <w:sz w:val="24"/>
              </w:rPr>
            </w:pPr>
            <w:r>
              <w:rPr>
                <w:rFonts w:hint="eastAsia" w:ascii="宋体" w:hAnsi="宋体" w:eastAsia="宋体"/>
                <w:sz w:val="24"/>
              </w:rPr>
              <w:t>一、屏体</w:t>
            </w:r>
          </w:p>
          <w:p w14:paraId="7598BC05">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212F2888">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26DAB5CF">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4EBFB455">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7D9924A1">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6CE3A1C6">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1E3B7B43">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47685DEE">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42271E03">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0B1DC285">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1876F582">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1286CB86">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2D8B8234">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14BA57E8">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40DA07C5">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452F2F7B">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329089FA">
            <w:pPr>
              <w:spacing w:after="0" w:line="240" w:lineRule="auto"/>
              <w:rPr>
                <w:rFonts w:ascii="宋体" w:hAnsi="宋体" w:eastAsia="宋体"/>
                <w:sz w:val="24"/>
              </w:rPr>
            </w:pPr>
            <w:r>
              <w:rPr>
                <w:rFonts w:hint="eastAsia" w:ascii="宋体" w:hAnsi="宋体" w:eastAsia="宋体"/>
                <w:sz w:val="24"/>
              </w:rPr>
              <w:t>二、OPS</w:t>
            </w:r>
          </w:p>
          <w:p w14:paraId="6F22708C">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4B0AEBFC">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1A5879FC">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40E513F8">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7038BF60">
            <w:pPr>
              <w:spacing w:after="0" w:line="240" w:lineRule="auto"/>
              <w:rPr>
                <w:rFonts w:ascii="宋体" w:hAnsi="宋体" w:eastAsia="宋体"/>
                <w:sz w:val="24"/>
              </w:rPr>
            </w:pPr>
            <w:r>
              <w:rPr>
                <w:rFonts w:hint="eastAsia" w:ascii="宋体" w:hAnsi="宋体" w:eastAsia="宋体"/>
                <w:sz w:val="24"/>
              </w:rPr>
              <w:t>三、软件功能</w:t>
            </w:r>
          </w:p>
          <w:p w14:paraId="03E37BF3">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6602ACE6">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308C7161">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658A712B">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05AC6E11">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02FD24C2">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1B063929">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5A710A8E">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4087C2DB">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0BFD0154">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2229AB29">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631648A0">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2CC3D14D">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26063B92">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04A5F3D1">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52CC8550">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3F386CBE">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05F74713">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346F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1A4950EE">
            <w:pPr>
              <w:spacing w:after="0" w:line="240" w:lineRule="auto"/>
              <w:rPr>
                <w:rFonts w:hint="eastAsia" w:ascii="宋体" w:hAnsi="宋体"/>
                <w:sz w:val="24"/>
                <w:lang w:val="en-US" w:eastAsia="zh-CN"/>
              </w:rPr>
            </w:pPr>
          </w:p>
          <w:p w14:paraId="0CC038E9">
            <w:pPr>
              <w:spacing w:after="0" w:line="240" w:lineRule="auto"/>
              <w:rPr>
                <w:rFonts w:hint="eastAsia" w:ascii="宋体" w:hAnsi="宋体"/>
                <w:sz w:val="24"/>
                <w:lang w:val="en-US" w:eastAsia="zh-CN"/>
              </w:rPr>
            </w:pPr>
          </w:p>
          <w:p w14:paraId="33F1E040">
            <w:pPr>
              <w:spacing w:after="0" w:line="240" w:lineRule="auto"/>
              <w:rPr>
                <w:rFonts w:hint="eastAsia" w:ascii="宋体" w:hAnsi="宋体"/>
                <w:sz w:val="24"/>
                <w:lang w:val="en-US" w:eastAsia="zh-CN"/>
              </w:rPr>
            </w:pPr>
          </w:p>
          <w:p w14:paraId="1B5F4883">
            <w:pPr>
              <w:spacing w:after="0" w:line="240" w:lineRule="auto"/>
              <w:rPr>
                <w:rFonts w:hint="eastAsia" w:ascii="宋体" w:hAnsi="宋体"/>
                <w:sz w:val="24"/>
                <w:lang w:val="en-US" w:eastAsia="zh-CN"/>
              </w:rPr>
            </w:pPr>
          </w:p>
          <w:p w14:paraId="3C52FAAB">
            <w:pPr>
              <w:spacing w:after="0" w:line="240" w:lineRule="auto"/>
              <w:rPr>
                <w:rFonts w:hint="eastAsia" w:ascii="宋体" w:hAnsi="宋体"/>
                <w:sz w:val="24"/>
                <w:lang w:val="en-US" w:eastAsia="zh-CN"/>
              </w:rPr>
            </w:pPr>
          </w:p>
          <w:p w14:paraId="265CCA71">
            <w:pPr>
              <w:spacing w:after="0" w:line="240" w:lineRule="auto"/>
              <w:rPr>
                <w:rFonts w:hint="eastAsia" w:ascii="宋体" w:hAnsi="宋体"/>
                <w:sz w:val="24"/>
                <w:lang w:val="en-US" w:eastAsia="zh-CN"/>
              </w:rPr>
            </w:pPr>
          </w:p>
          <w:p w14:paraId="49B2131C">
            <w:pPr>
              <w:spacing w:after="0" w:line="240" w:lineRule="auto"/>
              <w:rPr>
                <w:rFonts w:hint="eastAsia" w:ascii="宋体" w:hAnsi="宋体"/>
                <w:sz w:val="24"/>
                <w:lang w:val="en-US" w:eastAsia="zh-CN"/>
              </w:rPr>
            </w:pPr>
          </w:p>
          <w:p w14:paraId="7CAFAE39">
            <w:pPr>
              <w:spacing w:after="0" w:line="240" w:lineRule="auto"/>
              <w:rPr>
                <w:rFonts w:hint="eastAsia" w:ascii="宋体" w:hAnsi="宋体"/>
                <w:sz w:val="24"/>
                <w:lang w:val="en-US" w:eastAsia="zh-CN"/>
              </w:rPr>
            </w:pPr>
          </w:p>
          <w:p w14:paraId="11D19699">
            <w:pPr>
              <w:spacing w:after="0" w:line="240" w:lineRule="auto"/>
              <w:rPr>
                <w:rFonts w:hint="eastAsia" w:ascii="宋体" w:hAnsi="宋体"/>
                <w:sz w:val="24"/>
                <w:lang w:val="en-US" w:eastAsia="zh-CN"/>
              </w:rPr>
            </w:pPr>
          </w:p>
          <w:p w14:paraId="6B3B67BF">
            <w:pPr>
              <w:spacing w:after="0" w:line="240" w:lineRule="auto"/>
              <w:rPr>
                <w:rFonts w:hint="eastAsia" w:ascii="宋体" w:hAnsi="宋体"/>
                <w:sz w:val="24"/>
                <w:lang w:val="en-US" w:eastAsia="zh-CN"/>
              </w:rPr>
            </w:pPr>
          </w:p>
          <w:p w14:paraId="12D5E622">
            <w:pPr>
              <w:spacing w:after="0" w:line="240" w:lineRule="auto"/>
              <w:ind w:firstLine="480" w:firstLineChars="200"/>
              <w:rPr>
                <w:rFonts w:hint="eastAsia" w:ascii="宋体" w:hAnsi="宋体" w:eastAsia="宋体"/>
                <w:sz w:val="24"/>
                <w:lang w:val="en-US" w:eastAsia="zh-CN"/>
              </w:rPr>
            </w:pPr>
            <w:r>
              <w:rPr>
                <w:rFonts w:hint="eastAsia" w:ascii="宋体" w:hAnsi="宋体"/>
                <w:sz w:val="24"/>
                <w:lang w:val="en-US" w:eastAsia="zh-CN"/>
              </w:rPr>
              <w:t>2</w:t>
            </w:r>
          </w:p>
        </w:tc>
        <w:tc>
          <w:tcPr>
            <w:tcW w:w="1482" w:type="dxa"/>
          </w:tcPr>
          <w:p w14:paraId="63BEF3C2">
            <w:pPr>
              <w:spacing w:after="0" w:line="240" w:lineRule="auto"/>
              <w:rPr>
                <w:rFonts w:hint="eastAsia" w:ascii="宋体" w:hAnsi="宋体" w:eastAsia="宋体"/>
                <w:sz w:val="24"/>
              </w:rPr>
            </w:pPr>
          </w:p>
          <w:p w14:paraId="522EABF2">
            <w:pPr>
              <w:spacing w:after="0" w:line="240" w:lineRule="auto"/>
              <w:rPr>
                <w:rFonts w:hint="eastAsia" w:ascii="宋体" w:hAnsi="宋体" w:eastAsia="宋体"/>
                <w:sz w:val="24"/>
              </w:rPr>
            </w:pPr>
          </w:p>
          <w:p w14:paraId="55844F7B">
            <w:pPr>
              <w:spacing w:after="0" w:line="240" w:lineRule="auto"/>
              <w:rPr>
                <w:rFonts w:hint="eastAsia" w:ascii="宋体" w:hAnsi="宋体" w:eastAsia="宋体"/>
                <w:sz w:val="24"/>
              </w:rPr>
            </w:pPr>
          </w:p>
          <w:p w14:paraId="6FECB671">
            <w:pPr>
              <w:spacing w:after="0" w:line="240" w:lineRule="auto"/>
              <w:rPr>
                <w:rFonts w:hint="eastAsia" w:ascii="宋体" w:hAnsi="宋体" w:eastAsia="宋体"/>
                <w:sz w:val="24"/>
              </w:rPr>
            </w:pPr>
          </w:p>
          <w:p w14:paraId="250970DD">
            <w:pPr>
              <w:spacing w:after="0" w:line="240" w:lineRule="auto"/>
              <w:rPr>
                <w:rFonts w:hint="eastAsia" w:ascii="宋体" w:hAnsi="宋体" w:eastAsia="宋体"/>
                <w:sz w:val="24"/>
              </w:rPr>
            </w:pPr>
          </w:p>
          <w:p w14:paraId="6C274418">
            <w:pPr>
              <w:spacing w:after="0" w:line="240" w:lineRule="auto"/>
              <w:rPr>
                <w:rFonts w:hint="eastAsia" w:ascii="宋体" w:hAnsi="宋体" w:eastAsia="宋体"/>
                <w:sz w:val="24"/>
              </w:rPr>
            </w:pPr>
          </w:p>
          <w:p w14:paraId="7C6768CE">
            <w:pPr>
              <w:spacing w:after="0" w:line="240" w:lineRule="auto"/>
              <w:rPr>
                <w:rFonts w:hint="eastAsia" w:ascii="宋体" w:hAnsi="宋体" w:eastAsia="宋体"/>
                <w:sz w:val="24"/>
              </w:rPr>
            </w:pPr>
          </w:p>
          <w:p w14:paraId="4C76212E">
            <w:pPr>
              <w:spacing w:after="0" w:line="240" w:lineRule="auto"/>
              <w:rPr>
                <w:rFonts w:hint="eastAsia" w:ascii="宋体" w:hAnsi="宋体" w:eastAsia="宋体"/>
                <w:sz w:val="24"/>
              </w:rPr>
            </w:pPr>
          </w:p>
          <w:p w14:paraId="230A1C7B">
            <w:pPr>
              <w:spacing w:after="0" w:line="240" w:lineRule="auto"/>
              <w:rPr>
                <w:rFonts w:hint="eastAsia" w:ascii="宋体" w:hAnsi="宋体" w:eastAsia="宋体"/>
                <w:sz w:val="24"/>
              </w:rPr>
            </w:pPr>
          </w:p>
          <w:p w14:paraId="7A5A0835">
            <w:pPr>
              <w:spacing w:after="0" w:line="240" w:lineRule="auto"/>
              <w:rPr>
                <w:rFonts w:hint="eastAsia" w:ascii="宋体" w:hAnsi="宋体" w:eastAsia="宋体"/>
                <w:sz w:val="24"/>
              </w:rPr>
            </w:pPr>
          </w:p>
          <w:p w14:paraId="2443ABC6">
            <w:pPr>
              <w:spacing w:after="0" w:line="240" w:lineRule="auto"/>
              <w:ind w:firstLine="240" w:firstLineChars="100"/>
              <w:rPr>
                <w:rFonts w:ascii="宋体" w:hAnsi="宋体" w:eastAsia="宋体"/>
                <w:sz w:val="24"/>
              </w:rPr>
            </w:pPr>
            <w:r>
              <w:rPr>
                <w:rFonts w:hint="eastAsia" w:ascii="宋体" w:hAnsi="宋体"/>
                <w:color w:val="auto"/>
                <w:sz w:val="24"/>
                <w:lang w:eastAsia="zh-CN"/>
              </w:rPr>
              <w:t>黑板</w:t>
            </w:r>
          </w:p>
        </w:tc>
        <w:tc>
          <w:tcPr>
            <w:tcW w:w="6662" w:type="dxa"/>
          </w:tcPr>
          <w:p w14:paraId="52BF4F1F">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69021603">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05F5FDF0">
            <w:pPr>
              <w:widowControl/>
              <w:spacing w:after="0" w:line="240" w:lineRule="auto"/>
              <w:rPr>
                <w:rFonts w:ascii="宋体" w:hAnsi="宋体" w:eastAsia="宋体" w:cs="宋体"/>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kern w:val="0"/>
                <w:sz w:val="24"/>
              </w:rPr>
              <w:t>（</w:t>
            </w:r>
            <w:r>
              <w:rPr>
                <w:rFonts w:hint="eastAsia" w:ascii="宋体" w:hAnsi="宋体" w:eastAsia="宋体" w:cs="宋体"/>
                <w:b/>
                <w:bCs/>
                <w:kern w:val="0"/>
                <w:sz w:val="24"/>
              </w:rPr>
              <w:t>需提供铝合金边框盐雾腐蚀试验</w:t>
            </w:r>
            <w:r>
              <w:rPr>
                <w:rFonts w:ascii="宋体" w:hAnsi="宋体" w:eastAsia="宋体" w:cs="宋体"/>
                <w:b/>
                <w:bCs/>
                <w:kern w:val="0"/>
                <w:sz w:val="24"/>
              </w:rPr>
              <w:t>≥500</w:t>
            </w:r>
            <w:r>
              <w:rPr>
                <w:rFonts w:hint="eastAsia" w:ascii="宋体" w:hAnsi="宋体" w:eastAsia="宋体" w:cs="宋体"/>
                <w:b/>
                <w:bCs/>
                <w:kern w:val="0"/>
                <w:sz w:val="24"/>
              </w:rPr>
              <w:t>小时，符合G</w:t>
            </w:r>
            <w:r>
              <w:rPr>
                <w:rFonts w:ascii="宋体" w:hAnsi="宋体" w:eastAsia="宋体" w:cs="宋体"/>
                <w:b/>
                <w:bCs/>
                <w:kern w:val="0"/>
                <w:sz w:val="24"/>
              </w:rPr>
              <w:t>B/T 10125-2021</w:t>
            </w:r>
            <w:r>
              <w:rPr>
                <w:rFonts w:hint="eastAsia" w:ascii="宋体" w:hAnsi="宋体" w:eastAsia="宋体" w:cs="宋体"/>
                <w:b/>
                <w:bCs/>
                <w:kern w:val="0"/>
                <w:sz w:val="24"/>
              </w:rPr>
              <w:t>的检测</w:t>
            </w:r>
            <w:r>
              <w:rPr>
                <w:rFonts w:ascii="宋体" w:hAnsi="宋体" w:eastAsia="宋体" w:cs="宋体"/>
                <w:b/>
                <w:bCs/>
                <w:kern w:val="0"/>
                <w:sz w:val="24"/>
              </w:rPr>
              <w:t>标准，</w:t>
            </w:r>
            <w:r>
              <w:rPr>
                <w:rFonts w:hint="eastAsia" w:ascii="宋体" w:hAnsi="宋体" w:eastAsia="宋体" w:cs="宋体"/>
                <w:b/>
                <w:bCs/>
                <w:kern w:val="0"/>
                <w:sz w:val="24"/>
              </w:rPr>
              <w:t>黑板厂家需提供盐雾腐蚀试验具有CNAS标志的检测机构出具的型材检测报告复印件并加盖投标人公章</w:t>
            </w:r>
            <w:r>
              <w:rPr>
                <w:rFonts w:hint="eastAsia" w:ascii="宋体" w:hAnsi="宋体" w:eastAsia="宋体" w:cs="宋体"/>
                <w:kern w:val="0"/>
                <w:sz w:val="24"/>
              </w:rPr>
              <w:t>）。</w:t>
            </w:r>
          </w:p>
          <w:p w14:paraId="21E5A3FB">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，厚度≥0.3mm，耐磨性对粉笔板垂直加4.9N力在粉笔板书写面反复擦拭10000次，磨损后表面粗糙度不小于Ra1.6μm；表面粗糙度为1.6μm-3.2μm；板面光泽度为＜10光泽单位；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599C9199">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5672FA89">
            <w:pPr>
              <w:widowControl/>
              <w:spacing w:after="0" w:line="240" w:lineRule="auto"/>
              <w:rPr>
                <w:rFonts w:ascii="宋体" w:hAnsi="宋体" w:eastAsia="宋体" w:cs="宋体"/>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3EC1E222">
            <w:pPr>
              <w:widowControl/>
              <w:spacing w:after="0" w:line="240" w:lineRule="auto"/>
              <w:rPr>
                <w:rFonts w:ascii="宋体" w:hAnsi="宋体" w:eastAsia="宋体" w:cs="宋体"/>
                <w:kern w:val="0"/>
                <w:sz w:val="24"/>
              </w:rPr>
            </w:pPr>
            <w:r>
              <w:rPr>
                <w:rFonts w:hint="eastAsia" w:ascii="宋体" w:hAnsi="宋体" w:eastAsia="宋体" w:cs="宋体"/>
                <w:kern w:val="0"/>
                <w:sz w:val="24"/>
              </w:rPr>
              <w:t>5、背板为</w:t>
            </w:r>
            <w:r>
              <w:rPr>
                <w:rFonts w:ascii="宋体" w:hAnsi="宋体" w:eastAsia="宋体" w:cs="宋体"/>
                <w:kern w:val="0"/>
                <w:sz w:val="24"/>
              </w:rPr>
              <w:t>优质镀锌钢板，厚度≥0.25mm，幅宽≥1200mm，整板无接缝，表面平整。</w:t>
            </w:r>
          </w:p>
          <w:p w14:paraId="1B0B5427">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6、#环保聚氨酯复合胶，游离甲醛释放量</w:t>
            </w:r>
            <w:r>
              <w:rPr>
                <w:rFonts w:ascii="宋体" w:hAnsi="宋体" w:eastAsia="宋体" w:cs="宋体"/>
                <w:kern w:val="0"/>
                <w:sz w:val="24"/>
              </w:rPr>
              <w:t>＜</w:t>
            </w:r>
            <w:r>
              <w:rPr>
                <w:rFonts w:hint="eastAsia" w:ascii="宋体" w:hAnsi="宋体" w:eastAsia="宋体" w:cs="宋体"/>
                <w:kern w:val="0"/>
                <w:sz w:val="24"/>
              </w:rPr>
              <w:t>0.</w:t>
            </w:r>
            <w:r>
              <w:rPr>
                <w:rFonts w:ascii="宋体" w:hAnsi="宋体" w:eastAsia="宋体" w:cs="宋体"/>
                <w:kern w:val="0"/>
                <w:sz w:val="24"/>
              </w:rPr>
              <w:t>05g/kg</w:t>
            </w:r>
            <w:r>
              <w:rPr>
                <w:rFonts w:hint="eastAsia" w:ascii="宋体" w:hAnsi="宋体" w:eastAsia="宋体" w:cs="宋体"/>
                <w:kern w:val="0"/>
                <w:sz w:val="24"/>
              </w:rPr>
              <w:t>。</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745D6C32">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7、#确保整体黑板的防脱落安全性，黑板上面须和墙面固定两条不可拆卸的防脱落安全钢丝绳。钢丝绳破断拉力</w:t>
            </w:r>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13C02F99">
            <w:pPr>
              <w:spacing w:after="0" w:line="240" w:lineRule="auto"/>
              <w:rPr>
                <w:rFonts w:ascii="宋体" w:hAnsi="宋体" w:eastAsia="宋体"/>
                <w:sz w:val="24"/>
              </w:rPr>
            </w:pPr>
            <w:r>
              <w:rPr>
                <w:rFonts w:hint="eastAsia" w:ascii="宋体" w:hAnsi="宋体" w:eastAsia="宋体" w:cs="宋体"/>
                <w:kern w:val="0"/>
                <w:sz w:val="24"/>
              </w:rPr>
              <w:t>8、黑</w:t>
            </w:r>
            <w:r>
              <w:rPr>
                <w:rFonts w:ascii="宋体" w:hAnsi="宋体" w:eastAsia="宋体" w:cs="宋体"/>
                <w:kern w:val="0"/>
                <w:sz w:val="24"/>
              </w:rPr>
              <w:t>板厂家应有完善的售后服务体系。</w:t>
            </w:r>
          </w:p>
        </w:tc>
      </w:tr>
    </w:tbl>
    <w:p w14:paraId="1F6D860C">
      <w:pPr>
        <w:spacing w:line="360" w:lineRule="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第5包（预算金额：3463200）</w:t>
      </w:r>
    </w:p>
    <w:tbl>
      <w:tblPr>
        <w:tblStyle w:val="24"/>
        <w:tblpPr w:leftFromText="180" w:rightFromText="180" w:vertAnchor="text" w:horzAnchor="page" w:tblpX="1192" w:tblpY="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1429"/>
        <w:gridCol w:w="5643"/>
      </w:tblGrid>
      <w:tr w14:paraId="6AAF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dxa"/>
          </w:tcPr>
          <w:p w14:paraId="708D09C2">
            <w:pPr>
              <w:spacing w:after="0" w:line="240" w:lineRule="auto"/>
              <w:ind w:firstLine="240" w:firstLineChars="100"/>
              <w:rPr>
                <w:rFonts w:hint="eastAsia" w:ascii="宋体" w:hAnsi="宋体"/>
                <w:sz w:val="24"/>
                <w:lang w:eastAsia="zh-CN"/>
              </w:rPr>
            </w:pPr>
            <w:r>
              <w:rPr>
                <w:rFonts w:hint="eastAsia" w:ascii="宋体" w:hAnsi="宋体"/>
                <w:sz w:val="24"/>
                <w:lang w:eastAsia="zh-CN"/>
              </w:rPr>
              <w:t>序号</w:t>
            </w:r>
          </w:p>
        </w:tc>
        <w:tc>
          <w:tcPr>
            <w:tcW w:w="1605" w:type="dxa"/>
          </w:tcPr>
          <w:p w14:paraId="1C7E0496">
            <w:pPr>
              <w:spacing w:after="0" w:line="240" w:lineRule="auto"/>
              <w:rPr>
                <w:rFonts w:hint="eastAsia" w:ascii="宋体" w:hAnsi="宋体"/>
                <w:sz w:val="24"/>
                <w:lang w:eastAsia="zh-CN"/>
              </w:rPr>
            </w:pPr>
            <w:r>
              <w:rPr>
                <w:rFonts w:hint="eastAsia" w:ascii="宋体" w:hAnsi="宋体"/>
                <w:sz w:val="24"/>
                <w:lang w:eastAsia="zh-CN"/>
              </w:rPr>
              <w:t>设备名称</w:t>
            </w:r>
          </w:p>
        </w:tc>
        <w:tc>
          <w:tcPr>
            <w:tcW w:w="6417" w:type="dxa"/>
          </w:tcPr>
          <w:p w14:paraId="3EE712AE">
            <w:pPr>
              <w:spacing w:after="0" w:line="240" w:lineRule="auto"/>
              <w:ind w:firstLine="2400" w:firstLineChars="1000"/>
              <w:rPr>
                <w:rFonts w:hint="eastAsia" w:ascii="宋体" w:hAnsi="宋体" w:eastAsia="宋体"/>
                <w:sz w:val="24"/>
                <w:lang w:eastAsia="zh-CN"/>
              </w:rPr>
            </w:pPr>
            <w:r>
              <w:rPr>
                <w:rFonts w:hint="eastAsia" w:ascii="宋体" w:hAnsi="宋体"/>
                <w:sz w:val="24"/>
                <w:lang w:eastAsia="zh-CN"/>
              </w:rPr>
              <w:t>参数描述</w:t>
            </w:r>
          </w:p>
        </w:tc>
      </w:tr>
      <w:tr w14:paraId="293B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dxa"/>
          </w:tcPr>
          <w:p w14:paraId="17035AC6">
            <w:pPr>
              <w:spacing w:after="0" w:line="240" w:lineRule="auto"/>
              <w:rPr>
                <w:rFonts w:hint="eastAsia" w:ascii="宋体" w:hAnsi="宋体"/>
                <w:sz w:val="24"/>
                <w:lang w:val="en-US" w:eastAsia="zh-CN"/>
              </w:rPr>
            </w:pPr>
          </w:p>
          <w:p w14:paraId="39B894CB">
            <w:pPr>
              <w:spacing w:after="0" w:line="240" w:lineRule="auto"/>
              <w:rPr>
                <w:rFonts w:hint="eastAsia" w:ascii="宋体" w:hAnsi="宋体"/>
                <w:sz w:val="24"/>
                <w:lang w:val="en-US" w:eastAsia="zh-CN"/>
              </w:rPr>
            </w:pPr>
          </w:p>
          <w:p w14:paraId="7CBA9C7D">
            <w:pPr>
              <w:spacing w:after="0" w:line="240" w:lineRule="auto"/>
              <w:ind w:firstLine="720" w:firstLineChars="300"/>
              <w:rPr>
                <w:rFonts w:hint="default" w:ascii="宋体" w:hAnsi="宋体"/>
                <w:sz w:val="24"/>
                <w:lang w:val="en-US" w:eastAsia="zh-CN"/>
              </w:rPr>
            </w:pPr>
            <w:r>
              <w:rPr>
                <w:rFonts w:hint="eastAsia" w:ascii="宋体" w:hAnsi="宋体"/>
                <w:sz w:val="24"/>
                <w:lang w:val="en-US" w:eastAsia="zh-CN"/>
              </w:rPr>
              <w:t>1</w:t>
            </w:r>
          </w:p>
        </w:tc>
        <w:tc>
          <w:tcPr>
            <w:tcW w:w="1605" w:type="dxa"/>
          </w:tcPr>
          <w:p w14:paraId="0F65E971">
            <w:pPr>
              <w:spacing w:after="0" w:line="240" w:lineRule="auto"/>
              <w:rPr>
                <w:rFonts w:hint="eastAsia" w:ascii="宋体" w:hAnsi="宋体"/>
                <w:sz w:val="24"/>
                <w:lang w:eastAsia="zh-CN"/>
              </w:rPr>
            </w:pPr>
          </w:p>
          <w:p w14:paraId="277A0ADE">
            <w:pPr>
              <w:spacing w:after="0" w:line="240" w:lineRule="auto"/>
              <w:rPr>
                <w:rFonts w:hint="eastAsia" w:ascii="宋体" w:hAnsi="宋体"/>
                <w:sz w:val="24"/>
                <w:lang w:eastAsia="zh-CN"/>
              </w:rPr>
            </w:pPr>
          </w:p>
          <w:p w14:paraId="176040FD">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417" w:type="dxa"/>
          </w:tcPr>
          <w:p w14:paraId="4C9DCB59">
            <w:pPr>
              <w:spacing w:after="0" w:line="240" w:lineRule="auto"/>
              <w:rPr>
                <w:rFonts w:ascii="宋体" w:hAnsi="宋体" w:eastAsia="宋体"/>
                <w:sz w:val="24"/>
              </w:rPr>
            </w:pPr>
            <w:r>
              <w:rPr>
                <w:rFonts w:hint="eastAsia" w:ascii="宋体" w:hAnsi="宋体" w:eastAsia="宋体"/>
                <w:sz w:val="24"/>
              </w:rPr>
              <w:t>一、屏体</w:t>
            </w:r>
          </w:p>
          <w:p w14:paraId="3EE3CAB6">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081A6081">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065B72FE">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4B749159">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483EA548">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08BD194B">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5C11E138">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663B4ACD">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2D10B824">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58538A32">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285B2C6C">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1E9FD427">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6C6AB283">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19134BCF">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2A0B7E02">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2579215C">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2E9B4AA3">
            <w:pPr>
              <w:spacing w:after="0" w:line="240" w:lineRule="auto"/>
              <w:rPr>
                <w:rFonts w:ascii="宋体" w:hAnsi="宋体" w:eastAsia="宋体"/>
                <w:sz w:val="24"/>
              </w:rPr>
            </w:pPr>
            <w:r>
              <w:rPr>
                <w:rFonts w:hint="eastAsia" w:ascii="宋体" w:hAnsi="宋体" w:eastAsia="宋体"/>
                <w:sz w:val="24"/>
              </w:rPr>
              <w:t>二、OPS</w:t>
            </w:r>
          </w:p>
          <w:p w14:paraId="126B21A4">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57BAFAA2">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59B53206">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25615B15">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022540B7">
            <w:pPr>
              <w:spacing w:after="0" w:line="240" w:lineRule="auto"/>
              <w:rPr>
                <w:rFonts w:ascii="宋体" w:hAnsi="宋体" w:eastAsia="宋体"/>
                <w:sz w:val="24"/>
              </w:rPr>
            </w:pPr>
            <w:r>
              <w:rPr>
                <w:rFonts w:hint="eastAsia" w:ascii="宋体" w:hAnsi="宋体" w:eastAsia="宋体"/>
                <w:sz w:val="24"/>
              </w:rPr>
              <w:t>三、软件功能</w:t>
            </w:r>
          </w:p>
          <w:p w14:paraId="63CEBAB9">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5C66651B">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13D18B2A">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2B17928F">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7F8C6C20">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7213E6D9">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669C2EC5">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763EC4E0">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00C8FE89">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3B299530">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1AE4B015">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40566B47">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5D1E6C32">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5CB97941">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7DFD7406">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38B4C350">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4FE2C195">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374CC09B">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5018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dxa"/>
          </w:tcPr>
          <w:p w14:paraId="2B7A26AA">
            <w:pPr>
              <w:spacing w:after="0" w:line="240" w:lineRule="auto"/>
              <w:rPr>
                <w:rFonts w:hint="eastAsia" w:ascii="宋体" w:hAnsi="宋体"/>
                <w:sz w:val="24"/>
                <w:lang w:val="en-US" w:eastAsia="zh-CN"/>
              </w:rPr>
            </w:pPr>
          </w:p>
          <w:p w14:paraId="35B49B58">
            <w:pPr>
              <w:spacing w:after="0" w:line="240" w:lineRule="auto"/>
              <w:rPr>
                <w:rFonts w:hint="eastAsia" w:ascii="宋体" w:hAnsi="宋体"/>
                <w:sz w:val="24"/>
                <w:lang w:val="en-US" w:eastAsia="zh-CN"/>
              </w:rPr>
            </w:pPr>
          </w:p>
          <w:p w14:paraId="54E1C335">
            <w:pPr>
              <w:spacing w:after="0" w:line="240" w:lineRule="auto"/>
              <w:rPr>
                <w:rFonts w:hint="eastAsia" w:ascii="宋体" w:hAnsi="宋体"/>
                <w:sz w:val="24"/>
                <w:lang w:val="en-US" w:eastAsia="zh-CN"/>
              </w:rPr>
            </w:pPr>
          </w:p>
          <w:p w14:paraId="55C7D9EC">
            <w:pPr>
              <w:spacing w:after="0" w:line="240" w:lineRule="auto"/>
              <w:rPr>
                <w:rFonts w:hint="eastAsia" w:ascii="宋体" w:hAnsi="宋体"/>
                <w:sz w:val="24"/>
                <w:lang w:val="en-US" w:eastAsia="zh-CN"/>
              </w:rPr>
            </w:pPr>
          </w:p>
          <w:p w14:paraId="769F3F5B">
            <w:pPr>
              <w:spacing w:after="0" w:line="240" w:lineRule="auto"/>
              <w:rPr>
                <w:rFonts w:hint="eastAsia" w:ascii="宋体" w:hAnsi="宋体"/>
                <w:sz w:val="24"/>
                <w:lang w:val="en-US" w:eastAsia="zh-CN"/>
              </w:rPr>
            </w:pPr>
          </w:p>
          <w:p w14:paraId="1638D970">
            <w:pPr>
              <w:spacing w:after="0" w:line="240" w:lineRule="auto"/>
              <w:rPr>
                <w:rFonts w:hint="eastAsia" w:ascii="宋体" w:hAnsi="宋体"/>
                <w:sz w:val="24"/>
                <w:lang w:val="en-US" w:eastAsia="zh-CN"/>
              </w:rPr>
            </w:pPr>
          </w:p>
          <w:p w14:paraId="5FB28702">
            <w:pPr>
              <w:spacing w:after="0" w:line="240" w:lineRule="auto"/>
              <w:rPr>
                <w:rFonts w:hint="eastAsia" w:ascii="宋体" w:hAnsi="宋体"/>
                <w:sz w:val="24"/>
                <w:lang w:val="en-US" w:eastAsia="zh-CN"/>
              </w:rPr>
            </w:pPr>
          </w:p>
          <w:p w14:paraId="285F0E8B">
            <w:pPr>
              <w:spacing w:after="0" w:line="240" w:lineRule="auto"/>
              <w:rPr>
                <w:rFonts w:hint="eastAsia" w:ascii="宋体" w:hAnsi="宋体"/>
                <w:sz w:val="24"/>
                <w:lang w:val="en-US" w:eastAsia="zh-CN"/>
              </w:rPr>
            </w:pPr>
          </w:p>
          <w:p w14:paraId="2EE37B3D">
            <w:pPr>
              <w:spacing w:after="0" w:line="240" w:lineRule="auto"/>
              <w:rPr>
                <w:rFonts w:hint="eastAsia" w:ascii="宋体" w:hAnsi="宋体"/>
                <w:sz w:val="24"/>
                <w:lang w:val="en-US" w:eastAsia="zh-CN"/>
              </w:rPr>
            </w:pPr>
          </w:p>
          <w:p w14:paraId="7F8B053D">
            <w:pPr>
              <w:spacing w:after="0" w:line="240" w:lineRule="auto"/>
              <w:rPr>
                <w:rFonts w:hint="eastAsia" w:ascii="宋体" w:hAnsi="宋体"/>
                <w:sz w:val="24"/>
                <w:lang w:val="en-US" w:eastAsia="zh-CN"/>
              </w:rPr>
            </w:pPr>
          </w:p>
          <w:p w14:paraId="3B05C7C2">
            <w:pPr>
              <w:spacing w:after="0" w:line="240" w:lineRule="auto"/>
              <w:ind w:firstLine="480" w:firstLineChars="200"/>
              <w:rPr>
                <w:rFonts w:hint="eastAsia" w:ascii="宋体" w:hAnsi="宋体" w:eastAsia="宋体"/>
                <w:sz w:val="24"/>
                <w:lang w:val="en-US" w:eastAsia="zh-CN"/>
              </w:rPr>
            </w:pPr>
            <w:r>
              <w:rPr>
                <w:rFonts w:hint="eastAsia" w:ascii="宋体" w:hAnsi="宋体"/>
                <w:sz w:val="24"/>
                <w:lang w:val="en-US" w:eastAsia="zh-CN"/>
              </w:rPr>
              <w:t>2</w:t>
            </w:r>
          </w:p>
        </w:tc>
        <w:tc>
          <w:tcPr>
            <w:tcW w:w="1605" w:type="dxa"/>
          </w:tcPr>
          <w:p w14:paraId="4F63BD3F">
            <w:pPr>
              <w:spacing w:after="0" w:line="240" w:lineRule="auto"/>
              <w:rPr>
                <w:rFonts w:hint="eastAsia" w:ascii="宋体" w:hAnsi="宋体" w:eastAsia="宋体"/>
                <w:sz w:val="24"/>
              </w:rPr>
            </w:pPr>
          </w:p>
          <w:p w14:paraId="6494F72B">
            <w:pPr>
              <w:spacing w:after="0" w:line="240" w:lineRule="auto"/>
              <w:rPr>
                <w:rFonts w:hint="eastAsia" w:ascii="宋体" w:hAnsi="宋体" w:eastAsia="宋体"/>
                <w:sz w:val="24"/>
              </w:rPr>
            </w:pPr>
          </w:p>
          <w:p w14:paraId="5650706E">
            <w:pPr>
              <w:spacing w:after="0" w:line="240" w:lineRule="auto"/>
              <w:rPr>
                <w:rFonts w:hint="eastAsia" w:ascii="宋体" w:hAnsi="宋体" w:eastAsia="宋体"/>
                <w:sz w:val="24"/>
              </w:rPr>
            </w:pPr>
          </w:p>
          <w:p w14:paraId="045EA8AB">
            <w:pPr>
              <w:spacing w:after="0" w:line="240" w:lineRule="auto"/>
              <w:rPr>
                <w:rFonts w:hint="eastAsia" w:ascii="宋体" w:hAnsi="宋体" w:eastAsia="宋体"/>
                <w:sz w:val="24"/>
              </w:rPr>
            </w:pPr>
          </w:p>
          <w:p w14:paraId="29E2AAC6">
            <w:pPr>
              <w:spacing w:after="0" w:line="240" w:lineRule="auto"/>
              <w:rPr>
                <w:rFonts w:hint="eastAsia" w:ascii="宋体" w:hAnsi="宋体" w:eastAsia="宋体"/>
                <w:sz w:val="24"/>
              </w:rPr>
            </w:pPr>
          </w:p>
          <w:p w14:paraId="0B63B978">
            <w:pPr>
              <w:spacing w:after="0" w:line="240" w:lineRule="auto"/>
              <w:rPr>
                <w:rFonts w:hint="eastAsia" w:ascii="宋体" w:hAnsi="宋体" w:eastAsia="宋体"/>
                <w:sz w:val="24"/>
              </w:rPr>
            </w:pPr>
          </w:p>
          <w:p w14:paraId="420C7651">
            <w:pPr>
              <w:spacing w:after="0" w:line="240" w:lineRule="auto"/>
              <w:rPr>
                <w:rFonts w:hint="eastAsia" w:ascii="宋体" w:hAnsi="宋体" w:eastAsia="宋体"/>
                <w:sz w:val="24"/>
              </w:rPr>
            </w:pPr>
          </w:p>
          <w:p w14:paraId="1A52CFB1">
            <w:pPr>
              <w:spacing w:after="0" w:line="240" w:lineRule="auto"/>
              <w:rPr>
                <w:rFonts w:hint="eastAsia" w:ascii="宋体" w:hAnsi="宋体" w:eastAsia="宋体"/>
                <w:sz w:val="24"/>
              </w:rPr>
            </w:pPr>
          </w:p>
          <w:p w14:paraId="26B45DA9">
            <w:pPr>
              <w:spacing w:after="0" w:line="240" w:lineRule="auto"/>
              <w:rPr>
                <w:rFonts w:hint="eastAsia" w:ascii="宋体" w:hAnsi="宋体" w:eastAsia="宋体"/>
                <w:sz w:val="24"/>
              </w:rPr>
            </w:pPr>
          </w:p>
          <w:p w14:paraId="0633F9FA">
            <w:pPr>
              <w:spacing w:after="0" w:line="240" w:lineRule="auto"/>
              <w:rPr>
                <w:rFonts w:hint="eastAsia" w:ascii="宋体" w:hAnsi="宋体" w:eastAsia="宋体"/>
                <w:sz w:val="24"/>
              </w:rPr>
            </w:pPr>
          </w:p>
          <w:p w14:paraId="75C78117">
            <w:pPr>
              <w:spacing w:after="0" w:line="240" w:lineRule="auto"/>
              <w:ind w:firstLine="480" w:firstLineChars="200"/>
              <w:rPr>
                <w:rFonts w:ascii="宋体" w:hAnsi="宋体" w:eastAsia="宋体"/>
                <w:sz w:val="24"/>
              </w:rPr>
            </w:pPr>
            <w:r>
              <w:rPr>
                <w:rFonts w:hint="eastAsia" w:ascii="宋体" w:hAnsi="宋体"/>
                <w:color w:val="auto"/>
                <w:sz w:val="24"/>
                <w:lang w:eastAsia="zh-CN"/>
              </w:rPr>
              <w:t>黑板</w:t>
            </w:r>
          </w:p>
        </w:tc>
        <w:tc>
          <w:tcPr>
            <w:tcW w:w="6417" w:type="dxa"/>
          </w:tcPr>
          <w:p w14:paraId="6945DFFD">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5922D87D">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3EC691FD">
            <w:pPr>
              <w:widowControl/>
              <w:spacing w:after="0" w:line="240" w:lineRule="auto"/>
              <w:rPr>
                <w:rFonts w:ascii="宋体" w:hAnsi="宋体" w:eastAsia="宋体" w:cs="宋体"/>
                <w:b w:val="0"/>
                <w:bCs w:val="0"/>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（需提供铝合金边框盐雾腐蚀试验</w:t>
            </w:r>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p>
          <w:p w14:paraId="5D1D8908">
            <w:pPr>
              <w:spacing w:after="0" w:line="240" w:lineRule="auto"/>
              <w:rPr>
                <w:rFonts w:ascii="宋体" w:hAnsi="宋体" w:eastAsia="宋体" w:cs="宋体"/>
                <w:kern w:val="0"/>
                <w:sz w:val="24"/>
              </w:rPr>
            </w:pPr>
            <w:r>
              <w:rPr>
                <w:rFonts w:hint="eastAsia" w:ascii="宋体" w:hAnsi="宋体" w:eastAsia="宋体" w:cs="宋体"/>
                <w:b w:val="0"/>
                <w:bCs w:val="0"/>
                <w:kern w:val="0"/>
                <w:sz w:val="24"/>
              </w:rPr>
              <w:t>3、绿色</w:t>
            </w:r>
            <w:r>
              <w:rPr>
                <w:rFonts w:ascii="宋体" w:hAnsi="宋体" w:eastAsia="宋体" w:cs="宋体"/>
                <w:b w:val="0"/>
                <w:bCs w:val="0"/>
                <w:kern w:val="0"/>
                <w:sz w:val="24"/>
              </w:rPr>
              <w:t>搪瓷</w:t>
            </w:r>
            <w:r>
              <w:rPr>
                <w:rFonts w:hint="eastAsia" w:ascii="宋体" w:hAnsi="宋体" w:eastAsia="宋体" w:cs="宋体"/>
                <w:b w:val="0"/>
                <w:bCs w:val="0"/>
                <w:kern w:val="0"/>
                <w:sz w:val="24"/>
              </w:rPr>
              <w:t>书写表面</w:t>
            </w:r>
            <w:r>
              <w:rPr>
                <w:rFonts w:ascii="宋体" w:hAnsi="宋体" w:eastAsia="宋体" w:cs="宋体"/>
                <w:b w:val="0"/>
                <w:bCs w:val="0"/>
                <w:kern w:val="0"/>
                <w:sz w:val="24"/>
              </w:rPr>
              <w:t>，厚度≥0.3mm，耐磨</w:t>
            </w:r>
            <w:r>
              <w:rPr>
                <w:rFonts w:ascii="宋体" w:hAnsi="宋体" w:eastAsia="宋体" w:cs="宋体"/>
                <w:kern w:val="0"/>
                <w:sz w:val="24"/>
              </w:rPr>
              <w:t>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47DBB316">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5D91BDAE">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68E1ED2A">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5、背板为</w:t>
            </w:r>
            <w:r>
              <w:rPr>
                <w:rFonts w:ascii="宋体" w:hAnsi="宋体" w:eastAsia="宋体" w:cs="宋体"/>
                <w:b w:val="0"/>
                <w:bCs w:val="0"/>
                <w:kern w:val="0"/>
                <w:sz w:val="24"/>
              </w:rPr>
              <w:t>优质镀锌钢板，厚度≥0.25mm，幅宽≥1200mm，整板无接缝，表面平整。</w:t>
            </w:r>
          </w:p>
          <w:p w14:paraId="435ADEC3">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6、#环保聚氨酯复合胶，游离甲醛释放量</w:t>
            </w:r>
            <w:r>
              <w:rPr>
                <w:rFonts w:ascii="宋体" w:hAnsi="宋体" w:eastAsia="宋体" w:cs="宋体"/>
                <w:b w:val="0"/>
                <w:bCs w:val="0"/>
                <w:kern w:val="0"/>
                <w:sz w:val="24"/>
              </w:rPr>
              <w:t>＜</w:t>
            </w:r>
            <w:r>
              <w:rPr>
                <w:rFonts w:hint="eastAsia" w:ascii="宋体" w:hAnsi="宋体" w:eastAsia="宋体" w:cs="宋体"/>
                <w:b w:val="0"/>
                <w:bCs w:val="0"/>
                <w:kern w:val="0"/>
                <w:sz w:val="24"/>
              </w:rPr>
              <w:t>0.</w:t>
            </w:r>
            <w:r>
              <w:rPr>
                <w:rFonts w:ascii="宋体" w:hAnsi="宋体" w:eastAsia="宋体" w:cs="宋体"/>
                <w:b w:val="0"/>
                <w:bCs w:val="0"/>
                <w:kern w:val="0"/>
                <w:sz w:val="24"/>
              </w:rPr>
              <w:t>05g/kg</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6317EDF9">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7、#确保整体黑板的防脱落安全性，黑板上面须和墙面固定两条不可拆卸的防脱落安全钢丝绳。钢丝绳破断拉力</w:t>
            </w:r>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46BD2B3B">
            <w:pPr>
              <w:spacing w:after="0" w:line="240" w:lineRule="auto"/>
              <w:rPr>
                <w:rFonts w:ascii="宋体" w:hAnsi="宋体" w:eastAsia="宋体"/>
                <w:sz w:val="24"/>
              </w:rPr>
            </w:pPr>
            <w:r>
              <w:rPr>
                <w:rFonts w:hint="eastAsia" w:ascii="宋体" w:hAnsi="宋体" w:eastAsia="宋体" w:cs="宋体"/>
                <w:b w:val="0"/>
                <w:bCs w:val="0"/>
                <w:kern w:val="0"/>
                <w:sz w:val="24"/>
              </w:rPr>
              <w:t>8、黑</w:t>
            </w:r>
            <w:r>
              <w:rPr>
                <w:rFonts w:ascii="宋体" w:hAnsi="宋体" w:eastAsia="宋体" w:cs="宋体"/>
                <w:b w:val="0"/>
                <w:bCs w:val="0"/>
                <w:kern w:val="0"/>
                <w:sz w:val="24"/>
              </w:rPr>
              <w:t>板厂家应有完善的售后服务体系。</w:t>
            </w:r>
          </w:p>
        </w:tc>
      </w:tr>
    </w:tbl>
    <w:p w14:paraId="4394B775">
      <w:pPr>
        <w:spacing w:line="360" w:lineRule="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第6包（预算金额：3429900）</w:t>
      </w:r>
    </w:p>
    <w:tbl>
      <w:tblPr>
        <w:tblStyle w:val="24"/>
        <w:tblpPr w:leftFromText="180" w:rightFromText="180" w:vertAnchor="text" w:horzAnchor="page" w:tblpX="1312"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392"/>
        <w:gridCol w:w="5717"/>
      </w:tblGrid>
      <w:tr w14:paraId="0F26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tcPr>
          <w:p w14:paraId="79E2A1A5">
            <w:pPr>
              <w:spacing w:after="0" w:line="240" w:lineRule="auto"/>
              <w:ind w:firstLine="240" w:firstLineChars="100"/>
              <w:rPr>
                <w:rFonts w:hint="eastAsia" w:ascii="宋体" w:hAnsi="宋体"/>
                <w:sz w:val="24"/>
                <w:lang w:eastAsia="zh-CN"/>
              </w:rPr>
            </w:pPr>
            <w:r>
              <w:rPr>
                <w:rFonts w:hint="eastAsia" w:ascii="宋体" w:hAnsi="宋体"/>
                <w:sz w:val="24"/>
                <w:lang w:eastAsia="zh-CN"/>
              </w:rPr>
              <w:t>序号</w:t>
            </w:r>
          </w:p>
        </w:tc>
        <w:tc>
          <w:tcPr>
            <w:tcW w:w="1556" w:type="dxa"/>
          </w:tcPr>
          <w:p w14:paraId="7BF1EEA0">
            <w:pPr>
              <w:spacing w:after="0" w:line="240" w:lineRule="auto"/>
              <w:rPr>
                <w:rFonts w:hint="eastAsia" w:ascii="宋体" w:hAnsi="宋体"/>
                <w:sz w:val="24"/>
                <w:lang w:eastAsia="zh-CN"/>
              </w:rPr>
            </w:pPr>
            <w:r>
              <w:rPr>
                <w:rFonts w:hint="eastAsia" w:ascii="宋体" w:hAnsi="宋体"/>
                <w:sz w:val="24"/>
                <w:lang w:eastAsia="zh-CN"/>
              </w:rPr>
              <w:t>设备名称</w:t>
            </w:r>
          </w:p>
        </w:tc>
        <w:tc>
          <w:tcPr>
            <w:tcW w:w="6514" w:type="dxa"/>
          </w:tcPr>
          <w:p w14:paraId="68F46DCF">
            <w:pPr>
              <w:spacing w:after="0" w:line="240" w:lineRule="auto"/>
              <w:ind w:firstLine="2400" w:firstLineChars="1000"/>
              <w:rPr>
                <w:rFonts w:hint="eastAsia" w:ascii="宋体" w:hAnsi="宋体" w:eastAsia="宋体"/>
                <w:sz w:val="24"/>
                <w:lang w:eastAsia="zh-CN"/>
              </w:rPr>
            </w:pPr>
            <w:r>
              <w:rPr>
                <w:rFonts w:hint="eastAsia" w:ascii="宋体" w:hAnsi="宋体"/>
                <w:sz w:val="24"/>
                <w:lang w:eastAsia="zh-CN"/>
              </w:rPr>
              <w:t>参数描述</w:t>
            </w:r>
          </w:p>
        </w:tc>
      </w:tr>
      <w:tr w14:paraId="45BE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tcPr>
          <w:p w14:paraId="2FD8B123">
            <w:pPr>
              <w:spacing w:after="0" w:line="240" w:lineRule="auto"/>
              <w:ind w:firstLine="480" w:firstLineChars="200"/>
              <w:rPr>
                <w:rFonts w:hint="default" w:ascii="宋体" w:hAnsi="宋体"/>
                <w:sz w:val="24"/>
                <w:lang w:val="en-US" w:eastAsia="zh-CN"/>
              </w:rPr>
            </w:pPr>
            <w:r>
              <w:rPr>
                <w:rFonts w:hint="eastAsia" w:ascii="宋体" w:hAnsi="宋体"/>
                <w:sz w:val="24"/>
                <w:lang w:val="en-US" w:eastAsia="zh-CN"/>
              </w:rPr>
              <w:t>1</w:t>
            </w:r>
          </w:p>
        </w:tc>
        <w:tc>
          <w:tcPr>
            <w:tcW w:w="1556" w:type="dxa"/>
          </w:tcPr>
          <w:p w14:paraId="21BBCA57">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514" w:type="dxa"/>
          </w:tcPr>
          <w:p w14:paraId="5C5D15DB">
            <w:pPr>
              <w:spacing w:after="0" w:line="240" w:lineRule="auto"/>
              <w:rPr>
                <w:rFonts w:ascii="宋体" w:hAnsi="宋体" w:eastAsia="宋体"/>
                <w:sz w:val="24"/>
              </w:rPr>
            </w:pPr>
            <w:r>
              <w:rPr>
                <w:rFonts w:hint="eastAsia" w:ascii="宋体" w:hAnsi="宋体" w:eastAsia="宋体"/>
                <w:sz w:val="24"/>
              </w:rPr>
              <w:t>一、屏体</w:t>
            </w:r>
          </w:p>
          <w:p w14:paraId="530AB156">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37AF5431">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041C63D6">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38479CEE">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623D2A34">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3BA1029F">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57E7A313">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09DE3BFA">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4A145005">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73F8D499">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03D018EA">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1482880E">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2DE95FA3">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308400A2">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62C18BA3">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5B40FF22">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53B189AF">
            <w:pPr>
              <w:spacing w:after="0" w:line="240" w:lineRule="auto"/>
              <w:rPr>
                <w:rFonts w:ascii="宋体" w:hAnsi="宋体" w:eastAsia="宋体"/>
                <w:sz w:val="24"/>
              </w:rPr>
            </w:pPr>
            <w:r>
              <w:rPr>
                <w:rFonts w:hint="eastAsia" w:ascii="宋体" w:hAnsi="宋体" w:eastAsia="宋体"/>
                <w:sz w:val="24"/>
              </w:rPr>
              <w:t>二、OPS</w:t>
            </w:r>
          </w:p>
          <w:p w14:paraId="5D6280E0">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63A65114">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1AD949B6">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45BC347E">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4AD03EEF">
            <w:pPr>
              <w:spacing w:after="0" w:line="240" w:lineRule="auto"/>
              <w:rPr>
                <w:rFonts w:ascii="宋体" w:hAnsi="宋体" w:eastAsia="宋体"/>
                <w:sz w:val="24"/>
              </w:rPr>
            </w:pPr>
            <w:r>
              <w:rPr>
                <w:rFonts w:hint="eastAsia" w:ascii="宋体" w:hAnsi="宋体" w:eastAsia="宋体"/>
                <w:sz w:val="24"/>
              </w:rPr>
              <w:t>三、软件功能</w:t>
            </w:r>
          </w:p>
          <w:p w14:paraId="167A5202">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533DEEA3">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4E318CFF">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02CFBD52">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1A207A0B">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50EB10B0">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5375C5F8">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1ED306B7">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6A349772">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560D6007">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08D6F936">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5007F54F">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4F297F21">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1B6AC3F5">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6038811F">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667FED45">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1AC3C53A">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561BC4F5">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03E4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tcPr>
          <w:p w14:paraId="47868898">
            <w:pPr>
              <w:spacing w:after="0" w:line="240" w:lineRule="auto"/>
              <w:rPr>
                <w:rFonts w:hint="eastAsia" w:ascii="宋体" w:hAnsi="宋体"/>
                <w:sz w:val="24"/>
                <w:lang w:val="en-US" w:eastAsia="zh-CN"/>
              </w:rPr>
            </w:pPr>
          </w:p>
          <w:p w14:paraId="6D54AABB">
            <w:pPr>
              <w:spacing w:after="0" w:line="240" w:lineRule="auto"/>
              <w:rPr>
                <w:rFonts w:hint="eastAsia" w:ascii="宋体" w:hAnsi="宋体"/>
                <w:sz w:val="24"/>
                <w:lang w:val="en-US" w:eastAsia="zh-CN"/>
              </w:rPr>
            </w:pPr>
          </w:p>
          <w:p w14:paraId="58092388">
            <w:pPr>
              <w:spacing w:after="0" w:line="240" w:lineRule="auto"/>
              <w:rPr>
                <w:rFonts w:hint="eastAsia" w:ascii="宋体" w:hAnsi="宋体"/>
                <w:sz w:val="24"/>
                <w:lang w:val="en-US" w:eastAsia="zh-CN"/>
              </w:rPr>
            </w:pPr>
          </w:p>
          <w:p w14:paraId="4B7B0B74">
            <w:pPr>
              <w:spacing w:after="0" w:line="240" w:lineRule="auto"/>
              <w:rPr>
                <w:rFonts w:hint="eastAsia" w:ascii="宋体" w:hAnsi="宋体"/>
                <w:sz w:val="24"/>
                <w:lang w:val="en-US" w:eastAsia="zh-CN"/>
              </w:rPr>
            </w:pPr>
          </w:p>
          <w:p w14:paraId="7847B6DA">
            <w:pPr>
              <w:spacing w:after="0" w:line="240" w:lineRule="auto"/>
              <w:rPr>
                <w:rFonts w:hint="eastAsia" w:ascii="宋体" w:hAnsi="宋体"/>
                <w:sz w:val="24"/>
                <w:lang w:val="en-US" w:eastAsia="zh-CN"/>
              </w:rPr>
            </w:pPr>
          </w:p>
          <w:p w14:paraId="19FB55EC">
            <w:pPr>
              <w:spacing w:after="0" w:line="240" w:lineRule="auto"/>
              <w:rPr>
                <w:rFonts w:hint="eastAsia" w:ascii="宋体" w:hAnsi="宋体"/>
                <w:sz w:val="24"/>
                <w:lang w:val="en-US" w:eastAsia="zh-CN"/>
              </w:rPr>
            </w:pPr>
          </w:p>
          <w:p w14:paraId="1886175B">
            <w:pPr>
              <w:spacing w:after="0" w:line="240" w:lineRule="auto"/>
              <w:rPr>
                <w:rFonts w:hint="eastAsia" w:ascii="宋体" w:hAnsi="宋体"/>
                <w:sz w:val="24"/>
                <w:lang w:val="en-US" w:eastAsia="zh-CN"/>
              </w:rPr>
            </w:pPr>
          </w:p>
          <w:p w14:paraId="78A1E3A5">
            <w:pPr>
              <w:spacing w:after="0" w:line="240" w:lineRule="auto"/>
              <w:rPr>
                <w:rFonts w:hint="eastAsia" w:ascii="宋体" w:hAnsi="宋体"/>
                <w:sz w:val="24"/>
                <w:lang w:val="en-US" w:eastAsia="zh-CN"/>
              </w:rPr>
            </w:pPr>
          </w:p>
          <w:p w14:paraId="219AF933">
            <w:pPr>
              <w:spacing w:after="0" w:line="240" w:lineRule="auto"/>
              <w:rPr>
                <w:rFonts w:hint="eastAsia" w:ascii="宋体" w:hAnsi="宋体"/>
                <w:sz w:val="24"/>
                <w:lang w:val="en-US" w:eastAsia="zh-CN"/>
              </w:rPr>
            </w:pPr>
          </w:p>
          <w:p w14:paraId="6488D7B6">
            <w:pPr>
              <w:spacing w:after="0" w:line="240" w:lineRule="auto"/>
              <w:rPr>
                <w:rFonts w:hint="eastAsia" w:ascii="宋体" w:hAnsi="宋体"/>
                <w:sz w:val="24"/>
                <w:lang w:val="en-US" w:eastAsia="zh-CN"/>
              </w:rPr>
            </w:pPr>
          </w:p>
          <w:p w14:paraId="37582B26">
            <w:pPr>
              <w:spacing w:after="0" w:line="240" w:lineRule="auto"/>
              <w:ind w:firstLine="720" w:firstLineChars="300"/>
              <w:rPr>
                <w:rFonts w:hint="eastAsia" w:ascii="宋体" w:hAnsi="宋体"/>
                <w:sz w:val="24"/>
                <w:lang w:val="en-US" w:eastAsia="zh-CN"/>
              </w:rPr>
            </w:pPr>
            <w:r>
              <w:rPr>
                <w:rFonts w:hint="eastAsia" w:ascii="宋体" w:hAnsi="宋体"/>
                <w:sz w:val="24"/>
                <w:lang w:val="en-US" w:eastAsia="zh-CN"/>
              </w:rPr>
              <w:t>2</w:t>
            </w:r>
          </w:p>
          <w:p w14:paraId="1B9F1AB3">
            <w:pPr>
              <w:pStyle w:val="17"/>
              <w:rPr>
                <w:rFonts w:hint="eastAsia" w:ascii="宋体" w:hAnsi="宋体"/>
                <w:sz w:val="24"/>
                <w:lang w:val="en-US" w:eastAsia="zh-CN"/>
              </w:rPr>
            </w:pPr>
          </w:p>
          <w:p w14:paraId="24B897CD">
            <w:pPr>
              <w:pStyle w:val="17"/>
              <w:rPr>
                <w:rFonts w:hint="eastAsia" w:ascii="宋体" w:hAnsi="宋体"/>
                <w:sz w:val="24"/>
                <w:lang w:val="en-US" w:eastAsia="zh-CN"/>
              </w:rPr>
            </w:pPr>
          </w:p>
          <w:p w14:paraId="202589B9">
            <w:pPr>
              <w:pStyle w:val="17"/>
              <w:rPr>
                <w:rFonts w:hint="eastAsia" w:ascii="宋体" w:hAnsi="宋体"/>
                <w:sz w:val="24"/>
                <w:lang w:val="en-US" w:eastAsia="zh-CN"/>
              </w:rPr>
            </w:pPr>
          </w:p>
        </w:tc>
        <w:tc>
          <w:tcPr>
            <w:tcW w:w="1556" w:type="dxa"/>
          </w:tcPr>
          <w:p w14:paraId="60B5691C">
            <w:pPr>
              <w:spacing w:after="0" w:line="240" w:lineRule="auto"/>
              <w:rPr>
                <w:rFonts w:hint="eastAsia" w:ascii="宋体" w:hAnsi="宋体" w:eastAsia="宋体"/>
                <w:sz w:val="24"/>
              </w:rPr>
            </w:pPr>
          </w:p>
          <w:p w14:paraId="6649FA2B">
            <w:pPr>
              <w:spacing w:after="0" w:line="240" w:lineRule="auto"/>
              <w:rPr>
                <w:rFonts w:hint="eastAsia" w:ascii="宋体" w:hAnsi="宋体" w:eastAsia="宋体"/>
                <w:sz w:val="24"/>
              </w:rPr>
            </w:pPr>
          </w:p>
          <w:p w14:paraId="47312D9F">
            <w:pPr>
              <w:spacing w:after="0" w:line="240" w:lineRule="auto"/>
              <w:rPr>
                <w:rFonts w:hint="eastAsia" w:ascii="宋体" w:hAnsi="宋体" w:eastAsia="宋体"/>
                <w:sz w:val="24"/>
              </w:rPr>
            </w:pPr>
          </w:p>
          <w:p w14:paraId="689BE1A6">
            <w:pPr>
              <w:spacing w:after="0" w:line="240" w:lineRule="auto"/>
              <w:rPr>
                <w:rFonts w:hint="eastAsia" w:ascii="宋体" w:hAnsi="宋体" w:eastAsia="宋体"/>
                <w:sz w:val="24"/>
              </w:rPr>
            </w:pPr>
          </w:p>
          <w:p w14:paraId="7F2BFDBF">
            <w:pPr>
              <w:spacing w:after="0" w:line="240" w:lineRule="auto"/>
              <w:rPr>
                <w:rFonts w:hint="eastAsia" w:ascii="宋体" w:hAnsi="宋体" w:eastAsia="宋体"/>
                <w:sz w:val="24"/>
              </w:rPr>
            </w:pPr>
          </w:p>
          <w:p w14:paraId="08FD9847">
            <w:pPr>
              <w:spacing w:after="0" w:line="240" w:lineRule="auto"/>
              <w:rPr>
                <w:rFonts w:hint="eastAsia" w:ascii="宋体" w:hAnsi="宋体" w:eastAsia="宋体"/>
                <w:sz w:val="24"/>
              </w:rPr>
            </w:pPr>
          </w:p>
          <w:p w14:paraId="537D4E2A">
            <w:pPr>
              <w:spacing w:after="0" w:line="240" w:lineRule="auto"/>
              <w:rPr>
                <w:rFonts w:hint="eastAsia" w:ascii="宋体" w:hAnsi="宋体" w:eastAsia="宋体"/>
                <w:sz w:val="24"/>
              </w:rPr>
            </w:pPr>
          </w:p>
          <w:p w14:paraId="45A45218">
            <w:pPr>
              <w:spacing w:after="0" w:line="240" w:lineRule="auto"/>
              <w:rPr>
                <w:rFonts w:hint="eastAsia" w:ascii="宋体" w:hAnsi="宋体" w:eastAsia="宋体"/>
                <w:sz w:val="24"/>
              </w:rPr>
            </w:pPr>
          </w:p>
          <w:p w14:paraId="14CD8932">
            <w:pPr>
              <w:spacing w:after="0" w:line="240" w:lineRule="auto"/>
              <w:rPr>
                <w:rFonts w:hint="eastAsia" w:ascii="宋体" w:hAnsi="宋体" w:eastAsia="宋体"/>
                <w:sz w:val="24"/>
              </w:rPr>
            </w:pPr>
          </w:p>
          <w:p w14:paraId="0D58A6F5">
            <w:pPr>
              <w:spacing w:after="0" w:line="240" w:lineRule="auto"/>
              <w:rPr>
                <w:rFonts w:hint="eastAsia" w:ascii="宋体" w:hAnsi="宋体" w:eastAsia="宋体"/>
                <w:sz w:val="24"/>
              </w:rPr>
            </w:pPr>
          </w:p>
          <w:p w14:paraId="4F46AFA5">
            <w:pPr>
              <w:spacing w:after="0" w:line="240" w:lineRule="auto"/>
              <w:ind w:firstLine="480" w:firstLineChars="200"/>
              <w:rPr>
                <w:rFonts w:ascii="宋体" w:hAnsi="宋体" w:eastAsia="宋体"/>
                <w:sz w:val="24"/>
              </w:rPr>
            </w:pPr>
            <w:r>
              <w:rPr>
                <w:rFonts w:hint="eastAsia" w:ascii="宋体" w:hAnsi="宋体"/>
                <w:color w:val="auto"/>
                <w:sz w:val="24"/>
                <w:lang w:eastAsia="zh-CN"/>
              </w:rPr>
              <w:t>黑板</w:t>
            </w:r>
          </w:p>
        </w:tc>
        <w:tc>
          <w:tcPr>
            <w:tcW w:w="6514" w:type="dxa"/>
          </w:tcPr>
          <w:p w14:paraId="7758C6B5">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7F3155C8">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684A6405">
            <w:pPr>
              <w:widowControl/>
              <w:spacing w:after="0" w:line="240" w:lineRule="auto"/>
              <w:rPr>
                <w:rFonts w:ascii="宋体" w:hAnsi="宋体" w:eastAsia="宋体" w:cs="宋体"/>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（需提供铝合金边框盐雾腐蚀试验</w:t>
            </w:r>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r>
              <w:rPr>
                <w:rFonts w:hint="eastAsia" w:ascii="宋体" w:hAnsi="宋体" w:eastAsia="宋体" w:cs="宋体"/>
                <w:kern w:val="0"/>
                <w:sz w:val="24"/>
              </w:rPr>
              <w:t>。</w:t>
            </w:r>
          </w:p>
          <w:p w14:paraId="097FE754">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，厚度≥0.3mm，耐磨性对粉笔板垂直加4.9N力在粉笔板书写面反复擦拭10000次，磨损后表面粗糙度不小于Ra1.6μm；表面粗糙度为1.6μm-3.2μm；板面光泽度为＜10光泽单位；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30F226BB">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77CC8D16">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1304821F">
            <w:pPr>
              <w:widowControl/>
              <w:spacing w:after="0" w:line="240" w:lineRule="auto"/>
              <w:rPr>
                <w:rFonts w:ascii="宋体" w:hAnsi="宋体" w:eastAsia="宋体" w:cs="宋体"/>
                <w:kern w:val="0"/>
                <w:sz w:val="24"/>
              </w:rPr>
            </w:pPr>
            <w:r>
              <w:rPr>
                <w:rFonts w:hint="eastAsia" w:ascii="宋体" w:hAnsi="宋体" w:eastAsia="宋体" w:cs="宋体"/>
                <w:kern w:val="0"/>
                <w:sz w:val="24"/>
              </w:rPr>
              <w:t>5、背板为</w:t>
            </w:r>
            <w:r>
              <w:rPr>
                <w:rFonts w:ascii="宋体" w:hAnsi="宋体" w:eastAsia="宋体" w:cs="宋体"/>
                <w:kern w:val="0"/>
                <w:sz w:val="24"/>
              </w:rPr>
              <w:t>优质镀锌钢板，厚度≥0.25mm，幅宽≥1200mm，整板无接缝，表面平整。</w:t>
            </w:r>
          </w:p>
          <w:p w14:paraId="40B85856">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6、#环保聚氨酯复合胶，游离甲醛释放量</w:t>
            </w:r>
            <w:r>
              <w:rPr>
                <w:rFonts w:ascii="宋体" w:hAnsi="宋体" w:eastAsia="宋体" w:cs="宋体"/>
                <w:kern w:val="0"/>
                <w:sz w:val="24"/>
              </w:rPr>
              <w:t>＜</w:t>
            </w:r>
            <w:r>
              <w:rPr>
                <w:rFonts w:hint="eastAsia" w:ascii="宋体" w:hAnsi="宋体" w:eastAsia="宋体" w:cs="宋体"/>
                <w:kern w:val="0"/>
                <w:sz w:val="24"/>
              </w:rPr>
              <w:t>0.</w:t>
            </w:r>
            <w:r>
              <w:rPr>
                <w:rFonts w:ascii="宋体" w:hAnsi="宋体" w:eastAsia="宋体" w:cs="宋体"/>
                <w:kern w:val="0"/>
                <w:sz w:val="24"/>
              </w:rPr>
              <w:t>05g/kg</w:t>
            </w:r>
            <w:r>
              <w:rPr>
                <w:rFonts w:hint="eastAsia" w:ascii="宋体" w:hAnsi="宋体" w:eastAsia="宋体" w:cs="宋体"/>
                <w:kern w:val="0"/>
                <w:sz w:val="24"/>
              </w:rPr>
              <w:t>。</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23C9E1A9">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7、#确保整体黑板的防脱落安全性，黑板上面须和墙面固定两条不可拆卸的防脱落安全钢丝绳。钢丝绳破断拉力</w:t>
            </w:r>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75156535">
            <w:pPr>
              <w:spacing w:after="0" w:line="240" w:lineRule="auto"/>
              <w:rPr>
                <w:rFonts w:ascii="宋体" w:hAnsi="宋体" w:eastAsia="宋体"/>
                <w:sz w:val="24"/>
              </w:rPr>
            </w:pPr>
            <w:r>
              <w:rPr>
                <w:rFonts w:hint="eastAsia" w:ascii="宋体" w:hAnsi="宋体" w:eastAsia="宋体" w:cs="宋体"/>
                <w:kern w:val="0"/>
                <w:sz w:val="24"/>
              </w:rPr>
              <w:t>8、黑</w:t>
            </w:r>
            <w:r>
              <w:rPr>
                <w:rFonts w:ascii="宋体" w:hAnsi="宋体" w:eastAsia="宋体" w:cs="宋体"/>
                <w:kern w:val="0"/>
                <w:sz w:val="24"/>
              </w:rPr>
              <w:t>板厂家应有完善的售后服务体系。</w:t>
            </w:r>
          </w:p>
        </w:tc>
      </w:tr>
    </w:tbl>
    <w:p w14:paraId="5F478B66">
      <w:pPr>
        <w:spacing w:line="360" w:lineRule="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第7包（预算金额：3429900）</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76"/>
        <w:gridCol w:w="5548"/>
      </w:tblGrid>
      <w:tr w14:paraId="490B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A89F189">
            <w:pPr>
              <w:spacing w:after="0" w:line="240" w:lineRule="auto"/>
              <w:ind w:firstLine="480" w:firstLineChars="200"/>
              <w:rPr>
                <w:rFonts w:hint="eastAsia" w:ascii="宋体" w:hAnsi="宋体"/>
                <w:sz w:val="24"/>
                <w:lang w:eastAsia="zh-CN"/>
              </w:rPr>
            </w:pPr>
            <w:r>
              <w:rPr>
                <w:rFonts w:hint="eastAsia" w:ascii="宋体" w:hAnsi="宋体"/>
                <w:sz w:val="24"/>
                <w:lang w:eastAsia="zh-CN"/>
              </w:rPr>
              <w:t>序号</w:t>
            </w:r>
          </w:p>
        </w:tc>
        <w:tc>
          <w:tcPr>
            <w:tcW w:w="1668" w:type="dxa"/>
          </w:tcPr>
          <w:p w14:paraId="7D07ADCF">
            <w:pPr>
              <w:spacing w:after="0" w:line="240" w:lineRule="auto"/>
              <w:rPr>
                <w:rFonts w:hint="eastAsia" w:ascii="宋体" w:hAnsi="宋体"/>
                <w:sz w:val="24"/>
                <w:lang w:eastAsia="zh-CN"/>
              </w:rPr>
            </w:pPr>
            <w:r>
              <w:rPr>
                <w:rFonts w:hint="eastAsia" w:ascii="宋体" w:hAnsi="宋体"/>
                <w:sz w:val="24"/>
                <w:lang w:eastAsia="zh-CN"/>
              </w:rPr>
              <w:t>设备名称</w:t>
            </w:r>
          </w:p>
        </w:tc>
        <w:tc>
          <w:tcPr>
            <w:tcW w:w="6291" w:type="dxa"/>
          </w:tcPr>
          <w:p w14:paraId="10C6D7EB">
            <w:pPr>
              <w:spacing w:after="0" w:line="240" w:lineRule="auto"/>
              <w:ind w:firstLine="2400" w:firstLineChars="1000"/>
              <w:rPr>
                <w:rFonts w:hint="eastAsia" w:ascii="宋体" w:hAnsi="宋体" w:eastAsia="宋体"/>
                <w:sz w:val="24"/>
                <w:lang w:eastAsia="zh-CN"/>
              </w:rPr>
            </w:pPr>
            <w:r>
              <w:rPr>
                <w:rFonts w:hint="eastAsia" w:ascii="宋体" w:hAnsi="宋体"/>
                <w:sz w:val="24"/>
                <w:lang w:eastAsia="zh-CN"/>
              </w:rPr>
              <w:t>参数描述</w:t>
            </w:r>
          </w:p>
        </w:tc>
      </w:tr>
      <w:tr w14:paraId="3D1C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F7D7EF7">
            <w:pPr>
              <w:spacing w:after="0" w:line="240" w:lineRule="auto"/>
              <w:rPr>
                <w:rFonts w:hint="eastAsia" w:ascii="宋体" w:hAnsi="宋体"/>
                <w:sz w:val="24"/>
                <w:lang w:val="en-US" w:eastAsia="zh-CN"/>
              </w:rPr>
            </w:pPr>
          </w:p>
          <w:p w14:paraId="4263B9D8">
            <w:pPr>
              <w:spacing w:after="0" w:line="240" w:lineRule="auto"/>
              <w:ind w:firstLine="720" w:firstLineChars="300"/>
              <w:rPr>
                <w:rFonts w:hint="default" w:ascii="宋体" w:hAnsi="宋体"/>
                <w:sz w:val="24"/>
                <w:lang w:val="en-US" w:eastAsia="zh-CN"/>
              </w:rPr>
            </w:pPr>
            <w:r>
              <w:rPr>
                <w:rFonts w:hint="eastAsia" w:ascii="宋体" w:hAnsi="宋体"/>
                <w:sz w:val="24"/>
                <w:lang w:val="en-US" w:eastAsia="zh-CN"/>
              </w:rPr>
              <w:t>1</w:t>
            </w:r>
          </w:p>
        </w:tc>
        <w:tc>
          <w:tcPr>
            <w:tcW w:w="1668" w:type="dxa"/>
          </w:tcPr>
          <w:p w14:paraId="25A08270">
            <w:pPr>
              <w:spacing w:after="0" w:line="240" w:lineRule="auto"/>
              <w:rPr>
                <w:rFonts w:hint="eastAsia" w:ascii="宋体" w:hAnsi="宋体"/>
                <w:sz w:val="24"/>
                <w:lang w:eastAsia="zh-CN"/>
              </w:rPr>
            </w:pPr>
          </w:p>
          <w:p w14:paraId="0AA454A9">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291" w:type="dxa"/>
          </w:tcPr>
          <w:p w14:paraId="2F317326">
            <w:pPr>
              <w:spacing w:after="0" w:line="240" w:lineRule="auto"/>
              <w:rPr>
                <w:rFonts w:ascii="宋体" w:hAnsi="宋体" w:eastAsia="宋体"/>
                <w:sz w:val="24"/>
              </w:rPr>
            </w:pPr>
            <w:r>
              <w:rPr>
                <w:rFonts w:hint="eastAsia" w:ascii="宋体" w:hAnsi="宋体" w:eastAsia="宋体"/>
                <w:sz w:val="24"/>
              </w:rPr>
              <w:t>一、屏体</w:t>
            </w:r>
          </w:p>
          <w:p w14:paraId="6BC85D49">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01ACBCFB">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780A22FB">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67FE9EF7">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6CB0BA12">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13A171AC">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10327D00">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094D4AF3">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45F3660D">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7EAAF8C3">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125A21CD">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11245C0E">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0439D012">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6D00044B">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0B63B913">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124AF459">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3B0595E5">
            <w:pPr>
              <w:spacing w:after="0" w:line="240" w:lineRule="auto"/>
              <w:rPr>
                <w:rFonts w:ascii="宋体" w:hAnsi="宋体" w:eastAsia="宋体"/>
                <w:sz w:val="24"/>
              </w:rPr>
            </w:pPr>
            <w:r>
              <w:rPr>
                <w:rFonts w:hint="eastAsia" w:ascii="宋体" w:hAnsi="宋体" w:eastAsia="宋体"/>
                <w:sz w:val="24"/>
              </w:rPr>
              <w:t>二、OPS</w:t>
            </w:r>
          </w:p>
          <w:p w14:paraId="4263E1B3">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156F9253">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4BA2C856">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3C9D4463">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7B3F7C76">
            <w:pPr>
              <w:spacing w:after="0" w:line="240" w:lineRule="auto"/>
              <w:rPr>
                <w:rFonts w:ascii="宋体" w:hAnsi="宋体" w:eastAsia="宋体"/>
                <w:sz w:val="24"/>
              </w:rPr>
            </w:pPr>
            <w:r>
              <w:rPr>
                <w:rFonts w:hint="eastAsia" w:ascii="宋体" w:hAnsi="宋体" w:eastAsia="宋体"/>
                <w:sz w:val="24"/>
              </w:rPr>
              <w:t>三、软件功能</w:t>
            </w:r>
          </w:p>
          <w:p w14:paraId="02977549">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2E1D5B7E">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3773ABBC">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15936890">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6DE93792">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2C588E46">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1DB77FEB">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47D4B19D">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015FD221">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41DCA452">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0A395E40">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334EDE88">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145F5CE8">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5E0227A4">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3CED1852">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09095DC3">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16C3A712">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2BA769A4">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3EA5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42A8125">
            <w:pPr>
              <w:spacing w:after="0" w:line="240" w:lineRule="auto"/>
              <w:rPr>
                <w:rFonts w:hint="eastAsia" w:ascii="宋体" w:hAnsi="宋体"/>
                <w:sz w:val="24"/>
                <w:lang w:val="en-US" w:eastAsia="zh-CN"/>
              </w:rPr>
            </w:pPr>
          </w:p>
          <w:p w14:paraId="0DD78641">
            <w:pPr>
              <w:spacing w:after="0" w:line="240" w:lineRule="auto"/>
              <w:rPr>
                <w:rFonts w:hint="eastAsia" w:ascii="宋体" w:hAnsi="宋体"/>
                <w:sz w:val="24"/>
                <w:lang w:val="en-US" w:eastAsia="zh-CN"/>
              </w:rPr>
            </w:pPr>
          </w:p>
          <w:p w14:paraId="2DF8E00B">
            <w:pPr>
              <w:spacing w:after="0" w:line="240" w:lineRule="auto"/>
              <w:rPr>
                <w:rFonts w:hint="eastAsia" w:ascii="宋体" w:hAnsi="宋体"/>
                <w:sz w:val="24"/>
                <w:lang w:val="en-US" w:eastAsia="zh-CN"/>
              </w:rPr>
            </w:pPr>
          </w:p>
          <w:p w14:paraId="6C2DD3BC">
            <w:pPr>
              <w:spacing w:after="0" w:line="240" w:lineRule="auto"/>
              <w:rPr>
                <w:rFonts w:hint="eastAsia" w:ascii="宋体" w:hAnsi="宋体"/>
                <w:sz w:val="24"/>
                <w:lang w:val="en-US" w:eastAsia="zh-CN"/>
              </w:rPr>
            </w:pPr>
          </w:p>
          <w:p w14:paraId="18AFCEE3">
            <w:pPr>
              <w:spacing w:after="0" w:line="240" w:lineRule="auto"/>
              <w:rPr>
                <w:rFonts w:hint="eastAsia" w:ascii="宋体" w:hAnsi="宋体"/>
                <w:sz w:val="24"/>
                <w:lang w:val="en-US" w:eastAsia="zh-CN"/>
              </w:rPr>
            </w:pPr>
          </w:p>
          <w:p w14:paraId="7B321143">
            <w:pPr>
              <w:spacing w:after="0" w:line="240" w:lineRule="auto"/>
              <w:rPr>
                <w:rFonts w:hint="eastAsia" w:ascii="宋体" w:hAnsi="宋体"/>
                <w:sz w:val="24"/>
                <w:lang w:val="en-US" w:eastAsia="zh-CN"/>
              </w:rPr>
            </w:pPr>
          </w:p>
          <w:p w14:paraId="041C1EA9">
            <w:pPr>
              <w:spacing w:after="0" w:line="240" w:lineRule="auto"/>
              <w:rPr>
                <w:rFonts w:hint="eastAsia" w:ascii="宋体" w:hAnsi="宋体"/>
                <w:sz w:val="24"/>
                <w:lang w:val="en-US" w:eastAsia="zh-CN"/>
              </w:rPr>
            </w:pPr>
          </w:p>
          <w:p w14:paraId="2CC44E6F">
            <w:pPr>
              <w:spacing w:after="0" w:line="240" w:lineRule="auto"/>
              <w:rPr>
                <w:rFonts w:hint="eastAsia" w:ascii="宋体" w:hAnsi="宋体"/>
                <w:sz w:val="24"/>
                <w:lang w:val="en-US" w:eastAsia="zh-CN"/>
              </w:rPr>
            </w:pPr>
          </w:p>
          <w:p w14:paraId="40B284AB">
            <w:pPr>
              <w:spacing w:after="0" w:line="240" w:lineRule="auto"/>
              <w:ind w:firstLine="480" w:firstLineChars="200"/>
              <w:rPr>
                <w:rFonts w:hint="eastAsia" w:ascii="宋体" w:hAnsi="宋体" w:eastAsia="宋体"/>
                <w:sz w:val="24"/>
                <w:lang w:val="en-US" w:eastAsia="zh-CN"/>
              </w:rPr>
            </w:pPr>
            <w:r>
              <w:rPr>
                <w:rFonts w:hint="eastAsia" w:ascii="宋体" w:hAnsi="宋体"/>
                <w:sz w:val="24"/>
                <w:lang w:val="en-US" w:eastAsia="zh-CN"/>
              </w:rPr>
              <w:t>2</w:t>
            </w:r>
          </w:p>
        </w:tc>
        <w:tc>
          <w:tcPr>
            <w:tcW w:w="1668" w:type="dxa"/>
          </w:tcPr>
          <w:p w14:paraId="41FBEB54">
            <w:pPr>
              <w:spacing w:after="0" w:line="240" w:lineRule="auto"/>
              <w:rPr>
                <w:rFonts w:hint="eastAsia" w:ascii="宋体" w:hAnsi="宋体" w:eastAsia="宋体"/>
                <w:sz w:val="24"/>
              </w:rPr>
            </w:pPr>
          </w:p>
          <w:p w14:paraId="7D25E9F8">
            <w:pPr>
              <w:spacing w:after="0" w:line="240" w:lineRule="auto"/>
              <w:rPr>
                <w:rFonts w:hint="eastAsia" w:ascii="宋体" w:hAnsi="宋体" w:eastAsia="宋体"/>
                <w:sz w:val="24"/>
              </w:rPr>
            </w:pPr>
          </w:p>
          <w:p w14:paraId="20F45812">
            <w:pPr>
              <w:spacing w:after="0" w:line="240" w:lineRule="auto"/>
              <w:rPr>
                <w:rFonts w:hint="eastAsia" w:ascii="宋体" w:hAnsi="宋体" w:eastAsia="宋体"/>
                <w:sz w:val="24"/>
              </w:rPr>
            </w:pPr>
          </w:p>
          <w:p w14:paraId="18B97515">
            <w:pPr>
              <w:spacing w:after="0" w:line="240" w:lineRule="auto"/>
              <w:rPr>
                <w:rFonts w:hint="eastAsia" w:ascii="宋体" w:hAnsi="宋体" w:eastAsia="宋体"/>
                <w:sz w:val="24"/>
              </w:rPr>
            </w:pPr>
          </w:p>
          <w:p w14:paraId="4FDBB7DE">
            <w:pPr>
              <w:spacing w:after="0" w:line="240" w:lineRule="auto"/>
              <w:rPr>
                <w:rFonts w:hint="eastAsia" w:ascii="宋体" w:hAnsi="宋体" w:eastAsia="宋体"/>
                <w:sz w:val="24"/>
              </w:rPr>
            </w:pPr>
          </w:p>
          <w:p w14:paraId="49F4D67F">
            <w:pPr>
              <w:spacing w:after="0" w:line="240" w:lineRule="auto"/>
              <w:rPr>
                <w:rFonts w:hint="eastAsia" w:ascii="宋体" w:hAnsi="宋体" w:eastAsia="宋体"/>
                <w:sz w:val="24"/>
              </w:rPr>
            </w:pPr>
          </w:p>
          <w:p w14:paraId="21D7AC3C">
            <w:pPr>
              <w:spacing w:after="0" w:line="240" w:lineRule="auto"/>
              <w:rPr>
                <w:rFonts w:hint="eastAsia" w:ascii="宋体" w:hAnsi="宋体" w:eastAsia="宋体"/>
                <w:sz w:val="24"/>
              </w:rPr>
            </w:pPr>
          </w:p>
          <w:p w14:paraId="24A6ABFC">
            <w:pPr>
              <w:spacing w:after="0" w:line="240" w:lineRule="auto"/>
              <w:rPr>
                <w:rFonts w:hint="eastAsia" w:ascii="宋体" w:hAnsi="宋体" w:eastAsia="宋体"/>
                <w:sz w:val="24"/>
              </w:rPr>
            </w:pPr>
          </w:p>
          <w:p w14:paraId="6E006C6D">
            <w:pPr>
              <w:spacing w:after="0" w:line="240" w:lineRule="auto"/>
              <w:ind w:firstLine="480" w:firstLineChars="200"/>
              <w:rPr>
                <w:rFonts w:ascii="宋体" w:hAnsi="宋体" w:eastAsia="宋体"/>
                <w:sz w:val="24"/>
              </w:rPr>
            </w:pPr>
            <w:r>
              <w:rPr>
                <w:rFonts w:hint="eastAsia" w:ascii="宋体" w:hAnsi="宋体"/>
                <w:color w:val="auto"/>
                <w:sz w:val="24"/>
                <w:lang w:eastAsia="zh-CN"/>
              </w:rPr>
              <w:t>黑板</w:t>
            </w:r>
          </w:p>
        </w:tc>
        <w:tc>
          <w:tcPr>
            <w:tcW w:w="6291" w:type="dxa"/>
          </w:tcPr>
          <w:p w14:paraId="32B48E6C">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65BD553A">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406208E1">
            <w:pPr>
              <w:widowControl/>
              <w:spacing w:after="0" w:line="240" w:lineRule="auto"/>
              <w:rPr>
                <w:rFonts w:ascii="宋体" w:hAnsi="宋体" w:eastAsia="宋体" w:cs="宋体"/>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（需提供铝合金边框盐雾腐蚀试验</w:t>
            </w:r>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r>
              <w:rPr>
                <w:rFonts w:hint="eastAsia" w:ascii="宋体" w:hAnsi="宋体" w:eastAsia="宋体" w:cs="宋体"/>
                <w:kern w:val="0"/>
                <w:sz w:val="24"/>
              </w:rPr>
              <w:t>。</w:t>
            </w:r>
          </w:p>
          <w:p w14:paraId="51049E08">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，厚度≥0.3mm，耐磨性对粉笔板垂直加4.9N力在粉笔板书写面反复擦拭10000次，磨损后表面粗糙度不小于Ra1.6μm；表面粗糙度为1.6μm-3.2μm；板面光泽度为＜10光泽单位；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3F321CA5">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1C08485B">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3E97BFC9">
            <w:pPr>
              <w:widowControl/>
              <w:spacing w:after="0" w:line="240" w:lineRule="auto"/>
              <w:rPr>
                <w:rFonts w:ascii="宋体" w:hAnsi="宋体" w:eastAsia="宋体" w:cs="宋体"/>
                <w:kern w:val="0"/>
                <w:sz w:val="24"/>
              </w:rPr>
            </w:pPr>
            <w:r>
              <w:rPr>
                <w:rFonts w:hint="eastAsia" w:ascii="宋体" w:hAnsi="宋体" w:eastAsia="宋体" w:cs="宋体"/>
                <w:kern w:val="0"/>
                <w:sz w:val="24"/>
              </w:rPr>
              <w:t>5、背板为</w:t>
            </w:r>
            <w:r>
              <w:rPr>
                <w:rFonts w:ascii="宋体" w:hAnsi="宋体" w:eastAsia="宋体" w:cs="宋体"/>
                <w:kern w:val="0"/>
                <w:sz w:val="24"/>
              </w:rPr>
              <w:t>优质镀锌钢板，厚度≥0.25mm，幅宽≥1200mm，整板无接缝，表面平整。</w:t>
            </w:r>
          </w:p>
          <w:p w14:paraId="46629B41">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6、#环保聚氨酯复合胶，</w:t>
            </w:r>
            <w:r>
              <w:rPr>
                <w:rFonts w:hint="eastAsia" w:ascii="宋体" w:hAnsi="宋体" w:eastAsia="宋体" w:cs="宋体"/>
                <w:b w:val="0"/>
                <w:bCs w:val="0"/>
                <w:kern w:val="0"/>
                <w:sz w:val="24"/>
              </w:rPr>
              <w:t>游离甲醛释放量</w:t>
            </w:r>
            <w:r>
              <w:rPr>
                <w:rFonts w:ascii="宋体" w:hAnsi="宋体" w:eastAsia="宋体" w:cs="宋体"/>
                <w:b w:val="0"/>
                <w:bCs w:val="0"/>
                <w:kern w:val="0"/>
                <w:sz w:val="24"/>
              </w:rPr>
              <w:t>＜</w:t>
            </w:r>
            <w:r>
              <w:rPr>
                <w:rFonts w:hint="eastAsia" w:ascii="宋体" w:hAnsi="宋体" w:eastAsia="宋体" w:cs="宋体"/>
                <w:b w:val="0"/>
                <w:bCs w:val="0"/>
                <w:kern w:val="0"/>
                <w:sz w:val="24"/>
              </w:rPr>
              <w:t>0.</w:t>
            </w:r>
            <w:r>
              <w:rPr>
                <w:rFonts w:ascii="宋体" w:hAnsi="宋体" w:eastAsia="宋体" w:cs="宋体"/>
                <w:b w:val="0"/>
                <w:bCs w:val="0"/>
                <w:kern w:val="0"/>
                <w:sz w:val="24"/>
              </w:rPr>
              <w:t>05g/kg</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6FA86145">
            <w:pPr>
              <w:widowControl/>
              <w:spacing w:after="0" w:line="240" w:lineRule="auto"/>
              <w:rPr>
                <w:rFonts w:ascii="宋体" w:hAnsi="宋体" w:eastAsia="宋体" w:cs="宋体"/>
                <w:b w:val="0"/>
                <w:bCs w:val="0"/>
                <w:kern w:val="0"/>
                <w:sz w:val="24"/>
              </w:rPr>
            </w:pPr>
            <w:r>
              <w:rPr>
                <w:rFonts w:hint="eastAsia" w:ascii="宋体" w:hAnsi="宋体" w:eastAsia="宋体" w:cs="宋体"/>
                <w:b w:val="0"/>
                <w:bCs w:val="0"/>
                <w:kern w:val="0"/>
                <w:sz w:val="24"/>
              </w:rPr>
              <w:t>7、#确保整体黑板的防脱落安全性，黑板上面须和墙面固定两条不可拆卸的防脱落安全钢丝绳。钢丝绳破断拉力</w:t>
            </w:r>
            <w:r>
              <w:rPr>
                <w:rFonts w:ascii="宋体" w:hAnsi="宋体" w:eastAsia="宋体" w:cs="宋体"/>
                <w:b w:val="0"/>
                <w:bCs w:val="0"/>
                <w:kern w:val="0"/>
                <w:sz w:val="24"/>
              </w:rPr>
              <w:t>≥</w:t>
            </w:r>
            <w:r>
              <w:rPr>
                <w:rFonts w:hint="eastAsia" w:ascii="宋体" w:hAnsi="宋体" w:eastAsia="宋体" w:cs="宋体"/>
                <w:b w:val="0"/>
                <w:bCs w:val="0"/>
                <w:kern w:val="0"/>
                <w:sz w:val="24"/>
              </w:rPr>
              <w:t>3KN。（需提供钢丝绳符合GB/T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737264D6">
            <w:pPr>
              <w:spacing w:after="0" w:line="240" w:lineRule="auto"/>
              <w:rPr>
                <w:rFonts w:ascii="宋体" w:hAnsi="宋体" w:eastAsia="宋体"/>
                <w:sz w:val="24"/>
              </w:rPr>
            </w:pPr>
            <w:r>
              <w:rPr>
                <w:rFonts w:hint="eastAsia" w:ascii="宋体" w:hAnsi="宋体" w:eastAsia="宋体" w:cs="宋体"/>
                <w:b w:val="0"/>
                <w:bCs w:val="0"/>
                <w:kern w:val="0"/>
                <w:sz w:val="24"/>
              </w:rPr>
              <w:t>8、黑</w:t>
            </w:r>
            <w:r>
              <w:rPr>
                <w:rFonts w:ascii="宋体" w:hAnsi="宋体" w:eastAsia="宋体" w:cs="宋体"/>
                <w:b w:val="0"/>
                <w:bCs w:val="0"/>
                <w:kern w:val="0"/>
                <w:sz w:val="24"/>
              </w:rPr>
              <w:t>板厂家应有完善的售后服务体系</w:t>
            </w:r>
            <w:r>
              <w:rPr>
                <w:rFonts w:ascii="宋体" w:hAnsi="宋体" w:eastAsia="宋体" w:cs="宋体"/>
                <w:kern w:val="0"/>
                <w:sz w:val="24"/>
              </w:rPr>
              <w:t>。</w:t>
            </w:r>
          </w:p>
        </w:tc>
      </w:tr>
    </w:tbl>
    <w:p w14:paraId="1D727DB7"/>
    <w:p w14:paraId="2E162697">
      <w:pPr>
        <w:spacing w:line="360" w:lineRule="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第8包（预算金额：3496500）</w:t>
      </w:r>
    </w:p>
    <w:tbl>
      <w:tblPr>
        <w:tblStyle w:val="24"/>
        <w:tblpPr w:leftFromText="180" w:rightFromText="180" w:vertAnchor="text" w:horzAnchor="page" w:tblpX="125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383"/>
        <w:gridCol w:w="5709"/>
      </w:tblGrid>
      <w:tr w14:paraId="0E42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tcPr>
          <w:p w14:paraId="56EBB27F">
            <w:pPr>
              <w:spacing w:after="0" w:line="240" w:lineRule="auto"/>
              <w:ind w:firstLine="480" w:firstLineChars="200"/>
              <w:rPr>
                <w:rFonts w:hint="eastAsia" w:ascii="宋体" w:hAnsi="宋体"/>
                <w:sz w:val="24"/>
                <w:lang w:eastAsia="zh-CN"/>
              </w:rPr>
            </w:pPr>
            <w:r>
              <w:rPr>
                <w:rFonts w:hint="eastAsia" w:ascii="宋体" w:hAnsi="宋体"/>
                <w:sz w:val="24"/>
                <w:lang w:eastAsia="zh-CN"/>
              </w:rPr>
              <w:t>序号</w:t>
            </w:r>
          </w:p>
        </w:tc>
        <w:tc>
          <w:tcPr>
            <w:tcW w:w="1593" w:type="dxa"/>
          </w:tcPr>
          <w:p w14:paraId="72ACB61B">
            <w:pPr>
              <w:spacing w:after="0" w:line="240" w:lineRule="auto"/>
              <w:rPr>
                <w:rFonts w:hint="eastAsia" w:ascii="宋体" w:hAnsi="宋体"/>
                <w:sz w:val="24"/>
                <w:lang w:eastAsia="zh-CN"/>
              </w:rPr>
            </w:pPr>
            <w:r>
              <w:rPr>
                <w:rFonts w:hint="eastAsia" w:ascii="宋体" w:hAnsi="宋体"/>
                <w:sz w:val="24"/>
                <w:lang w:eastAsia="zh-CN"/>
              </w:rPr>
              <w:t>设备名称</w:t>
            </w:r>
          </w:p>
        </w:tc>
        <w:tc>
          <w:tcPr>
            <w:tcW w:w="6441" w:type="dxa"/>
          </w:tcPr>
          <w:p w14:paraId="36010B19">
            <w:pPr>
              <w:spacing w:after="0" w:line="240" w:lineRule="auto"/>
              <w:ind w:firstLine="2640" w:firstLineChars="1100"/>
              <w:rPr>
                <w:rFonts w:hint="eastAsia" w:ascii="宋体" w:hAnsi="宋体" w:eastAsia="宋体"/>
                <w:sz w:val="24"/>
                <w:lang w:eastAsia="zh-CN"/>
              </w:rPr>
            </w:pPr>
            <w:r>
              <w:rPr>
                <w:rFonts w:hint="eastAsia" w:ascii="宋体" w:hAnsi="宋体"/>
                <w:sz w:val="24"/>
                <w:lang w:eastAsia="zh-CN"/>
              </w:rPr>
              <w:t>参数描述</w:t>
            </w:r>
          </w:p>
        </w:tc>
      </w:tr>
      <w:tr w14:paraId="5158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tcPr>
          <w:p w14:paraId="74707F29">
            <w:pPr>
              <w:spacing w:after="0" w:line="240" w:lineRule="auto"/>
              <w:rPr>
                <w:rFonts w:hint="eastAsia" w:ascii="宋体" w:hAnsi="宋体"/>
                <w:sz w:val="24"/>
                <w:lang w:val="en-US" w:eastAsia="zh-CN"/>
              </w:rPr>
            </w:pPr>
          </w:p>
          <w:p w14:paraId="094907D6">
            <w:pPr>
              <w:spacing w:after="0" w:line="240" w:lineRule="auto"/>
              <w:rPr>
                <w:rFonts w:hint="eastAsia" w:ascii="宋体" w:hAnsi="宋体"/>
                <w:sz w:val="24"/>
                <w:lang w:val="en-US" w:eastAsia="zh-CN"/>
              </w:rPr>
            </w:pPr>
          </w:p>
          <w:p w14:paraId="1A52D93E">
            <w:pPr>
              <w:spacing w:after="0" w:line="240" w:lineRule="auto"/>
              <w:rPr>
                <w:rFonts w:hint="eastAsia" w:ascii="宋体" w:hAnsi="宋体"/>
                <w:sz w:val="24"/>
                <w:lang w:val="en-US" w:eastAsia="zh-CN"/>
              </w:rPr>
            </w:pPr>
          </w:p>
          <w:p w14:paraId="0C03FAC0">
            <w:pPr>
              <w:spacing w:after="0" w:line="240" w:lineRule="auto"/>
              <w:rPr>
                <w:rFonts w:hint="eastAsia" w:ascii="宋体" w:hAnsi="宋体"/>
                <w:sz w:val="24"/>
                <w:lang w:val="en-US" w:eastAsia="zh-CN"/>
              </w:rPr>
            </w:pPr>
          </w:p>
          <w:p w14:paraId="23D08231">
            <w:pPr>
              <w:spacing w:after="0" w:line="240" w:lineRule="auto"/>
              <w:rPr>
                <w:rFonts w:hint="eastAsia" w:ascii="宋体" w:hAnsi="宋体"/>
                <w:sz w:val="24"/>
                <w:lang w:val="en-US" w:eastAsia="zh-CN"/>
              </w:rPr>
            </w:pPr>
          </w:p>
          <w:p w14:paraId="79C328AC">
            <w:pPr>
              <w:spacing w:after="0" w:line="240" w:lineRule="auto"/>
              <w:rPr>
                <w:rFonts w:hint="eastAsia" w:ascii="宋体" w:hAnsi="宋体"/>
                <w:sz w:val="24"/>
                <w:lang w:val="en-US" w:eastAsia="zh-CN"/>
              </w:rPr>
            </w:pPr>
          </w:p>
          <w:p w14:paraId="59057E52">
            <w:pPr>
              <w:spacing w:after="0" w:line="240" w:lineRule="auto"/>
              <w:rPr>
                <w:rFonts w:hint="eastAsia" w:ascii="宋体" w:hAnsi="宋体"/>
                <w:sz w:val="24"/>
                <w:lang w:val="en-US" w:eastAsia="zh-CN"/>
              </w:rPr>
            </w:pPr>
          </w:p>
          <w:p w14:paraId="1F8B4AD5">
            <w:pPr>
              <w:spacing w:after="0" w:line="240" w:lineRule="auto"/>
              <w:rPr>
                <w:rFonts w:hint="eastAsia" w:ascii="宋体" w:hAnsi="宋体"/>
                <w:sz w:val="24"/>
                <w:lang w:val="en-US" w:eastAsia="zh-CN"/>
              </w:rPr>
            </w:pPr>
          </w:p>
          <w:p w14:paraId="6825FBC0">
            <w:pPr>
              <w:spacing w:after="0" w:line="240" w:lineRule="auto"/>
              <w:rPr>
                <w:rFonts w:hint="eastAsia" w:ascii="宋体" w:hAnsi="宋体"/>
                <w:sz w:val="24"/>
                <w:lang w:val="en-US" w:eastAsia="zh-CN"/>
              </w:rPr>
            </w:pPr>
          </w:p>
          <w:p w14:paraId="6C8C3CF5">
            <w:pPr>
              <w:spacing w:after="0" w:line="240" w:lineRule="auto"/>
              <w:rPr>
                <w:rFonts w:hint="eastAsia" w:ascii="宋体" w:hAnsi="宋体"/>
                <w:sz w:val="24"/>
                <w:lang w:val="en-US" w:eastAsia="zh-CN"/>
              </w:rPr>
            </w:pPr>
          </w:p>
          <w:p w14:paraId="408C33B1">
            <w:pPr>
              <w:spacing w:after="0" w:line="240" w:lineRule="auto"/>
              <w:ind w:firstLine="480" w:firstLineChars="200"/>
              <w:rPr>
                <w:rFonts w:hint="default" w:ascii="宋体" w:hAnsi="宋体"/>
                <w:sz w:val="24"/>
                <w:lang w:val="en-US" w:eastAsia="zh-CN"/>
              </w:rPr>
            </w:pPr>
            <w:r>
              <w:rPr>
                <w:rFonts w:hint="eastAsia" w:ascii="宋体" w:hAnsi="宋体"/>
                <w:sz w:val="24"/>
                <w:lang w:val="en-US" w:eastAsia="zh-CN"/>
              </w:rPr>
              <w:t>1</w:t>
            </w:r>
          </w:p>
        </w:tc>
        <w:tc>
          <w:tcPr>
            <w:tcW w:w="1593" w:type="dxa"/>
          </w:tcPr>
          <w:p w14:paraId="7AFD285C">
            <w:pPr>
              <w:spacing w:after="0" w:line="240" w:lineRule="auto"/>
              <w:rPr>
                <w:rFonts w:hint="eastAsia" w:ascii="宋体" w:hAnsi="宋体"/>
                <w:sz w:val="24"/>
                <w:lang w:eastAsia="zh-CN"/>
              </w:rPr>
            </w:pPr>
          </w:p>
          <w:p w14:paraId="75FA9DF5">
            <w:pPr>
              <w:spacing w:after="0" w:line="240" w:lineRule="auto"/>
              <w:rPr>
                <w:rFonts w:hint="eastAsia" w:ascii="宋体" w:hAnsi="宋体"/>
                <w:sz w:val="24"/>
                <w:lang w:eastAsia="zh-CN"/>
              </w:rPr>
            </w:pPr>
          </w:p>
          <w:p w14:paraId="5BE38326">
            <w:pPr>
              <w:spacing w:after="0" w:line="240" w:lineRule="auto"/>
              <w:rPr>
                <w:rFonts w:hint="eastAsia" w:ascii="宋体" w:hAnsi="宋体"/>
                <w:sz w:val="24"/>
                <w:lang w:eastAsia="zh-CN"/>
              </w:rPr>
            </w:pPr>
          </w:p>
          <w:p w14:paraId="72871DEE">
            <w:pPr>
              <w:spacing w:after="0" w:line="240" w:lineRule="auto"/>
              <w:rPr>
                <w:rFonts w:hint="eastAsia" w:ascii="宋体" w:hAnsi="宋体"/>
                <w:sz w:val="24"/>
                <w:lang w:eastAsia="zh-CN"/>
              </w:rPr>
            </w:pPr>
          </w:p>
          <w:p w14:paraId="54B26E54">
            <w:pPr>
              <w:spacing w:after="0" w:line="240" w:lineRule="auto"/>
              <w:rPr>
                <w:rFonts w:hint="eastAsia" w:ascii="宋体" w:hAnsi="宋体"/>
                <w:sz w:val="24"/>
                <w:lang w:eastAsia="zh-CN"/>
              </w:rPr>
            </w:pPr>
          </w:p>
          <w:p w14:paraId="6623C69C">
            <w:pPr>
              <w:spacing w:after="0" w:line="240" w:lineRule="auto"/>
              <w:rPr>
                <w:rFonts w:hint="eastAsia" w:ascii="宋体" w:hAnsi="宋体"/>
                <w:sz w:val="24"/>
                <w:lang w:eastAsia="zh-CN"/>
              </w:rPr>
            </w:pPr>
          </w:p>
          <w:p w14:paraId="47F090D2">
            <w:pPr>
              <w:spacing w:after="0" w:line="240" w:lineRule="auto"/>
              <w:rPr>
                <w:rFonts w:hint="eastAsia" w:ascii="宋体" w:hAnsi="宋体"/>
                <w:sz w:val="24"/>
                <w:lang w:eastAsia="zh-CN"/>
              </w:rPr>
            </w:pPr>
          </w:p>
          <w:p w14:paraId="03673BBE">
            <w:pPr>
              <w:spacing w:after="0" w:line="240" w:lineRule="auto"/>
              <w:rPr>
                <w:rFonts w:hint="eastAsia" w:ascii="宋体" w:hAnsi="宋体"/>
                <w:sz w:val="24"/>
                <w:lang w:eastAsia="zh-CN"/>
              </w:rPr>
            </w:pPr>
          </w:p>
          <w:p w14:paraId="574329F3">
            <w:pPr>
              <w:spacing w:after="0" w:line="240" w:lineRule="auto"/>
              <w:rPr>
                <w:rFonts w:hint="eastAsia" w:ascii="宋体" w:hAnsi="宋体"/>
                <w:sz w:val="24"/>
                <w:lang w:eastAsia="zh-CN"/>
              </w:rPr>
            </w:pPr>
          </w:p>
          <w:p w14:paraId="4135E98E">
            <w:pPr>
              <w:spacing w:after="0" w:line="240" w:lineRule="auto"/>
              <w:rPr>
                <w:rFonts w:hint="eastAsia" w:ascii="宋体" w:hAnsi="宋体"/>
                <w:sz w:val="24"/>
                <w:lang w:eastAsia="zh-CN"/>
              </w:rPr>
            </w:pPr>
          </w:p>
          <w:p w14:paraId="453469EC">
            <w:pPr>
              <w:spacing w:after="0" w:line="240" w:lineRule="auto"/>
              <w:rPr>
                <w:rFonts w:ascii="宋体" w:hAnsi="宋体" w:eastAsia="宋体"/>
                <w:sz w:val="24"/>
              </w:rPr>
            </w:pPr>
            <w:r>
              <w:rPr>
                <w:rFonts w:hint="eastAsia" w:ascii="宋体" w:hAnsi="宋体"/>
                <w:sz w:val="24"/>
                <w:lang w:eastAsia="zh-CN"/>
              </w:rPr>
              <w:t>交互式</w:t>
            </w:r>
            <w:r>
              <w:rPr>
                <w:rFonts w:hint="eastAsia" w:ascii="宋体" w:hAnsi="宋体" w:eastAsia="宋体"/>
                <w:sz w:val="24"/>
              </w:rPr>
              <w:t>触控一体机</w:t>
            </w:r>
          </w:p>
        </w:tc>
        <w:tc>
          <w:tcPr>
            <w:tcW w:w="6441" w:type="dxa"/>
          </w:tcPr>
          <w:p w14:paraId="232E64EB">
            <w:pPr>
              <w:spacing w:after="0" w:line="240" w:lineRule="auto"/>
              <w:rPr>
                <w:rFonts w:ascii="宋体" w:hAnsi="宋体" w:eastAsia="宋体"/>
                <w:sz w:val="24"/>
              </w:rPr>
            </w:pPr>
            <w:r>
              <w:rPr>
                <w:rFonts w:hint="eastAsia" w:ascii="宋体" w:hAnsi="宋体" w:eastAsia="宋体"/>
                <w:sz w:val="24"/>
              </w:rPr>
              <w:t>一、屏体</w:t>
            </w:r>
          </w:p>
          <w:p w14:paraId="11020550">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#整机屏幕需采用UHD超高清A规LED液晶屏，屏幕显示尺寸≥86英寸，显示比例16:9，屏幕图像分辨率≥3840*2160像素。</w:t>
            </w:r>
          </w:p>
          <w:p w14:paraId="481D9CF7">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液晶显示层与钢化玻璃层需采用零贴合或全贴合设计。</w:t>
            </w:r>
          </w:p>
          <w:p w14:paraId="4873517F">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整机支持前置物理接口≥3个，所有接口均采用非转接方式，≥2路双通道USB3.0接口、≥1路Type-C接口。</w:t>
            </w:r>
          </w:p>
          <w:p w14:paraId="099E02E8">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整机物理接口包含≥1路HDMI2.0、≥1路USB2.0、≥1路RS232、≥1路TOUCH USB(触控输出接口)、≥1路LINE out 3.5mm。</w:t>
            </w:r>
          </w:p>
          <w:p w14:paraId="2746A56F">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#整机需自带安卓操作系统，系统版本≥安卓14，≥八核处理器，内存≥2GB，存储空间≥32GB。（内存和存储空间容量需提供国家认可的权威机构出具的检测报告查验，复印件加盖投标人公章）</w:t>
            </w:r>
          </w:p>
          <w:p w14:paraId="09599D8E">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#整机需内置 2.2 声道扬声器，总功率≥80W。（总功率需提供国家认可的权威机构出具的检测报告查验，复印件加盖投标人公章）</w:t>
            </w:r>
          </w:p>
          <w:p w14:paraId="1768E028">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整机扬声器需支持在100%音量下，1米处声压级≥90dB，10米处声压级≥80dB，1米到10米距离内响度差距≤10dB。</w:t>
            </w:r>
          </w:p>
          <w:p w14:paraId="1B95D5DB">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整机屏体需支持最大可视角度≥178°（H）/178°（V）。</w:t>
            </w:r>
          </w:p>
          <w:p w14:paraId="58AEE6C6">
            <w:pPr>
              <w:spacing w:after="0" w:line="240" w:lineRule="auto"/>
              <w:rPr>
                <w:rFonts w:ascii="宋体" w:hAnsi="宋体" w:eastAsia="宋体"/>
                <w:sz w:val="24"/>
              </w:rPr>
            </w:pPr>
            <w:r>
              <w:rPr>
                <w:rFonts w:hint="eastAsia" w:ascii="宋体" w:hAnsi="宋体" w:eastAsia="宋体"/>
                <w:sz w:val="24"/>
              </w:rPr>
              <w:t>9.</w:t>
            </w:r>
            <w:r>
              <w:rPr>
                <w:rFonts w:hint="eastAsia" w:ascii="宋体" w:hAnsi="宋体" w:eastAsia="宋体"/>
                <w:sz w:val="24"/>
              </w:rPr>
              <w:tab/>
            </w:r>
            <w:r>
              <w:rPr>
                <w:rFonts w:hint="eastAsia" w:ascii="宋体" w:hAnsi="宋体" w:eastAsia="宋体"/>
                <w:sz w:val="24"/>
              </w:rPr>
              <w:t>整机屏体需支持无需操作即可实现蓝光防护，具备物理防蓝光（过滤蓝光）功能，有效抗蓝光、防眩光，蓝光占比（有害蓝光415～455nm能量综合）/（整体蓝光400～500nm能量综合）≤50%，低蓝光保护显示不偏色、不泛黄。</w:t>
            </w:r>
          </w:p>
          <w:p w14:paraId="66B4F582">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整机主屏需采用防眩光玻璃，屏幕支持防眩光功能。</w:t>
            </w:r>
          </w:p>
          <w:p w14:paraId="6DDD137D">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具备三合一电源按键，需支持整机大屏开关机、OPS电脑开关机和息屏三合一，息屏后可实现降低功耗≥90%。</w:t>
            </w:r>
          </w:p>
          <w:p w14:paraId="19491094">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#需支持WiFi6，为提高无线信号接发稳定性并避免信号遮挡，整机内置2.4G、5GHz双频WiFi，蓝牙支持Bluetooth 5.2或以上（WiFi功能需提供国家认可的权威机构出具的检测报告查验，复印件加盖投标人公章）</w:t>
            </w:r>
          </w:p>
          <w:p w14:paraId="22CFA636">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摄像头像素≥4800万（或可拍摄≥4800万像素照片），需支持输出≥8000×2500像素的照片，对角视场角≥135°，水平视场角≥120°。（照片像素和视场角需提供国家认可的权威机构出具的检测报告查验，复印件加盖投标人公章）</w:t>
            </w:r>
          </w:p>
          <w:p w14:paraId="3499E4D0">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整机在安卓系统下触控需支持≥40点触控及同时书写，在其他系统下触控需支持≥50点触控及同时书写，触摸分辨率≥32768×32768点。（触控点数需提供国家认可的权威机构出具的检测报告查验，复印件加盖投标人公章）。</w:t>
            </w:r>
          </w:p>
          <w:p w14:paraId="77F747F9">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需内置无线传屏接收端，无需外接接收部件，无线传屏发射器与整机匹配后即可实现传屏功能，可以将外部电脑的屏幕画面通过无线方式传输到整机上。（配套无线传屏发射组件）。</w:t>
            </w:r>
          </w:p>
          <w:p w14:paraId="7B98627E">
            <w:pPr>
              <w:spacing w:after="0" w:line="240" w:lineRule="auto"/>
              <w:rPr>
                <w:rFonts w:ascii="宋体" w:hAnsi="宋体" w:eastAsia="宋体"/>
                <w:sz w:val="24"/>
              </w:rPr>
            </w:pPr>
            <w:r>
              <w:rPr>
                <w:rFonts w:hint="eastAsia" w:ascii="宋体" w:hAnsi="宋体" w:eastAsia="宋体"/>
                <w:sz w:val="24"/>
              </w:rPr>
              <w:t>16.</w:t>
            </w:r>
            <w:r>
              <w:rPr>
                <w:rFonts w:hint="eastAsia" w:ascii="宋体" w:hAnsi="宋体" w:eastAsia="宋体"/>
                <w:sz w:val="24"/>
              </w:rPr>
              <w:tab/>
            </w:r>
            <w:r>
              <w:rPr>
                <w:rFonts w:hint="eastAsia" w:ascii="宋体" w:hAnsi="宋体" w:eastAsia="宋体"/>
                <w:sz w:val="24"/>
              </w:rPr>
              <w:t>整机系统下，整机需内置书写白板，支持新建、橡皮擦、圈选、本地保存、网络分享、扫码分享、打开、设置、退出，布局切换功能。</w:t>
            </w:r>
          </w:p>
          <w:p w14:paraId="1C0EAF01">
            <w:pPr>
              <w:spacing w:after="0" w:line="240" w:lineRule="auto"/>
              <w:rPr>
                <w:rFonts w:ascii="宋体" w:hAnsi="宋体" w:eastAsia="宋体"/>
                <w:sz w:val="24"/>
              </w:rPr>
            </w:pPr>
            <w:r>
              <w:rPr>
                <w:rFonts w:hint="eastAsia" w:ascii="宋体" w:hAnsi="宋体" w:eastAsia="宋体"/>
                <w:sz w:val="24"/>
              </w:rPr>
              <w:t>二、OPS</w:t>
            </w:r>
          </w:p>
          <w:p w14:paraId="7786D6F1">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CPU处理器：≥ 8核，主频≥2.0GHz，内存≥16GB，硬盘≥512GB SSD。</w:t>
            </w:r>
          </w:p>
          <w:p w14:paraId="2C7E26A8">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USB接口要求需：USB3.0和USB2.0 不少于3个。</w:t>
            </w:r>
          </w:p>
          <w:p w14:paraId="4E8F37DB">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其他接口要求需：支持千兆网络接口不少于1个，HDMI不少于1个，麦克风输入接口不少于1个。</w:t>
            </w:r>
          </w:p>
          <w:p w14:paraId="422C4199">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预装正版操作系统及正版办公软件套件。</w:t>
            </w:r>
          </w:p>
          <w:p w14:paraId="3359D50B">
            <w:pPr>
              <w:spacing w:after="0" w:line="240" w:lineRule="auto"/>
              <w:rPr>
                <w:rFonts w:ascii="宋体" w:hAnsi="宋体" w:eastAsia="宋体"/>
                <w:sz w:val="24"/>
              </w:rPr>
            </w:pPr>
            <w:r>
              <w:rPr>
                <w:rFonts w:hint="eastAsia" w:ascii="宋体" w:hAnsi="宋体" w:eastAsia="宋体"/>
                <w:sz w:val="24"/>
              </w:rPr>
              <w:t>三、软件功能</w:t>
            </w:r>
          </w:p>
          <w:p w14:paraId="25B62FA4">
            <w:pPr>
              <w:spacing w:after="0" w:line="240" w:lineRule="auto"/>
              <w:rPr>
                <w:rFonts w:ascii="宋体" w:hAnsi="宋体" w:eastAsia="宋体"/>
                <w:sz w:val="24"/>
              </w:rPr>
            </w:pPr>
            <w:r>
              <w:rPr>
                <w:rFonts w:hint="eastAsia" w:ascii="宋体" w:hAnsi="宋体" w:eastAsia="宋体"/>
                <w:sz w:val="24"/>
              </w:rPr>
              <w:t>1.</w:t>
            </w:r>
            <w:r>
              <w:rPr>
                <w:rFonts w:hint="eastAsia" w:ascii="宋体" w:hAnsi="宋体" w:eastAsia="宋体"/>
                <w:sz w:val="24"/>
              </w:rPr>
              <w:tab/>
            </w:r>
            <w:r>
              <w:rPr>
                <w:rFonts w:hint="eastAsia" w:ascii="宋体" w:hAnsi="宋体" w:eastAsia="宋体"/>
                <w:sz w:val="24"/>
              </w:rPr>
              <w:t>学科应用入口：教学桌面需支持语文、数学、英语、物理、化学、生物、地理、历史、信息技术共9个学科的学科应用，需支持教师直接下载并使用。</w:t>
            </w:r>
          </w:p>
          <w:p w14:paraId="50F89383">
            <w:pPr>
              <w:spacing w:after="0" w:line="240" w:lineRule="auto"/>
              <w:rPr>
                <w:rFonts w:ascii="宋体" w:hAnsi="宋体" w:eastAsia="宋体"/>
                <w:sz w:val="24"/>
              </w:rPr>
            </w:pPr>
            <w:r>
              <w:rPr>
                <w:rFonts w:hint="eastAsia" w:ascii="宋体" w:hAnsi="宋体" w:eastAsia="宋体"/>
                <w:sz w:val="24"/>
              </w:rPr>
              <w:t>2</w:t>
            </w:r>
            <w:r>
              <w:rPr>
                <w:rFonts w:hint="eastAsia" w:ascii="宋体" w:hAnsi="宋体" w:eastAsia="宋体"/>
                <w:sz w:val="24"/>
              </w:rPr>
              <w:tab/>
            </w:r>
            <w:r>
              <w:rPr>
                <w:rFonts w:hint="eastAsia" w:ascii="宋体" w:hAnsi="宋体" w:eastAsia="宋体"/>
                <w:sz w:val="24"/>
              </w:rPr>
              <w:t>文件管理：需支持获取本地磁盘、移动类储存设备；支持一键打开本地文件进行教学。</w:t>
            </w:r>
          </w:p>
          <w:p w14:paraId="5B4F347E">
            <w:pPr>
              <w:spacing w:after="0" w:line="240" w:lineRule="auto"/>
              <w:rPr>
                <w:rFonts w:ascii="宋体" w:hAnsi="宋体" w:eastAsia="宋体"/>
                <w:sz w:val="24"/>
              </w:rPr>
            </w:pPr>
            <w:r>
              <w:rPr>
                <w:rFonts w:hint="eastAsia" w:ascii="宋体" w:hAnsi="宋体" w:eastAsia="宋体"/>
                <w:sz w:val="24"/>
              </w:rPr>
              <w:t>3.</w:t>
            </w:r>
            <w:r>
              <w:rPr>
                <w:rFonts w:hint="eastAsia" w:ascii="宋体" w:hAnsi="宋体" w:eastAsia="宋体"/>
                <w:sz w:val="24"/>
              </w:rPr>
              <w:tab/>
            </w:r>
            <w:r>
              <w:rPr>
                <w:rFonts w:hint="eastAsia" w:ascii="宋体" w:hAnsi="宋体" w:eastAsia="宋体"/>
                <w:sz w:val="24"/>
              </w:rPr>
              <w:t>擦除工具：需提供≥4种擦除模式，如板擦擦除、圈选局部擦除、笔迹全屏清除、手势擦除方式；同时，针对手势擦除需支持根据教师手掌与屏幕的接触面积自动判定调整擦除面积大小。</w:t>
            </w:r>
          </w:p>
          <w:p w14:paraId="5E49FE5E">
            <w:pPr>
              <w:spacing w:after="0" w:line="240" w:lineRule="auto"/>
              <w:rPr>
                <w:rFonts w:ascii="宋体" w:hAnsi="宋体" w:eastAsia="宋体"/>
                <w:sz w:val="24"/>
              </w:rPr>
            </w:pPr>
            <w:r>
              <w:rPr>
                <w:rFonts w:hint="eastAsia" w:ascii="宋体" w:hAnsi="宋体" w:eastAsia="宋体"/>
                <w:sz w:val="24"/>
              </w:rPr>
              <w:t>4.</w:t>
            </w:r>
            <w:r>
              <w:rPr>
                <w:rFonts w:hint="eastAsia" w:ascii="宋体" w:hAnsi="宋体" w:eastAsia="宋体"/>
                <w:sz w:val="24"/>
              </w:rPr>
              <w:tab/>
            </w:r>
            <w:r>
              <w:rPr>
                <w:rFonts w:hint="eastAsia" w:ascii="宋体" w:hAnsi="宋体" w:eastAsia="宋体"/>
                <w:sz w:val="24"/>
              </w:rPr>
              <w:t>#画笔工具：包含笔触粗细、颜色、笔形，教师随机选择；需支持将手写体转写成标准印刷体，印刷体支持识别≥4种格式，如中文、英文、数学公式、化学方程式。（需提供画笔工具、印刷体识别功能的软件界面至少各三个功能截图）</w:t>
            </w:r>
          </w:p>
          <w:p w14:paraId="77CC8438">
            <w:pPr>
              <w:spacing w:after="0" w:line="240" w:lineRule="auto"/>
              <w:rPr>
                <w:rFonts w:ascii="宋体" w:hAnsi="宋体" w:eastAsia="宋体"/>
                <w:sz w:val="24"/>
              </w:rPr>
            </w:pPr>
            <w:r>
              <w:rPr>
                <w:rFonts w:hint="eastAsia" w:ascii="宋体" w:hAnsi="宋体" w:eastAsia="宋体"/>
                <w:sz w:val="24"/>
              </w:rPr>
              <w:t>5.</w:t>
            </w:r>
            <w:r>
              <w:rPr>
                <w:rFonts w:hint="eastAsia" w:ascii="宋体" w:hAnsi="宋体" w:eastAsia="宋体"/>
                <w:sz w:val="24"/>
              </w:rPr>
              <w:tab/>
            </w:r>
            <w:r>
              <w:rPr>
                <w:rFonts w:hint="eastAsia" w:ascii="宋体" w:hAnsi="宋体" w:eastAsia="宋体"/>
                <w:sz w:val="24"/>
              </w:rPr>
              <w:t>添加本地资源：支持教师备课过程中从本地添加教学资源，资源格式支持文本（.docx/.doc/.pdf）、表格（.xlsx/.xls）、演示胶片（.pptx/.ppt）、图片（.jpg/.png/.dmp/.gif）、视频（.mp4/.avi/.rmvb/.wmv）及音频（.mp3/.wma/.wav）等。</w:t>
            </w:r>
          </w:p>
          <w:p w14:paraId="60FBD2F6">
            <w:pPr>
              <w:spacing w:after="0" w:line="240" w:lineRule="auto"/>
              <w:rPr>
                <w:rFonts w:ascii="宋体" w:hAnsi="宋体" w:eastAsia="宋体"/>
                <w:sz w:val="24"/>
              </w:rPr>
            </w:pPr>
            <w:r>
              <w:rPr>
                <w:rFonts w:hint="eastAsia" w:ascii="宋体" w:hAnsi="宋体" w:eastAsia="宋体"/>
                <w:sz w:val="24"/>
              </w:rPr>
              <w:t>6.</w:t>
            </w:r>
            <w:r>
              <w:rPr>
                <w:rFonts w:hint="eastAsia" w:ascii="宋体" w:hAnsi="宋体" w:eastAsia="宋体"/>
                <w:sz w:val="24"/>
              </w:rPr>
              <w:tab/>
            </w:r>
            <w:r>
              <w:rPr>
                <w:rFonts w:hint="eastAsia" w:ascii="宋体" w:hAnsi="宋体" w:eastAsia="宋体"/>
                <w:sz w:val="24"/>
              </w:rPr>
              <w:t>#学科工具：需支持提供≥13种学科工具，包括诗词卡片、字词听写、平面图形、四线三格、字母卡片、数学函数、尺规、立体图形、画板、化学方程式、思维导图、课堂活动等（需提供学科工具功能的软件界面至少五个功能截图）。</w:t>
            </w:r>
          </w:p>
          <w:p w14:paraId="40E21F06">
            <w:pPr>
              <w:spacing w:after="0" w:line="240" w:lineRule="auto"/>
              <w:rPr>
                <w:rFonts w:ascii="宋体" w:hAnsi="宋体" w:eastAsia="宋体"/>
                <w:sz w:val="24"/>
              </w:rPr>
            </w:pPr>
            <w:r>
              <w:rPr>
                <w:rFonts w:hint="eastAsia" w:ascii="宋体" w:hAnsi="宋体" w:eastAsia="宋体"/>
                <w:sz w:val="24"/>
              </w:rPr>
              <w:t>7.</w:t>
            </w:r>
            <w:r>
              <w:rPr>
                <w:rFonts w:hint="eastAsia" w:ascii="宋体" w:hAnsi="宋体" w:eastAsia="宋体"/>
                <w:sz w:val="24"/>
              </w:rPr>
              <w:tab/>
            </w:r>
            <w:r>
              <w:rPr>
                <w:rFonts w:hint="eastAsia" w:ascii="宋体" w:hAnsi="宋体" w:eastAsia="宋体"/>
                <w:sz w:val="24"/>
              </w:rPr>
              <w:t>#具有移动端大小屏互动功能，支持将手机屏幕进行投屏，拍照，直播，批注，并支持远程PPT翻页，白板软件控制等操作（需提供互动功能软件界面至少三个功能截图）。</w:t>
            </w:r>
          </w:p>
          <w:p w14:paraId="07C3A8A8">
            <w:pPr>
              <w:spacing w:after="0" w:line="240" w:lineRule="auto"/>
              <w:rPr>
                <w:rFonts w:ascii="宋体" w:hAnsi="宋体" w:eastAsia="宋体"/>
                <w:sz w:val="24"/>
              </w:rPr>
            </w:pPr>
            <w:r>
              <w:rPr>
                <w:rFonts w:hint="eastAsia" w:ascii="宋体" w:hAnsi="宋体" w:eastAsia="宋体"/>
                <w:sz w:val="24"/>
              </w:rPr>
              <w:t>8.</w:t>
            </w:r>
            <w:r>
              <w:rPr>
                <w:rFonts w:hint="eastAsia" w:ascii="宋体" w:hAnsi="宋体" w:eastAsia="宋体"/>
                <w:sz w:val="24"/>
              </w:rPr>
              <w:tab/>
            </w:r>
            <w:r>
              <w:rPr>
                <w:rFonts w:hint="eastAsia" w:ascii="宋体" w:hAnsi="宋体" w:eastAsia="宋体"/>
                <w:sz w:val="24"/>
              </w:rPr>
              <w:t>#互动教学软件提供中小学数字教学资源。提供不少于 8学科列于教育部教材目录的教材配套资源，且教学资源类型不限于动画、课件、音频、视频等（需提供教学资源清单列表截图）。</w:t>
            </w:r>
          </w:p>
          <w:p w14:paraId="31174B7A">
            <w:pPr>
              <w:spacing w:after="0" w:line="240" w:lineRule="auto"/>
              <w:rPr>
                <w:rFonts w:ascii="宋体" w:hAnsi="宋体" w:eastAsia="宋体"/>
                <w:sz w:val="24"/>
              </w:rPr>
            </w:pPr>
            <w:r>
              <w:rPr>
                <w:rFonts w:hint="eastAsia" w:ascii="宋体" w:hAnsi="宋体" w:eastAsia="宋体"/>
                <w:sz w:val="24"/>
              </w:rPr>
              <w:t>9．在系统界面下，内置侧边栏快捷菜单，支持≥4种快捷入口，包括课本、白板、展台、讲评等；需支持在系统界面下实现上课/下课，并自动登录/退出教师账号，登录后自动进入上次授课班级及教学进度。</w:t>
            </w:r>
          </w:p>
          <w:p w14:paraId="1DCCDA96">
            <w:pPr>
              <w:spacing w:after="0" w:line="240" w:lineRule="auto"/>
              <w:rPr>
                <w:rFonts w:ascii="宋体" w:hAnsi="宋体" w:eastAsia="宋体"/>
                <w:sz w:val="24"/>
              </w:rPr>
            </w:pPr>
            <w:r>
              <w:rPr>
                <w:rFonts w:hint="eastAsia" w:ascii="宋体" w:hAnsi="宋体" w:eastAsia="宋体"/>
                <w:sz w:val="24"/>
              </w:rPr>
              <w:t>10.</w:t>
            </w:r>
            <w:r>
              <w:rPr>
                <w:rFonts w:hint="eastAsia" w:ascii="宋体" w:hAnsi="宋体" w:eastAsia="宋体"/>
                <w:sz w:val="24"/>
              </w:rPr>
              <w:tab/>
            </w:r>
            <w:r>
              <w:rPr>
                <w:rFonts w:hint="eastAsia" w:ascii="宋体" w:hAnsi="宋体" w:eastAsia="宋体"/>
                <w:sz w:val="24"/>
              </w:rPr>
              <w:t>备授课同步：需支持通过云端将备课的资源同步至电子化教材对应章节目录，无需拷贝。需支持新建自定义备课本，满足复习备考等各类不同课型的备课应用。</w:t>
            </w:r>
          </w:p>
          <w:p w14:paraId="38A17BB7">
            <w:pPr>
              <w:spacing w:after="0" w:line="240" w:lineRule="auto"/>
              <w:rPr>
                <w:rFonts w:ascii="宋体" w:hAnsi="宋体" w:eastAsia="宋体"/>
                <w:sz w:val="24"/>
              </w:rPr>
            </w:pPr>
            <w:r>
              <w:rPr>
                <w:rFonts w:hint="eastAsia" w:ascii="宋体" w:hAnsi="宋体" w:eastAsia="宋体"/>
                <w:sz w:val="24"/>
              </w:rPr>
              <w:t>11.</w:t>
            </w:r>
            <w:r>
              <w:rPr>
                <w:rFonts w:hint="eastAsia" w:ascii="宋体" w:hAnsi="宋体" w:eastAsia="宋体"/>
                <w:sz w:val="24"/>
              </w:rPr>
              <w:tab/>
            </w:r>
            <w:r>
              <w:rPr>
                <w:rFonts w:hint="eastAsia" w:ascii="宋体" w:hAnsi="宋体" w:eastAsia="宋体"/>
                <w:sz w:val="24"/>
              </w:rPr>
              <w:t>需支持制作课件时可插入教学互动活动，如分类、连线、选词填空、翻翻卡课堂活动、支持插入素材资源、课件资源、试题资源；需支持直接引用与课程相关的云端、校本资源库、个人资源库资源。</w:t>
            </w:r>
          </w:p>
          <w:p w14:paraId="127CB242">
            <w:pPr>
              <w:spacing w:after="0" w:line="240" w:lineRule="auto"/>
              <w:rPr>
                <w:rFonts w:ascii="宋体" w:hAnsi="宋体" w:eastAsia="宋体"/>
                <w:sz w:val="24"/>
              </w:rPr>
            </w:pPr>
            <w:r>
              <w:rPr>
                <w:rFonts w:hint="eastAsia" w:ascii="宋体" w:hAnsi="宋体" w:eastAsia="宋体"/>
                <w:sz w:val="24"/>
              </w:rPr>
              <w:t>12.</w:t>
            </w:r>
            <w:r>
              <w:rPr>
                <w:rFonts w:hint="eastAsia" w:ascii="宋体" w:hAnsi="宋体" w:eastAsia="宋体"/>
                <w:sz w:val="24"/>
              </w:rPr>
              <w:tab/>
            </w:r>
            <w:r>
              <w:rPr>
                <w:rFonts w:hint="eastAsia" w:ascii="宋体" w:hAnsi="宋体" w:eastAsia="宋体"/>
                <w:sz w:val="24"/>
              </w:rPr>
              <w:t>中文识别：需支持手写中文直接转写为印刷体，且识别为印刷体后支持朗读、评测、生成卡片等功能；</w:t>
            </w:r>
          </w:p>
          <w:p w14:paraId="6D3FDF82">
            <w:pPr>
              <w:spacing w:after="0" w:line="240" w:lineRule="auto"/>
              <w:rPr>
                <w:rFonts w:ascii="宋体" w:hAnsi="宋体" w:eastAsia="宋体"/>
                <w:sz w:val="24"/>
              </w:rPr>
            </w:pPr>
            <w:r>
              <w:rPr>
                <w:rFonts w:hint="eastAsia" w:ascii="宋体" w:hAnsi="宋体" w:eastAsia="宋体"/>
                <w:sz w:val="24"/>
              </w:rPr>
              <w:t>13.</w:t>
            </w:r>
            <w:r>
              <w:rPr>
                <w:rFonts w:hint="eastAsia" w:ascii="宋体" w:hAnsi="宋体" w:eastAsia="宋体"/>
                <w:sz w:val="24"/>
              </w:rPr>
              <w:tab/>
            </w:r>
            <w:r>
              <w:rPr>
                <w:rFonts w:hint="eastAsia" w:ascii="宋体" w:hAnsi="宋体" w:eastAsia="宋体"/>
                <w:sz w:val="24"/>
              </w:rPr>
              <w:t>英文识别：需支持手写英文直接转写为印刷体，且识别为印刷体后支持朗读、评测、生成卡片等功能；</w:t>
            </w:r>
          </w:p>
          <w:p w14:paraId="4ABE0671">
            <w:pPr>
              <w:spacing w:after="0" w:line="240" w:lineRule="auto"/>
              <w:rPr>
                <w:rFonts w:ascii="宋体" w:hAnsi="宋体" w:eastAsia="宋体"/>
                <w:sz w:val="24"/>
              </w:rPr>
            </w:pPr>
            <w:r>
              <w:rPr>
                <w:rFonts w:hint="eastAsia" w:ascii="宋体" w:hAnsi="宋体" w:eastAsia="宋体"/>
                <w:sz w:val="24"/>
              </w:rPr>
              <w:t>14.</w:t>
            </w:r>
            <w:r>
              <w:rPr>
                <w:rFonts w:hint="eastAsia" w:ascii="宋体" w:hAnsi="宋体" w:eastAsia="宋体"/>
                <w:sz w:val="24"/>
              </w:rPr>
              <w:tab/>
            </w:r>
            <w:r>
              <w:rPr>
                <w:rFonts w:hint="eastAsia" w:ascii="宋体" w:hAnsi="宋体" w:eastAsia="宋体"/>
                <w:sz w:val="24"/>
              </w:rPr>
              <w:t>中文划词：需支持对手写中文或英文进行圈画，推荐相关卡片资料，中文卡片包括拼音、笔顺、部首和结构；需支持对书写的中文字、词进行网络搜索；</w:t>
            </w:r>
          </w:p>
          <w:p w14:paraId="45EEF823">
            <w:pPr>
              <w:spacing w:after="0" w:line="240" w:lineRule="auto"/>
              <w:rPr>
                <w:rFonts w:ascii="宋体" w:hAnsi="宋体" w:eastAsia="宋体"/>
                <w:sz w:val="24"/>
              </w:rPr>
            </w:pPr>
            <w:r>
              <w:rPr>
                <w:rFonts w:hint="eastAsia" w:ascii="宋体" w:hAnsi="宋体" w:eastAsia="宋体"/>
                <w:sz w:val="24"/>
              </w:rPr>
              <w:t>15.</w:t>
            </w:r>
            <w:r>
              <w:rPr>
                <w:rFonts w:hint="eastAsia" w:ascii="宋体" w:hAnsi="宋体" w:eastAsia="宋体"/>
                <w:sz w:val="24"/>
              </w:rPr>
              <w:tab/>
            </w:r>
            <w:r>
              <w:rPr>
                <w:rFonts w:hint="eastAsia" w:ascii="宋体" w:hAnsi="宋体" w:eastAsia="宋体"/>
                <w:sz w:val="24"/>
              </w:rPr>
              <w:t>英文划词：需支持对手写英文进行圈画，推荐相关卡片资料，英文卡片包括但不限于发音、翻译、例句；</w:t>
            </w:r>
          </w:p>
          <w:p w14:paraId="46822BD9">
            <w:pPr>
              <w:spacing w:after="0" w:line="240" w:lineRule="auto"/>
              <w:rPr>
                <w:rFonts w:ascii="宋体" w:hAnsi="宋体" w:eastAsia="宋体"/>
                <w:sz w:val="24"/>
              </w:rPr>
            </w:pPr>
            <w:r>
              <w:rPr>
                <w:rFonts w:hint="eastAsia" w:ascii="宋体" w:hAnsi="宋体" w:eastAsia="宋体"/>
                <w:sz w:val="24"/>
              </w:rPr>
              <w:t>16.</w:t>
            </w:r>
            <w:r>
              <w:rPr>
                <w:rFonts w:hint="eastAsia"/>
              </w:rPr>
              <w:t xml:space="preserve"> </w:t>
            </w:r>
            <w:r>
              <w:rPr>
                <w:rFonts w:ascii="宋体" w:hAnsi="宋体" w:eastAsia="宋体"/>
                <w:sz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r>
              <w:rPr>
                <w:rFonts w:hint="eastAsia" w:ascii="宋体" w:hAnsi="宋体" w:eastAsia="宋体"/>
                <w:sz w:val="24"/>
              </w:rPr>
              <w:t>（电子版本教材需具有合法使用权）。</w:t>
            </w:r>
          </w:p>
          <w:p w14:paraId="005CA5B3">
            <w:pPr>
              <w:spacing w:after="0" w:line="240" w:lineRule="auto"/>
              <w:rPr>
                <w:rFonts w:ascii="宋体" w:hAnsi="宋体" w:eastAsia="宋体"/>
                <w:sz w:val="24"/>
              </w:rPr>
            </w:pPr>
            <w:r>
              <w:rPr>
                <w:rFonts w:hint="eastAsia" w:ascii="宋体" w:hAnsi="宋体" w:eastAsia="宋体"/>
                <w:sz w:val="24"/>
              </w:rPr>
              <w:t>17.</w:t>
            </w:r>
            <w:r>
              <w:rPr>
                <w:rFonts w:hint="eastAsia" w:ascii="宋体" w:hAnsi="宋体" w:eastAsia="宋体"/>
                <w:sz w:val="24"/>
              </w:rPr>
              <w:tab/>
            </w:r>
            <w:r>
              <w:rPr>
                <w:rFonts w:hint="eastAsia" w:ascii="宋体" w:hAnsi="宋体" w:eastAsia="宋体"/>
                <w:sz w:val="24"/>
              </w:rPr>
              <w:t>使用数据监控：需支持实时查看当前管控设备数、开机设备数、设备异常数；需支持查看设备使用情况，包含设备活跃分布、设备开机时长分布、开机长时间未使用情况。</w:t>
            </w:r>
          </w:p>
          <w:p w14:paraId="1497775D">
            <w:pPr>
              <w:spacing w:after="0" w:line="240" w:lineRule="auto"/>
              <w:rPr>
                <w:rFonts w:ascii="宋体" w:hAnsi="宋体" w:eastAsia="宋体"/>
                <w:sz w:val="24"/>
              </w:rPr>
            </w:pPr>
            <w:r>
              <w:rPr>
                <w:rFonts w:hint="eastAsia" w:ascii="宋体" w:hAnsi="宋体" w:eastAsia="宋体"/>
                <w:sz w:val="24"/>
              </w:rPr>
              <w:t>18.</w:t>
            </w:r>
            <w:r>
              <w:rPr>
                <w:rFonts w:hint="eastAsia" w:ascii="宋体" w:hAnsi="宋体" w:eastAsia="宋体"/>
                <w:sz w:val="24"/>
              </w:rPr>
              <w:tab/>
            </w:r>
            <w:r>
              <w:rPr>
                <w:rFonts w:hint="eastAsia" w:ascii="宋体" w:hAnsi="宋体" w:eastAsia="宋体"/>
                <w:sz w:val="24"/>
              </w:rPr>
              <w:t>设备管理：触控一体机需开放接口，支持被学校管理平台纳管。</w:t>
            </w:r>
          </w:p>
        </w:tc>
      </w:tr>
      <w:tr w14:paraId="7184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tcPr>
          <w:p w14:paraId="5AFFEEB9">
            <w:pPr>
              <w:spacing w:after="0" w:line="240" w:lineRule="auto"/>
              <w:ind w:firstLine="240" w:firstLineChars="100"/>
              <w:rPr>
                <w:rFonts w:hint="eastAsia" w:ascii="宋体" w:hAnsi="宋体"/>
                <w:sz w:val="24"/>
                <w:lang w:val="en-US" w:eastAsia="zh-CN"/>
              </w:rPr>
            </w:pPr>
          </w:p>
          <w:p w14:paraId="3A6E6CF0">
            <w:pPr>
              <w:spacing w:after="0" w:line="240" w:lineRule="auto"/>
              <w:ind w:firstLine="240" w:firstLineChars="100"/>
              <w:rPr>
                <w:rFonts w:hint="eastAsia" w:ascii="宋体" w:hAnsi="宋体"/>
                <w:sz w:val="24"/>
                <w:lang w:val="en-US" w:eastAsia="zh-CN"/>
              </w:rPr>
            </w:pPr>
          </w:p>
          <w:p w14:paraId="2A7C3B04">
            <w:pPr>
              <w:spacing w:after="0" w:line="240" w:lineRule="auto"/>
              <w:ind w:firstLine="240" w:firstLineChars="100"/>
              <w:rPr>
                <w:rFonts w:hint="eastAsia" w:ascii="宋体" w:hAnsi="宋体"/>
                <w:sz w:val="24"/>
                <w:lang w:val="en-US" w:eastAsia="zh-CN"/>
              </w:rPr>
            </w:pPr>
          </w:p>
          <w:p w14:paraId="24311920">
            <w:pPr>
              <w:spacing w:after="0" w:line="240" w:lineRule="auto"/>
              <w:ind w:firstLine="240" w:firstLineChars="100"/>
              <w:rPr>
                <w:rFonts w:hint="eastAsia" w:ascii="宋体" w:hAnsi="宋体"/>
                <w:sz w:val="24"/>
                <w:lang w:val="en-US" w:eastAsia="zh-CN"/>
              </w:rPr>
            </w:pPr>
          </w:p>
          <w:p w14:paraId="07C2C601">
            <w:pPr>
              <w:spacing w:after="0" w:line="240" w:lineRule="auto"/>
              <w:ind w:firstLine="240" w:firstLineChars="100"/>
              <w:rPr>
                <w:rFonts w:hint="eastAsia" w:ascii="宋体" w:hAnsi="宋体"/>
                <w:sz w:val="24"/>
                <w:lang w:val="en-US" w:eastAsia="zh-CN"/>
              </w:rPr>
            </w:pPr>
          </w:p>
          <w:p w14:paraId="7A66843C">
            <w:pPr>
              <w:spacing w:after="0" w:line="240" w:lineRule="auto"/>
              <w:ind w:firstLine="480" w:firstLineChars="200"/>
              <w:rPr>
                <w:rFonts w:hint="eastAsia" w:ascii="宋体" w:hAnsi="宋体" w:eastAsia="宋体"/>
                <w:sz w:val="24"/>
                <w:lang w:val="en-US" w:eastAsia="zh-CN"/>
              </w:rPr>
            </w:pPr>
            <w:r>
              <w:rPr>
                <w:rFonts w:hint="eastAsia" w:ascii="宋体" w:hAnsi="宋体"/>
                <w:sz w:val="24"/>
                <w:lang w:val="en-US" w:eastAsia="zh-CN"/>
              </w:rPr>
              <w:t>2</w:t>
            </w:r>
          </w:p>
        </w:tc>
        <w:tc>
          <w:tcPr>
            <w:tcW w:w="1593" w:type="dxa"/>
          </w:tcPr>
          <w:p w14:paraId="4264B6D9">
            <w:pPr>
              <w:spacing w:after="0" w:line="240" w:lineRule="auto"/>
              <w:rPr>
                <w:rFonts w:hint="eastAsia" w:ascii="宋体" w:hAnsi="宋体" w:eastAsia="宋体"/>
                <w:sz w:val="24"/>
              </w:rPr>
            </w:pPr>
          </w:p>
          <w:p w14:paraId="77FA114A">
            <w:pPr>
              <w:spacing w:after="0" w:line="240" w:lineRule="auto"/>
              <w:rPr>
                <w:rFonts w:hint="eastAsia" w:ascii="宋体" w:hAnsi="宋体" w:eastAsia="宋体"/>
                <w:sz w:val="24"/>
              </w:rPr>
            </w:pPr>
          </w:p>
          <w:p w14:paraId="5B26DFD5">
            <w:pPr>
              <w:spacing w:after="0" w:line="240" w:lineRule="auto"/>
              <w:rPr>
                <w:rFonts w:hint="eastAsia" w:ascii="宋体" w:hAnsi="宋体" w:eastAsia="宋体"/>
                <w:sz w:val="24"/>
              </w:rPr>
            </w:pPr>
          </w:p>
          <w:p w14:paraId="4BBD1250">
            <w:pPr>
              <w:spacing w:after="0" w:line="240" w:lineRule="auto"/>
              <w:rPr>
                <w:rFonts w:hint="eastAsia" w:ascii="宋体" w:hAnsi="宋体" w:eastAsia="宋体"/>
                <w:sz w:val="24"/>
              </w:rPr>
            </w:pPr>
          </w:p>
          <w:p w14:paraId="7C11D8F6">
            <w:pPr>
              <w:spacing w:after="0" w:line="240" w:lineRule="auto"/>
              <w:rPr>
                <w:rFonts w:hint="eastAsia" w:ascii="宋体" w:hAnsi="宋体" w:eastAsia="宋体"/>
                <w:sz w:val="24"/>
              </w:rPr>
            </w:pPr>
          </w:p>
          <w:p w14:paraId="7980B28A">
            <w:pPr>
              <w:spacing w:after="0" w:line="240" w:lineRule="auto"/>
              <w:ind w:firstLine="240" w:firstLineChars="100"/>
              <w:rPr>
                <w:rFonts w:ascii="宋体" w:hAnsi="宋体" w:eastAsia="宋体"/>
                <w:sz w:val="24"/>
              </w:rPr>
            </w:pPr>
            <w:r>
              <w:rPr>
                <w:rFonts w:hint="eastAsia" w:ascii="宋体" w:hAnsi="宋体"/>
                <w:color w:val="auto"/>
                <w:sz w:val="24"/>
                <w:lang w:eastAsia="zh-CN"/>
              </w:rPr>
              <w:t>黑板</w:t>
            </w:r>
          </w:p>
        </w:tc>
        <w:tc>
          <w:tcPr>
            <w:tcW w:w="6441" w:type="dxa"/>
          </w:tcPr>
          <w:p w14:paraId="4A38BF90">
            <w:pPr>
              <w:widowControl/>
              <w:spacing w:after="0" w:line="24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cs="宋体"/>
                <w:kern w:val="0"/>
                <w:sz w:val="24"/>
                <w:lang w:eastAsia="zh-CN"/>
              </w:rPr>
              <w:t>黑板</w:t>
            </w:r>
            <w:r>
              <w:rPr>
                <w:rFonts w:hint="eastAsia" w:ascii="宋体" w:hAnsi="宋体" w:eastAsia="宋体" w:cs="宋体"/>
                <w:kern w:val="0"/>
                <w:sz w:val="24"/>
              </w:rPr>
              <w:t>整体长度和高度根据学校实际需求进行尺寸定制</w:t>
            </w:r>
            <w:r>
              <w:rPr>
                <w:rFonts w:ascii="宋体" w:hAnsi="宋体" w:eastAsia="宋体" w:cs="宋体"/>
                <w:kern w:val="0"/>
                <w:sz w:val="24"/>
              </w:rPr>
              <w:t>，</w:t>
            </w:r>
            <w:r>
              <w:rPr>
                <w:rFonts w:hint="eastAsia" w:ascii="宋体" w:hAnsi="宋体" w:eastAsia="宋体" w:cs="宋体"/>
                <w:kern w:val="0"/>
                <w:sz w:val="24"/>
              </w:rPr>
              <w:t>配合</w:t>
            </w:r>
            <w:r>
              <w:rPr>
                <w:rFonts w:ascii="宋体" w:hAnsi="宋体" w:eastAsia="宋体" w:cs="宋体"/>
                <w:kern w:val="0"/>
                <w:sz w:val="24"/>
              </w:rPr>
              <w:t>触控一体机安装。</w:t>
            </w:r>
          </w:p>
          <w:p w14:paraId="6606CC77">
            <w:pPr>
              <w:widowControl/>
              <w:spacing w:after="0" w:line="240" w:lineRule="auto"/>
              <w:rPr>
                <w:rFonts w:ascii="宋体" w:hAnsi="宋体" w:eastAsia="宋体" w:cs="宋体"/>
                <w:kern w:val="0"/>
                <w:sz w:val="24"/>
              </w:rPr>
            </w:pPr>
            <w:r>
              <w:rPr>
                <w:rFonts w:hint="eastAsia" w:ascii="宋体" w:hAnsi="宋体" w:eastAsia="宋体"/>
                <w:sz w:val="24"/>
              </w:rPr>
              <w:t>2、磨砂氧化香槟色</w:t>
            </w:r>
            <w:r>
              <w:rPr>
                <w:rFonts w:ascii="宋体" w:hAnsi="宋体" w:eastAsia="宋体" w:cs="宋体"/>
                <w:kern w:val="0"/>
                <w:sz w:val="24"/>
              </w:rPr>
              <w:t>铝合金大外框</w:t>
            </w:r>
            <w:r>
              <w:rPr>
                <w:rFonts w:hint="eastAsia" w:ascii="宋体" w:hAnsi="宋体" w:eastAsia="宋体" w:cs="宋体"/>
                <w:kern w:val="0"/>
                <w:sz w:val="24"/>
              </w:rPr>
              <w:t>,边框四角须做钝化处理，所有开孔位置须倒角。</w:t>
            </w:r>
          </w:p>
          <w:p w14:paraId="5ED5A5AE">
            <w:pPr>
              <w:widowControl/>
              <w:spacing w:after="0" w:line="240" w:lineRule="auto"/>
              <w:rPr>
                <w:rFonts w:ascii="宋体" w:hAnsi="宋体" w:eastAsia="宋体" w:cs="宋体"/>
                <w:b w:val="0"/>
                <w:bCs w:val="0"/>
                <w:kern w:val="0"/>
                <w:sz w:val="24"/>
              </w:rPr>
            </w:pPr>
            <w:r>
              <w:rPr>
                <w:rFonts w:ascii="宋体" w:hAnsi="宋体" w:eastAsia="宋体" w:cs="宋体"/>
                <w:kern w:val="0"/>
                <w:sz w:val="24"/>
              </w:rPr>
              <w:t>支持触控一体机一侧或居中安装，移动板可完全遮挡互动教学屏</w:t>
            </w:r>
            <w:r>
              <w:rPr>
                <w:rFonts w:hint="eastAsia" w:ascii="宋体" w:hAnsi="宋体" w:eastAsia="宋体" w:cs="宋体"/>
                <w:kern w:val="0"/>
                <w:sz w:val="24"/>
              </w:rPr>
              <w:t>。</w:t>
            </w:r>
            <w:r>
              <w:rPr>
                <w:rFonts w:hint="eastAsia" w:ascii="宋体" w:hAnsi="宋体" w:eastAsia="宋体"/>
                <w:sz w:val="24"/>
              </w:rPr>
              <w:t>大外框正面</w:t>
            </w:r>
            <w:r>
              <w:rPr>
                <w:rFonts w:ascii="宋体" w:hAnsi="宋体" w:eastAsia="宋体" w:cs="宋体"/>
                <w:kern w:val="0"/>
                <w:sz w:val="24"/>
              </w:rPr>
              <w:t>尺寸≥55mm，立面尺寸≥160mm，工业铝合金型材壁厚≥1.2mm</w:t>
            </w:r>
            <w:r>
              <w:rPr>
                <w:rFonts w:hint="eastAsia" w:ascii="宋体" w:hAnsi="宋体" w:eastAsia="宋体" w:cs="宋体"/>
                <w:b w:val="0"/>
                <w:bCs w:val="0"/>
                <w:kern w:val="0"/>
                <w:sz w:val="24"/>
              </w:rPr>
              <w:t>（需提供铝合金边框盐雾腐蚀试验</w:t>
            </w:r>
            <w:r>
              <w:rPr>
                <w:rFonts w:ascii="宋体" w:hAnsi="宋体" w:eastAsia="宋体" w:cs="宋体"/>
                <w:b w:val="0"/>
                <w:bCs w:val="0"/>
                <w:kern w:val="0"/>
                <w:sz w:val="24"/>
              </w:rPr>
              <w:t>≥500</w:t>
            </w:r>
            <w:r>
              <w:rPr>
                <w:rFonts w:hint="eastAsia" w:ascii="宋体" w:hAnsi="宋体" w:eastAsia="宋体" w:cs="宋体"/>
                <w:b w:val="0"/>
                <w:bCs w:val="0"/>
                <w:kern w:val="0"/>
                <w:sz w:val="24"/>
              </w:rPr>
              <w:t>小时，符合G</w:t>
            </w:r>
            <w:r>
              <w:rPr>
                <w:rFonts w:ascii="宋体" w:hAnsi="宋体" w:eastAsia="宋体" w:cs="宋体"/>
                <w:b w:val="0"/>
                <w:bCs w:val="0"/>
                <w:kern w:val="0"/>
                <w:sz w:val="24"/>
              </w:rPr>
              <w:t>B/T 10125-2021</w:t>
            </w:r>
            <w:r>
              <w:rPr>
                <w:rFonts w:hint="eastAsia" w:ascii="宋体" w:hAnsi="宋体" w:eastAsia="宋体" w:cs="宋体"/>
                <w:b w:val="0"/>
                <w:bCs w:val="0"/>
                <w:kern w:val="0"/>
                <w:sz w:val="24"/>
              </w:rPr>
              <w:t>的检测</w:t>
            </w:r>
            <w:r>
              <w:rPr>
                <w:rFonts w:ascii="宋体" w:hAnsi="宋体" w:eastAsia="宋体" w:cs="宋体"/>
                <w:b w:val="0"/>
                <w:bCs w:val="0"/>
                <w:kern w:val="0"/>
                <w:sz w:val="24"/>
              </w:rPr>
              <w:t>标准，</w:t>
            </w:r>
            <w:r>
              <w:rPr>
                <w:rFonts w:hint="eastAsia" w:ascii="宋体" w:hAnsi="宋体" w:eastAsia="宋体" w:cs="宋体"/>
                <w:b w:val="0"/>
                <w:bCs w:val="0"/>
                <w:kern w:val="0"/>
                <w:sz w:val="24"/>
              </w:rPr>
              <w:t>黑板厂家需提供盐雾腐蚀试验具有CNAS标志的检测机构出具的型材检测报告复印件并加盖投标人公章）。</w:t>
            </w:r>
          </w:p>
          <w:p w14:paraId="2AE6E1A6">
            <w:pPr>
              <w:spacing w:after="0" w:line="240" w:lineRule="auto"/>
              <w:rPr>
                <w:rFonts w:ascii="宋体" w:hAnsi="宋体" w:eastAsia="宋体" w:cs="宋体"/>
                <w:kern w:val="0"/>
                <w:sz w:val="24"/>
              </w:rPr>
            </w:pPr>
            <w:r>
              <w:rPr>
                <w:rFonts w:hint="eastAsia" w:ascii="宋体" w:hAnsi="宋体" w:eastAsia="宋体" w:cs="宋体"/>
                <w:kern w:val="0"/>
                <w:sz w:val="24"/>
              </w:rPr>
              <w:t>3、绿色</w:t>
            </w:r>
            <w:r>
              <w:rPr>
                <w:rFonts w:ascii="宋体" w:hAnsi="宋体" w:eastAsia="宋体" w:cs="宋体"/>
                <w:kern w:val="0"/>
                <w:sz w:val="24"/>
              </w:rPr>
              <w:t>搪瓷</w:t>
            </w:r>
            <w:r>
              <w:rPr>
                <w:rFonts w:hint="eastAsia" w:ascii="宋体" w:hAnsi="宋体" w:eastAsia="宋体" w:cs="宋体"/>
                <w:kern w:val="0"/>
                <w:sz w:val="24"/>
              </w:rPr>
              <w:t>书写表面</w:t>
            </w:r>
            <w:r>
              <w:rPr>
                <w:rFonts w:ascii="宋体" w:hAnsi="宋体" w:eastAsia="宋体" w:cs="宋体"/>
                <w:kern w:val="0"/>
                <w:sz w:val="24"/>
              </w:rPr>
              <w:t>，厚度≥0.3mm，耐磨性对粉笔板垂直加4.9N力在粉笔板书写面反复擦拭10000次，磨损后表面粗糙度不小于Ra1.6μm；表面粗糙度为1.6μm-3.2μm；板面光泽度为＜10光泽单位； 表面漆膜硬度≥9H</w:t>
            </w:r>
            <w:r>
              <w:rPr>
                <w:rFonts w:hint="eastAsia" w:ascii="宋体" w:hAnsi="宋体" w:eastAsia="宋体" w:cs="宋体"/>
                <w:kern w:val="0"/>
                <w:sz w:val="24"/>
              </w:rPr>
              <w:t>。</w:t>
            </w:r>
          </w:p>
          <w:p w14:paraId="0EE93253">
            <w:pPr>
              <w:spacing w:after="0" w:line="240" w:lineRule="auto"/>
              <w:rPr>
                <w:rFonts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bCs/>
                <w:sz w:val="24"/>
              </w:rPr>
              <w:t>搪瓷</w:t>
            </w:r>
            <w:r>
              <w:rPr>
                <w:rFonts w:hint="eastAsia" w:ascii="宋体" w:hAnsi="宋体" w:cs="宋体"/>
                <w:bCs/>
                <w:sz w:val="24"/>
                <w:lang w:eastAsia="zh-CN"/>
              </w:rPr>
              <w:t>黑板</w:t>
            </w:r>
            <w:r>
              <w:rPr>
                <w:rFonts w:hint="eastAsia" w:ascii="宋体" w:hAnsi="宋体" w:eastAsia="宋体" w:cs="宋体"/>
                <w:bCs/>
                <w:sz w:val="24"/>
              </w:rPr>
              <w:t>符合GB28231-2011书写板安全卫生要求，</w:t>
            </w:r>
            <w:r>
              <w:rPr>
                <w:rFonts w:hint="eastAsia" w:ascii="宋体" w:hAnsi="宋体" w:eastAsia="宋体" w:cs="宋体"/>
                <w:bCs/>
                <w:kern w:val="0"/>
                <w:sz w:val="24"/>
              </w:rPr>
              <w:t>黑板厂家需提供书写板安全卫生检测合格的由CNAS标志的检测机构出具的板材的检测报告复印件并加盖投标人公章</w:t>
            </w:r>
            <w:r>
              <w:rPr>
                <w:rFonts w:hint="eastAsia" w:ascii="宋体" w:hAnsi="宋体" w:eastAsia="宋体" w:cs="宋体"/>
                <w:bCs/>
                <w:sz w:val="24"/>
              </w:rPr>
              <w:t>；</w:t>
            </w:r>
            <w:r>
              <w:rPr>
                <w:rFonts w:ascii="宋体" w:hAnsi="宋体" w:eastAsia="宋体" w:cs="宋体"/>
                <w:kern w:val="0"/>
                <w:sz w:val="24"/>
              </w:rPr>
              <w:t>表面漆膜硬度</w:t>
            </w:r>
            <w:r>
              <w:rPr>
                <w:rFonts w:hint="eastAsia" w:ascii="宋体" w:hAnsi="宋体" w:eastAsia="宋体" w:cs="宋体"/>
                <w:kern w:val="0"/>
                <w:sz w:val="24"/>
              </w:rPr>
              <w:t>符合</w:t>
            </w:r>
            <w:r>
              <w:rPr>
                <w:rFonts w:hint="eastAsia" w:ascii="宋体" w:hAnsi="宋体" w:eastAsia="宋体" w:cs="宋体"/>
                <w:bCs/>
                <w:sz w:val="24"/>
              </w:rPr>
              <w:t>GB/T 6739-2022色漆和清漆铅笔法测定漆膜硬度的检测标准，</w:t>
            </w:r>
            <w:r>
              <w:rPr>
                <w:rFonts w:hint="eastAsia" w:ascii="宋体" w:hAnsi="宋体" w:eastAsia="宋体" w:cs="宋体"/>
                <w:bCs/>
                <w:kern w:val="0"/>
                <w:sz w:val="24"/>
              </w:rPr>
              <w:t>黑板厂家需提供</w:t>
            </w:r>
            <w:r>
              <w:rPr>
                <w:rFonts w:ascii="宋体" w:hAnsi="宋体" w:eastAsia="宋体" w:cs="宋体"/>
                <w:kern w:val="0"/>
                <w:sz w:val="24"/>
              </w:rPr>
              <w:t>表面漆膜硬度</w:t>
            </w:r>
            <w:r>
              <w:rPr>
                <w:rFonts w:hint="eastAsia" w:ascii="宋体" w:hAnsi="宋体" w:eastAsia="宋体" w:cs="宋体"/>
                <w:bCs/>
                <w:kern w:val="0"/>
                <w:sz w:val="24"/>
              </w:rPr>
              <w:t>由CNAS标志的检测机构出具的板材检测报告复印件并加盖投标人公章</w:t>
            </w:r>
            <w:r>
              <w:rPr>
                <w:rFonts w:hint="eastAsia" w:ascii="宋体" w:hAnsi="宋体" w:eastAsia="宋体" w:cs="宋体"/>
                <w:kern w:val="0"/>
                <w:sz w:val="24"/>
              </w:rPr>
              <w:t>）。</w:t>
            </w:r>
          </w:p>
          <w:p w14:paraId="0063C87F">
            <w:pPr>
              <w:widowControl/>
              <w:spacing w:after="0" w:line="240" w:lineRule="auto"/>
              <w:rPr>
                <w:rFonts w:ascii="宋体" w:hAnsi="宋体" w:eastAsia="宋体" w:cs="宋体"/>
                <w:b w:val="0"/>
                <w:bCs w:val="0"/>
                <w:kern w:val="0"/>
                <w:sz w:val="24"/>
              </w:rPr>
            </w:pPr>
            <w:r>
              <w:rPr>
                <w:rFonts w:ascii="宋体" w:hAnsi="宋体" w:eastAsia="宋体" w:cs="宋体"/>
                <w:kern w:val="0"/>
                <w:sz w:val="24"/>
              </w:rPr>
              <w:t>4</w:t>
            </w:r>
            <w:r>
              <w:rPr>
                <w:rFonts w:hint="eastAsia" w:ascii="宋体" w:hAnsi="宋体" w:eastAsia="宋体" w:cs="宋体"/>
                <w:kern w:val="0"/>
                <w:sz w:val="24"/>
              </w:rPr>
              <w:t>、#</w:t>
            </w:r>
            <w:r>
              <w:rPr>
                <w:rFonts w:ascii="宋体" w:hAnsi="宋体" w:eastAsia="宋体" w:cs="宋体"/>
                <w:kern w:val="0"/>
                <w:sz w:val="24"/>
              </w:rPr>
              <w:t>中间夹层：采用高强度</w:t>
            </w:r>
            <w:r>
              <w:rPr>
                <w:rFonts w:hint="eastAsia" w:ascii="宋体" w:hAnsi="宋体" w:eastAsia="宋体" w:cs="宋体"/>
                <w:kern w:val="0"/>
                <w:sz w:val="24"/>
              </w:rPr>
              <w:t>聚苯乙烯</w:t>
            </w:r>
            <w:r>
              <w:rPr>
                <w:rFonts w:ascii="宋体" w:hAnsi="宋体" w:eastAsia="宋体" w:cs="宋体"/>
                <w:kern w:val="0"/>
                <w:sz w:val="24"/>
              </w:rPr>
              <w:t>泡沫板，厚度≥15mm</w:t>
            </w:r>
            <w:r>
              <w:rPr>
                <w:rFonts w:hint="eastAsia" w:ascii="宋体" w:hAnsi="宋体" w:eastAsia="宋体" w:cs="宋体"/>
                <w:kern w:val="0"/>
                <w:sz w:val="24"/>
              </w:rPr>
              <w:t>，燃烧增长速率指数≤</w:t>
            </w:r>
            <w:r>
              <w:rPr>
                <w:rFonts w:ascii="宋体" w:hAnsi="宋体" w:eastAsia="宋体" w:cs="宋体"/>
                <w:kern w:val="0"/>
                <w:sz w:val="24"/>
              </w:rPr>
              <w:t>50。</w:t>
            </w:r>
            <w:r>
              <w:rPr>
                <w:rFonts w:hint="eastAsia" w:ascii="宋体" w:hAnsi="宋体" w:eastAsia="宋体" w:cs="宋体"/>
                <w:b w:val="0"/>
                <w:bCs w:val="0"/>
                <w:kern w:val="0"/>
                <w:sz w:val="24"/>
              </w:rPr>
              <w:t>（需提供泡沫板符合G</w:t>
            </w:r>
            <w:r>
              <w:rPr>
                <w:rFonts w:ascii="宋体" w:hAnsi="宋体" w:eastAsia="宋体" w:cs="宋体"/>
                <w:b w:val="0"/>
                <w:bCs w:val="0"/>
                <w:kern w:val="0"/>
                <w:sz w:val="24"/>
              </w:rPr>
              <w:t>B/T 20284</w:t>
            </w:r>
            <w:r>
              <w:rPr>
                <w:rFonts w:hint="eastAsia" w:ascii="宋体" w:hAnsi="宋体" w:eastAsia="宋体" w:cs="宋体"/>
                <w:b w:val="0"/>
                <w:bCs w:val="0"/>
                <w:kern w:val="0"/>
                <w:sz w:val="24"/>
              </w:rPr>
              <w:t>-</w:t>
            </w:r>
            <w:r>
              <w:rPr>
                <w:rFonts w:ascii="宋体" w:hAnsi="宋体" w:eastAsia="宋体" w:cs="宋体"/>
                <w:b w:val="0"/>
                <w:bCs w:val="0"/>
                <w:kern w:val="0"/>
                <w:sz w:val="24"/>
              </w:rPr>
              <w:t>2006的检测标准，</w:t>
            </w:r>
            <w:r>
              <w:rPr>
                <w:rFonts w:hint="eastAsia" w:ascii="宋体" w:hAnsi="宋体" w:eastAsia="宋体" w:cs="宋体"/>
                <w:b w:val="0"/>
                <w:bCs w:val="0"/>
                <w:kern w:val="0"/>
                <w:sz w:val="24"/>
              </w:rPr>
              <w:t>黑板厂家需提供燃烧增长速率指数由CNAS标志的检测机构出具的板材检测报告复印件并加盖投标人公章。）</w:t>
            </w:r>
          </w:p>
          <w:p w14:paraId="1B290C8C">
            <w:pPr>
              <w:widowControl/>
              <w:spacing w:after="0" w:line="240" w:lineRule="auto"/>
              <w:rPr>
                <w:rFonts w:ascii="宋体" w:hAnsi="宋体" w:eastAsia="宋体" w:cs="宋体"/>
                <w:kern w:val="0"/>
                <w:sz w:val="24"/>
              </w:rPr>
            </w:pPr>
            <w:r>
              <w:rPr>
                <w:rFonts w:hint="eastAsia" w:ascii="宋体" w:hAnsi="宋体" w:eastAsia="宋体" w:cs="宋体"/>
                <w:kern w:val="0"/>
                <w:sz w:val="24"/>
              </w:rPr>
              <w:t>5、背板为</w:t>
            </w:r>
            <w:r>
              <w:rPr>
                <w:rFonts w:ascii="宋体" w:hAnsi="宋体" w:eastAsia="宋体" w:cs="宋体"/>
                <w:kern w:val="0"/>
                <w:sz w:val="24"/>
              </w:rPr>
              <w:t>优质镀锌钢板，厚度≥0.25mm，幅宽≥1200mm，整板无接缝，表面平整。</w:t>
            </w:r>
          </w:p>
          <w:p w14:paraId="1DBDC471">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6、#环保聚氨酯复合胶，游离甲醛释放量</w:t>
            </w:r>
            <w:r>
              <w:rPr>
                <w:rFonts w:ascii="宋体" w:hAnsi="宋体" w:eastAsia="宋体" w:cs="宋体"/>
                <w:kern w:val="0"/>
                <w:sz w:val="24"/>
              </w:rPr>
              <w:t>＜</w:t>
            </w:r>
            <w:r>
              <w:rPr>
                <w:rFonts w:hint="eastAsia" w:ascii="宋体" w:hAnsi="宋体" w:eastAsia="宋体" w:cs="宋体"/>
                <w:kern w:val="0"/>
                <w:sz w:val="24"/>
              </w:rPr>
              <w:t>0.</w:t>
            </w:r>
            <w:r>
              <w:rPr>
                <w:rFonts w:ascii="宋体" w:hAnsi="宋体" w:eastAsia="宋体" w:cs="宋体"/>
                <w:kern w:val="0"/>
                <w:sz w:val="24"/>
              </w:rPr>
              <w:t>05g/kg</w:t>
            </w:r>
            <w:r>
              <w:rPr>
                <w:rFonts w:hint="eastAsia" w:ascii="宋体" w:hAnsi="宋体" w:eastAsia="宋体" w:cs="宋体"/>
                <w:kern w:val="0"/>
                <w:sz w:val="24"/>
              </w:rPr>
              <w:t>。</w:t>
            </w:r>
            <w:r>
              <w:rPr>
                <w:rFonts w:hint="eastAsia" w:ascii="宋体" w:hAnsi="宋体" w:eastAsia="宋体" w:cs="宋体"/>
                <w:b w:val="0"/>
                <w:bCs w:val="0"/>
                <w:kern w:val="0"/>
                <w:sz w:val="24"/>
              </w:rPr>
              <w:t>（需提供复合胶符合G</w:t>
            </w:r>
            <w:r>
              <w:rPr>
                <w:rFonts w:ascii="宋体" w:hAnsi="宋体" w:eastAsia="宋体" w:cs="宋体"/>
                <w:b w:val="0"/>
                <w:bCs w:val="0"/>
                <w:kern w:val="0"/>
                <w:sz w:val="24"/>
              </w:rPr>
              <w:t>B 18583-2008</w:t>
            </w:r>
            <w:r>
              <w:rPr>
                <w:rFonts w:hint="eastAsia" w:ascii="宋体" w:hAnsi="宋体" w:eastAsia="宋体" w:cs="宋体"/>
                <w:b w:val="0"/>
                <w:bCs w:val="0"/>
                <w:kern w:val="0"/>
                <w:sz w:val="24"/>
              </w:rPr>
              <w:t>的检测标准，黑板厂家需提供游离甲醛释放量由CNAS标志的检测机构出具的复合胶检测报告复印件并加盖投标人公章。）</w:t>
            </w:r>
          </w:p>
          <w:p w14:paraId="5868A2D1">
            <w:pPr>
              <w:widowControl/>
              <w:spacing w:after="0" w:line="240" w:lineRule="auto"/>
              <w:rPr>
                <w:rFonts w:ascii="宋体" w:hAnsi="宋体" w:eastAsia="宋体" w:cs="宋体"/>
                <w:b w:val="0"/>
                <w:bCs w:val="0"/>
                <w:kern w:val="0"/>
                <w:sz w:val="24"/>
              </w:rPr>
            </w:pPr>
            <w:r>
              <w:rPr>
                <w:rFonts w:hint="eastAsia" w:ascii="宋体" w:hAnsi="宋体" w:eastAsia="宋体" w:cs="宋体"/>
                <w:kern w:val="0"/>
                <w:sz w:val="24"/>
              </w:rPr>
              <w:t>7、#确保整体黑板的防脱落安全性，黑板上面须和墙面固定两条不可拆卸的防脱落安全钢丝绳。钢丝绳破断拉力</w:t>
            </w:r>
            <w:r>
              <w:rPr>
                <w:rFonts w:ascii="宋体" w:hAnsi="宋体" w:eastAsia="宋体" w:cs="宋体"/>
                <w:kern w:val="0"/>
                <w:sz w:val="24"/>
              </w:rPr>
              <w:t>≥</w:t>
            </w:r>
            <w:r>
              <w:rPr>
                <w:rFonts w:hint="eastAsia" w:ascii="宋体" w:hAnsi="宋体" w:eastAsia="宋体" w:cs="宋体"/>
                <w:kern w:val="0"/>
                <w:sz w:val="24"/>
              </w:rPr>
              <w:t>3KN。</w:t>
            </w:r>
            <w:r>
              <w:rPr>
                <w:rFonts w:hint="eastAsia" w:ascii="宋体" w:hAnsi="宋体" w:eastAsia="宋体" w:cs="宋体"/>
                <w:b w:val="0"/>
                <w:bCs w:val="0"/>
                <w:kern w:val="0"/>
                <w:sz w:val="24"/>
              </w:rPr>
              <w:t>（需提供钢丝绳符合GB/T 8358-2023的检测标准，黑板厂家需提供钢丝绳破断拉力由CNAS标志的检测机构出具的钢丝绳检测报告复印件并加盖投标人公章</w:t>
            </w:r>
            <w:r>
              <w:rPr>
                <w:rFonts w:ascii="宋体" w:hAnsi="宋体" w:eastAsia="宋体" w:cs="宋体"/>
                <w:b w:val="0"/>
                <w:bCs w:val="0"/>
                <w:kern w:val="0"/>
                <w:sz w:val="24"/>
              </w:rPr>
              <w:t>。</w:t>
            </w:r>
            <w:r>
              <w:rPr>
                <w:rFonts w:hint="eastAsia" w:ascii="宋体" w:hAnsi="宋体" w:eastAsia="宋体" w:cs="宋体"/>
                <w:b w:val="0"/>
                <w:bCs w:val="0"/>
                <w:kern w:val="0"/>
                <w:sz w:val="24"/>
              </w:rPr>
              <w:t>）</w:t>
            </w:r>
          </w:p>
          <w:p w14:paraId="448A9CC2">
            <w:pPr>
              <w:spacing w:after="0" w:line="240" w:lineRule="auto"/>
              <w:rPr>
                <w:rFonts w:ascii="宋体" w:hAnsi="宋体" w:eastAsia="宋体"/>
                <w:sz w:val="24"/>
              </w:rPr>
            </w:pPr>
            <w:r>
              <w:rPr>
                <w:rFonts w:hint="eastAsia" w:ascii="宋体" w:hAnsi="宋体" w:eastAsia="宋体" w:cs="宋体"/>
                <w:kern w:val="0"/>
                <w:sz w:val="24"/>
              </w:rPr>
              <w:t>8、黑</w:t>
            </w:r>
            <w:r>
              <w:rPr>
                <w:rFonts w:ascii="宋体" w:hAnsi="宋体" w:eastAsia="宋体" w:cs="宋体"/>
                <w:kern w:val="0"/>
                <w:sz w:val="24"/>
              </w:rPr>
              <w:t>板厂家应有完善的售后服务体系。</w:t>
            </w:r>
          </w:p>
        </w:tc>
      </w:tr>
    </w:tbl>
    <w:p w14:paraId="2446E72B">
      <w:pPr>
        <w:ind w:left="239" w:leftChars="114" w:firstLine="476" w:firstLineChars="200"/>
        <w:rPr>
          <w:rFonts w:hint="eastAsia" w:ascii="仿宋_GB2312" w:hAnsi="仿宋_GB2312" w:eastAsia="仿宋_GB2312" w:cs="仿宋_GB2312"/>
          <w:color w:val="auto"/>
          <w:spacing w:val="-1"/>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C7B0377"/>
    <w:multiLevelType w:val="multilevel"/>
    <w:tmpl w:val="6C7B0377"/>
    <w:lvl w:ilvl="0" w:tentative="0">
      <w:start w:val="1"/>
      <w:numFmt w:val="decimal"/>
      <w:pStyle w:val="54"/>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47D089B"/>
    <w:rsid w:val="051B1C90"/>
    <w:rsid w:val="05525D17"/>
    <w:rsid w:val="056221F7"/>
    <w:rsid w:val="05DA19E4"/>
    <w:rsid w:val="061C58CD"/>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383867"/>
    <w:rsid w:val="0FE21939"/>
    <w:rsid w:val="10685515"/>
    <w:rsid w:val="10B574E7"/>
    <w:rsid w:val="11C750BC"/>
    <w:rsid w:val="11D279F6"/>
    <w:rsid w:val="11DD1597"/>
    <w:rsid w:val="11EC6410"/>
    <w:rsid w:val="127E5268"/>
    <w:rsid w:val="13397399"/>
    <w:rsid w:val="13C86069"/>
    <w:rsid w:val="14422D9D"/>
    <w:rsid w:val="149B4377"/>
    <w:rsid w:val="14E54849"/>
    <w:rsid w:val="152D09DB"/>
    <w:rsid w:val="157911A1"/>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892470"/>
    <w:rsid w:val="1FDE5624"/>
    <w:rsid w:val="201B3873"/>
    <w:rsid w:val="20215D46"/>
    <w:rsid w:val="20631369"/>
    <w:rsid w:val="20E0409A"/>
    <w:rsid w:val="20F269E1"/>
    <w:rsid w:val="20FB74C6"/>
    <w:rsid w:val="210002E7"/>
    <w:rsid w:val="21D87F0D"/>
    <w:rsid w:val="22615AB1"/>
    <w:rsid w:val="22D9594A"/>
    <w:rsid w:val="23336466"/>
    <w:rsid w:val="24076518"/>
    <w:rsid w:val="24123A8F"/>
    <w:rsid w:val="241E7699"/>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BC340C"/>
    <w:rsid w:val="29283E39"/>
    <w:rsid w:val="2ABA0257"/>
    <w:rsid w:val="2AFD0BD7"/>
    <w:rsid w:val="2B1F711E"/>
    <w:rsid w:val="2B722EEE"/>
    <w:rsid w:val="2B80590A"/>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3E0CB7"/>
    <w:rsid w:val="31472883"/>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4D13A2"/>
    <w:rsid w:val="39A94DE8"/>
    <w:rsid w:val="3BA45DC3"/>
    <w:rsid w:val="3C521864"/>
    <w:rsid w:val="3C5F6A31"/>
    <w:rsid w:val="3CE06E98"/>
    <w:rsid w:val="3CEA1EDD"/>
    <w:rsid w:val="3DD661D1"/>
    <w:rsid w:val="3E3C2DB6"/>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6E21B9"/>
    <w:rsid w:val="44A21D28"/>
    <w:rsid w:val="44B073AF"/>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AE2E30"/>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1D106C4"/>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51750E"/>
    <w:rsid w:val="637A12C2"/>
    <w:rsid w:val="638B5088"/>
    <w:rsid w:val="63BE2DBB"/>
    <w:rsid w:val="64071D13"/>
    <w:rsid w:val="641B0B81"/>
    <w:rsid w:val="64946DB5"/>
    <w:rsid w:val="650A20B4"/>
    <w:rsid w:val="651628F0"/>
    <w:rsid w:val="65170CFC"/>
    <w:rsid w:val="661720C2"/>
    <w:rsid w:val="67133EC7"/>
    <w:rsid w:val="682364E1"/>
    <w:rsid w:val="685B6B8D"/>
    <w:rsid w:val="68677CD0"/>
    <w:rsid w:val="68757FAC"/>
    <w:rsid w:val="68795962"/>
    <w:rsid w:val="689F623C"/>
    <w:rsid w:val="68A30AF4"/>
    <w:rsid w:val="68AA736A"/>
    <w:rsid w:val="691A2C75"/>
    <w:rsid w:val="69C434A7"/>
    <w:rsid w:val="69CF70F6"/>
    <w:rsid w:val="69E05224"/>
    <w:rsid w:val="69E2008A"/>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95D4AF4"/>
    <w:rsid w:val="79D600E8"/>
    <w:rsid w:val="79DB30F4"/>
    <w:rsid w:val="79E2287D"/>
    <w:rsid w:val="79F645B9"/>
    <w:rsid w:val="7A6B13CB"/>
    <w:rsid w:val="7AAD75F1"/>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840" w:leftChars="400"/>
      <w:jc w:val="left"/>
    </w:pPr>
    <w:rPr>
      <w:rFonts w:ascii="Times New Roman" w:hAnsi="Times New Roman" w:eastAsia="宋体" w:cs="Times New Roman"/>
      <w:szCs w:val="24"/>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next w:val="13"/>
    <w:unhideWhenUsed/>
    <w:qFormat/>
    <w:uiPriority w:val="99"/>
    <w:pPr>
      <w:spacing w:after="120"/>
    </w:pPr>
  </w:style>
  <w:style w:type="paragraph" w:customStyle="1" w:styleId="1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4">
    <w:name w:val="List 2"/>
    <w:basedOn w:val="1"/>
    <w:qFormat/>
    <w:uiPriority w:val="0"/>
    <w:pPr>
      <w:ind w:left="100" w:leftChars="200" w:hanging="200" w:hangingChars="200"/>
    </w:pPr>
  </w:style>
  <w:style w:type="paragraph" w:styleId="15">
    <w:name w:val="Block Text"/>
    <w:basedOn w:val="1"/>
    <w:qFormat/>
    <w:uiPriority w:val="99"/>
    <w:pPr>
      <w:spacing w:after="120"/>
      <w:ind w:left="1440" w:leftChars="700" w:right="1440" w:rightChars="700"/>
    </w:pPr>
  </w:style>
  <w:style w:type="paragraph" w:styleId="16">
    <w:name w:val="Plain Text"/>
    <w:basedOn w:val="1"/>
    <w:next w:val="1"/>
    <w:link w:val="34"/>
    <w:qFormat/>
    <w:uiPriority w:val="0"/>
    <w:rPr>
      <w:rFonts w:ascii="宋体" w:hAnsi="Courier New" w:eastAsia="等线" w:cs="黑体"/>
      <w:szCs w:val="22"/>
    </w:rPr>
  </w:style>
  <w:style w:type="paragraph" w:styleId="17">
    <w:name w:val="Body Text Indent 2"/>
    <w:basedOn w:val="1"/>
    <w:qFormat/>
    <w:uiPriority w:val="0"/>
    <w:pPr>
      <w:spacing w:after="120" w:line="480" w:lineRule="auto"/>
      <w:ind w:leftChars="200"/>
    </w:pPr>
    <w:rPr>
      <w:rFonts w:ascii="宋体" w:hAnsi="宋体"/>
      <w:sz w:val="21"/>
      <w:szCs w:val="20"/>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index 1"/>
    <w:basedOn w:val="1"/>
    <w:next w:val="1"/>
    <w:unhideWhenUsed/>
    <w:qFormat/>
    <w:uiPriority w:val="99"/>
    <w:pPr>
      <w:framePr w:wrap="around" w:vAnchor="margin" w:hAnchor="text" w:y="1"/>
    </w:pPr>
    <w:rPr>
      <w:b/>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29">
    <w:name w:val="List Paragraph"/>
    <w:basedOn w:val="1"/>
    <w:qFormat/>
    <w:uiPriority w:val="34"/>
    <w:pPr>
      <w:ind w:firstLine="420" w:firstLineChars="200"/>
    </w:pPr>
  </w:style>
  <w:style w:type="paragraph" w:customStyle="1" w:styleId="30">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1">
    <w:name w:val="标题 1 字符"/>
    <w:basedOn w:val="25"/>
    <w:link w:val="3"/>
    <w:qFormat/>
    <w:uiPriority w:val="9"/>
    <w:rPr>
      <w:rFonts w:ascii="Times New Roman" w:hAnsi="Times New Roman" w:eastAsia="宋体" w:cs="Times New Roman"/>
      <w:b/>
      <w:bCs/>
      <w:kern w:val="44"/>
      <w:sz w:val="44"/>
      <w:szCs w:val="44"/>
    </w:rPr>
  </w:style>
  <w:style w:type="character" w:customStyle="1" w:styleId="32">
    <w:name w:val="标题 2 字符"/>
    <w:basedOn w:val="25"/>
    <w:link w:val="4"/>
    <w:qFormat/>
    <w:uiPriority w:val="0"/>
    <w:rPr>
      <w:rFonts w:ascii="Arial" w:hAnsi="Arial" w:eastAsia="黑体" w:cs="Arial"/>
      <w:b/>
      <w:bCs/>
      <w:sz w:val="32"/>
      <w:szCs w:val="32"/>
    </w:rPr>
  </w:style>
  <w:style w:type="character" w:customStyle="1" w:styleId="33">
    <w:name w:val="纯文本 字符"/>
    <w:basedOn w:val="25"/>
    <w:semiHidden/>
    <w:qFormat/>
    <w:uiPriority w:val="99"/>
    <w:rPr>
      <w:rFonts w:ascii="等线" w:hAnsi="Courier New" w:cs="Courier New"/>
      <w:szCs w:val="21"/>
    </w:rPr>
  </w:style>
  <w:style w:type="character" w:customStyle="1" w:styleId="34">
    <w:name w:val="纯文本 字符1"/>
    <w:basedOn w:val="25"/>
    <w:link w:val="16"/>
    <w:qFormat/>
    <w:uiPriority w:val="0"/>
    <w:rPr>
      <w:rFonts w:ascii="宋体" w:hAnsi="Courier New"/>
    </w:rPr>
  </w:style>
  <w:style w:type="character" w:customStyle="1" w:styleId="35">
    <w:name w:val="font112"/>
    <w:qFormat/>
    <w:uiPriority w:val="0"/>
    <w:rPr>
      <w:rFonts w:hint="eastAsia" w:ascii="宋体" w:hAnsi="宋体" w:eastAsia="宋体" w:cs="宋体"/>
      <w:b/>
      <w:color w:val="000000"/>
      <w:sz w:val="22"/>
      <w:szCs w:val="22"/>
      <w:u w:val="none"/>
    </w:rPr>
  </w:style>
  <w:style w:type="character" w:customStyle="1" w:styleId="36">
    <w:name w:val="font121"/>
    <w:qFormat/>
    <w:uiPriority w:val="0"/>
    <w:rPr>
      <w:rFonts w:hint="eastAsia" w:ascii="宋体" w:hAnsi="宋体" w:eastAsia="宋体" w:cs="宋体"/>
      <w:color w:val="000000"/>
      <w:sz w:val="24"/>
      <w:szCs w:val="24"/>
      <w:u w:val="none"/>
    </w:rPr>
  </w:style>
  <w:style w:type="paragraph" w:customStyle="1" w:styleId="37">
    <w:name w:val="列出段落1"/>
    <w:basedOn w:val="1"/>
    <w:qFormat/>
    <w:uiPriority w:val="34"/>
    <w:pPr>
      <w:widowControl/>
      <w:ind w:firstLine="420" w:firstLineChars="200"/>
      <w:jc w:val="left"/>
    </w:pPr>
    <w:rPr>
      <w:rFonts w:eastAsia="宋体"/>
      <w:kern w:val="0"/>
      <w:sz w:val="22"/>
      <w:szCs w:val="22"/>
    </w:rPr>
  </w:style>
  <w:style w:type="paragraph" w:customStyle="1" w:styleId="38">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9">
    <w:name w:val="标题1"/>
    <w:basedOn w:val="22"/>
    <w:qFormat/>
    <w:uiPriority w:val="0"/>
    <w:pPr>
      <w:spacing w:after="240"/>
    </w:pPr>
    <w:rPr>
      <w:rFonts w:ascii="Arial" w:hAnsi="Arial" w:cs="Times New Roman"/>
      <w:bCs w:val="0"/>
      <w:spacing w:val="2"/>
      <w:sz w:val="24"/>
      <w:szCs w:val="20"/>
      <w:lang w:val="zh-CN"/>
    </w:rPr>
  </w:style>
  <w:style w:type="character" w:customStyle="1" w:styleId="40">
    <w:name w:val="标题 1 Char Char Char Char"/>
    <w:qFormat/>
    <w:uiPriority w:val="0"/>
    <w:rPr>
      <w:rFonts w:eastAsia="宋体"/>
      <w:b/>
      <w:bCs/>
      <w:kern w:val="44"/>
      <w:sz w:val="44"/>
      <w:szCs w:val="44"/>
      <w:lang w:val="en-US" w:eastAsia="zh-CN" w:bidi="ar-SA"/>
    </w:rPr>
  </w:style>
  <w:style w:type="paragraph" w:customStyle="1" w:styleId="41">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2">
    <w:name w:val="列表段落1"/>
    <w:basedOn w:val="1"/>
    <w:qFormat/>
    <w:uiPriority w:val="99"/>
    <w:pPr>
      <w:ind w:firstLine="420" w:firstLineChars="200"/>
    </w:pPr>
  </w:style>
  <w:style w:type="character" w:customStyle="1" w:styleId="43">
    <w:name w:val="font11"/>
    <w:basedOn w:val="25"/>
    <w:qFormat/>
    <w:uiPriority w:val="0"/>
    <w:rPr>
      <w:rFonts w:hint="eastAsia" w:ascii="宋体" w:hAnsi="宋体" w:eastAsia="宋体" w:cs="宋体"/>
      <w:color w:val="FF0000"/>
      <w:sz w:val="20"/>
      <w:szCs w:val="20"/>
      <w:u w:val="none"/>
    </w:rPr>
  </w:style>
  <w:style w:type="character" w:customStyle="1" w:styleId="44">
    <w:name w:val="font21"/>
    <w:basedOn w:val="25"/>
    <w:qFormat/>
    <w:uiPriority w:val="0"/>
    <w:rPr>
      <w:rFonts w:hint="eastAsia" w:ascii="宋体" w:hAnsi="宋体" w:eastAsia="宋体" w:cs="宋体"/>
      <w:color w:val="000000"/>
      <w:sz w:val="20"/>
      <w:szCs w:val="20"/>
      <w:u w:val="none"/>
    </w:rPr>
  </w:style>
  <w:style w:type="paragraph" w:customStyle="1" w:styleId="45">
    <w:name w:val="~S1实施方案正文"/>
    <w:basedOn w:val="1"/>
    <w:qFormat/>
    <w:uiPriority w:val="99"/>
    <w:pPr>
      <w:spacing w:line="360" w:lineRule="auto"/>
      <w:ind w:firstLine="200" w:firstLineChars="200"/>
      <w:jc w:val="left"/>
    </w:pPr>
    <w:rPr>
      <w:rFonts w:ascii="仿宋" w:eastAsia="仿宋"/>
      <w:sz w:val="30"/>
    </w:rPr>
  </w:style>
  <w:style w:type="paragraph" w:customStyle="1" w:styleId="46">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7">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8">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9">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1">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2">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3">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4">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5">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6">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7">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8">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9">
    <w:name w:val="标书正文1"/>
    <w:basedOn w:val="1"/>
    <w:qFormat/>
    <w:uiPriority w:val="0"/>
    <w:pPr>
      <w:spacing w:line="520" w:lineRule="exact"/>
      <w:ind w:firstLine="640" w:firstLineChars="200"/>
    </w:pPr>
  </w:style>
  <w:style w:type="table" w:customStyle="1" w:styleId="60">
    <w:name w:val="Table Normal"/>
    <w:qFormat/>
    <w:uiPriority w:val="0"/>
    <w:tblPr>
      <w:tblCellMar>
        <w:top w:w="0" w:type="dxa"/>
        <w:left w:w="0" w:type="dxa"/>
        <w:bottom w:w="0" w:type="dxa"/>
        <w:right w:w="0" w:type="dxa"/>
      </w:tblCellMar>
    </w:tblPr>
  </w:style>
  <w:style w:type="paragraph" w:customStyle="1" w:styleId="61">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2">
    <w:name w:val="列出段落2"/>
    <w:basedOn w:val="1"/>
    <w:qFormat/>
    <w:uiPriority w:val="99"/>
    <w:pPr>
      <w:ind w:firstLine="420" w:firstLineChars="200"/>
    </w:pPr>
    <w:rPr>
      <w:rFonts w:ascii="Calibri" w:hAnsi="Calibri"/>
      <w:szCs w:val="22"/>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列表段落1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5263</Words>
  <Characters>5943</Characters>
  <Lines>235</Lines>
  <Paragraphs>66</Paragraphs>
  <TotalTime>8</TotalTime>
  <ScaleCrop>false</ScaleCrop>
  <LinksUpToDate>false</LinksUpToDate>
  <CharactersWithSpaces>6169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洛上忘川</cp:lastModifiedBy>
  <dcterms:modified xsi:type="dcterms:W3CDTF">2026-07-09T01:17:48Z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B75ABA81D9F2401B8A7274E64D9B6771_13</vt:lpwstr>
  </property>
  <property fmtid="{D5CDD505-2E9C-101B-9397-08002B2CF9AE}" pid="4" name="KSOTemplateDocerSaveRecord">
    <vt:lpwstr>eyJoZGlkIjoiYzhkM2YyZTY0MjRkOGZhZjI0MTA3MGNiNGFlMWFiYmEiLCJ1c2VySWQiOiI4MDQyNTMyMjMifQ==</vt:lpwstr>
  </property>
</Properties>
</file>