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E07A7" w14:textId="77777777" w:rsidR="00164715" w:rsidRDefault="00164715" w:rsidP="00164715">
      <w:pPr>
        <w:spacing w:line="360" w:lineRule="auto"/>
        <w:contextualSpacing/>
        <w:rPr>
          <w:sz w:val="24"/>
        </w:rPr>
      </w:pPr>
      <w:r>
        <w:rPr>
          <w:sz w:val="24"/>
        </w:rPr>
        <w:t>说明：</w:t>
      </w:r>
    </w:p>
    <w:p w14:paraId="62A87C4A" w14:textId="77777777" w:rsidR="00164715" w:rsidRDefault="00164715" w:rsidP="00164715">
      <w:pPr>
        <w:spacing w:line="360" w:lineRule="auto"/>
        <w:contextualSpacing/>
        <w:rPr>
          <w:sz w:val="24"/>
        </w:rPr>
      </w:pPr>
      <w:bookmarkStart w:id="0" w:name="_Hlk167284587"/>
      <w:r>
        <w:rPr>
          <w:rFonts w:hint="eastAsia"/>
          <w:sz w:val="24"/>
        </w:rPr>
        <w:t>1</w:t>
      </w:r>
      <w:r>
        <w:rPr>
          <w:sz w:val="24"/>
        </w:rPr>
        <w:t xml:space="preserve">. </w:t>
      </w:r>
      <w:r>
        <w:rPr>
          <w:sz w:val="24"/>
        </w:rPr>
        <w:t>当采购项目涉及政务信息系统时，采购需求应当符合《政务信息系统政府采购管理暂行办法》（财库〔</w:t>
      </w:r>
      <w:r>
        <w:rPr>
          <w:sz w:val="24"/>
        </w:rPr>
        <w:t>2017</w:t>
      </w:r>
      <w:r>
        <w:rPr>
          <w:sz w:val="24"/>
        </w:rPr>
        <w:t>〕</w:t>
      </w:r>
      <w:r>
        <w:rPr>
          <w:sz w:val="24"/>
        </w:rPr>
        <w:t>210</w:t>
      </w:r>
      <w:r>
        <w:rPr>
          <w:sz w:val="24"/>
        </w:rPr>
        <w:t>号）的相关要求。</w:t>
      </w:r>
    </w:p>
    <w:p w14:paraId="74B50EED" w14:textId="77777777" w:rsidR="00164715" w:rsidRDefault="00164715" w:rsidP="00164715">
      <w:pPr>
        <w:spacing w:line="360" w:lineRule="auto"/>
        <w:contextualSpacing/>
        <w:rPr>
          <w:sz w:val="24"/>
        </w:rPr>
      </w:pPr>
      <w:bookmarkStart w:id="1" w:name="_Hlk168431603"/>
      <w:r>
        <w:rPr>
          <w:rFonts w:hint="eastAsia"/>
          <w:sz w:val="24"/>
        </w:rPr>
        <w:t>2</w:t>
      </w:r>
      <w:r>
        <w:rPr>
          <w:sz w:val="24"/>
        </w:rPr>
        <w:t xml:space="preserve">. </w:t>
      </w:r>
      <w:r>
        <w:rPr>
          <w:rFonts w:hint="eastAsia"/>
          <w:sz w:val="24"/>
        </w:rPr>
        <w:t>采购人及采购代理机构应关注财政部门会同有关部门制定发布的需求标准，结合具体应用场景，根据对应《需求标准》确定采购需求。</w:t>
      </w:r>
    </w:p>
    <w:p w14:paraId="610A9773" w14:textId="77777777" w:rsidR="00164715" w:rsidRDefault="00164715" w:rsidP="00164715">
      <w:pPr>
        <w:spacing w:line="360" w:lineRule="auto"/>
        <w:contextualSpacing/>
        <w:rPr>
          <w:sz w:val="24"/>
        </w:rPr>
      </w:pPr>
      <w:r>
        <w:rPr>
          <w:rFonts w:hint="eastAsia"/>
          <w:sz w:val="24"/>
        </w:rPr>
        <w:t>已发布的需求标准如下：</w:t>
      </w:r>
    </w:p>
    <w:p w14:paraId="6E6112A2" w14:textId="77777777" w:rsidR="00164715" w:rsidRDefault="00164715" w:rsidP="00164715">
      <w:pPr>
        <w:spacing w:line="360" w:lineRule="auto"/>
        <w:contextualSpacing/>
        <w:rPr>
          <w:sz w:val="24"/>
        </w:rPr>
      </w:pPr>
      <w:r>
        <w:rPr>
          <w:sz w:val="24"/>
        </w:rPr>
        <w:t>《关于印发〈商品包装政府采购需求标准（试行）〉、〈快递包装政府采购需求标准（试行）〉的通知》（财办库﹝</w:t>
      </w:r>
      <w:r>
        <w:rPr>
          <w:sz w:val="24"/>
        </w:rPr>
        <w:t>2020</w:t>
      </w:r>
      <w:r>
        <w:rPr>
          <w:sz w:val="24"/>
        </w:rPr>
        <w:t>﹞</w:t>
      </w:r>
      <w:r>
        <w:rPr>
          <w:sz w:val="24"/>
        </w:rPr>
        <w:t>123</w:t>
      </w:r>
      <w:r>
        <w:rPr>
          <w:sz w:val="24"/>
        </w:rPr>
        <w:t>号））</w:t>
      </w:r>
    </w:p>
    <w:p w14:paraId="1D14B45C" w14:textId="77777777" w:rsidR="00164715" w:rsidRDefault="00164715" w:rsidP="00164715">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《绿色数据中心政府采购需求标准（试行）》（财库〔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7</w:t>
      </w:r>
      <w:r>
        <w:rPr>
          <w:rFonts w:ascii="Times New Roman" w:hAnsi="Times New Roman" w:cs="Times New Roman"/>
          <w:kern w:val="2"/>
        </w:rPr>
        <w:t>号）</w:t>
      </w:r>
    </w:p>
    <w:p w14:paraId="3E57E94A" w14:textId="77777777" w:rsidR="00164715" w:rsidRDefault="00164715" w:rsidP="00164715">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《台式计算机政府采购需求标准（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29</w:t>
      </w:r>
      <w:r>
        <w:rPr>
          <w:rFonts w:ascii="Times New Roman" w:hAnsi="Times New Roman" w:cs="Times New Roman"/>
          <w:kern w:val="2"/>
        </w:rPr>
        <w:t>号）</w:t>
      </w:r>
    </w:p>
    <w:p w14:paraId="4D9D9ABE" w14:textId="77777777" w:rsidR="00164715" w:rsidRDefault="00164715" w:rsidP="00164715">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《便携式计算机政府采购需求标准（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30</w:t>
      </w:r>
      <w:r>
        <w:rPr>
          <w:rFonts w:ascii="Times New Roman" w:hAnsi="Times New Roman" w:cs="Times New Roman"/>
          <w:kern w:val="2"/>
        </w:rPr>
        <w:t>号）</w:t>
      </w:r>
    </w:p>
    <w:p w14:paraId="32464337" w14:textId="77777777" w:rsidR="00164715" w:rsidRDefault="00164715" w:rsidP="00164715">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《一体式计算机政府采购需求标准（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31</w:t>
      </w:r>
      <w:r>
        <w:rPr>
          <w:rFonts w:ascii="Times New Roman" w:hAnsi="Times New Roman" w:cs="Times New Roman"/>
          <w:kern w:val="2"/>
        </w:rPr>
        <w:t>号）</w:t>
      </w:r>
    </w:p>
    <w:p w14:paraId="4C8D66CD" w14:textId="77777777" w:rsidR="00164715" w:rsidRDefault="00164715" w:rsidP="00164715">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《工作站政府采购需求标准（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32</w:t>
      </w:r>
      <w:r>
        <w:rPr>
          <w:rFonts w:ascii="Times New Roman" w:hAnsi="Times New Roman" w:cs="Times New Roman"/>
          <w:kern w:val="2"/>
        </w:rPr>
        <w:t>号）</w:t>
      </w:r>
    </w:p>
    <w:p w14:paraId="67ADADCC" w14:textId="77777777" w:rsidR="00164715" w:rsidRDefault="00164715" w:rsidP="00164715">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《通用服务器政府采购需求标准（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33</w:t>
      </w:r>
      <w:r>
        <w:rPr>
          <w:rFonts w:ascii="Times New Roman" w:hAnsi="Times New Roman" w:cs="Times New Roman"/>
          <w:kern w:val="2"/>
        </w:rPr>
        <w:t>号）</w:t>
      </w:r>
    </w:p>
    <w:p w14:paraId="0CF15776" w14:textId="77777777" w:rsidR="00164715" w:rsidRDefault="00164715" w:rsidP="00164715">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《操作系统政府采购需求标准（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34</w:t>
      </w:r>
      <w:r>
        <w:rPr>
          <w:rFonts w:ascii="Times New Roman" w:hAnsi="Times New Roman" w:cs="Times New Roman"/>
          <w:kern w:val="2"/>
        </w:rPr>
        <w:t>号）</w:t>
      </w:r>
    </w:p>
    <w:p w14:paraId="21B4F002" w14:textId="77777777" w:rsidR="00164715" w:rsidRDefault="00164715" w:rsidP="00164715">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《数据库政府采购需求标准（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35</w:t>
      </w:r>
      <w:r>
        <w:rPr>
          <w:rFonts w:ascii="Times New Roman" w:hAnsi="Times New Roman" w:cs="Times New Roman"/>
          <w:kern w:val="2"/>
        </w:rPr>
        <w:t>号）</w:t>
      </w:r>
    </w:p>
    <w:p w14:paraId="356841A9" w14:textId="77777777" w:rsidR="00164715" w:rsidRDefault="00164715" w:rsidP="00164715">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《物业管理服务政府采购需求标准（办公场所类）（试行）》</w:t>
      </w:r>
      <w:r>
        <w:rPr>
          <w:rFonts w:ascii="Times New Roman" w:hAnsi="Times New Roman" w:cs="Times New Roman" w:hint="eastAsia"/>
          <w:kern w:val="2"/>
        </w:rPr>
        <w:t>（财办库〔</w:t>
      </w:r>
      <w:r>
        <w:rPr>
          <w:rFonts w:ascii="Times New Roman" w:hAnsi="Times New Roman" w:cs="Times New Roman" w:hint="eastAsia"/>
          <w:kern w:val="2"/>
        </w:rPr>
        <w:t>2024</w:t>
      </w:r>
      <w:r>
        <w:rPr>
          <w:rFonts w:ascii="Times New Roman" w:hAnsi="Times New Roman" w:cs="Times New Roman" w:hint="eastAsia"/>
          <w:kern w:val="2"/>
        </w:rPr>
        <w:t>〕</w:t>
      </w:r>
      <w:r>
        <w:rPr>
          <w:rFonts w:ascii="Times New Roman" w:hAnsi="Times New Roman" w:cs="Times New Roman" w:hint="eastAsia"/>
          <w:kern w:val="2"/>
        </w:rPr>
        <w:t>113</w:t>
      </w:r>
      <w:r>
        <w:rPr>
          <w:rFonts w:ascii="Times New Roman" w:hAnsi="Times New Roman" w:cs="Times New Roman" w:hint="eastAsia"/>
          <w:kern w:val="2"/>
        </w:rPr>
        <w:t>号）</w:t>
      </w:r>
    </w:p>
    <w:p w14:paraId="7BABCE6D" w14:textId="77777777" w:rsidR="00164715" w:rsidRDefault="00164715" w:rsidP="00164715">
      <w:pPr>
        <w:spacing w:line="360" w:lineRule="auto"/>
        <w:contextualSpacing/>
        <w:rPr>
          <w:sz w:val="24"/>
        </w:rPr>
      </w:pPr>
      <w:r>
        <w:rPr>
          <w:rFonts w:hint="eastAsia"/>
          <w:sz w:val="24"/>
        </w:rPr>
        <w:t>如有更新或增加，以财政部门发布为准。</w:t>
      </w:r>
    </w:p>
    <w:bookmarkEnd w:id="0"/>
    <w:bookmarkEnd w:id="1"/>
    <w:p w14:paraId="091B2A3B" w14:textId="77777777" w:rsidR="00164715" w:rsidRDefault="00164715" w:rsidP="00164715">
      <w:pPr>
        <w:widowControl/>
        <w:spacing w:after="0" w:line="240" w:lineRule="auto"/>
        <w:jc w:val="left"/>
      </w:pPr>
      <w:r>
        <w:br w:type="page"/>
      </w:r>
    </w:p>
    <w:p w14:paraId="722FCC02" w14:textId="77777777" w:rsidR="00164715" w:rsidRDefault="00164715" w:rsidP="00164715">
      <w:pPr>
        <w:pStyle w:val="a9"/>
        <w:numPr>
          <w:ilvl w:val="0"/>
          <w:numId w:val="1"/>
        </w:numPr>
        <w:spacing w:line="360" w:lineRule="auto"/>
        <w:ind w:left="284" w:firstLineChars="0" w:hanging="426"/>
        <w:contextualSpacing/>
        <w:rPr>
          <w:rFonts w:ascii="Times New Roman" w:hAnsi="Times New Roman"/>
          <w:b/>
          <w:sz w:val="24"/>
          <w:szCs w:val="24"/>
        </w:rPr>
      </w:pPr>
      <w:r>
        <w:rPr>
          <w:rFonts w:ascii="Times New Roman" w:hAnsi="Times New Roman"/>
          <w:b/>
          <w:sz w:val="24"/>
          <w:szCs w:val="24"/>
        </w:rPr>
        <w:lastRenderedPageBreak/>
        <w:t>采购标的</w:t>
      </w:r>
    </w:p>
    <w:p w14:paraId="2EB259DF" w14:textId="77777777" w:rsidR="00164715" w:rsidRDefault="00164715" w:rsidP="00164715">
      <w:pPr>
        <w:spacing w:line="360" w:lineRule="auto"/>
        <w:contextualSpacing/>
        <w:rPr>
          <w:bCs/>
          <w:sz w:val="24"/>
        </w:rPr>
      </w:pPr>
      <w:r>
        <w:rPr>
          <w:bCs/>
          <w:sz w:val="24"/>
        </w:rPr>
        <w:t xml:space="preserve">1. </w:t>
      </w:r>
      <w:r>
        <w:rPr>
          <w:bCs/>
          <w:sz w:val="24"/>
        </w:rPr>
        <w:t>采购标的（货物需求一览表或简要服务内容及数量）</w:t>
      </w:r>
    </w:p>
    <w:p w14:paraId="0B2E7E48" w14:textId="77777777" w:rsidR="00164715" w:rsidRDefault="00164715" w:rsidP="00164715">
      <w:pPr>
        <w:spacing w:line="360" w:lineRule="auto"/>
        <w:contextualSpacing/>
        <w:rPr>
          <w:bCs/>
          <w:sz w:val="24"/>
        </w:rPr>
      </w:pPr>
      <w:r>
        <w:rPr>
          <w:bCs/>
          <w:sz w:val="24"/>
        </w:rPr>
        <w:t>说明：如为货物采购，须标明是否接受进口产品。</w:t>
      </w:r>
    </w:p>
    <w:tbl>
      <w:tblPr>
        <w:tblStyle w:val="a7"/>
        <w:tblW w:w="8720" w:type="dxa"/>
        <w:jc w:val="center"/>
        <w:tblLayout w:type="fixed"/>
        <w:tblLook w:val="04A0" w:firstRow="1" w:lastRow="0" w:firstColumn="1" w:lastColumn="0" w:noHBand="0" w:noVBand="1"/>
      </w:tblPr>
      <w:tblGrid>
        <w:gridCol w:w="2366"/>
        <w:gridCol w:w="3158"/>
        <w:gridCol w:w="3196"/>
      </w:tblGrid>
      <w:tr w:rsidR="00164715" w14:paraId="125107E3" w14:textId="77777777" w:rsidTr="006D0BE3">
        <w:trPr>
          <w:trHeight w:val="454"/>
          <w:jc w:val="center"/>
        </w:trPr>
        <w:tc>
          <w:tcPr>
            <w:tcW w:w="2366" w:type="dxa"/>
            <w:vAlign w:val="center"/>
          </w:tcPr>
          <w:p w14:paraId="11AF4176" w14:textId="77777777" w:rsidR="00164715" w:rsidRDefault="00164715" w:rsidP="006D0BE3">
            <w:pPr>
              <w:spacing w:after="0" w:line="240" w:lineRule="auto"/>
              <w:jc w:val="center"/>
              <w:rPr>
                <w:rFonts w:ascii="宋体" w:hAnsi="宋体" w:hint="eastAsia"/>
                <w:sz w:val="24"/>
              </w:rPr>
            </w:pPr>
            <w:r>
              <w:rPr>
                <w:rFonts w:ascii="宋体" w:hAnsi="宋体" w:hint="eastAsia"/>
                <w:sz w:val="24"/>
              </w:rPr>
              <w:t>编号</w:t>
            </w:r>
          </w:p>
        </w:tc>
        <w:tc>
          <w:tcPr>
            <w:tcW w:w="3158" w:type="dxa"/>
            <w:vAlign w:val="center"/>
          </w:tcPr>
          <w:p w14:paraId="0B6F1347" w14:textId="77777777" w:rsidR="00164715" w:rsidRDefault="00164715" w:rsidP="006D0BE3">
            <w:pPr>
              <w:spacing w:after="0" w:line="240" w:lineRule="auto"/>
              <w:jc w:val="center"/>
              <w:rPr>
                <w:rFonts w:ascii="宋体" w:hAnsi="宋体" w:hint="eastAsia"/>
                <w:sz w:val="24"/>
              </w:rPr>
            </w:pPr>
            <w:r>
              <w:rPr>
                <w:rFonts w:ascii="宋体" w:hAnsi="宋体" w:hint="eastAsia"/>
                <w:sz w:val="24"/>
              </w:rPr>
              <w:t>设备名称</w:t>
            </w:r>
          </w:p>
        </w:tc>
        <w:tc>
          <w:tcPr>
            <w:tcW w:w="3196" w:type="dxa"/>
            <w:vAlign w:val="center"/>
          </w:tcPr>
          <w:p w14:paraId="3F43423E" w14:textId="77777777" w:rsidR="00164715" w:rsidRDefault="00164715" w:rsidP="006D0BE3">
            <w:pPr>
              <w:spacing w:after="0" w:line="240" w:lineRule="auto"/>
              <w:jc w:val="center"/>
              <w:rPr>
                <w:rFonts w:ascii="宋体" w:hAnsi="宋体" w:hint="eastAsia"/>
                <w:sz w:val="24"/>
              </w:rPr>
            </w:pPr>
            <w:r>
              <w:rPr>
                <w:rFonts w:ascii="宋体" w:hAnsi="宋体" w:hint="eastAsia"/>
                <w:sz w:val="24"/>
              </w:rPr>
              <w:t>数量</w:t>
            </w:r>
          </w:p>
        </w:tc>
      </w:tr>
      <w:tr w:rsidR="00164715" w14:paraId="256920ED" w14:textId="77777777" w:rsidTr="006D0BE3">
        <w:trPr>
          <w:trHeight w:val="454"/>
          <w:jc w:val="center"/>
        </w:trPr>
        <w:tc>
          <w:tcPr>
            <w:tcW w:w="2366" w:type="dxa"/>
            <w:vAlign w:val="center"/>
          </w:tcPr>
          <w:p w14:paraId="49A84E41" w14:textId="77777777" w:rsidR="00164715" w:rsidRDefault="00164715" w:rsidP="006D0BE3">
            <w:pPr>
              <w:spacing w:after="0" w:line="240" w:lineRule="auto"/>
              <w:jc w:val="center"/>
              <w:rPr>
                <w:rFonts w:ascii="宋体" w:hAnsi="宋体" w:hint="eastAsia"/>
                <w:sz w:val="24"/>
              </w:rPr>
            </w:pPr>
            <w:bookmarkStart w:id="2" w:name="_Hlk233882640"/>
            <w:r>
              <w:rPr>
                <w:rFonts w:ascii="宋体" w:hAnsi="宋体" w:hint="eastAsia"/>
                <w:sz w:val="24"/>
              </w:rPr>
              <w:t>1</w:t>
            </w:r>
          </w:p>
        </w:tc>
        <w:tc>
          <w:tcPr>
            <w:tcW w:w="3158" w:type="dxa"/>
            <w:vAlign w:val="center"/>
          </w:tcPr>
          <w:p w14:paraId="58CEF5B1" w14:textId="77777777" w:rsidR="00164715" w:rsidRDefault="00164715" w:rsidP="006D0BE3">
            <w:pPr>
              <w:spacing w:after="0" w:line="240" w:lineRule="auto"/>
              <w:jc w:val="center"/>
              <w:rPr>
                <w:rFonts w:ascii="宋体" w:hAnsi="宋体" w:hint="eastAsia"/>
                <w:sz w:val="24"/>
              </w:rPr>
            </w:pPr>
            <w:r>
              <w:rPr>
                <w:rFonts w:ascii="宋体" w:hAnsi="宋体" w:hint="eastAsia"/>
                <w:sz w:val="24"/>
              </w:rPr>
              <w:t>持粘性测试仪</w:t>
            </w:r>
          </w:p>
        </w:tc>
        <w:tc>
          <w:tcPr>
            <w:tcW w:w="3196" w:type="dxa"/>
            <w:vAlign w:val="center"/>
          </w:tcPr>
          <w:p w14:paraId="16B47E97" w14:textId="77777777" w:rsidR="00164715" w:rsidRDefault="00164715" w:rsidP="006D0BE3">
            <w:pPr>
              <w:spacing w:after="0" w:line="240" w:lineRule="auto"/>
              <w:jc w:val="center"/>
              <w:rPr>
                <w:rFonts w:ascii="宋体" w:hAnsi="宋体" w:hint="eastAsia"/>
                <w:sz w:val="24"/>
              </w:rPr>
            </w:pPr>
            <w:r>
              <w:rPr>
                <w:rFonts w:ascii="宋体" w:hAnsi="宋体" w:hint="eastAsia"/>
                <w:sz w:val="24"/>
              </w:rPr>
              <w:t>1</w:t>
            </w:r>
          </w:p>
        </w:tc>
      </w:tr>
      <w:tr w:rsidR="00164715" w14:paraId="29250991" w14:textId="77777777" w:rsidTr="006D0BE3">
        <w:trPr>
          <w:trHeight w:val="454"/>
          <w:jc w:val="center"/>
        </w:trPr>
        <w:tc>
          <w:tcPr>
            <w:tcW w:w="2366" w:type="dxa"/>
            <w:vAlign w:val="center"/>
          </w:tcPr>
          <w:p w14:paraId="4D20F52B" w14:textId="77777777" w:rsidR="00164715" w:rsidRDefault="00164715" w:rsidP="006D0BE3">
            <w:pPr>
              <w:spacing w:after="0" w:line="240" w:lineRule="auto"/>
              <w:jc w:val="center"/>
              <w:rPr>
                <w:rFonts w:ascii="宋体" w:hAnsi="宋体" w:hint="eastAsia"/>
                <w:sz w:val="24"/>
              </w:rPr>
            </w:pPr>
            <w:r>
              <w:rPr>
                <w:rFonts w:ascii="宋体" w:hAnsi="宋体" w:hint="eastAsia"/>
                <w:sz w:val="24"/>
              </w:rPr>
              <w:t>2</w:t>
            </w:r>
          </w:p>
        </w:tc>
        <w:tc>
          <w:tcPr>
            <w:tcW w:w="3158" w:type="dxa"/>
            <w:vAlign w:val="center"/>
          </w:tcPr>
          <w:p w14:paraId="046A60FF" w14:textId="77777777" w:rsidR="00164715" w:rsidRDefault="00164715" w:rsidP="006D0BE3">
            <w:pPr>
              <w:spacing w:after="0" w:line="240" w:lineRule="auto"/>
              <w:jc w:val="center"/>
              <w:rPr>
                <w:rFonts w:ascii="宋体" w:hAnsi="宋体" w:hint="eastAsia"/>
                <w:sz w:val="24"/>
              </w:rPr>
            </w:pPr>
            <w:r>
              <w:rPr>
                <w:rFonts w:ascii="宋体" w:hAnsi="宋体" w:hint="eastAsia"/>
                <w:sz w:val="24"/>
              </w:rPr>
              <w:t>索氏提取仪</w:t>
            </w:r>
          </w:p>
        </w:tc>
        <w:tc>
          <w:tcPr>
            <w:tcW w:w="3196" w:type="dxa"/>
            <w:vAlign w:val="center"/>
          </w:tcPr>
          <w:p w14:paraId="0017B91C" w14:textId="77777777" w:rsidR="00164715" w:rsidRDefault="00164715" w:rsidP="006D0BE3">
            <w:pPr>
              <w:spacing w:after="0" w:line="240" w:lineRule="auto"/>
              <w:jc w:val="center"/>
              <w:rPr>
                <w:rFonts w:ascii="宋体" w:hAnsi="宋体" w:hint="eastAsia"/>
                <w:sz w:val="24"/>
              </w:rPr>
            </w:pPr>
            <w:r>
              <w:rPr>
                <w:rFonts w:ascii="宋体" w:hAnsi="宋体" w:hint="eastAsia"/>
                <w:sz w:val="24"/>
              </w:rPr>
              <w:t>1</w:t>
            </w:r>
          </w:p>
        </w:tc>
      </w:tr>
      <w:tr w:rsidR="00164715" w14:paraId="5BE75257" w14:textId="77777777" w:rsidTr="006D0BE3">
        <w:trPr>
          <w:trHeight w:val="454"/>
          <w:jc w:val="center"/>
        </w:trPr>
        <w:tc>
          <w:tcPr>
            <w:tcW w:w="2366" w:type="dxa"/>
            <w:vAlign w:val="center"/>
          </w:tcPr>
          <w:p w14:paraId="0CECC178" w14:textId="77777777" w:rsidR="00164715" w:rsidRDefault="00164715" w:rsidP="006D0BE3">
            <w:pPr>
              <w:spacing w:after="0" w:line="240" w:lineRule="auto"/>
              <w:jc w:val="center"/>
              <w:rPr>
                <w:rFonts w:ascii="宋体" w:hAnsi="宋体" w:hint="eastAsia"/>
                <w:sz w:val="24"/>
              </w:rPr>
            </w:pPr>
            <w:r>
              <w:rPr>
                <w:rFonts w:ascii="宋体" w:hAnsi="宋体" w:hint="eastAsia"/>
                <w:sz w:val="24"/>
              </w:rPr>
              <w:t>3</w:t>
            </w:r>
          </w:p>
        </w:tc>
        <w:tc>
          <w:tcPr>
            <w:tcW w:w="3158" w:type="dxa"/>
            <w:vAlign w:val="center"/>
          </w:tcPr>
          <w:p w14:paraId="71C6C5C6" w14:textId="77777777" w:rsidR="00164715" w:rsidRDefault="00164715" w:rsidP="006D0BE3">
            <w:pPr>
              <w:spacing w:after="0" w:line="240" w:lineRule="auto"/>
              <w:jc w:val="center"/>
              <w:rPr>
                <w:rFonts w:ascii="宋体" w:hAnsi="宋体" w:hint="eastAsia"/>
                <w:sz w:val="24"/>
              </w:rPr>
            </w:pPr>
            <w:r>
              <w:rPr>
                <w:rFonts w:ascii="宋体" w:hAnsi="宋体" w:hint="eastAsia"/>
                <w:sz w:val="24"/>
              </w:rPr>
              <w:t>手持式匀浆仪</w:t>
            </w:r>
          </w:p>
        </w:tc>
        <w:tc>
          <w:tcPr>
            <w:tcW w:w="3196" w:type="dxa"/>
            <w:vAlign w:val="center"/>
          </w:tcPr>
          <w:p w14:paraId="719E2B12" w14:textId="77777777" w:rsidR="00164715" w:rsidRDefault="00164715" w:rsidP="006D0BE3">
            <w:pPr>
              <w:spacing w:after="0" w:line="240" w:lineRule="auto"/>
              <w:jc w:val="center"/>
              <w:rPr>
                <w:rFonts w:ascii="宋体" w:hAnsi="宋体" w:hint="eastAsia"/>
                <w:sz w:val="24"/>
              </w:rPr>
            </w:pPr>
            <w:r>
              <w:rPr>
                <w:rFonts w:ascii="宋体" w:hAnsi="宋体" w:hint="eastAsia"/>
                <w:sz w:val="24"/>
              </w:rPr>
              <w:t>1</w:t>
            </w:r>
          </w:p>
        </w:tc>
      </w:tr>
      <w:tr w:rsidR="00164715" w14:paraId="5924880B" w14:textId="77777777" w:rsidTr="006D0BE3">
        <w:trPr>
          <w:trHeight w:val="454"/>
          <w:jc w:val="center"/>
        </w:trPr>
        <w:tc>
          <w:tcPr>
            <w:tcW w:w="2366" w:type="dxa"/>
            <w:vAlign w:val="center"/>
          </w:tcPr>
          <w:p w14:paraId="544EB6BC" w14:textId="77777777" w:rsidR="00164715" w:rsidRDefault="00164715" w:rsidP="006D0BE3">
            <w:pPr>
              <w:spacing w:after="0" w:line="240" w:lineRule="auto"/>
              <w:jc w:val="center"/>
              <w:rPr>
                <w:rFonts w:ascii="宋体" w:hAnsi="宋体" w:hint="eastAsia"/>
                <w:sz w:val="24"/>
              </w:rPr>
            </w:pPr>
            <w:r>
              <w:rPr>
                <w:rFonts w:ascii="宋体" w:hAnsi="宋体" w:hint="eastAsia"/>
                <w:sz w:val="24"/>
              </w:rPr>
              <w:t>4</w:t>
            </w:r>
          </w:p>
        </w:tc>
        <w:tc>
          <w:tcPr>
            <w:tcW w:w="3158" w:type="dxa"/>
            <w:vAlign w:val="center"/>
          </w:tcPr>
          <w:p w14:paraId="6AC5300C" w14:textId="77777777" w:rsidR="00164715" w:rsidRDefault="00164715" w:rsidP="006D0BE3">
            <w:pPr>
              <w:spacing w:after="0" w:line="240" w:lineRule="auto"/>
              <w:jc w:val="center"/>
              <w:rPr>
                <w:rFonts w:ascii="宋体" w:hAnsi="宋体" w:hint="eastAsia"/>
                <w:sz w:val="24"/>
              </w:rPr>
            </w:pPr>
            <w:r>
              <w:rPr>
                <w:rFonts w:ascii="宋体" w:hAnsi="宋体" w:hint="eastAsia"/>
                <w:sz w:val="24"/>
              </w:rPr>
              <w:t>紫外可见分光光度计</w:t>
            </w:r>
          </w:p>
        </w:tc>
        <w:tc>
          <w:tcPr>
            <w:tcW w:w="3196" w:type="dxa"/>
            <w:vAlign w:val="center"/>
          </w:tcPr>
          <w:p w14:paraId="29D12FD3" w14:textId="77777777" w:rsidR="00164715" w:rsidRDefault="00164715" w:rsidP="006D0BE3">
            <w:pPr>
              <w:spacing w:after="0" w:line="240" w:lineRule="auto"/>
              <w:jc w:val="center"/>
              <w:rPr>
                <w:rFonts w:ascii="宋体" w:hAnsi="宋体" w:hint="eastAsia"/>
                <w:sz w:val="24"/>
              </w:rPr>
            </w:pPr>
            <w:r>
              <w:rPr>
                <w:rFonts w:ascii="宋体" w:hAnsi="宋体" w:hint="eastAsia"/>
                <w:sz w:val="24"/>
              </w:rPr>
              <w:t>1</w:t>
            </w:r>
          </w:p>
        </w:tc>
      </w:tr>
      <w:tr w:rsidR="00164715" w14:paraId="69232F97" w14:textId="77777777" w:rsidTr="006D0BE3">
        <w:trPr>
          <w:trHeight w:val="454"/>
          <w:jc w:val="center"/>
        </w:trPr>
        <w:tc>
          <w:tcPr>
            <w:tcW w:w="2366" w:type="dxa"/>
            <w:vAlign w:val="center"/>
          </w:tcPr>
          <w:p w14:paraId="6983F864" w14:textId="77777777" w:rsidR="00164715" w:rsidRDefault="00164715" w:rsidP="006D0BE3">
            <w:pPr>
              <w:spacing w:after="0" w:line="240" w:lineRule="auto"/>
              <w:jc w:val="center"/>
              <w:rPr>
                <w:rFonts w:ascii="宋体" w:hAnsi="宋体" w:hint="eastAsia"/>
                <w:sz w:val="24"/>
              </w:rPr>
            </w:pPr>
            <w:r>
              <w:rPr>
                <w:rFonts w:ascii="宋体" w:hAnsi="宋体" w:hint="eastAsia"/>
                <w:sz w:val="24"/>
              </w:rPr>
              <w:t>5</w:t>
            </w:r>
          </w:p>
        </w:tc>
        <w:tc>
          <w:tcPr>
            <w:tcW w:w="3158" w:type="dxa"/>
            <w:vAlign w:val="center"/>
          </w:tcPr>
          <w:p w14:paraId="06DD11D6" w14:textId="77777777" w:rsidR="00164715" w:rsidRDefault="00164715" w:rsidP="006D0BE3">
            <w:pPr>
              <w:spacing w:after="0" w:line="240" w:lineRule="auto"/>
              <w:jc w:val="center"/>
              <w:rPr>
                <w:rFonts w:ascii="宋体" w:hAnsi="宋体" w:hint="eastAsia"/>
                <w:sz w:val="24"/>
              </w:rPr>
            </w:pPr>
            <w:r>
              <w:rPr>
                <w:rFonts w:ascii="宋体" w:hAnsi="宋体" w:hint="eastAsia"/>
                <w:sz w:val="24"/>
              </w:rPr>
              <w:t>多样品均质系统</w:t>
            </w:r>
          </w:p>
        </w:tc>
        <w:tc>
          <w:tcPr>
            <w:tcW w:w="3196" w:type="dxa"/>
            <w:vAlign w:val="center"/>
          </w:tcPr>
          <w:p w14:paraId="6A01FBBB" w14:textId="77777777" w:rsidR="00164715" w:rsidRDefault="00164715" w:rsidP="006D0BE3">
            <w:pPr>
              <w:spacing w:after="0" w:line="240" w:lineRule="auto"/>
              <w:jc w:val="center"/>
              <w:rPr>
                <w:rFonts w:ascii="宋体" w:hAnsi="宋体" w:hint="eastAsia"/>
                <w:sz w:val="24"/>
              </w:rPr>
            </w:pPr>
            <w:r>
              <w:rPr>
                <w:rFonts w:ascii="宋体" w:hAnsi="宋体" w:hint="eastAsia"/>
                <w:sz w:val="24"/>
              </w:rPr>
              <w:t>1</w:t>
            </w:r>
          </w:p>
        </w:tc>
      </w:tr>
      <w:tr w:rsidR="00164715" w14:paraId="33D583F8" w14:textId="77777777" w:rsidTr="006D0BE3">
        <w:trPr>
          <w:trHeight w:val="454"/>
          <w:jc w:val="center"/>
        </w:trPr>
        <w:tc>
          <w:tcPr>
            <w:tcW w:w="2366" w:type="dxa"/>
            <w:vAlign w:val="center"/>
          </w:tcPr>
          <w:p w14:paraId="05E59AF6" w14:textId="77777777" w:rsidR="00164715" w:rsidRDefault="00164715" w:rsidP="006D0BE3">
            <w:pPr>
              <w:spacing w:after="0" w:line="240" w:lineRule="auto"/>
              <w:jc w:val="center"/>
              <w:rPr>
                <w:rFonts w:ascii="宋体" w:hAnsi="宋体" w:hint="eastAsia"/>
                <w:sz w:val="24"/>
              </w:rPr>
            </w:pPr>
            <w:r>
              <w:rPr>
                <w:rFonts w:ascii="宋体" w:hAnsi="宋体" w:hint="eastAsia"/>
                <w:sz w:val="24"/>
              </w:rPr>
              <w:t>6</w:t>
            </w:r>
          </w:p>
        </w:tc>
        <w:tc>
          <w:tcPr>
            <w:tcW w:w="3158" w:type="dxa"/>
            <w:vAlign w:val="center"/>
          </w:tcPr>
          <w:p w14:paraId="54768072" w14:textId="77777777" w:rsidR="00164715" w:rsidRDefault="00164715" w:rsidP="006D0BE3">
            <w:pPr>
              <w:spacing w:after="0" w:line="240" w:lineRule="auto"/>
              <w:jc w:val="center"/>
              <w:rPr>
                <w:rFonts w:ascii="宋体" w:hAnsi="宋体" w:hint="eastAsia"/>
                <w:sz w:val="24"/>
              </w:rPr>
            </w:pPr>
            <w:r>
              <w:rPr>
                <w:rFonts w:ascii="宋体" w:hAnsi="宋体" w:hint="eastAsia"/>
                <w:sz w:val="24"/>
              </w:rPr>
              <w:t>二极管阵列检测器</w:t>
            </w:r>
          </w:p>
        </w:tc>
        <w:tc>
          <w:tcPr>
            <w:tcW w:w="3196" w:type="dxa"/>
            <w:vAlign w:val="center"/>
          </w:tcPr>
          <w:p w14:paraId="612A6E47" w14:textId="77777777" w:rsidR="00164715" w:rsidRDefault="00164715" w:rsidP="006D0BE3">
            <w:pPr>
              <w:spacing w:after="0" w:line="240" w:lineRule="auto"/>
              <w:jc w:val="center"/>
              <w:rPr>
                <w:rFonts w:ascii="宋体" w:hAnsi="宋体" w:hint="eastAsia"/>
                <w:sz w:val="24"/>
              </w:rPr>
            </w:pPr>
            <w:r>
              <w:rPr>
                <w:rFonts w:ascii="宋体" w:hAnsi="宋体" w:hint="eastAsia"/>
                <w:sz w:val="24"/>
              </w:rPr>
              <w:t>1</w:t>
            </w:r>
          </w:p>
        </w:tc>
      </w:tr>
      <w:tr w:rsidR="00164715" w14:paraId="6D554A8B" w14:textId="77777777" w:rsidTr="006D0BE3">
        <w:trPr>
          <w:trHeight w:val="454"/>
          <w:jc w:val="center"/>
        </w:trPr>
        <w:tc>
          <w:tcPr>
            <w:tcW w:w="2366" w:type="dxa"/>
            <w:vAlign w:val="center"/>
          </w:tcPr>
          <w:p w14:paraId="21348355" w14:textId="77777777" w:rsidR="00164715" w:rsidRDefault="00164715" w:rsidP="006D0BE3">
            <w:pPr>
              <w:spacing w:after="0" w:line="240" w:lineRule="auto"/>
              <w:jc w:val="center"/>
              <w:rPr>
                <w:rFonts w:ascii="宋体" w:hAnsi="宋体" w:hint="eastAsia"/>
                <w:sz w:val="24"/>
              </w:rPr>
            </w:pPr>
            <w:r>
              <w:rPr>
                <w:rFonts w:ascii="宋体" w:hAnsi="宋体" w:hint="eastAsia"/>
                <w:sz w:val="24"/>
              </w:rPr>
              <w:t>7</w:t>
            </w:r>
          </w:p>
        </w:tc>
        <w:tc>
          <w:tcPr>
            <w:tcW w:w="3158" w:type="dxa"/>
            <w:vAlign w:val="center"/>
          </w:tcPr>
          <w:p w14:paraId="769F1D3B" w14:textId="77777777" w:rsidR="00164715" w:rsidRDefault="00164715" w:rsidP="006D0BE3">
            <w:pPr>
              <w:spacing w:after="0" w:line="240" w:lineRule="auto"/>
              <w:jc w:val="center"/>
              <w:rPr>
                <w:rFonts w:ascii="宋体" w:hAnsi="宋体" w:hint="eastAsia"/>
                <w:sz w:val="24"/>
              </w:rPr>
            </w:pPr>
            <w:r>
              <w:rPr>
                <w:rFonts w:ascii="宋体" w:hAnsi="宋体" w:hint="eastAsia"/>
                <w:sz w:val="24"/>
              </w:rPr>
              <w:t>多样品智能真空平行浓缩仪</w:t>
            </w:r>
          </w:p>
        </w:tc>
        <w:tc>
          <w:tcPr>
            <w:tcW w:w="3196" w:type="dxa"/>
            <w:vAlign w:val="center"/>
          </w:tcPr>
          <w:p w14:paraId="513159F7" w14:textId="77777777" w:rsidR="00164715" w:rsidRDefault="00164715" w:rsidP="006D0BE3">
            <w:pPr>
              <w:spacing w:after="0" w:line="240" w:lineRule="auto"/>
              <w:jc w:val="center"/>
              <w:rPr>
                <w:rFonts w:ascii="宋体" w:hAnsi="宋体" w:hint="eastAsia"/>
                <w:sz w:val="24"/>
              </w:rPr>
            </w:pPr>
            <w:r>
              <w:rPr>
                <w:rFonts w:ascii="宋体" w:hAnsi="宋体" w:hint="eastAsia"/>
                <w:sz w:val="24"/>
              </w:rPr>
              <w:t>1</w:t>
            </w:r>
          </w:p>
        </w:tc>
      </w:tr>
      <w:tr w:rsidR="00164715" w14:paraId="1B183FA1" w14:textId="77777777" w:rsidTr="006D0BE3">
        <w:trPr>
          <w:trHeight w:val="454"/>
          <w:jc w:val="center"/>
        </w:trPr>
        <w:tc>
          <w:tcPr>
            <w:tcW w:w="2366" w:type="dxa"/>
            <w:vAlign w:val="center"/>
          </w:tcPr>
          <w:p w14:paraId="7C19B353" w14:textId="77777777" w:rsidR="00164715" w:rsidRDefault="00164715" w:rsidP="006D0BE3">
            <w:pPr>
              <w:spacing w:after="0" w:line="240" w:lineRule="auto"/>
              <w:jc w:val="center"/>
              <w:rPr>
                <w:rFonts w:ascii="宋体" w:hAnsi="宋体" w:hint="eastAsia"/>
                <w:sz w:val="24"/>
              </w:rPr>
            </w:pPr>
            <w:r>
              <w:rPr>
                <w:rFonts w:ascii="宋体" w:hAnsi="宋体" w:hint="eastAsia"/>
                <w:sz w:val="24"/>
              </w:rPr>
              <w:t>8</w:t>
            </w:r>
          </w:p>
        </w:tc>
        <w:tc>
          <w:tcPr>
            <w:tcW w:w="3158" w:type="dxa"/>
            <w:vAlign w:val="center"/>
          </w:tcPr>
          <w:p w14:paraId="010168AC" w14:textId="77777777" w:rsidR="00164715" w:rsidRDefault="00164715" w:rsidP="006D0BE3">
            <w:pPr>
              <w:spacing w:after="0" w:line="240" w:lineRule="auto"/>
              <w:jc w:val="center"/>
              <w:rPr>
                <w:rFonts w:ascii="宋体" w:hAnsi="宋体" w:hint="eastAsia"/>
                <w:sz w:val="24"/>
              </w:rPr>
            </w:pPr>
            <w:r>
              <w:rPr>
                <w:rFonts w:ascii="宋体" w:hAnsi="宋体" w:hint="eastAsia"/>
                <w:sz w:val="24"/>
              </w:rPr>
              <w:t>二极管阵列检测器</w:t>
            </w:r>
          </w:p>
        </w:tc>
        <w:tc>
          <w:tcPr>
            <w:tcW w:w="3196" w:type="dxa"/>
            <w:vAlign w:val="center"/>
          </w:tcPr>
          <w:p w14:paraId="2E194928" w14:textId="77777777" w:rsidR="00164715" w:rsidRDefault="00164715" w:rsidP="006D0BE3">
            <w:pPr>
              <w:spacing w:after="0" w:line="240" w:lineRule="auto"/>
              <w:jc w:val="center"/>
              <w:rPr>
                <w:rFonts w:ascii="宋体" w:hAnsi="宋体" w:hint="eastAsia"/>
                <w:sz w:val="24"/>
              </w:rPr>
            </w:pPr>
            <w:r>
              <w:rPr>
                <w:rFonts w:ascii="宋体" w:hAnsi="宋体" w:hint="eastAsia"/>
                <w:sz w:val="24"/>
              </w:rPr>
              <w:t>1</w:t>
            </w:r>
          </w:p>
        </w:tc>
      </w:tr>
      <w:tr w:rsidR="00164715" w14:paraId="42FDDBE4" w14:textId="77777777" w:rsidTr="006D0BE3">
        <w:trPr>
          <w:trHeight w:val="454"/>
          <w:jc w:val="center"/>
        </w:trPr>
        <w:tc>
          <w:tcPr>
            <w:tcW w:w="2366" w:type="dxa"/>
            <w:vAlign w:val="center"/>
          </w:tcPr>
          <w:p w14:paraId="0C4DB608" w14:textId="77777777" w:rsidR="00164715" w:rsidRDefault="00164715" w:rsidP="006D0BE3">
            <w:pPr>
              <w:spacing w:after="0" w:line="240" w:lineRule="auto"/>
              <w:jc w:val="center"/>
              <w:rPr>
                <w:rFonts w:ascii="宋体" w:hAnsi="宋体" w:hint="eastAsia"/>
                <w:sz w:val="24"/>
              </w:rPr>
            </w:pPr>
            <w:r>
              <w:rPr>
                <w:rFonts w:ascii="宋体" w:hAnsi="宋体" w:hint="eastAsia"/>
                <w:sz w:val="24"/>
              </w:rPr>
              <w:t>9</w:t>
            </w:r>
          </w:p>
        </w:tc>
        <w:tc>
          <w:tcPr>
            <w:tcW w:w="3158" w:type="dxa"/>
            <w:vAlign w:val="center"/>
          </w:tcPr>
          <w:p w14:paraId="1C4D0505" w14:textId="77777777" w:rsidR="00164715" w:rsidRDefault="00164715" w:rsidP="006D0BE3">
            <w:pPr>
              <w:spacing w:after="0" w:line="240" w:lineRule="auto"/>
              <w:jc w:val="center"/>
              <w:rPr>
                <w:rFonts w:ascii="宋体" w:hAnsi="宋体" w:hint="eastAsia"/>
                <w:sz w:val="24"/>
              </w:rPr>
            </w:pPr>
            <w:r>
              <w:rPr>
                <w:rFonts w:ascii="宋体" w:hAnsi="宋体" w:hint="eastAsia"/>
                <w:sz w:val="24"/>
              </w:rPr>
              <w:t>全自动智能固相萃取仪</w:t>
            </w:r>
          </w:p>
        </w:tc>
        <w:tc>
          <w:tcPr>
            <w:tcW w:w="3196" w:type="dxa"/>
            <w:vAlign w:val="center"/>
          </w:tcPr>
          <w:p w14:paraId="51C6642C" w14:textId="77777777" w:rsidR="00164715" w:rsidRDefault="00164715" w:rsidP="006D0BE3">
            <w:pPr>
              <w:spacing w:after="0" w:line="240" w:lineRule="auto"/>
              <w:jc w:val="center"/>
              <w:rPr>
                <w:rFonts w:ascii="宋体" w:hAnsi="宋体" w:hint="eastAsia"/>
                <w:sz w:val="24"/>
              </w:rPr>
            </w:pPr>
            <w:r>
              <w:rPr>
                <w:rFonts w:ascii="宋体" w:hAnsi="宋体" w:hint="eastAsia"/>
                <w:sz w:val="24"/>
              </w:rPr>
              <w:t>1</w:t>
            </w:r>
          </w:p>
        </w:tc>
      </w:tr>
      <w:tr w:rsidR="00164715" w14:paraId="365C4F07" w14:textId="77777777" w:rsidTr="006D0BE3">
        <w:trPr>
          <w:trHeight w:val="454"/>
          <w:jc w:val="center"/>
        </w:trPr>
        <w:tc>
          <w:tcPr>
            <w:tcW w:w="2366" w:type="dxa"/>
            <w:vAlign w:val="center"/>
          </w:tcPr>
          <w:p w14:paraId="1FE98B34" w14:textId="77777777" w:rsidR="00164715" w:rsidRDefault="00164715" w:rsidP="006D0BE3">
            <w:pPr>
              <w:spacing w:after="0" w:line="240" w:lineRule="auto"/>
              <w:jc w:val="center"/>
              <w:rPr>
                <w:rFonts w:ascii="宋体" w:hAnsi="宋体" w:hint="eastAsia"/>
                <w:sz w:val="24"/>
              </w:rPr>
            </w:pPr>
            <w:r>
              <w:rPr>
                <w:rFonts w:ascii="宋体" w:hAnsi="宋体" w:hint="eastAsia"/>
                <w:sz w:val="24"/>
              </w:rPr>
              <w:t>10</w:t>
            </w:r>
          </w:p>
        </w:tc>
        <w:tc>
          <w:tcPr>
            <w:tcW w:w="3158" w:type="dxa"/>
            <w:vAlign w:val="center"/>
          </w:tcPr>
          <w:p w14:paraId="5D8E0768" w14:textId="77777777" w:rsidR="00164715" w:rsidRDefault="00164715" w:rsidP="006D0BE3">
            <w:pPr>
              <w:spacing w:after="0" w:line="240" w:lineRule="auto"/>
              <w:jc w:val="center"/>
              <w:rPr>
                <w:rFonts w:ascii="宋体" w:hAnsi="宋体" w:hint="eastAsia"/>
                <w:sz w:val="24"/>
              </w:rPr>
            </w:pPr>
            <w:r>
              <w:rPr>
                <w:rFonts w:ascii="宋体" w:hAnsi="宋体" w:hint="eastAsia"/>
                <w:sz w:val="24"/>
              </w:rPr>
              <w:t>UPLC超高压液相仪</w:t>
            </w:r>
          </w:p>
        </w:tc>
        <w:tc>
          <w:tcPr>
            <w:tcW w:w="3196" w:type="dxa"/>
            <w:vAlign w:val="center"/>
          </w:tcPr>
          <w:p w14:paraId="2CBEFF7E" w14:textId="77777777" w:rsidR="00164715" w:rsidRDefault="00164715" w:rsidP="006D0BE3">
            <w:pPr>
              <w:spacing w:after="0" w:line="240" w:lineRule="auto"/>
              <w:jc w:val="center"/>
              <w:rPr>
                <w:rFonts w:ascii="宋体" w:hAnsi="宋体" w:hint="eastAsia"/>
                <w:sz w:val="24"/>
              </w:rPr>
            </w:pPr>
            <w:r>
              <w:rPr>
                <w:rFonts w:ascii="宋体" w:hAnsi="宋体" w:hint="eastAsia"/>
                <w:sz w:val="24"/>
              </w:rPr>
              <w:t>1</w:t>
            </w:r>
          </w:p>
        </w:tc>
      </w:tr>
      <w:bookmarkEnd w:id="2"/>
    </w:tbl>
    <w:p w14:paraId="0E50999C" w14:textId="77777777" w:rsidR="00164715" w:rsidRDefault="00164715" w:rsidP="00164715">
      <w:pPr>
        <w:spacing w:line="360" w:lineRule="auto"/>
        <w:contextualSpacing/>
        <w:rPr>
          <w:bCs/>
          <w:sz w:val="24"/>
        </w:rPr>
      </w:pPr>
    </w:p>
    <w:p w14:paraId="4521B5E3" w14:textId="77777777" w:rsidR="00164715" w:rsidRDefault="00164715" w:rsidP="00164715">
      <w:pPr>
        <w:spacing w:line="360" w:lineRule="auto"/>
        <w:contextualSpacing/>
        <w:rPr>
          <w:bCs/>
          <w:sz w:val="24"/>
        </w:rPr>
      </w:pPr>
      <w:r>
        <w:rPr>
          <w:bCs/>
          <w:sz w:val="24"/>
        </w:rPr>
        <w:t xml:space="preserve">2. </w:t>
      </w:r>
      <w:r>
        <w:rPr>
          <w:bCs/>
          <w:sz w:val="24"/>
        </w:rPr>
        <w:t>项目背景</w:t>
      </w:r>
      <w:r>
        <w:rPr>
          <w:bCs/>
          <w:sz w:val="24"/>
        </w:rPr>
        <w:t>/</w:t>
      </w:r>
      <w:r>
        <w:rPr>
          <w:bCs/>
          <w:sz w:val="24"/>
        </w:rPr>
        <w:t>项目概述（如有）</w:t>
      </w:r>
    </w:p>
    <w:p w14:paraId="394B927E" w14:textId="77777777" w:rsidR="00164715" w:rsidRDefault="00164715" w:rsidP="00164715">
      <w:pPr>
        <w:spacing w:line="360" w:lineRule="auto"/>
        <w:ind w:firstLineChars="200" w:firstLine="480"/>
        <w:contextualSpacing/>
        <w:rPr>
          <w:sz w:val="24"/>
        </w:rPr>
      </w:pPr>
      <w:r>
        <w:rPr>
          <w:rFonts w:hint="eastAsia"/>
          <w:sz w:val="24"/>
        </w:rPr>
        <w:t>食药安全监控中心承担本辖区药品检验及食品风险监测等工作。《中国药典》</w:t>
      </w:r>
      <w:r>
        <w:rPr>
          <w:rFonts w:hint="eastAsia"/>
          <w:sz w:val="24"/>
        </w:rPr>
        <w:t>2025</w:t>
      </w:r>
      <w:r>
        <w:rPr>
          <w:rFonts w:hint="eastAsia"/>
          <w:sz w:val="24"/>
        </w:rPr>
        <w:t>年版对检测技术、设备规格及数据标准提出系统性升级要求，现有部分仪器设备无法满足新标准，且存在设备缺口，需同步推进设备更新及增配新设备，以满足检验要求。现有持粘性测试仪、索氏提取</w:t>
      </w:r>
      <w:proofErr w:type="gramStart"/>
      <w:r>
        <w:rPr>
          <w:rFonts w:hint="eastAsia"/>
          <w:sz w:val="24"/>
        </w:rPr>
        <w:t>仪无法</w:t>
      </w:r>
      <w:proofErr w:type="gramEnd"/>
      <w:r>
        <w:rPr>
          <w:rFonts w:hint="eastAsia"/>
          <w:sz w:val="24"/>
        </w:rPr>
        <w:t>满足新</w:t>
      </w:r>
      <w:proofErr w:type="gramStart"/>
      <w:r>
        <w:rPr>
          <w:rFonts w:hint="eastAsia"/>
          <w:sz w:val="24"/>
        </w:rPr>
        <w:t>规</w:t>
      </w:r>
      <w:proofErr w:type="gramEnd"/>
      <w:r>
        <w:rPr>
          <w:rFonts w:hint="eastAsia"/>
          <w:sz w:val="24"/>
        </w:rPr>
        <w:t>要求，需更新；紫外可见分光光度计已超</w:t>
      </w:r>
      <w:r>
        <w:rPr>
          <w:rFonts w:hint="eastAsia"/>
          <w:sz w:val="24"/>
        </w:rPr>
        <w:t>10</w:t>
      </w:r>
      <w:r>
        <w:rPr>
          <w:rFonts w:hint="eastAsia"/>
          <w:sz w:val="24"/>
        </w:rPr>
        <w:t>年使用期性能衰减，需更新；为满足中药禁用农药残留的检测要求，需添置多样品均质系统、全自动固相萃取仪等设备；配方颗粒中</w:t>
      </w:r>
      <w:r>
        <w:rPr>
          <w:rFonts w:hint="eastAsia"/>
          <w:sz w:val="24"/>
        </w:rPr>
        <w:t>UPLC</w:t>
      </w:r>
      <w:r>
        <w:rPr>
          <w:rFonts w:hint="eastAsia"/>
          <w:sz w:val="24"/>
        </w:rPr>
        <w:t>方法占比超</w:t>
      </w:r>
      <w:r>
        <w:rPr>
          <w:rFonts w:hint="eastAsia"/>
          <w:sz w:val="24"/>
        </w:rPr>
        <w:t>50%</w:t>
      </w:r>
      <w:r>
        <w:rPr>
          <w:rFonts w:hint="eastAsia"/>
          <w:sz w:val="24"/>
        </w:rPr>
        <w:t>，购置</w:t>
      </w:r>
      <w:r>
        <w:rPr>
          <w:rFonts w:hint="eastAsia"/>
          <w:sz w:val="24"/>
        </w:rPr>
        <w:t>UPLC</w:t>
      </w:r>
      <w:r>
        <w:rPr>
          <w:rFonts w:hint="eastAsia"/>
          <w:sz w:val="24"/>
        </w:rPr>
        <w:t>及升级现有高效液相色谱仪</w:t>
      </w:r>
      <w:r>
        <w:rPr>
          <w:rFonts w:hint="eastAsia"/>
          <w:sz w:val="24"/>
        </w:rPr>
        <w:t>DAD</w:t>
      </w:r>
      <w:r>
        <w:rPr>
          <w:rFonts w:hint="eastAsia"/>
          <w:sz w:val="24"/>
        </w:rPr>
        <w:t>检测器，可填补能力缺口，提升检验效率。</w:t>
      </w:r>
    </w:p>
    <w:p w14:paraId="233FBB20" w14:textId="77777777" w:rsidR="00164715" w:rsidRDefault="00164715" w:rsidP="00164715">
      <w:pPr>
        <w:spacing w:line="360" w:lineRule="auto"/>
        <w:ind w:firstLineChars="200" w:firstLine="480"/>
        <w:contextualSpacing/>
        <w:rPr>
          <w:sz w:val="24"/>
        </w:rPr>
      </w:pPr>
      <w:r>
        <w:rPr>
          <w:rFonts w:hint="eastAsia"/>
          <w:sz w:val="24"/>
        </w:rPr>
        <w:t>本项目以</w:t>
      </w:r>
      <w:r>
        <w:rPr>
          <w:rFonts w:hint="eastAsia"/>
          <w:sz w:val="24"/>
        </w:rPr>
        <w:t xml:space="preserve">2025 </w:t>
      </w:r>
      <w:r>
        <w:rPr>
          <w:rFonts w:hint="eastAsia"/>
          <w:sz w:val="24"/>
        </w:rPr>
        <w:t>年版《中国药典》实施要求、市区两级两品</w:t>
      </w:r>
      <w:proofErr w:type="gramStart"/>
      <w:r>
        <w:rPr>
          <w:rFonts w:hint="eastAsia"/>
          <w:sz w:val="24"/>
        </w:rPr>
        <w:t>一</w:t>
      </w:r>
      <w:proofErr w:type="gramEnd"/>
      <w:r>
        <w:rPr>
          <w:rFonts w:hint="eastAsia"/>
          <w:sz w:val="24"/>
        </w:rPr>
        <w:t>械抽验方案、</w:t>
      </w:r>
      <w:r>
        <w:rPr>
          <w:rFonts w:hint="eastAsia"/>
          <w:sz w:val="24"/>
        </w:rPr>
        <w:t>CNAS</w:t>
      </w:r>
      <w:r>
        <w:rPr>
          <w:rFonts w:hint="eastAsia"/>
          <w:sz w:val="24"/>
        </w:rPr>
        <w:t>认证要求以及实验室安全规范等为依据。拟在</w:t>
      </w:r>
      <w:r>
        <w:rPr>
          <w:rFonts w:hint="eastAsia"/>
          <w:sz w:val="24"/>
        </w:rPr>
        <w:t>2026</w:t>
      </w:r>
      <w:r>
        <w:rPr>
          <w:rFonts w:hint="eastAsia"/>
          <w:sz w:val="24"/>
        </w:rPr>
        <w:t>年度采购</w:t>
      </w:r>
      <w:r>
        <w:rPr>
          <w:rFonts w:hint="eastAsia"/>
          <w:sz w:val="24"/>
        </w:rPr>
        <w:t>10</w:t>
      </w:r>
      <w:r>
        <w:rPr>
          <w:rFonts w:hint="eastAsia"/>
          <w:sz w:val="24"/>
        </w:rPr>
        <w:t>台</w:t>
      </w:r>
      <w:r>
        <w:rPr>
          <w:rFonts w:hint="eastAsia"/>
          <w:sz w:val="24"/>
        </w:rPr>
        <w:t>/</w:t>
      </w:r>
      <w:r>
        <w:rPr>
          <w:rFonts w:hint="eastAsia"/>
          <w:sz w:val="24"/>
        </w:rPr>
        <w:t>套专用设备，分别为持粘性测试仪、多样品智能真空平行浓缩仪、多样品均质系统、手持式匀浆仪、全自动智能固相萃取仪、索氏提取仪、紫外可见分光光度计、二极管阵列检测器、二极管阵列检测器组件、</w:t>
      </w:r>
      <w:r>
        <w:rPr>
          <w:rFonts w:hint="eastAsia"/>
          <w:sz w:val="24"/>
        </w:rPr>
        <w:t>UPLC</w:t>
      </w:r>
      <w:r>
        <w:rPr>
          <w:rFonts w:hint="eastAsia"/>
          <w:sz w:val="24"/>
        </w:rPr>
        <w:t>（超高压液相），合计金额为</w:t>
      </w:r>
      <w:r>
        <w:rPr>
          <w:rFonts w:hint="eastAsia"/>
          <w:sz w:val="24"/>
        </w:rPr>
        <w:lastRenderedPageBreak/>
        <w:t>153.48</w:t>
      </w:r>
      <w:r>
        <w:rPr>
          <w:rFonts w:hint="eastAsia"/>
          <w:sz w:val="24"/>
        </w:rPr>
        <w:t>万元。该项目绩效考核目标：按照合同约定的时间、质量等条件交付设备，并完成设备使用的相关技术培训且达到熟练使用的程度。</w:t>
      </w:r>
    </w:p>
    <w:p w14:paraId="5EFA7BD0" w14:textId="77777777" w:rsidR="00164715" w:rsidRDefault="00164715" w:rsidP="00164715">
      <w:pPr>
        <w:pStyle w:val="a9"/>
        <w:numPr>
          <w:ilvl w:val="0"/>
          <w:numId w:val="1"/>
        </w:numPr>
        <w:spacing w:line="360" w:lineRule="auto"/>
        <w:ind w:left="284" w:firstLineChars="0"/>
        <w:contextualSpacing/>
        <w:rPr>
          <w:rFonts w:ascii="Times New Roman" w:hAnsi="Times New Roman"/>
          <w:b/>
          <w:sz w:val="24"/>
          <w:szCs w:val="24"/>
        </w:rPr>
      </w:pPr>
      <w:r>
        <w:rPr>
          <w:rFonts w:ascii="Times New Roman" w:hAnsi="Times New Roman"/>
          <w:b/>
          <w:sz w:val="24"/>
          <w:szCs w:val="24"/>
        </w:rPr>
        <w:t>商务要求</w:t>
      </w:r>
    </w:p>
    <w:p w14:paraId="4A6CB573" w14:textId="77777777" w:rsidR="00164715" w:rsidRDefault="00164715" w:rsidP="00164715">
      <w:pPr>
        <w:widowControl/>
        <w:numPr>
          <w:ilvl w:val="0"/>
          <w:numId w:val="2"/>
        </w:numPr>
        <w:kinsoku w:val="0"/>
        <w:autoSpaceDE w:val="0"/>
        <w:autoSpaceDN w:val="0"/>
        <w:adjustRightInd w:val="0"/>
        <w:snapToGrid w:val="0"/>
        <w:spacing w:line="360" w:lineRule="auto"/>
        <w:contextualSpacing/>
        <w:jc w:val="left"/>
        <w:textAlignment w:val="baseline"/>
        <w:rPr>
          <w:sz w:val="24"/>
        </w:rPr>
      </w:pPr>
      <w:r>
        <w:rPr>
          <w:sz w:val="24"/>
        </w:rPr>
        <w:t>交付（实施）的时间（期限）和地点（范围）</w:t>
      </w:r>
    </w:p>
    <w:p w14:paraId="4779E347" w14:textId="77777777" w:rsidR="00164715" w:rsidRDefault="00164715" w:rsidP="00164715">
      <w:pPr>
        <w:spacing w:after="0" w:line="480" w:lineRule="auto"/>
        <w:ind w:firstLineChars="200" w:firstLine="480"/>
        <w:rPr>
          <w:rFonts w:ascii="宋体" w:hAnsi="宋体" w:cs="宋体" w:hint="eastAsia"/>
          <w:sz w:val="24"/>
        </w:rPr>
      </w:pPr>
      <w:r>
        <w:rPr>
          <w:rFonts w:ascii="宋体" w:hAnsi="宋体" w:cs="宋体" w:hint="eastAsia"/>
          <w:sz w:val="24"/>
        </w:rPr>
        <w:t xml:space="preserve">交货期：自合同签订之日起120天 </w:t>
      </w:r>
    </w:p>
    <w:p w14:paraId="2A110737" w14:textId="77777777" w:rsidR="00164715" w:rsidRDefault="00164715" w:rsidP="00164715">
      <w:pPr>
        <w:spacing w:after="0" w:line="480" w:lineRule="auto"/>
        <w:ind w:firstLineChars="200" w:firstLine="480"/>
        <w:rPr>
          <w:rFonts w:ascii="宋体" w:hAnsi="宋体" w:cs="宋体" w:hint="eastAsia"/>
          <w:sz w:val="24"/>
        </w:rPr>
      </w:pPr>
      <w:r>
        <w:rPr>
          <w:rFonts w:ascii="宋体" w:hAnsi="宋体" w:cs="宋体" w:hint="eastAsia"/>
          <w:sz w:val="24"/>
        </w:rPr>
        <w:t xml:space="preserve">交货地点：海淀区永丰路5号院3号楼4层 </w:t>
      </w:r>
    </w:p>
    <w:p w14:paraId="6A4E9C73" w14:textId="77777777" w:rsidR="00164715" w:rsidRDefault="00164715" w:rsidP="00164715">
      <w:pPr>
        <w:widowControl/>
        <w:numPr>
          <w:ilvl w:val="0"/>
          <w:numId w:val="2"/>
        </w:numPr>
        <w:kinsoku w:val="0"/>
        <w:autoSpaceDE w:val="0"/>
        <w:autoSpaceDN w:val="0"/>
        <w:adjustRightInd w:val="0"/>
        <w:snapToGrid w:val="0"/>
        <w:spacing w:line="360" w:lineRule="auto"/>
        <w:contextualSpacing/>
        <w:jc w:val="left"/>
        <w:textAlignment w:val="baseline"/>
        <w:rPr>
          <w:sz w:val="24"/>
        </w:rPr>
      </w:pPr>
      <w:r>
        <w:rPr>
          <w:sz w:val="24"/>
        </w:rPr>
        <w:t>付款条件（进度和方式）</w:t>
      </w:r>
    </w:p>
    <w:p w14:paraId="64D4CEF4"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合同签订生效后，中标人按期、按质、按约定交付标的物且安装调试完毕，采购人结合本合同附件 1 《2026年食药安全监控中心专用设备购置项目绩效考核指标及资金支付明细表》完成整体绩效考核后，根据考核结果支付款项。</w:t>
      </w:r>
    </w:p>
    <w:p w14:paraId="5314450D" w14:textId="77777777" w:rsidR="00164715" w:rsidRDefault="00164715" w:rsidP="00164715">
      <w:pPr>
        <w:spacing w:line="360" w:lineRule="auto"/>
        <w:contextualSpacing/>
        <w:rPr>
          <w:sz w:val="24"/>
        </w:rPr>
      </w:pPr>
      <w:r>
        <w:rPr>
          <w:sz w:val="24"/>
        </w:rPr>
        <w:t xml:space="preserve">3. </w:t>
      </w:r>
      <w:r>
        <w:rPr>
          <w:sz w:val="24"/>
        </w:rPr>
        <w:t>包装和运输（如适用，须满足《关于印发〈商品包装政府采购需求标准（试行）〉、〈快递包装政府采购需求标准（试行）〉的通知》（财办库﹝</w:t>
      </w:r>
      <w:r>
        <w:rPr>
          <w:sz w:val="24"/>
        </w:rPr>
        <w:t>2020</w:t>
      </w:r>
      <w:r>
        <w:rPr>
          <w:sz w:val="24"/>
        </w:rPr>
        <w:t>﹞</w:t>
      </w:r>
      <w:r>
        <w:rPr>
          <w:sz w:val="24"/>
        </w:rPr>
        <w:t>123</w:t>
      </w:r>
      <w:r>
        <w:rPr>
          <w:sz w:val="24"/>
        </w:rPr>
        <w:t>号））</w:t>
      </w:r>
    </w:p>
    <w:p w14:paraId="4BA9D877" w14:textId="77777777" w:rsidR="00164715" w:rsidRDefault="00164715" w:rsidP="00164715">
      <w:pPr>
        <w:spacing w:line="360" w:lineRule="auto"/>
        <w:contextualSpacing/>
        <w:rPr>
          <w:sz w:val="24"/>
        </w:rPr>
      </w:pPr>
    </w:p>
    <w:p w14:paraId="4DE237C7" w14:textId="77777777" w:rsidR="00164715" w:rsidRDefault="00164715" w:rsidP="00164715">
      <w:pPr>
        <w:widowControl/>
        <w:numPr>
          <w:ilvl w:val="0"/>
          <w:numId w:val="3"/>
        </w:numPr>
        <w:kinsoku w:val="0"/>
        <w:autoSpaceDE w:val="0"/>
        <w:autoSpaceDN w:val="0"/>
        <w:adjustRightInd w:val="0"/>
        <w:snapToGrid w:val="0"/>
        <w:spacing w:line="360" w:lineRule="auto"/>
        <w:contextualSpacing/>
        <w:jc w:val="left"/>
        <w:textAlignment w:val="baseline"/>
        <w:rPr>
          <w:sz w:val="24"/>
        </w:rPr>
      </w:pPr>
      <w:r>
        <w:rPr>
          <w:sz w:val="24"/>
        </w:rPr>
        <w:t>售后服务（质保期）</w:t>
      </w:r>
    </w:p>
    <w:p w14:paraId="7A82B25E"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自仪器验收合格之日起，卖方向买方提供1年保修服务。在保修期内，属产品质量问题所发生的一切费用由卖方负责。</w:t>
      </w:r>
    </w:p>
    <w:p w14:paraId="0301C1A1" w14:textId="77777777" w:rsidR="00164715" w:rsidRDefault="00164715" w:rsidP="00164715">
      <w:pPr>
        <w:pStyle w:val="a9"/>
        <w:numPr>
          <w:ilvl w:val="0"/>
          <w:numId w:val="1"/>
        </w:numPr>
        <w:spacing w:line="360" w:lineRule="auto"/>
        <w:ind w:left="0" w:firstLineChars="0"/>
        <w:contextualSpacing/>
        <w:rPr>
          <w:rFonts w:ascii="Times New Roman" w:hAnsi="Times New Roman"/>
          <w:b/>
          <w:sz w:val="24"/>
          <w:szCs w:val="24"/>
        </w:rPr>
      </w:pPr>
      <w:r>
        <w:rPr>
          <w:rFonts w:ascii="Times New Roman" w:hAnsi="Times New Roman"/>
          <w:b/>
          <w:sz w:val="24"/>
          <w:szCs w:val="24"/>
        </w:rPr>
        <w:t>技术要求</w:t>
      </w:r>
    </w:p>
    <w:p w14:paraId="756DEC2A" w14:textId="77777777" w:rsidR="00164715" w:rsidRDefault="00164715" w:rsidP="00164715">
      <w:pPr>
        <w:spacing w:line="360" w:lineRule="auto"/>
        <w:contextualSpacing/>
        <w:rPr>
          <w:sz w:val="24"/>
        </w:rPr>
      </w:pPr>
      <w:r>
        <w:rPr>
          <w:sz w:val="24"/>
        </w:rPr>
        <w:t xml:space="preserve">1. </w:t>
      </w:r>
      <w:r>
        <w:rPr>
          <w:sz w:val="24"/>
        </w:rPr>
        <w:t>基本要求</w:t>
      </w:r>
    </w:p>
    <w:p w14:paraId="150A0DAF" w14:textId="77777777" w:rsidR="00164715" w:rsidRDefault="00164715" w:rsidP="00164715">
      <w:pPr>
        <w:spacing w:line="360" w:lineRule="auto"/>
        <w:ind w:firstLineChars="200" w:firstLine="480"/>
        <w:contextualSpacing/>
        <w:rPr>
          <w:sz w:val="24"/>
        </w:rPr>
      </w:pPr>
      <w:r>
        <w:rPr>
          <w:sz w:val="24"/>
        </w:rPr>
        <w:t xml:space="preserve">1.1 </w:t>
      </w:r>
      <w:r>
        <w:rPr>
          <w:sz w:val="24"/>
        </w:rPr>
        <w:t>采购标的需实现的功能或者目标</w:t>
      </w:r>
    </w:p>
    <w:p w14:paraId="3DBBB7E2" w14:textId="77777777" w:rsidR="00164715" w:rsidRDefault="00164715" w:rsidP="00164715">
      <w:pPr>
        <w:spacing w:line="360" w:lineRule="auto"/>
        <w:ind w:firstLineChars="200" w:firstLine="480"/>
        <w:contextualSpacing/>
        <w:rPr>
          <w:sz w:val="24"/>
        </w:rPr>
      </w:pPr>
      <w:r>
        <w:rPr>
          <w:sz w:val="24"/>
        </w:rPr>
        <w:t xml:space="preserve">1.2 </w:t>
      </w:r>
      <w:r>
        <w:rPr>
          <w:sz w:val="24"/>
        </w:rPr>
        <w:t>需执行的国家相关标准、行业标准、地方标准或者其他标准、规范</w:t>
      </w:r>
    </w:p>
    <w:p w14:paraId="658A339D"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（一）持粘性测试仪</w:t>
      </w:r>
    </w:p>
    <w:p w14:paraId="01EAF810"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1.基本要求</w:t>
      </w:r>
    </w:p>
    <w:p w14:paraId="2E3B321D"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1.1 药典持粘性测试仪主要用于测定药品、辅料和包装材料，如贴膏剂、药用胶布、标签等的粘性保持能力。粘性对于药品的稳定性和有效期至关重要，药典持粘性测试仪是判定该项指标是否合格的关键仪器。</w:t>
      </w:r>
    </w:p>
    <w:p w14:paraId="2FFE5423"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1.2 适用标准：《中国药典》（2025</w:t>
      </w:r>
      <w:proofErr w:type="gramStart"/>
      <w:r>
        <w:rPr>
          <w:rFonts w:ascii="宋体" w:hAnsi="宋体" w:hint="eastAsia"/>
          <w:kern w:val="0"/>
          <w:sz w:val="24"/>
          <w:lang w:bidi="en-US"/>
        </w:rPr>
        <w:t>版中国</w:t>
      </w:r>
      <w:proofErr w:type="gramEnd"/>
      <w:r>
        <w:rPr>
          <w:rFonts w:ascii="宋体" w:hAnsi="宋体" w:hint="eastAsia"/>
          <w:kern w:val="0"/>
          <w:sz w:val="24"/>
          <w:lang w:bidi="en-US"/>
        </w:rPr>
        <w:t>药典）</w:t>
      </w:r>
    </w:p>
    <w:p w14:paraId="4AEE85C6"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p>
    <w:p w14:paraId="3B8EEC93"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lastRenderedPageBreak/>
        <w:t>（二） 索氏提取仪</w:t>
      </w:r>
    </w:p>
    <w:p w14:paraId="75168F9A"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1. 基本要求</w:t>
      </w:r>
    </w:p>
    <w:p w14:paraId="7D8FFCBB"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1.1 索氏提取仪是基于索氏抽提原理的实验室分析设备，通过有机溶剂（无水乙醚、石油醚等）回流萃取，以重量法测定样品中粗脂肪含量，适用于食品、粮油、饲料、油料、肉制品、食用菌、土壤、污泥、聚合物、石化产品等基质中游离态脂肪及可溶性有机物的定量测定。</w:t>
      </w:r>
    </w:p>
    <w:p w14:paraId="17DF8075"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1.2 适用标准：检测方法与产品标准GB 5009.6‑2025《食品安全国家标准 食品中脂肪的测定》 ISO 6492:1999</w:t>
      </w:r>
    </w:p>
    <w:p w14:paraId="744FB8FB"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p>
    <w:p w14:paraId="31786308"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（三）手持式匀浆仪</w:t>
      </w:r>
    </w:p>
    <w:p w14:paraId="727BE878"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1.基本要求</w:t>
      </w:r>
    </w:p>
    <w:p w14:paraId="16923723"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1.1 满足实验室微量样品（0.5–100ml）的高效均质与分散需求。· 处理能力：适配珍贵小量样品，可处理最高5000mPas粘度的液体：分散效果：转速达8000–30000rpm，确保物料混合均匀、粒径细化；操作便捷：机身轻巧，支持手持和无级调速，操作灵活； 换洗高效：</w:t>
      </w:r>
      <w:proofErr w:type="gramStart"/>
      <w:r>
        <w:rPr>
          <w:rFonts w:ascii="宋体" w:hAnsi="宋体" w:hint="eastAsia"/>
          <w:kern w:val="0"/>
          <w:sz w:val="24"/>
          <w:lang w:bidi="en-US"/>
        </w:rPr>
        <w:t>免工具</w:t>
      </w:r>
      <w:proofErr w:type="gramEnd"/>
      <w:r>
        <w:rPr>
          <w:rFonts w:ascii="宋体" w:hAnsi="宋体" w:hint="eastAsia"/>
          <w:kern w:val="0"/>
          <w:sz w:val="24"/>
          <w:lang w:bidi="en-US"/>
        </w:rPr>
        <w:t>快换刀头，拆卸清洗方便，提升实验效率。</w:t>
      </w:r>
    </w:p>
    <w:p w14:paraId="0259F0CB"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1.2 适用标准：EN 61010-1:2010 + A1:2019 + A1:2019/AC:2019</w:t>
      </w:r>
    </w:p>
    <w:p w14:paraId="4F773C44"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EN 61010-2-051:2015</w:t>
      </w:r>
      <w:r>
        <w:rPr>
          <w:rFonts w:ascii="宋体" w:hAnsi="宋体" w:hint="eastAsia"/>
          <w:kern w:val="0"/>
          <w:sz w:val="24"/>
          <w:lang w:bidi="en-US"/>
        </w:rPr>
        <w:tab/>
        <w:t xml:space="preserve"> EN 60529:1991 + A1:2000 + A2:2013</w:t>
      </w:r>
      <w:r>
        <w:rPr>
          <w:rFonts w:ascii="宋体" w:hAnsi="宋体" w:hint="eastAsia"/>
          <w:kern w:val="0"/>
          <w:sz w:val="24"/>
          <w:lang w:bidi="en-US"/>
        </w:rPr>
        <w:tab/>
      </w:r>
    </w:p>
    <w:p w14:paraId="2C4FD01A"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EN 61326-1:2013</w:t>
      </w:r>
      <w:r>
        <w:rPr>
          <w:rFonts w:ascii="宋体" w:hAnsi="宋体" w:hint="eastAsia"/>
          <w:kern w:val="0"/>
          <w:sz w:val="24"/>
          <w:lang w:bidi="en-US"/>
        </w:rPr>
        <w:tab/>
        <w:t xml:space="preserve"> EN ISO 12100:2010</w:t>
      </w:r>
    </w:p>
    <w:p w14:paraId="0CEF464C"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p>
    <w:p w14:paraId="526884B6"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（四）紫外可见分光光度计</w:t>
      </w:r>
    </w:p>
    <w:p w14:paraId="0EB80F50"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1.1.基础要求 确保测量数据的稳定与可靠，实现高精度和高可靠性测量，是药物分析简单方便高效。</w:t>
      </w:r>
    </w:p>
    <w:p w14:paraId="463037B2"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1.2 适用标准：ISO9001.ISO14001</w:t>
      </w:r>
    </w:p>
    <w:p w14:paraId="42D57404"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p>
    <w:p w14:paraId="11D09AD1"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（五）多样品均质系统</w:t>
      </w:r>
    </w:p>
    <w:p w14:paraId="0AD003D8"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1.基础要求</w:t>
      </w:r>
    </w:p>
    <w:p w14:paraId="6930269F"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1.1 利用机械剪切的方式将待处理样品充分打碎并与提取溶剂充分均一化，从而将检测目标物质从样品中提取出来，以供分析测试使用。广泛用于动物组织、生物样品、食品、药品、化妆品，如：肉、鱼、蔬菜、饼干、水果、烟草等的均</w:t>
      </w:r>
      <w:r>
        <w:rPr>
          <w:rFonts w:ascii="宋体" w:hAnsi="宋体" w:hint="eastAsia"/>
          <w:kern w:val="0"/>
          <w:sz w:val="24"/>
          <w:lang w:bidi="en-US"/>
        </w:rPr>
        <w:lastRenderedPageBreak/>
        <w:t>质处理，特别适用于</w:t>
      </w:r>
      <w:proofErr w:type="gramStart"/>
      <w:r>
        <w:rPr>
          <w:rFonts w:ascii="宋体" w:hAnsi="宋体" w:hint="eastAsia"/>
          <w:kern w:val="0"/>
          <w:sz w:val="24"/>
          <w:lang w:bidi="en-US"/>
        </w:rPr>
        <w:t>农兽残检测</w:t>
      </w:r>
      <w:proofErr w:type="gramEnd"/>
      <w:r>
        <w:rPr>
          <w:rFonts w:ascii="宋体" w:hAnsi="宋体" w:hint="eastAsia"/>
          <w:kern w:val="0"/>
          <w:sz w:val="24"/>
          <w:lang w:bidi="en-US"/>
        </w:rPr>
        <w:t>样品的提取，速度快、节约人力等。</w:t>
      </w:r>
    </w:p>
    <w:p w14:paraId="77468198"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1.2 适用标准：农药残留检测如NY/T 761-2008、GB 23200.113-2018、GB 23200.57-2016等、兽药残留如GB/T 20756-2006等。</w:t>
      </w:r>
    </w:p>
    <w:p w14:paraId="66E68A45"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p>
    <w:p w14:paraId="35536231"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（六）二极管阵列检测器</w:t>
      </w:r>
    </w:p>
    <w:p w14:paraId="5AEAC592"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1.基础要求</w:t>
      </w:r>
    </w:p>
    <w:p w14:paraId="7BAA4EB9"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 xml:space="preserve">1.1 </w:t>
      </w:r>
      <w:r>
        <w:rPr>
          <w:rFonts w:ascii="宋体" w:hAnsi="宋体"/>
          <w:kern w:val="0"/>
          <w:sz w:val="24"/>
          <w:lang w:bidi="en-US"/>
        </w:rPr>
        <w:t>补齐现有液相系统的定性检测短板，解决传统单波长紫外检测器无法完成的光谱验证类法定检测项目，完全匹配国家药监局发布的相关筛查标准、助眠类保健品非法添加20种化学物质检测等专项检验标准，为辖区药品、中药饮片、药食同源产品的专项整治工作提供合</w:t>
      </w:r>
      <w:proofErr w:type="gramStart"/>
      <w:r>
        <w:rPr>
          <w:rFonts w:ascii="宋体" w:hAnsi="宋体"/>
          <w:kern w:val="0"/>
          <w:sz w:val="24"/>
          <w:lang w:bidi="en-US"/>
        </w:rPr>
        <w:t>规</w:t>
      </w:r>
      <w:proofErr w:type="gramEnd"/>
      <w:r>
        <w:rPr>
          <w:rFonts w:ascii="宋体" w:hAnsi="宋体"/>
          <w:kern w:val="0"/>
          <w:sz w:val="24"/>
          <w:lang w:bidi="en-US"/>
        </w:rPr>
        <w:t>检测支撑。</w:t>
      </w:r>
    </w:p>
    <w:p w14:paraId="4F9B037F"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1.2 适用标准：电气及控制部分应符合GB标准；机械设备应符合相关国家标准；符合中国安全环保标准；符合国家计量标准或ISO标准；安全：依照CE标准；噪音：依照CE标准；环保：《蒙特利尔议定书》；所有的电气设备和电缆根据GB、IEC/CENELEC、VDE标准。</w:t>
      </w:r>
    </w:p>
    <w:p w14:paraId="08E1F562"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p>
    <w:p w14:paraId="5F8F66B3"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（七）多样品智能真空平行浓缩仪</w:t>
      </w:r>
    </w:p>
    <w:p w14:paraId="1B63C06A"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1.基础要求</w:t>
      </w:r>
    </w:p>
    <w:p w14:paraId="5CD95EC0"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1.1 可用食品、环境土壤、环境水、司法检材等各种样品残留测定的前处理， 实现多样品在真空负压的状态下进行快速且平行的溶剂浓缩，挥发的有机试剂可进行回收。</w:t>
      </w:r>
    </w:p>
    <w:p w14:paraId="1A14C717"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1.2 适用标准：NY/T 761-2008、GB 23200.113-2018 、GB/T 23376-2009、GB/T 5009.19-2008</w:t>
      </w:r>
    </w:p>
    <w:p w14:paraId="2A2680F1"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p>
    <w:p w14:paraId="222D713F"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（八）二极管阵列检测器</w:t>
      </w:r>
    </w:p>
    <w:p w14:paraId="445E539B"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1.基础要求</w:t>
      </w:r>
    </w:p>
    <w:p w14:paraId="71BA335A"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1.1  色谱峰纯度检查与杂质鉴定：可通过比较色谱峰在不同位置（如峰前、峰顶、峰尾）的紫外光谱一致性，来判断色谱峰是否纯净；实现杂质峰的识别，并能通过与光谱库比对，对未知杂质进行初步的结构鉴定。活性成分与降解产物的精准定量：多组分同步定量，能够在单</w:t>
      </w:r>
      <w:proofErr w:type="gramStart"/>
      <w:r>
        <w:rPr>
          <w:rFonts w:ascii="宋体" w:hAnsi="宋体" w:hint="eastAsia"/>
          <w:kern w:val="0"/>
          <w:sz w:val="24"/>
          <w:lang w:bidi="en-US"/>
        </w:rPr>
        <w:t>次运行</w:t>
      </w:r>
      <w:proofErr w:type="gramEnd"/>
      <w:r>
        <w:rPr>
          <w:rFonts w:ascii="宋体" w:hAnsi="宋体" w:hint="eastAsia"/>
          <w:kern w:val="0"/>
          <w:sz w:val="24"/>
          <w:lang w:bidi="en-US"/>
        </w:rPr>
        <w:t>中准确定量多种化合物。非法添加物高通量筛查：可用于解热镇痛类等多种化学药物非法添加物的快速筛查。</w:t>
      </w:r>
    </w:p>
    <w:p w14:paraId="0F50FFEE"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lastRenderedPageBreak/>
        <w:t xml:space="preserve"> 1.2 适用标准：《中华人民共和国药典》（2025年版）四部：通则0512 高效液相色谱法；通则9101 分析方法验证指导原则；通则9097 分析数据的解释与处理指导原则以及GB/T 26792-2019。</w:t>
      </w:r>
    </w:p>
    <w:p w14:paraId="3177073B"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p>
    <w:p w14:paraId="3E5D3DFF"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（九）全自动智能固相萃取仪</w:t>
      </w:r>
    </w:p>
    <w:p w14:paraId="1A203821"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1.基础要求</w:t>
      </w:r>
    </w:p>
    <w:p w14:paraId="61161151"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1.1 用于食品、药品、饮料、血液、尿液、土壤、水样等样品提取液中痕量有机物的萃取和净化，尤其适合于小体积液体样品中痕量有机物的分析，是气相、液相色谱或质谱仪器的样品前处理制备系统，能够很好的嵌入整个前处理流程，提高前处理的效率。</w:t>
      </w:r>
    </w:p>
    <w:p w14:paraId="26A34DA2"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1.2  适用标准：农药残留检测如NY/T 761-2008、GB/T 23204-2008等，兽药残留检测如GB 31658.17-2021、GB 31658.4-2021等，真菌毒素检测如GB 5009.22-2016。</w:t>
      </w:r>
    </w:p>
    <w:p w14:paraId="61E60755"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p>
    <w:p w14:paraId="50B42CA8"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（十）UPLC超高压液相仪</w:t>
      </w:r>
    </w:p>
    <w:p w14:paraId="2B220EA3"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1.基础要求</w:t>
      </w:r>
    </w:p>
    <w:p w14:paraId="54984261"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1.1 满足辖区内药品、中药饮片、药用辅料及相关产品的法定检验需求，适配中国药典规定的各类检测方法，实现复杂样品中目标化合物的高效分离、精准定性与定量分析。完成药品有效成分的含量测定、有关物质与痕量杂质的筛查检测、不同剂型药物的真伪鉴别，同时具备对中药复杂多组分、化药降解产物、保健品中非法添加违禁成分的分离分析能力，大幅提升日常检验的通量与检测灵敏度，降低有机溶剂消耗，适配辖区</w:t>
      </w:r>
      <w:proofErr w:type="gramStart"/>
      <w:r>
        <w:rPr>
          <w:rFonts w:ascii="宋体" w:hAnsi="宋体" w:hint="eastAsia"/>
          <w:kern w:val="0"/>
          <w:sz w:val="24"/>
          <w:lang w:bidi="en-US"/>
        </w:rPr>
        <w:t>内基层药</w:t>
      </w:r>
      <w:proofErr w:type="gramEnd"/>
      <w:r>
        <w:rPr>
          <w:rFonts w:ascii="宋体" w:hAnsi="宋体" w:hint="eastAsia"/>
          <w:kern w:val="0"/>
          <w:sz w:val="24"/>
          <w:lang w:bidi="en-US"/>
        </w:rPr>
        <w:t>监快检筛查、常规抽检、不合格样品复核的全流程工作要求，保障辖区上市药品质量安全可控。</w:t>
      </w:r>
    </w:p>
    <w:p w14:paraId="703761CC" w14:textId="77777777" w:rsidR="00164715" w:rsidRDefault="00164715" w:rsidP="00164715">
      <w:pPr>
        <w:pStyle w:val="a9"/>
        <w:autoSpaceDE w:val="0"/>
        <w:autoSpaceDN w:val="0"/>
        <w:adjustRightInd w:val="0"/>
        <w:snapToGrid w:val="0"/>
        <w:spacing w:after="0" w:line="360" w:lineRule="auto"/>
        <w:ind w:firstLine="480"/>
        <w:contextualSpacing/>
        <w:rPr>
          <w:rFonts w:ascii="宋体" w:hAnsi="宋体" w:hint="eastAsia"/>
          <w:kern w:val="0"/>
          <w:sz w:val="24"/>
          <w:lang w:bidi="en-US"/>
        </w:rPr>
      </w:pPr>
      <w:r>
        <w:rPr>
          <w:rFonts w:ascii="宋体" w:hAnsi="宋体" w:hint="eastAsia"/>
          <w:kern w:val="0"/>
          <w:sz w:val="24"/>
          <w:lang w:bidi="en-US"/>
        </w:rPr>
        <w:t>1.2  适用标准：电气及控制部分应符合GB标准；机械设备应符合相关国家标准；符合中国安全环保标准；符合国家计量标准或ISO标准；安全：依照CE标准；噪音：依照CE标准；环保：《蒙特利尔议定书》；所有的电气设备和电缆根据GB、IEC/CENELEC、VDE标准。</w:t>
      </w:r>
    </w:p>
    <w:p w14:paraId="17AFB1CB" w14:textId="77777777" w:rsidR="00164715" w:rsidRDefault="00164715" w:rsidP="00164715">
      <w:pPr>
        <w:spacing w:line="360" w:lineRule="auto"/>
        <w:rPr>
          <w:rFonts w:ascii="仿宋" w:eastAsia="仿宋" w:hAnsi="仿宋" w:cs="仿宋" w:hint="eastAsia"/>
          <w:sz w:val="24"/>
        </w:rPr>
      </w:pPr>
    </w:p>
    <w:p w14:paraId="4A4474C3" w14:textId="77777777" w:rsidR="00164715" w:rsidRDefault="00164715" w:rsidP="00164715">
      <w:pPr>
        <w:spacing w:line="360" w:lineRule="auto"/>
        <w:contextualSpacing/>
        <w:rPr>
          <w:sz w:val="24"/>
        </w:rPr>
      </w:pPr>
      <w:r>
        <w:rPr>
          <w:sz w:val="24"/>
        </w:rPr>
        <w:t xml:space="preserve">2. </w:t>
      </w:r>
      <w:r>
        <w:rPr>
          <w:sz w:val="24"/>
        </w:rPr>
        <w:t>服务内容及要求</w:t>
      </w:r>
      <w:r>
        <w:rPr>
          <w:sz w:val="24"/>
        </w:rPr>
        <w:t>/</w:t>
      </w:r>
      <w:r>
        <w:rPr>
          <w:sz w:val="24"/>
        </w:rPr>
        <w:t>货物技术要求</w:t>
      </w:r>
    </w:p>
    <w:p w14:paraId="3F4049A3" w14:textId="77777777" w:rsidR="00164715" w:rsidRDefault="00164715" w:rsidP="00164715">
      <w:pPr>
        <w:spacing w:line="360" w:lineRule="auto"/>
        <w:ind w:firstLineChars="200" w:firstLine="480"/>
        <w:contextualSpacing/>
        <w:rPr>
          <w:sz w:val="24"/>
        </w:rPr>
      </w:pPr>
      <w:r>
        <w:rPr>
          <w:sz w:val="24"/>
        </w:rPr>
        <w:lastRenderedPageBreak/>
        <w:t>2.1</w:t>
      </w:r>
      <w:r>
        <w:rPr>
          <w:sz w:val="24"/>
        </w:rPr>
        <w:t>采购标的需满足的性能、材料、结构、外观、质量、安全、技术规格、物理特性等要求</w:t>
      </w:r>
    </w:p>
    <w:p w14:paraId="2055C22A" w14:textId="77777777" w:rsidR="00164715" w:rsidRDefault="00164715" w:rsidP="00164715">
      <w:pPr>
        <w:spacing w:line="360" w:lineRule="auto"/>
        <w:ind w:firstLineChars="200" w:firstLine="480"/>
        <w:contextualSpacing/>
        <w:rPr>
          <w:sz w:val="24"/>
        </w:rPr>
      </w:pPr>
      <w:r>
        <w:rPr>
          <w:sz w:val="24"/>
        </w:rPr>
        <w:t>2.2</w:t>
      </w:r>
      <w:r>
        <w:rPr>
          <w:sz w:val="24"/>
        </w:rPr>
        <w:t>采购标的需满足的服务标准、期限、效率等要求</w:t>
      </w:r>
    </w:p>
    <w:p w14:paraId="150697D5" w14:textId="77777777" w:rsidR="00164715" w:rsidRDefault="00164715" w:rsidP="00164715">
      <w:pPr>
        <w:spacing w:line="360" w:lineRule="auto"/>
        <w:ind w:firstLineChars="200" w:firstLine="480"/>
        <w:contextualSpacing/>
        <w:rPr>
          <w:sz w:val="24"/>
        </w:rPr>
      </w:pPr>
      <w:r>
        <w:rPr>
          <w:sz w:val="24"/>
        </w:rPr>
        <w:t>2.3</w:t>
      </w:r>
      <w:r>
        <w:rPr>
          <w:sz w:val="24"/>
        </w:rPr>
        <w:t>为落实政府采购政策需满足的要求</w:t>
      </w:r>
    </w:p>
    <w:p w14:paraId="38FB804D" w14:textId="77777777" w:rsidR="00164715" w:rsidRDefault="00164715" w:rsidP="00164715">
      <w:pPr>
        <w:spacing w:line="360" w:lineRule="auto"/>
        <w:ind w:firstLineChars="200" w:firstLine="480"/>
        <w:contextualSpacing/>
        <w:rPr>
          <w:sz w:val="24"/>
        </w:rPr>
      </w:pPr>
      <w:r>
        <w:rPr>
          <w:sz w:val="24"/>
        </w:rPr>
        <w:t>2.4</w:t>
      </w:r>
      <w:r>
        <w:rPr>
          <w:sz w:val="24"/>
        </w:rPr>
        <w:t>采购标的</w:t>
      </w:r>
      <w:proofErr w:type="gramStart"/>
      <w:r>
        <w:rPr>
          <w:sz w:val="24"/>
        </w:rPr>
        <w:t>的</w:t>
      </w:r>
      <w:proofErr w:type="gramEnd"/>
      <w:r>
        <w:rPr>
          <w:sz w:val="24"/>
        </w:rPr>
        <w:t>其他技术、服务等要求</w:t>
      </w:r>
    </w:p>
    <w:p w14:paraId="2375CD1C" w14:textId="77777777" w:rsidR="00164715" w:rsidRDefault="00164715" w:rsidP="00164715">
      <w:pPr>
        <w:spacing w:line="360" w:lineRule="auto"/>
        <w:ind w:firstLineChars="200" w:firstLine="480"/>
        <w:contextualSpacing/>
        <w:rPr>
          <w:sz w:val="24"/>
        </w:rPr>
      </w:pPr>
      <w:r>
        <w:rPr>
          <w:sz w:val="24"/>
        </w:rPr>
        <w:t>2.5</w:t>
      </w:r>
      <w:r>
        <w:rPr>
          <w:sz w:val="24"/>
        </w:rPr>
        <w:t>需由供应商提供设计方案、解决方案或者组织方案的采购项目，应当说明采购标的</w:t>
      </w:r>
      <w:proofErr w:type="gramStart"/>
      <w:r>
        <w:rPr>
          <w:sz w:val="24"/>
        </w:rPr>
        <w:t>的</w:t>
      </w:r>
      <w:proofErr w:type="gramEnd"/>
      <w:r>
        <w:rPr>
          <w:sz w:val="24"/>
        </w:rPr>
        <w:t>功能、应用场景、目标等基本要求</w:t>
      </w:r>
    </w:p>
    <w:p w14:paraId="794A7B6B" w14:textId="77777777" w:rsidR="00164715" w:rsidRDefault="00164715" w:rsidP="00164715">
      <w:pPr>
        <w:pStyle w:val="a9"/>
        <w:adjustRightInd w:val="0"/>
        <w:spacing w:line="360" w:lineRule="auto"/>
        <w:ind w:firstLineChars="177" w:firstLine="425"/>
        <w:contextualSpacing/>
        <w:jc w:val="left"/>
        <w:rPr>
          <w:rFonts w:ascii="Times New Roman" w:hAnsi="Times New Roman"/>
          <w:sz w:val="24"/>
          <w:szCs w:val="24"/>
        </w:rPr>
      </w:pPr>
    </w:p>
    <w:p w14:paraId="396DA651" w14:textId="77777777" w:rsidR="00164715" w:rsidRDefault="00164715" w:rsidP="00164715">
      <w:pPr>
        <w:widowControl/>
        <w:numPr>
          <w:ilvl w:val="0"/>
          <w:numId w:val="2"/>
        </w:numPr>
        <w:kinsoku w:val="0"/>
        <w:autoSpaceDE w:val="0"/>
        <w:autoSpaceDN w:val="0"/>
        <w:adjustRightInd w:val="0"/>
        <w:snapToGrid w:val="0"/>
        <w:spacing w:line="360" w:lineRule="auto"/>
        <w:contextualSpacing/>
        <w:jc w:val="left"/>
        <w:textAlignment w:val="baseline"/>
        <w:rPr>
          <w:sz w:val="24"/>
        </w:rPr>
      </w:pPr>
      <w:r>
        <w:rPr>
          <w:sz w:val="24"/>
        </w:rPr>
        <w:t>验收标准</w:t>
      </w:r>
    </w:p>
    <w:p w14:paraId="3E924160" w14:textId="77777777" w:rsidR="00164715" w:rsidRDefault="00164715" w:rsidP="00164715">
      <w:pPr>
        <w:tabs>
          <w:tab w:val="left" w:pos="900"/>
          <w:tab w:val="left" w:pos="1080"/>
          <w:tab w:val="left" w:pos="1260"/>
          <w:tab w:val="left" w:pos="1575"/>
        </w:tabs>
        <w:spacing w:after="0" w:line="360" w:lineRule="auto"/>
        <w:ind w:firstLineChars="200" w:firstLine="480"/>
        <w:rPr>
          <w:rFonts w:ascii="宋体" w:hAnsi="宋体" w:cs="宋体" w:hint="eastAsia"/>
          <w:sz w:val="24"/>
        </w:rPr>
      </w:pPr>
      <w:r>
        <w:rPr>
          <w:rFonts w:ascii="宋体" w:hAnsi="宋体" w:cs="宋体" w:hint="eastAsia"/>
          <w:sz w:val="24"/>
        </w:rPr>
        <w:t>（1）采购人同意于中标人安装调试且试用完成后</w:t>
      </w:r>
      <w:r>
        <w:rPr>
          <w:rFonts w:ascii="宋体" w:hAnsi="宋体" w:cs="宋体" w:hint="eastAsia"/>
          <w:sz w:val="24"/>
          <w:u w:val="single"/>
        </w:rPr>
        <w:t xml:space="preserve">  30  </w:t>
      </w:r>
      <w:proofErr w:type="gramStart"/>
      <w:r>
        <w:rPr>
          <w:rFonts w:ascii="宋体" w:hAnsi="宋体" w:cs="宋体" w:hint="eastAsia"/>
          <w:sz w:val="24"/>
        </w:rPr>
        <w:t>个</w:t>
      </w:r>
      <w:proofErr w:type="gramEnd"/>
      <w:r>
        <w:rPr>
          <w:rFonts w:ascii="宋体" w:hAnsi="宋体" w:cs="宋体" w:hint="eastAsia"/>
          <w:sz w:val="24"/>
        </w:rPr>
        <w:t>工作日内完成安装调试验收手续；验收时，由采购人按本合同规定及所购买设备功能进行查验，其所需仪器、</w:t>
      </w:r>
      <w:proofErr w:type="gramStart"/>
      <w:r>
        <w:rPr>
          <w:rFonts w:ascii="宋体" w:hAnsi="宋体" w:cs="宋体" w:hint="eastAsia"/>
          <w:sz w:val="24"/>
        </w:rPr>
        <w:t>机具等概由</w:t>
      </w:r>
      <w:proofErr w:type="gramEnd"/>
      <w:r>
        <w:rPr>
          <w:rFonts w:ascii="宋体" w:hAnsi="宋体" w:cs="宋体" w:hint="eastAsia"/>
          <w:sz w:val="24"/>
        </w:rPr>
        <w:t>中标人负责提供。验收内容有：设备安装调试、数据验收和现场培训以及30天试用，经安装调试、数据验收、现场培训及试用后均验收合格的，双方负责人签署《安装调试验收报告》。生产厂商授权的技术人员到现场免费进行安装调试该设备，确保仪器技术指标验收合格，并在用户实验室免费培训采购人操作技术人员。</w:t>
      </w:r>
    </w:p>
    <w:p w14:paraId="0BE2D273" w14:textId="77777777" w:rsidR="00164715" w:rsidRDefault="00164715" w:rsidP="00164715">
      <w:pPr>
        <w:tabs>
          <w:tab w:val="left" w:pos="900"/>
          <w:tab w:val="left" w:pos="1080"/>
          <w:tab w:val="left" w:pos="1260"/>
          <w:tab w:val="left" w:pos="1575"/>
        </w:tabs>
        <w:spacing w:after="0" w:line="360" w:lineRule="auto"/>
        <w:ind w:firstLineChars="200" w:firstLine="480"/>
        <w:rPr>
          <w:rFonts w:ascii="宋体" w:hAnsi="宋体" w:cs="宋体" w:hint="eastAsia"/>
          <w:b/>
          <w:bCs/>
          <w:sz w:val="24"/>
        </w:rPr>
      </w:pPr>
      <w:r>
        <w:rPr>
          <w:rFonts w:ascii="宋体" w:hAnsi="宋体" w:cs="宋体" w:hint="eastAsia"/>
          <w:sz w:val="24"/>
        </w:rPr>
        <w:t>（2）中标人交货时，应附设备之详细资料，并应包括详细操作及保养维修资料或手册。</w:t>
      </w:r>
    </w:p>
    <w:p w14:paraId="17B03FB3" w14:textId="77777777" w:rsidR="00164715" w:rsidRDefault="00164715" w:rsidP="00164715">
      <w:pPr>
        <w:tabs>
          <w:tab w:val="left" w:pos="900"/>
          <w:tab w:val="left" w:pos="930"/>
          <w:tab w:val="left" w:pos="1080"/>
          <w:tab w:val="left" w:pos="1260"/>
          <w:tab w:val="left" w:pos="1575"/>
        </w:tabs>
        <w:spacing w:after="0" w:line="360" w:lineRule="auto"/>
        <w:ind w:firstLineChars="200" w:firstLine="480"/>
        <w:rPr>
          <w:rFonts w:ascii="宋体" w:hAnsi="宋体" w:cs="宋体" w:hint="eastAsia"/>
          <w:sz w:val="24"/>
        </w:rPr>
      </w:pPr>
      <w:bookmarkStart w:id="3" w:name="OLE_LINK12"/>
      <w:r>
        <w:rPr>
          <w:rFonts w:ascii="宋体" w:hAnsi="宋体" w:cs="宋体" w:hint="eastAsia"/>
          <w:sz w:val="24"/>
        </w:rPr>
        <w:t>（3）</w:t>
      </w:r>
      <w:bookmarkEnd w:id="3"/>
      <w:r>
        <w:rPr>
          <w:rFonts w:ascii="宋体" w:hAnsi="宋体" w:cs="宋体" w:hint="eastAsia"/>
          <w:sz w:val="24"/>
        </w:rPr>
        <w:t>验收前，中标人应负责完成采购</w:t>
      </w:r>
      <w:proofErr w:type="gramStart"/>
      <w:r>
        <w:rPr>
          <w:rFonts w:ascii="宋体" w:hAnsi="宋体" w:cs="宋体" w:hint="eastAsia"/>
          <w:sz w:val="24"/>
        </w:rPr>
        <w:t>人人员</w:t>
      </w:r>
      <w:proofErr w:type="gramEnd"/>
      <w:r>
        <w:rPr>
          <w:rFonts w:ascii="宋体" w:hAnsi="宋体" w:cs="宋体" w:hint="eastAsia"/>
          <w:sz w:val="24"/>
        </w:rPr>
        <w:t>有关设备之操作与基本维修及定期保养之免费培训。中标人保证采购人操作人员在设备验收后能独立熟练的操作和维护保养仪器设备。</w:t>
      </w:r>
    </w:p>
    <w:p w14:paraId="5F887929" w14:textId="77777777" w:rsidR="00164715" w:rsidRDefault="00164715" w:rsidP="00164715">
      <w:pPr>
        <w:tabs>
          <w:tab w:val="left" w:pos="900"/>
          <w:tab w:val="left" w:pos="930"/>
          <w:tab w:val="left" w:pos="1080"/>
          <w:tab w:val="left" w:pos="1260"/>
          <w:tab w:val="left" w:pos="1575"/>
        </w:tabs>
        <w:spacing w:after="0" w:line="360" w:lineRule="auto"/>
        <w:ind w:firstLineChars="200" w:firstLine="480"/>
        <w:rPr>
          <w:rFonts w:ascii="宋体" w:hAnsi="宋体" w:cs="宋体" w:hint="eastAsia"/>
          <w:sz w:val="24"/>
        </w:rPr>
      </w:pPr>
      <w:r>
        <w:rPr>
          <w:rFonts w:ascii="宋体" w:hAnsi="宋体" w:cs="宋体" w:hint="eastAsia"/>
          <w:sz w:val="24"/>
        </w:rPr>
        <w:t>（4）中标人应保证及时派遣合格的技术人员对合同设备进行安装调试、配合验收，并提供必要、准确和充分的技术支持和技术培训。</w:t>
      </w:r>
    </w:p>
    <w:p w14:paraId="119D1082" w14:textId="77777777" w:rsidR="00164715" w:rsidRDefault="00164715" w:rsidP="00164715">
      <w:pPr>
        <w:tabs>
          <w:tab w:val="left" w:pos="900"/>
          <w:tab w:val="left" w:pos="930"/>
          <w:tab w:val="left" w:pos="1080"/>
          <w:tab w:val="left" w:pos="1260"/>
          <w:tab w:val="left" w:pos="1575"/>
        </w:tabs>
        <w:spacing w:after="0" w:line="360" w:lineRule="auto"/>
        <w:ind w:firstLineChars="200" w:firstLine="480"/>
        <w:rPr>
          <w:rFonts w:ascii="宋体" w:hAnsi="宋体" w:cs="宋体" w:hint="eastAsia"/>
          <w:sz w:val="24"/>
        </w:rPr>
      </w:pPr>
      <w:r w:rsidRPr="00AA378A">
        <w:rPr>
          <w:rFonts w:ascii="宋体" w:hAnsi="宋体" w:cs="宋体"/>
          <w:sz w:val="24"/>
        </w:rPr>
        <w:t>（</w:t>
      </w:r>
      <w:r>
        <w:rPr>
          <w:rFonts w:ascii="宋体" w:hAnsi="宋体" w:cs="宋体" w:hint="eastAsia"/>
          <w:sz w:val="24"/>
        </w:rPr>
        <w:t>5</w:t>
      </w:r>
      <w:r w:rsidRPr="00AA378A">
        <w:rPr>
          <w:rFonts w:ascii="宋体" w:hAnsi="宋体" w:cs="宋体"/>
          <w:sz w:val="24"/>
        </w:rPr>
        <w:t>）</w:t>
      </w:r>
      <w:r>
        <w:rPr>
          <w:rFonts w:ascii="宋体" w:hAnsi="宋体" w:cs="宋体" w:hint="eastAsia"/>
          <w:sz w:val="24"/>
        </w:rPr>
        <w:t>中标人应当派遣合格的技术人员将货物安装于采购人各指定的地点或场所。中标人工作人员在交付、安装、调试过程中发生的安全事故导致包括采购人、中标人或第三方在内的任何人身伤害和/或财产损害，均由中标人独立处理并承担赔偿责任，采购人不承担任何法律责任。</w:t>
      </w:r>
    </w:p>
    <w:p w14:paraId="518F134F" w14:textId="77777777" w:rsidR="00164715" w:rsidRDefault="00164715" w:rsidP="00164715">
      <w:pPr>
        <w:tabs>
          <w:tab w:val="left" w:pos="900"/>
          <w:tab w:val="left" w:pos="930"/>
          <w:tab w:val="left" w:pos="1080"/>
          <w:tab w:val="left" w:pos="1260"/>
          <w:tab w:val="left" w:pos="1575"/>
        </w:tabs>
        <w:spacing w:after="0" w:line="360" w:lineRule="auto"/>
        <w:ind w:firstLineChars="200" w:firstLine="480"/>
        <w:rPr>
          <w:rFonts w:ascii="宋体" w:hAnsi="宋体" w:cs="宋体" w:hint="eastAsia"/>
          <w:sz w:val="24"/>
        </w:rPr>
      </w:pPr>
      <w:r w:rsidRPr="00AA378A">
        <w:rPr>
          <w:rFonts w:ascii="宋体" w:hAnsi="宋体" w:cs="宋体"/>
          <w:sz w:val="24"/>
        </w:rPr>
        <w:t>（</w:t>
      </w:r>
      <w:r>
        <w:rPr>
          <w:rFonts w:ascii="宋体" w:hAnsi="宋体" w:cs="宋体" w:hint="eastAsia"/>
          <w:sz w:val="24"/>
        </w:rPr>
        <w:t>6</w:t>
      </w:r>
      <w:r w:rsidRPr="00AA378A">
        <w:rPr>
          <w:rFonts w:ascii="宋体" w:hAnsi="宋体" w:cs="宋体"/>
          <w:sz w:val="24"/>
        </w:rPr>
        <w:t>）</w:t>
      </w:r>
      <w:r>
        <w:rPr>
          <w:rFonts w:ascii="宋体" w:hAnsi="宋体" w:cs="宋体" w:hint="eastAsia"/>
          <w:sz w:val="24"/>
        </w:rPr>
        <w:t>如果任何被检验或测试的设备不能满足合同约定的要求或经采购人验收不合格的，采购人可以拒绝接受该货物，中标人应在收到采购人通知后30天</w:t>
      </w:r>
      <w:r>
        <w:rPr>
          <w:rFonts w:ascii="宋体" w:hAnsi="宋体" w:cs="宋体" w:hint="eastAsia"/>
          <w:sz w:val="24"/>
        </w:rPr>
        <w:lastRenderedPageBreak/>
        <w:t>内免费更换合格设备，或者免费进行必要的修改以满足合同约定的要求，采购人有权决定更换货物或者进行修改，中标人按照采购人指示进行，由此发生的全部费用均由中标人承担。若因此给采购人造成损失的，由中标人承担责任。</w:t>
      </w:r>
    </w:p>
    <w:p w14:paraId="78E48D7F" w14:textId="77777777" w:rsidR="00164715" w:rsidRDefault="00164715" w:rsidP="00164715">
      <w:pPr>
        <w:tabs>
          <w:tab w:val="left" w:pos="900"/>
          <w:tab w:val="left" w:pos="930"/>
          <w:tab w:val="left" w:pos="1080"/>
          <w:tab w:val="left" w:pos="1260"/>
          <w:tab w:val="left" w:pos="1575"/>
        </w:tabs>
        <w:spacing w:after="0" w:line="360" w:lineRule="auto"/>
        <w:ind w:firstLineChars="200" w:firstLine="480"/>
        <w:rPr>
          <w:rFonts w:ascii="宋体" w:hAnsi="宋体" w:cs="宋体" w:hint="eastAsia"/>
          <w:sz w:val="24"/>
        </w:rPr>
      </w:pPr>
      <w:r w:rsidRPr="00AA378A">
        <w:rPr>
          <w:rFonts w:ascii="宋体" w:hAnsi="宋体" w:cs="宋体"/>
          <w:sz w:val="24"/>
        </w:rPr>
        <w:t>（</w:t>
      </w:r>
      <w:r>
        <w:rPr>
          <w:rFonts w:ascii="宋体" w:hAnsi="宋体" w:cs="宋体" w:hint="eastAsia"/>
          <w:sz w:val="24"/>
        </w:rPr>
        <w:t>7</w:t>
      </w:r>
      <w:r w:rsidRPr="00AA378A">
        <w:rPr>
          <w:rFonts w:ascii="宋体" w:hAnsi="宋体" w:cs="宋体"/>
          <w:sz w:val="24"/>
        </w:rPr>
        <w:t>）</w:t>
      </w:r>
      <w:r>
        <w:rPr>
          <w:rFonts w:ascii="宋体" w:hAnsi="宋体" w:cs="宋体" w:hint="eastAsia"/>
          <w:sz w:val="24"/>
        </w:rPr>
        <w:t>经双方清点、查验后，如果设备及其安装、调试、检测、运行和培训均合格，中标人应当在7个工作日内向采购人发出书面《安装调试验收报告》，部分货物或者其安装调试等不符合质量或技术标准或本合同约定的，采购人应及时向中标人提出异议，中标人应立即按照采购人要求采取补救措施，中标人《安装调试验收报告》的出具和设备试用期的起算均应做相应顺延。</w:t>
      </w:r>
    </w:p>
    <w:p w14:paraId="73152C22" w14:textId="77777777" w:rsidR="00164715" w:rsidRDefault="00164715" w:rsidP="00164715">
      <w:pPr>
        <w:pStyle w:val="a9"/>
        <w:numPr>
          <w:ilvl w:val="0"/>
          <w:numId w:val="1"/>
        </w:numPr>
        <w:spacing w:line="360" w:lineRule="auto"/>
        <w:ind w:left="0" w:firstLineChars="0"/>
        <w:contextualSpacing/>
        <w:rPr>
          <w:rFonts w:ascii="Times New Roman" w:hAnsi="Times New Roman"/>
          <w:b/>
          <w:sz w:val="24"/>
          <w:szCs w:val="24"/>
        </w:rPr>
      </w:pPr>
      <w:r>
        <w:rPr>
          <w:rFonts w:ascii="Times New Roman" w:hAnsi="Times New Roman" w:hint="eastAsia"/>
          <w:b/>
          <w:sz w:val="24"/>
          <w:szCs w:val="24"/>
        </w:rPr>
        <w:t>设备参数要求</w:t>
      </w:r>
    </w:p>
    <w:p w14:paraId="0E4AFCE1" w14:textId="77777777" w:rsidR="00164715" w:rsidRDefault="00164715" w:rsidP="00164715">
      <w:pPr>
        <w:rPr>
          <w:rFonts w:ascii="宋体" w:hAnsi="宋体" w:cs="宋体" w:hint="eastAsia"/>
          <w:b/>
          <w:bCs/>
          <w:szCs w:val="21"/>
        </w:rPr>
      </w:pPr>
      <w:r>
        <w:rPr>
          <w:rFonts w:ascii="宋体" w:hAnsi="宋体" w:cs="宋体" w:hint="eastAsia"/>
          <w:b/>
          <w:bCs/>
          <w:szCs w:val="21"/>
        </w:rPr>
        <w:t>(</w:t>
      </w:r>
      <w:proofErr w:type="gramStart"/>
      <w:r>
        <w:rPr>
          <w:rFonts w:ascii="宋体" w:hAnsi="宋体" w:cs="宋体" w:hint="eastAsia"/>
          <w:b/>
          <w:bCs/>
          <w:szCs w:val="21"/>
        </w:rPr>
        <w:t>一</w:t>
      </w:r>
      <w:proofErr w:type="gramEnd"/>
      <w:r>
        <w:rPr>
          <w:rFonts w:ascii="宋体" w:hAnsi="宋体" w:cs="宋体" w:hint="eastAsia"/>
          <w:b/>
          <w:bCs/>
          <w:szCs w:val="21"/>
        </w:rPr>
        <w:t>)持粘性测试仪</w:t>
      </w:r>
    </w:p>
    <w:p w14:paraId="6DD40632"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1.提供时间法、位移法等多种试验模</w:t>
      </w:r>
    </w:p>
    <w:p w14:paraId="79FEB0C9"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2.试验板和测试砝码严格按标准设计</w:t>
      </w:r>
    </w:p>
    <w:p w14:paraId="3AD0FC57"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3.具备自动计时、电感式超大面积传感器快速锁定等功能</w:t>
      </w:r>
    </w:p>
    <w:p w14:paraId="7E6D700A"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#4.可以自动统计最大值、最小值、平均值、对数还原值</w:t>
      </w:r>
    </w:p>
    <w:p w14:paraId="4770390D"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#5.可以实时显示环境温湿度曲线，并自动记录，便于同条件</w:t>
      </w:r>
      <w:proofErr w:type="gramStart"/>
      <w:r>
        <w:rPr>
          <w:rFonts w:ascii="宋体" w:hAnsi="宋体" w:cs="宋体" w:hint="eastAsia"/>
          <w:szCs w:val="21"/>
        </w:rPr>
        <w:t>下数据</w:t>
      </w:r>
      <w:proofErr w:type="gramEnd"/>
      <w:r>
        <w:rPr>
          <w:rFonts w:ascii="宋体" w:hAnsi="宋体" w:cs="宋体" w:hint="eastAsia"/>
          <w:szCs w:val="21"/>
        </w:rPr>
        <w:t>比对</w:t>
      </w:r>
    </w:p>
    <w:p w14:paraId="374986A8"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6.提供℃、℉等多种试验环境单位，可自由切换</w:t>
      </w:r>
    </w:p>
    <w:p w14:paraId="1ABFBA31"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7.</w:t>
      </w:r>
      <w:r>
        <w:rPr>
          <w:rFonts w:hint="eastAsia"/>
        </w:rPr>
        <w:t xml:space="preserve"> </w:t>
      </w:r>
      <w:r>
        <w:rPr>
          <w:rFonts w:hint="eastAsia"/>
        </w:rPr>
        <w:t>具备</w:t>
      </w:r>
      <w:r>
        <w:rPr>
          <w:rFonts w:ascii="宋体" w:hAnsi="宋体" w:cs="宋体" w:hint="eastAsia"/>
          <w:szCs w:val="21"/>
        </w:rPr>
        <w:t>试验温、湿度监控功能</w:t>
      </w:r>
    </w:p>
    <w:p w14:paraId="4856B780"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#8.</w:t>
      </w:r>
      <w:r>
        <w:rPr>
          <w:rFonts w:hint="eastAsia"/>
        </w:rPr>
        <w:t xml:space="preserve"> </w:t>
      </w:r>
      <w:r>
        <w:rPr>
          <w:rFonts w:hint="eastAsia"/>
        </w:rPr>
        <w:t>显示屏为</w:t>
      </w:r>
      <w:r>
        <w:rPr>
          <w:rFonts w:ascii="宋体" w:hAnsi="宋体" w:cs="宋体" w:hint="eastAsia"/>
          <w:szCs w:val="21"/>
        </w:rPr>
        <w:t>触摸屏，操作界面</w:t>
      </w:r>
      <w:r>
        <w:rPr>
          <w:rFonts w:hint="eastAsia"/>
        </w:rPr>
        <w:t>具有</w:t>
      </w:r>
      <w:r>
        <w:rPr>
          <w:rFonts w:ascii="宋体" w:hAnsi="宋体" w:cs="宋体" w:hint="eastAsia"/>
          <w:szCs w:val="21"/>
        </w:rPr>
        <w:t>一键式操作功能，可远程升级与维护，中英双语操作界面</w:t>
      </w:r>
    </w:p>
    <w:p w14:paraId="41CA9133"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9.具有数据自动存储、掉电自动记忆功能，防止数据丢失，内置数据存储</w:t>
      </w:r>
      <w:r>
        <w:rPr>
          <w:rFonts w:hint="eastAsia"/>
        </w:rPr>
        <w:t>≥</w:t>
      </w:r>
      <w:r>
        <w:rPr>
          <w:rFonts w:ascii="宋体" w:hAnsi="宋体" w:cs="宋体" w:hint="eastAsia"/>
          <w:szCs w:val="21"/>
        </w:rPr>
        <w:t>1200条，多级用户权限管理，密码登录</w:t>
      </w:r>
    </w:p>
    <w:p w14:paraId="13313A5B"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#10.符合中国GMP对数据可追溯性的要求，满足医药行业需要</w:t>
      </w:r>
    </w:p>
    <w:p w14:paraId="62986CF4"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11.计时范围：0～9999小时59分59秒</w:t>
      </w:r>
    </w:p>
    <w:p w14:paraId="0C98B9D1"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12.试验工位：8个</w:t>
      </w:r>
    </w:p>
    <w:p w14:paraId="5A1D2CFD" w14:textId="77777777" w:rsidR="00164715" w:rsidRDefault="00164715" w:rsidP="00164715">
      <w:pPr>
        <w:pStyle w:val="a9"/>
        <w:spacing w:line="288" w:lineRule="auto"/>
        <w:ind w:firstLineChars="0" w:firstLine="0"/>
        <w:rPr>
          <w:rFonts w:ascii="宋体" w:hAnsi="宋体" w:cs="宋体" w:hint="eastAsia"/>
          <w:szCs w:val="21"/>
        </w:rPr>
      </w:pPr>
    </w:p>
    <w:p w14:paraId="2C53CA3E"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配置：</w:t>
      </w:r>
    </w:p>
    <w:p w14:paraId="25826851" w14:textId="77777777" w:rsidR="00164715" w:rsidRDefault="00164715" w:rsidP="00164715">
      <w:pPr>
        <w:pStyle w:val="a9"/>
        <w:numPr>
          <w:ilvl w:val="0"/>
          <w:numId w:val="4"/>
        </w:numPr>
        <w:tabs>
          <w:tab w:val="left" w:pos="312"/>
        </w:tabs>
        <w:spacing w:after="0" w:line="288" w:lineRule="auto"/>
        <w:rPr>
          <w:rFonts w:ascii="宋体" w:hAnsi="宋体" w:cs="宋体" w:hint="eastAsia"/>
          <w:szCs w:val="21"/>
        </w:rPr>
      </w:pPr>
      <w:r>
        <w:rPr>
          <w:rFonts w:ascii="宋体" w:hAnsi="宋体" w:cs="宋体" w:hint="eastAsia"/>
          <w:szCs w:val="21"/>
        </w:rPr>
        <w:t>主机                                   1台</w:t>
      </w:r>
    </w:p>
    <w:p w14:paraId="16E8C352" w14:textId="77777777" w:rsidR="00164715" w:rsidRDefault="00164715" w:rsidP="00164715">
      <w:pPr>
        <w:pStyle w:val="a9"/>
        <w:numPr>
          <w:ilvl w:val="0"/>
          <w:numId w:val="4"/>
        </w:numPr>
        <w:tabs>
          <w:tab w:val="left" w:pos="312"/>
        </w:tabs>
        <w:spacing w:after="0" w:line="288" w:lineRule="auto"/>
        <w:rPr>
          <w:rFonts w:ascii="宋体" w:hAnsi="宋体" w:cs="宋体" w:hint="eastAsia"/>
          <w:szCs w:val="21"/>
        </w:rPr>
      </w:pPr>
      <w:r>
        <w:rPr>
          <w:rFonts w:ascii="宋体" w:hAnsi="宋体" w:cs="宋体" w:hint="eastAsia"/>
          <w:szCs w:val="21"/>
        </w:rPr>
        <w:t>试验板C（药典）                        8块</w:t>
      </w:r>
    </w:p>
    <w:p w14:paraId="7A99D6BC" w14:textId="77777777" w:rsidR="00164715" w:rsidRDefault="00164715" w:rsidP="00164715">
      <w:pPr>
        <w:pStyle w:val="a9"/>
        <w:numPr>
          <w:ilvl w:val="0"/>
          <w:numId w:val="4"/>
        </w:numPr>
        <w:tabs>
          <w:tab w:val="left" w:pos="312"/>
        </w:tabs>
        <w:spacing w:after="0" w:line="288" w:lineRule="auto"/>
        <w:rPr>
          <w:rFonts w:ascii="宋体" w:hAnsi="宋体" w:cs="宋体" w:hint="eastAsia"/>
          <w:szCs w:val="21"/>
        </w:rPr>
      </w:pPr>
      <w:r>
        <w:rPr>
          <w:rFonts w:ascii="宋体" w:hAnsi="宋体" w:cs="宋体" w:hint="eastAsia"/>
          <w:szCs w:val="21"/>
        </w:rPr>
        <w:lastRenderedPageBreak/>
        <w:t>砝码（200g）                            8个</w:t>
      </w:r>
    </w:p>
    <w:p w14:paraId="7ACFE21B" w14:textId="77777777" w:rsidR="00164715" w:rsidRDefault="00164715" w:rsidP="00164715">
      <w:pPr>
        <w:pStyle w:val="a9"/>
        <w:numPr>
          <w:ilvl w:val="0"/>
          <w:numId w:val="4"/>
        </w:numPr>
        <w:tabs>
          <w:tab w:val="left" w:pos="312"/>
        </w:tabs>
        <w:spacing w:after="0" w:line="288" w:lineRule="auto"/>
        <w:rPr>
          <w:rFonts w:ascii="宋体" w:hAnsi="宋体" w:cs="宋体" w:hint="eastAsia"/>
          <w:szCs w:val="21"/>
        </w:rPr>
      </w:pPr>
      <w:r>
        <w:rPr>
          <w:rFonts w:ascii="宋体" w:hAnsi="宋体" w:cs="宋体" w:hint="eastAsia"/>
          <w:szCs w:val="21"/>
        </w:rPr>
        <w:t>标准压辊                                1个</w:t>
      </w:r>
    </w:p>
    <w:p w14:paraId="142210BC" w14:textId="77777777" w:rsidR="00164715" w:rsidRDefault="00164715" w:rsidP="00164715">
      <w:pPr>
        <w:pStyle w:val="a9"/>
        <w:spacing w:line="288" w:lineRule="auto"/>
        <w:ind w:firstLineChars="0" w:firstLine="0"/>
        <w:rPr>
          <w:rFonts w:ascii="宋体" w:hAnsi="宋体" w:cs="宋体" w:hint="eastAsia"/>
          <w:szCs w:val="21"/>
        </w:rPr>
      </w:pPr>
    </w:p>
    <w:p w14:paraId="79E8B790" w14:textId="77777777" w:rsidR="00164715" w:rsidRDefault="00164715" w:rsidP="00164715">
      <w:pPr>
        <w:pStyle w:val="a9"/>
        <w:spacing w:line="288" w:lineRule="auto"/>
        <w:ind w:firstLineChars="0" w:firstLine="0"/>
        <w:rPr>
          <w:rFonts w:ascii="宋体" w:hAnsi="宋体" w:cs="宋体" w:hint="eastAsia"/>
          <w:szCs w:val="21"/>
        </w:rPr>
      </w:pPr>
    </w:p>
    <w:p w14:paraId="6FD70326" w14:textId="77777777" w:rsidR="00164715" w:rsidRDefault="00164715" w:rsidP="00164715">
      <w:pPr>
        <w:pStyle w:val="a9"/>
        <w:spacing w:line="288" w:lineRule="auto"/>
        <w:ind w:firstLineChars="0" w:firstLine="0"/>
        <w:rPr>
          <w:rFonts w:ascii="宋体" w:hAnsi="宋体" w:cs="宋体" w:hint="eastAsia"/>
          <w:b/>
          <w:bCs/>
          <w:szCs w:val="21"/>
        </w:rPr>
      </w:pPr>
      <w:r>
        <w:rPr>
          <w:rFonts w:ascii="宋体" w:hAnsi="宋体" w:cs="宋体" w:hint="eastAsia"/>
          <w:b/>
          <w:bCs/>
          <w:szCs w:val="21"/>
        </w:rPr>
        <w:t>(二)索氏提取仪</w:t>
      </w:r>
    </w:p>
    <w:p w14:paraId="26A0C21E" w14:textId="77777777" w:rsidR="00164715" w:rsidRDefault="00164715" w:rsidP="00164715">
      <w:pPr>
        <w:pStyle w:val="a9"/>
        <w:numPr>
          <w:ilvl w:val="0"/>
          <w:numId w:val="5"/>
        </w:numPr>
        <w:tabs>
          <w:tab w:val="left" w:pos="312"/>
        </w:tabs>
        <w:spacing w:after="0" w:line="288" w:lineRule="auto"/>
        <w:ind w:leftChars="200" w:left="420" w:firstLineChars="0"/>
        <w:rPr>
          <w:rFonts w:ascii="宋体" w:hAnsi="宋体" w:cs="宋体" w:hint="eastAsia"/>
          <w:szCs w:val="21"/>
        </w:rPr>
      </w:pPr>
      <w:r>
        <w:rPr>
          <w:rFonts w:hint="eastAsia"/>
        </w:rPr>
        <w:t>具备≥</w:t>
      </w:r>
      <w:r>
        <w:rPr>
          <w:rFonts w:ascii="宋体" w:hAnsi="宋体" w:cs="宋体" w:hint="eastAsia"/>
          <w:szCs w:val="21"/>
        </w:rPr>
        <w:t>三档位操作功能</w:t>
      </w:r>
    </w:p>
    <w:p w14:paraId="0043AF60" w14:textId="77777777" w:rsidR="00164715" w:rsidRDefault="00164715" w:rsidP="00164715">
      <w:pPr>
        <w:pStyle w:val="a9"/>
        <w:numPr>
          <w:ilvl w:val="0"/>
          <w:numId w:val="5"/>
        </w:numPr>
        <w:tabs>
          <w:tab w:val="left" w:pos="312"/>
        </w:tabs>
        <w:spacing w:after="0" w:line="288" w:lineRule="auto"/>
        <w:ind w:leftChars="200" w:left="420" w:firstLineChars="0"/>
        <w:rPr>
          <w:rFonts w:ascii="宋体" w:hAnsi="宋体" w:cs="宋体" w:hint="eastAsia"/>
          <w:szCs w:val="21"/>
        </w:rPr>
      </w:pPr>
      <w:r>
        <w:rPr>
          <w:rFonts w:hint="eastAsia"/>
        </w:rPr>
        <w:t>≥</w:t>
      </w:r>
      <w:r>
        <w:rPr>
          <w:rFonts w:ascii="宋体" w:hAnsi="宋体" w:cs="宋体" w:hint="eastAsia"/>
          <w:szCs w:val="21"/>
        </w:rPr>
        <w:t>2英寸彩色液晶显示；同时显示设定温度与实际温度；保温时间倒计时显示，到</w:t>
      </w:r>
      <w:r>
        <w:rPr>
          <w:rFonts w:ascii="宋体" w:hAnsi="宋体" w:cs="宋体" w:hint="eastAsia"/>
          <w:szCs w:val="21"/>
        </w:rPr>
        <w:br/>
        <w:t>时报警；</w:t>
      </w:r>
      <w:r>
        <w:rPr>
          <w:rFonts w:ascii="宋体" w:hAnsi="宋体" w:cs="宋体" w:hint="eastAsia"/>
          <w:szCs w:val="21"/>
        </w:rPr>
        <w:br/>
        <w:t>#3.</w:t>
      </w:r>
      <w:r>
        <w:rPr>
          <w:rFonts w:hint="eastAsia"/>
        </w:rPr>
        <w:t xml:space="preserve"> </w:t>
      </w:r>
      <w:r>
        <w:rPr>
          <w:rFonts w:hint="eastAsia"/>
        </w:rPr>
        <w:t>具备</w:t>
      </w:r>
      <w:r>
        <w:rPr>
          <w:rFonts w:ascii="宋体" w:hAnsi="宋体" w:cs="宋体" w:hint="eastAsia"/>
          <w:szCs w:val="21"/>
        </w:rPr>
        <w:t>6阶段自动升温功能：可设置连续6个阶段的温度和保温时间，仪器将自动按顺序完成；</w:t>
      </w:r>
      <w:r>
        <w:rPr>
          <w:rFonts w:ascii="宋体" w:hAnsi="宋体" w:cs="宋体" w:hint="eastAsia"/>
          <w:szCs w:val="21"/>
        </w:rPr>
        <w:br/>
        <w:t>4.深井式加热模块：采用全封闭井式电加热，样品受热均匀，温度在室温～200℃任意调节，控温稳定；</w:t>
      </w:r>
      <w:r>
        <w:rPr>
          <w:rFonts w:ascii="宋体" w:hAnsi="宋体" w:cs="宋体" w:hint="eastAsia"/>
          <w:szCs w:val="21"/>
        </w:rPr>
        <w:br/>
        <w:t>5.采用传感器，确保设定的温度保持不变，使用溶剂不会达到燃点，提高系</w:t>
      </w:r>
      <w:r>
        <w:rPr>
          <w:rFonts w:ascii="宋体" w:hAnsi="宋体" w:cs="宋体" w:hint="eastAsia"/>
          <w:szCs w:val="21"/>
        </w:rPr>
        <w:br/>
        <w:t>统的可靠性和灵敏度；</w:t>
      </w:r>
      <w:r>
        <w:rPr>
          <w:rFonts w:ascii="宋体" w:hAnsi="宋体" w:cs="宋体" w:hint="eastAsia"/>
          <w:szCs w:val="21"/>
        </w:rPr>
        <w:br/>
        <w:t>6.无旋塞冷凝管设计；</w:t>
      </w:r>
      <w:r>
        <w:rPr>
          <w:rFonts w:ascii="宋体" w:hAnsi="宋体" w:cs="宋体" w:hint="eastAsia"/>
          <w:szCs w:val="21"/>
        </w:rPr>
        <w:br/>
        <w:t>#7.限温保护：可设置温度上限，当实际温度超过上限时，仪器自动报警并停止加热；</w:t>
      </w:r>
      <w:r>
        <w:rPr>
          <w:rFonts w:ascii="宋体" w:hAnsi="宋体" w:cs="宋体" w:hint="eastAsia"/>
          <w:szCs w:val="21"/>
        </w:rPr>
        <w:br/>
        <w:t>8.烘干功能：可将样品直接在仪器上完成烘干过程；</w:t>
      </w:r>
      <w:r>
        <w:rPr>
          <w:rFonts w:ascii="宋体" w:hAnsi="宋体" w:cs="宋体" w:hint="eastAsia"/>
          <w:szCs w:val="21"/>
        </w:rPr>
        <w:br/>
      </w:r>
      <w:r>
        <w:rPr>
          <w:rFonts w:ascii="宋体" w:hAnsi="宋体" w:cs="宋体" w:hint="eastAsia"/>
          <w:szCs w:val="21"/>
        </w:rPr>
        <w:br/>
        <w:t>10.机身关键部位采用电解镜面不锈钢，防腐耐用；</w:t>
      </w:r>
      <w:r>
        <w:rPr>
          <w:rFonts w:ascii="宋体" w:hAnsi="宋体" w:cs="宋体" w:hint="eastAsia"/>
          <w:szCs w:val="21"/>
        </w:rPr>
        <w:br/>
        <w:t>11.样品量：0.5g~15g(具体取决于样品类型)</w:t>
      </w:r>
      <w:r>
        <w:rPr>
          <w:rFonts w:ascii="宋体" w:hAnsi="宋体" w:cs="宋体" w:hint="eastAsia"/>
          <w:szCs w:val="21"/>
        </w:rPr>
        <w:br/>
        <w:t>11.控温范围：室温～200℃(任意调节)</w:t>
      </w:r>
      <w:r>
        <w:rPr>
          <w:rFonts w:ascii="宋体" w:hAnsi="宋体" w:cs="宋体" w:hint="eastAsia"/>
          <w:szCs w:val="21"/>
        </w:rPr>
        <w:br/>
        <w:t>12.检测范围：0.1-100%</w:t>
      </w:r>
      <w:r>
        <w:rPr>
          <w:rFonts w:ascii="宋体" w:hAnsi="宋体" w:cs="宋体" w:hint="eastAsia"/>
          <w:szCs w:val="21"/>
        </w:rPr>
        <w:br/>
        <w:t>#13.溶剂回收方式：自动回收并储存，溶剂回收率：≥85%</w:t>
      </w:r>
      <w:r>
        <w:rPr>
          <w:rFonts w:ascii="宋体" w:hAnsi="宋体" w:cs="宋体" w:hint="eastAsia"/>
          <w:szCs w:val="21"/>
        </w:rPr>
        <w:br/>
        <w:t>14.重现性：相对标准偏差±1% (5-100%脂肪)</w:t>
      </w:r>
      <w:r>
        <w:rPr>
          <w:rFonts w:ascii="宋体" w:hAnsi="宋体" w:cs="宋体" w:hint="eastAsia"/>
          <w:szCs w:val="21"/>
        </w:rPr>
        <w:br/>
        <w:t>15.加热方式：井式电加热</w:t>
      </w:r>
      <w:r>
        <w:rPr>
          <w:rFonts w:ascii="宋体" w:hAnsi="宋体" w:cs="宋体" w:hint="eastAsia"/>
          <w:szCs w:val="21"/>
        </w:rPr>
        <w:br/>
        <w:t>16.密封方式：聚四氟乙烯密封</w:t>
      </w:r>
      <w:r>
        <w:rPr>
          <w:rFonts w:ascii="宋体" w:hAnsi="宋体" w:cs="宋体" w:hint="eastAsia"/>
          <w:szCs w:val="21"/>
        </w:rPr>
        <w:br/>
      </w:r>
      <w:r>
        <w:rPr>
          <w:rFonts w:ascii="宋体" w:hAnsi="宋体" w:cs="宋体" w:hint="eastAsia"/>
          <w:szCs w:val="21"/>
        </w:rPr>
        <w:br/>
        <w:t>18.每批处理量：6个样品</w:t>
      </w:r>
      <w:r>
        <w:rPr>
          <w:rFonts w:ascii="宋体" w:hAnsi="宋体" w:cs="宋体" w:hint="eastAsia"/>
          <w:szCs w:val="21"/>
        </w:rPr>
        <w:br/>
        <w:t>19.程序控温：可设置6阶段，程序自动运行</w:t>
      </w:r>
      <w:r>
        <w:rPr>
          <w:rFonts w:ascii="宋体" w:hAnsi="宋体" w:cs="宋体" w:hint="eastAsia"/>
          <w:szCs w:val="21"/>
        </w:rPr>
        <w:br/>
        <w:t>20.控温精度：±0.2℃</w:t>
      </w:r>
      <w:r>
        <w:rPr>
          <w:rFonts w:ascii="宋体" w:hAnsi="宋体" w:cs="宋体" w:hint="eastAsia"/>
          <w:szCs w:val="21"/>
        </w:rPr>
        <w:br/>
        <w:t>21.功率：500W</w:t>
      </w:r>
      <w:r>
        <w:rPr>
          <w:rFonts w:ascii="宋体" w:hAnsi="宋体" w:cs="宋体" w:hint="eastAsia"/>
          <w:szCs w:val="21"/>
        </w:rPr>
        <w:br/>
        <w:t>22.电源：220(V)±10%,50~60HZ</w:t>
      </w:r>
      <w:r>
        <w:rPr>
          <w:rFonts w:ascii="宋体" w:hAnsi="宋体" w:cs="宋体" w:hint="eastAsia"/>
          <w:szCs w:val="21"/>
        </w:rPr>
        <w:br/>
      </w:r>
    </w:p>
    <w:p w14:paraId="3FABAB60" w14:textId="77777777" w:rsidR="00164715" w:rsidRDefault="00164715" w:rsidP="00164715">
      <w:pPr>
        <w:pStyle w:val="a9"/>
        <w:spacing w:line="288" w:lineRule="auto"/>
        <w:rPr>
          <w:rFonts w:ascii="宋体" w:hAnsi="宋体" w:cs="宋体" w:hint="eastAsia"/>
          <w:szCs w:val="21"/>
        </w:rPr>
      </w:pPr>
      <w:r>
        <w:rPr>
          <w:rFonts w:ascii="宋体" w:hAnsi="宋体" w:cs="宋体" w:hint="eastAsia"/>
          <w:szCs w:val="21"/>
        </w:rPr>
        <w:t>配置：</w:t>
      </w:r>
    </w:p>
    <w:p w14:paraId="37DA4FE1" w14:textId="77777777" w:rsidR="00164715" w:rsidRDefault="00164715" w:rsidP="00164715">
      <w:pPr>
        <w:pStyle w:val="a9"/>
        <w:numPr>
          <w:ilvl w:val="0"/>
          <w:numId w:val="6"/>
        </w:numPr>
        <w:tabs>
          <w:tab w:val="left" w:pos="312"/>
        </w:tabs>
        <w:spacing w:after="0" w:line="288" w:lineRule="auto"/>
        <w:rPr>
          <w:rFonts w:ascii="宋体" w:hAnsi="宋体" w:cs="宋体" w:hint="eastAsia"/>
          <w:szCs w:val="21"/>
        </w:rPr>
      </w:pPr>
      <w:r>
        <w:rPr>
          <w:rFonts w:ascii="宋体" w:hAnsi="宋体" w:cs="宋体" w:hint="eastAsia"/>
          <w:szCs w:val="21"/>
        </w:rPr>
        <w:lastRenderedPageBreak/>
        <w:t>主机                                  1台</w:t>
      </w:r>
    </w:p>
    <w:p w14:paraId="4D372FF9" w14:textId="77777777" w:rsidR="00164715" w:rsidRDefault="00164715" w:rsidP="00164715">
      <w:pPr>
        <w:pStyle w:val="a9"/>
        <w:numPr>
          <w:ilvl w:val="0"/>
          <w:numId w:val="6"/>
        </w:numPr>
        <w:tabs>
          <w:tab w:val="left" w:pos="312"/>
        </w:tabs>
        <w:spacing w:after="0" w:line="288" w:lineRule="auto"/>
        <w:rPr>
          <w:rFonts w:ascii="宋体" w:hAnsi="宋体" w:cs="宋体" w:hint="eastAsia"/>
          <w:szCs w:val="21"/>
        </w:rPr>
      </w:pPr>
      <w:r>
        <w:rPr>
          <w:rFonts w:ascii="宋体" w:hAnsi="宋体" w:cs="宋体" w:hint="eastAsia"/>
          <w:szCs w:val="21"/>
        </w:rPr>
        <w:t>电源                                  1套</w:t>
      </w:r>
    </w:p>
    <w:p w14:paraId="59383700" w14:textId="77777777" w:rsidR="00164715" w:rsidRDefault="00164715" w:rsidP="00164715">
      <w:pPr>
        <w:pStyle w:val="a9"/>
        <w:numPr>
          <w:ilvl w:val="0"/>
          <w:numId w:val="6"/>
        </w:numPr>
        <w:tabs>
          <w:tab w:val="left" w:pos="312"/>
        </w:tabs>
        <w:spacing w:after="0" w:line="288" w:lineRule="auto"/>
        <w:rPr>
          <w:rFonts w:ascii="宋体" w:hAnsi="宋体" w:cs="宋体" w:hint="eastAsia"/>
          <w:szCs w:val="21"/>
        </w:rPr>
      </w:pPr>
      <w:r>
        <w:rPr>
          <w:rFonts w:ascii="宋体" w:hAnsi="宋体" w:cs="宋体" w:hint="eastAsia"/>
          <w:szCs w:val="21"/>
        </w:rPr>
        <w:t>循环冷凝水机                          1套</w:t>
      </w:r>
    </w:p>
    <w:p w14:paraId="5CA2E925"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 xml:space="preserve"> </w:t>
      </w:r>
    </w:p>
    <w:p w14:paraId="70D70ABA" w14:textId="77777777" w:rsidR="00164715" w:rsidRDefault="00164715" w:rsidP="00164715">
      <w:pPr>
        <w:pStyle w:val="a9"/>
        <w:spacing w:line="288" w:lineRule="auto"/>
        <w:ind w:firstLineChars="0" w:firstLine="0"/>
        <w:rPr>
          <w:rFonts w:ascii="宋体" w:hAnsi="宋体" w:cs="宋体" w:hint="eastAsia"/>
          <w:b/>
          <w:bCs/>
          <w:szCs w:val="21"/>
        </w:rPr>
      </w:pPr>
      <w:r>
        <w:rPr>
          <w:rFonts w:ascii="宋体" w:hAnsi="宋体" w:cs="宋体" w:hint="eastAsia"/>
          <w:b/>
          <w:bCs/>
          <w:szCs w:val="21"/>
        </w:rPr>
        <w:t>(三)手持式匀浆仪</w:t>
      </w:r>
    </w:p>
    <w:p w14:paraId="04C37D0E"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1.具备快（式）插接口，分散刀具可互换</w:t>
      </w:r>
    </w:p>
    <w:p w14:paraId="5AA142BF"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 xml:space="preserve">3.可直插电源(不需电源适配器) </w:t>
      </w:r>
    </w:p>
    <w:p w14:paraId="778A9038"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#4.不锈钢分散刀具的可方便快捷清洗，拆卸不需任何工具</w:t>
      </w:r>
    </w:p>
    <w:p w14:paraId="19CBB7B2"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5.一次性分散刀具尺寸： ≥2种</w:t>
      </w:r>
    </w:p>
    <w:p w14:paraId="3752EB2D"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#7.静</w:t>
      </w:r>
      <w:proofErr w:type="gramStart"/>
      <w:r>
        <w:rPr>
          <w:rFonts w:ascii="宋体" w:hAnsi="宋体" w:cs="宋体" w:hint="eastAsia"/>
          <w:szCs w:val="21"/>
        </w:rPr>
        <w:t>音运行</w:t>
      </w:r>
      <w:proofErr w:type="gramEnd"/>
      <w:r>
        <w:rPr>
          <w:rFonts w:ascii="宋体" w:hAnsi="宋体" w:cs="宋体" w:hint="eastAsia"/>
          <w:szCs w:val="21"/>
        </w:rPr>
        <w:t>电机输入功率</w:t>
      </w:r>
      <w:r>
        <w:rPr>
          <w:rFonts w:ascii="宋体" w:hAnsi="宋体" w:cs="宋体" w:hint="eastAsia"/>
          <w:szCs w:val="21"/>
        </w:rPr>
        <w:tab/>
        <w:t>≥125 W</w:t>
      </w:r>
    </w:p>
    <w:p w14:paraId="0314EA14"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8.电机输出功率</w:t>
      </w:r>
      <w:r>
        <w:rPr>
          <w:rFonts w:ascii="宋体" w:hAnsi="宋体" w:cs="宋体" w:hint="eastAsia"/>
          <w:szCs w:val="21"/>
        </w:rPr>
        <w:tab/>
        <w:t>≤75 W</w:t>
      </w:r>
    </w:p>
    <w:p w14:paraId="5464B4BE"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12.转速控制</w:t>
      </w:r>
      <w:r>
        <w:rPr>
          <w:rFonts w:ascii="宋体" w:hAnsi="宋体" w:cs="宋体" w:hint="eastAsia"/>
          <w:szCs w:val="21"/>
        </w:rPr>
        <w:tab/>
        <w:t>无级</w:t>
      </w:r>
    </w:p>
    <w:p w14:paraId="3676AEB3"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13.转速显示</w:t>
      </w:r>
      <w:r>
        <w:rPr>
          <w:rFonts w:ascii="宋体" w:hAnsi="宋体" w:cs="宋体" w:hint="eastAsia"/>
          <w:szCs w:val="21"/>
        </w:rPr>
        <w:tab/>
        <w:t>刻度</w:t>
      </w:r>
    </w:p>
    <w:p w14:paraId="0218D310"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14.噪音(无</w:t>
      </w:r>
      <w:proofErr w:type="gramStart"/>
      <w:r>
        <w:rPr>
          <w:rFonts w:ascii="宋体" w:hAnsi="宋体" w:cs="宋体" w:hint="eastAsia"/>
          <w:szCs w:val="21"/>
        </w:rPr>
        <w:t>分散头</w:t>
      </w:r>
      <w:proofErr w:type="gramEnd"/>
      <w:r>
        <w:rPr>
          <w:rFonts w:ascii="宋体" w:hAnsi="宋体" w:cs="宋体" w:hint="eastAsia"/>
          <w:szCs w:val="21"/>
        </w:rPr>
        <w:t>)</w:t>
      </w:r>
      <w:r>
        <w:rPr>
          <w:rFonts w:ascii="宋体" w:hAnsi="宋体" w:cs="宋体" w:hint="eastAsia"/>
          <w:szCs w:val="21"/>
        </w:rPr>
        <w:tab/>
        <w:t>≤65 dB(A)</w:t>
      </w:r>
    </w:p>
    <w:p w14:paraId="0D65AB9D"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15.延长臂直径</w:t>
      </w:r>
      <w:r>
        <w:rPr>
          <w:rFonts w:ascii="宋体" w:hAnsi="宋体" w:cs="宋体" w:hint="eastAsia"/>
          <w:szCs w:val="21"/>
        </w:rPr>
        <w:tab/>
        <w:t>8 mm±1mm</w:t>
      </w:r>
    </w:p>
    <w:p w14:paraId="10754C41"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16.延长臂长度</w:t>
      </w:r>
      <w:r>
        <w:rPr>
          <w:rFonts w:ascii="宋体" w:hAnsi="宋体" w:cs="宋体" w:hint="eastAsia"/>
          <w:szCs w:val="21"/>
        </w:rPr>
        <w:tab/>
        <w:t>100 mm±1mm</w:t>
      </w:r>
    </w:p>
    <w:p w14:paraId="7EFB1627"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17.工序类型</w:t>
      </w:r>
      <w:r>
        <w:rPr>
          <w:rFonts w:ascii="宋体" w:hAnsi="宋体" w:cs="宋体" w:hint="eastAsia"/>
          <w:szCs w:val="21"/>
        </w:rPr>
        <w:tab/>
        <w:t>分批处理</w:t>
      </w:r>
    </w:p>
    <w:p w14:paraId="018DCD62"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18.工作时间 开</w:t>
      </w:r>
      <w:r>
        <w:rPr>
          <w:rFonts w:ascii="宋体" w:hAnsi="宋体" w:cs="宋体" w:hint="eastAsia"/>
          <w:szCs w:val="21"/>
        </w:rPr>
        <w:tab/>
        <w:t>10 min</w:t>
      </w:r>
    </w:p>
    <w:p w14:paraId="380CDBC7"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19.工作时间 关</w:t>
      </w:r>
      <w:r>
        <w:rPr>
          <w:rFonts w:ascii="宋体" w:hAnsi="宋体" w:cs="宋体" w:hint="eastAsia"/>
          <w:szCs w:val="21"/>
        </w:rPr>
        <w:tab/>
        <w:t>5 min</w:t>
      </w:r>
    </w:p>
    <w:p w14:paraId="60583D74"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21.允许环境温度</w:t>
      </w:r>
      <w:r>
        <w:rPr>
          <w:rFonts w:ascii="宋体" w:hAnsi="宋体" w:cs="宋体" w:hint="eastAsia"/>
          <w:szCs w:val="21"/>
        </w:rPr>
        <w:tab/>
        <w:t>5 - 40 °C</w:t>
      </w:r>
    </w:p>
    <w:p w14:paraId="343A807B"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22.允许相对湿度</w:t>
      </w:r>
      <w:r>
        <w:rPr>
          <w:rFonts w:ascii="宋体" w:hAnsi="宋体" w:cs="宋体" w:hint="eastAsia"/>
          <w:szCs w:val="21"/>
        </w:rPr>
        <w:tab/>
        <w:t>80 %±10%</w:t>
      </w:r>
    </w:p>
    <w:p w14:paraId="435FB365"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24.电压</w:t>
      </w:r>
      <w:r>
        <w:rPr>
          <w:rFonts w:ascii="宋体" w:hAnsi="宋体" w:cs="宋体" w:hint="eastAsia"/>
          <w:szCs w:val="21"/>
        </w:rPr>
        <w:tab/>
        <w:t>220 V±10%</w:t>
      </w:r>
    </w:p>
    <w:p w14:paraId="4971F2D2"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25.频率</w:t>
      </w:r>
      <w:r>
        <w:rPr>
          <w:rFonts w:ascii="宋体" w:hAnsi="宋体" w:cs="宋体" w:hint="eastAsia"/>
          <w:szCs w:val="21"/>
        </w:rPr>
        <w:tab/>
        <w:t>50/60 Hz</w:t>
      </w:r>
    </w:p>
    <w:p w14:paraId="337D46EB"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27.分散刀头：容量(H2O)</w:t>
      </w:r>
      <w:r>
        <w:rPr>
          <w:rFonts w:ascii="宋体" w:hAnsi="宋体" w:cs="宋体" w:hint="eastAsia"/>
          <w:szCs w:val="21"/>
        </w:rPr>
        <w:tab/>
        <w:t>0.001 - 0.1 l ；定子直径</w:t>
      </w:r>
      <w:r>
        <w:rPr>
          <w:rFonts w:ascii="宋体" w:hAnsi="宋体" w:cs="宋体" w:hint="eastAsia"/>
          <w:szCs w:val="21"/>
        </w:rPr>
        <w:tab/>
        <w:t>10 mm±1mm；转子直径8 mm±1mm；定转子间距 0.25 mm±0.01mm；允许最大速度 30000 rpm；最大粘度</w:t>
      </w:r>
      <w:r>
        <w:rPr>
          <w:rFonts w:ascii="宋体" w:hAnsi="宋体" w:cs="宋体" w:hint="eastAsia"/>
          <w:szCs w:val="21"/>
        </w:rPr>
        <w:tab/>
        <w:t xml:space="preserve">5000 </w:t>
      </w:r>
      <w:proofErr w:type="spellStart"/>
      <w:r>
        <w:rPr>
          <w:rFonts w:ascii="宋体" w:hAnsi="宋体" w:cs="宋体" w:hint="eastAsia"/>
          <w:szCs w:val="21"/>
        </w:rPr>
        <w:t>mPas</w:t>
      </w:r>
      <w:proofErr w:type="spellEnd"/>
      <w:r>
        <w:rPr>
          <w:rFonts w:ascii="宋体" w:hAnsi="宋体" w:cs="宋体" w:hint="eastAsia"/>
          <w:szCs w:val="21"/>
        </w:rPr>
        <w:t>；最大圆周速度 12 m/s±0.2 m/s；物料接触部分材料PTFE, AISI 316L；适合溶剂和腐蚀性物质,悬浮液粒度：5-25um；乳浊液粒度：1-10um</w:t>
      </w:r>
    </w:p>
    <w:p w14:paraId="68167D09" w14:textId="77777777" w:rsidR="00164715" w:rsidRDefault="00164715" w:rsidP="00164715">
      <w:pPr>
        <w:pStyle w:val="a9"/>
        <w:spacing w:line="288" w:lineRule="auto"/>
        <w:ind w:firstLineChars="0" w:firstLine="0"/>
        <w:rPr>
          <w:rFonts w:ascii="宋体" w:hAnsi="宋体" w:cs="宋体" w:hint="eastAsia"/>
          <w:szCs w:val="21"/>
        </w:rPr>
      </w:pPr>
    </w:p>
    <w:p w14:paraId="41C7B00A"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lastRenderedPageBreak/>
        <w:t>配置：</w:t>
      </w:r>
    </w:p>
    <w:p w14:paraId="24B94D72" w14:textId="77777777" w:rsidR="00164715" w:rsidRDefault="00164715" w:rsidP="00164715">
      <w:pPr>
        <w:pStyle w:val="a9"/>
        <w:numPr>
          <w:ilvl w:val="0"/>
          <w:numId w:val="7"/>
        </w:numPr>
        <w:tabs>
          <w:tab w:val="left" w:pos="312"/>
        </w:tabs>
        <w:spacing w:after="0" w:line="288" w:lineRule="auto"/>
        <w:rPr>
          <w:rFonts w:ascii="宋体" w:hAnsi="宋体" w:cs="宋体" w:hint="eastAsia"/>
          <w:szCs w:val="21"/>
        </w:rPr>
      </w:pPr>
      <w:proofErr w:type="gramStart"/>
      <w:r>
        <w:rPr>
          <w:rFonts w:ascii="宋体" w:hAnsi="宋体" w:cs="宋体" w:hint="eastAsia"/>
          <w:szCs w:val="21"/>
        </w:rPr>
        <w:t>分散机主机</w:t>
      </w:r>
      <w:proofErr w:type="gramEnd"/>
      <w:r>
        <w:rPr>
          <w:rFonts w:ascii="宋体" w:hAnsi="宋体" w:cs="宋体" w:hint="eastAsia"/>
          <w:szCs w:val="21"/>
        </w:rPr>
        <w:t xml:space="preserve">                          1台</w:t>
      </w:r>
    </w:p>
    <w:p w14:paraId="73DCD1C6" w14:textId="77777777" w:rsidR="00164715" w:rsidRDefault="00164715" w:rsidP="00164715">
      <w:pPr>
        <w:pStyle w:val="a9"/>
        <w:numPr>
          <w:ilvl w:val="0"/>
          <w:numId w:val="7"/>
        </w:numPr>
        <w:tabs>
          <w:tab w:val="left" w:pos="312"/>
        </w:tabs>
        <w:spacing w:after="0" w:line="288" w:lineRule="auto"/>
        <w:rPr>
          <w:rFonts w:ascii="宋体" w:hAnsi="宋体" w:cs="宋体" w:hint="eastAsia"/>
          <w:szCs w:val="21"/>
        </w:rPr>
      </w:pPr>
      <w:proofErr w:type="gramStart"/>
      <w:r>
        <w:rPr>
          <w:rFonts w:ascii="宋体" w:hAnsi="宋体" w:cs="宋体" w:hint="eastAsia"/>
          <w:szCs w:val="21"/>
        </w:rPr>
        <w:t>分散头</w:t>
      </w:r>
      <w:proofErr w:type="gramEnd"/>
      <w:r>
        <w:rPr>
          <w:rFonts w:ascii="宋体" w:hAnsi="宋体" w:cs="宋体" w:hint="eastAsia"/>
          <w:szCs w:val="21"/>
        </w:rPr>
        <w:t xml:space="preserve">                              1套</w:t>
      </w:r>
    </w:p>
    <w:p w14:paraId="79687E14" w14:textId="77777777" w:rsidR="00164715" w:rsidRDefault="00164715" w:rsidP="00164715">
      <w:pPr>
        <w:pStyle w:val="a9"/>
        <w:numPr>
          <w:ilvl w:val="0"/>
          <w:numId w:val="7"/>
        </w:numPr>
        <w:tabs>
          <w:tab w:val="left" w:pos="312"/>
        </w:tabs>
        <w:spacing w:after="0" w:line="288" w:lineRule="auto"/>
        <w:rPr>
          <w:rFonts w:ascii="宋体" w:hAnsi="宋体" w:cs="宋体" w:hint="eastAsia"/>
          <w:szCs w:val="21"/>
        </w:rPr>
      </w:pPr>
      <w:r>
        <w:rPr>
          <w:rFonts w:ascii="宋体" w:hAnsi="宋体" w:cs="宋体" w:hint="eastAsia"/>
          <w:szCs w:val="21"/>
        </w:rPr>
        <w:t>支架                                1套</w:t>
      </w:r>
    </w:p>
    <w:p w14:paraId="38B9CDDC" w14:textId="77777777" w:rsidR="00164715" w:rsidRDefault="00164715" w:rsidP="00164715">
      <w:pPr>
        <w:pStyle w:val="a9"/>
        <w:numPr>
          <w:ilvl w:val="0"/>
          <w:numId w:val="7"/>
        </w:numPr>
        <w:tabs>
          <w:tab w:val="left" w:pos="312"/>
        </w:tabs>
        <w:spacing w:after="0" w:line="288" w:lineRule="auto"/>
        <w:rPr>
          <w:rFonts w:ascii="宋体" w:hAnsi="宋体" w:cs="宋体" w:hint="eastAsia"/>
          <w:szCs w:val="21"/>
        </w:rPr>
      </w:pPr>
      <w:r>
        <w:rPr>
          <w:rFonts w:ascii="宋体" w:hAnsi="宋体" w:cs="宋体" w:hint="eastAsia"/>
          <w:szCs w:val="21"/>
        </w:rPr>
        <w:t>夹头                                1套</w:t>
      </w:r>
    </w:p>
    <w:p w14:paraId="4B1B4FDB" w14:textId="77777777" w:rsidR="00164715" w:rsidRDefault="00164715" w:rsidP="00164715">
      <w:pPr>
        <w:pStyle w:val="a9"/>
        <w:spacing w:line="288" w:lineRule="auto"/>
        <w:ind w:leftChars="200" w:left="420" w:firstLineChars="0" w:firstLine="0"/>
        <w:rPr>
          <w:rFonts w:ascii="宋体" w:hAnsi="宋体" w:cs="宋体" w:hint="eastAsia"/>
          <w:szCs w:val="21"/>
        </w:rPr>
      </w:pPr>
    </w:p>
    <w:p w14:paraId="71D363B7" w14:textId="77777777" w:rsidR="00164715" w:rsidRDefault="00164715" w:rsidP="00164715">
      <w:pPr>
        <w:pStyle w:val="a9"/>
        <w:spacing w:line="288" w:lineRule="auto"/>
        <w:ind w:leftChars="-264" w:hangingChars="263" w:hanging="554"/>
        <w:rPr>
          <w:rFonts w:ascii="宋体" w:hAnsi="宋体" w:cs="宋体" w:hint="eastAsia"/>
          <w:szCs w:val="21"/>
        </w:rPr>
      </w:pPr>
      <w:r>
        <w:rPr>
          <w:rFonts w:ascii="宋体" w:hAnsi="宋体" w:cs="宋体" w:hint="eastAsia"/>
          <w:b/>
          <w:bCs/>
          <w:szCs w:val="21"/>
        </w:rPr>
        <w:t>(四)紫外可见分光光度计</w:t>
      </w:r>
      <w:r>
        <w:rPr>
          <w:rFonts w:ascii="宋体" w:hAnsi="宋体" w:cs="宋体" w:hint="eastAsia"/>
          <w:szCs w:val="21"/>
        </w:rPr>
        <w:t>配置：</w:t>
      </w:r>
    </w:p>
    <w:p w14:paraId="55A5578B"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1.#带宽：6档可变(5nm，2nm，1nm，0.5nm，0.2nm，0.1nm )</w:t>
      </w:r>
    </w:p>
    <w:p w14:paraId="431C5746"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 xml:space="preserve">2.波长范围：190nm～900nm </w:t>
      </w:r>
    </w:p>
    <w:p w14:paraId="314CE1DC"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3.波长准确度：0.3nm</w:t>
      </w:r>
    </w:p>
    <w:p w14:paraId="6D818F0F"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4.波长重复性：≤0.15nm</w:t>
      </w:r>
    </w:p>
    <w:p w14:paraId="1E5A1FFF"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5.透射准确度：0.3%</w:t>
      </w:r>
      <w:r>
        <w:rPr>
          <w:rFonts w:ascii="宋体" w:hAnsi="宋体" w:cs="宋体" w:hint="eastAsia"/>
          <w:szCs w:val="21"/>
        </w:rPr>
        <w:tab/>
      </w:r>
    </w:p>
    <w:p w14:paraId="028A42B2"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6.透射重复性：≤0.15%</w:t>
      </w:r>
    </w:p>
    <w:p w14:paraId="0D2D5DF7"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 xml:space="preserve">#7.杂散光：220nm ≤0.01%；360nm≤0.05% </w:t>
      </w:r>
    </w:p>
    <w:p w14:paraId="207A8229"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#8.基线平直度：±0.001</w:t>
      </w:r>
    </w:p>
    <w:p w14:paraId="16E0168F"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9.基线暗噪声：±0.2%</w:t>
      </w:r>
    </w:p>
    <w:p w14:paraId="2DCE34F8"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10.漂移：≤0.2%/h</w:t>
      </w:r>
    </w:p>
    <w:p w14:paraId="5AD2D516"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11.具有分析软件，操作流程规范</w:t>
      </w:r>
    </w:p>
    <w:p w14:paraId="65459E05"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#12.光源：插座型长寿命</w:t>
      </w:r>
      <w:proofErr w:type="gramStart"/>
      <w:r>
        <w:rPr>
          <w:rFonts w:ascii="宋体" w:hAnsi="宋体" w:cs="宋体" w:hint="eastAsia"/>
          <w:szCs w:val="21"/>
        </w:rPr>
        <w:t>溴</w:t>
      </w:r>
      <w:proofErr w:type="gramEnd"/>
      <w:r>
        <w:rPr>
          <w:rFonts w:ascii="宋体" w:hAnsi="宋体" w:cs="宋体" w:hint="eastAsia"/>
          <w:szCs w:val="21"/>
        </w:rPr>
        <w:t>钨灯及氘灯（更换灯后无需调整）</w:t>
      </w:r>
    </w:p>
    <w:p w14:paraId="3ACC1310" w14:textId="77777777" w:rsidR="00164715" w:rsidRDefault="00164715" w:rsidP="00164715">
      <w:pPr>
        <w:pStyle w:val="a9"/>
        <w:spacing w:line="288" w:lineRule="auto"/>
        <w:ind w:firstLineChars="0" w:firstLine="0"/>
        <w:rPr>
          <w:rFonts w:ascii="宋体" w:hAnsi="宋体" w:cs="宋体" w:hint="eastAsia"/>
          <w:szCs w:val="21"/>
        </w:rPr>
      </w:pPr>
      <w:r>
        <w:rPr>
          <w:rFonts w:ascii="宋体" w:hAnsi="宋体" w:cs="宋体" w:hint="eastAsia"/>
          <w:szCs w:val="21"/>
        </w:rPr>
        <w:t>13.检测器：光电倍增管</w:t>
      </w:r>
    </w:p>
    <w:p w14:paraId="42042035" w14:textId="77777777" w:rsidR="00164715" w:rsidRDefault="00164715" w:rsidP="00164715">
      <w:pPr>
        <w:pStyle w:val="a9"/>
        <w:numPr>
          <w:ilvl w:val="0"/>
          <w:numId w:val="8"/>
        </w:numPr>
        <w:tabs>
          <w:tab w:val="left" w:pos="312"/>
        </w:tabs>
        <w:spacing w:after="0" w:line="288" w:lineRule="auto"/>
        <w:rPr>
          <w:rFonts w:ascii="宋体" w:hAnsi="宋体" w:cs="宋体" w:hint="eastAsia"/>
          <w:bCs/>
          <w:szCs w:val="21"/>
        </w:rPr>
      </w:pPr>
      <w:r>
        <w:rPr>
          <w:rFonts w:ascii="宋体" w:hAnsi="宋体" w:cs="宋体" w:hint="eastAsia"/>
          <w:szCs w:val="21"/>
        </w:rPr>
        <w:t>主机                                1台</w:t>
      </w:r>
    </w:p>
    <w:p w14:paraId="33547177" w14:textId="77777777" w:rsidR="00164715" w:rsidRDefault="00164715" w:rsidP="00164715">
      <w:pPr>
        <w:pStyle w:val="a9"/>
        <w:numPr>
          <w:ilvl w:val="0"/>
          <w:numId w:val="8"/>
        </w:numPr>
        <w:tabs>
          <w:tab w:val="left" w:pos="312"/>
        </w:tabs>
        <w:spacing w:after="0" w:line="288" w:lineRule="auto"/>
        <w:rPr>
          <w:rFonts w:ascii="宋体" w:hAnsi="宋体" w:cs="宋体" w:hint="eastAsia"/>
          <w:bCs/>
          <w:szCs w:val="21"/>
        </w:rPr>
      </w:pPr>
      <w:r>
        <w:rPr>
          <w:rFonts w:ascii="宋体" w:hAnsi="宋体" w:cs="宋体" w:hint="eastAsia"/>
          <w:szCs w:val="21"/>
        </w:rPr>
        <w:t>电源                                1套</w:t>
      </w:r>
    </w:p>
    <w:p w14:paraId="49919E66" w14:textId="77777777" w:rsidR="00164715" w:rsidRDefault="00164715" w:rsidP="00164715">
      <w:pPr>
        <w:pStyle w:val="a9"/>
        <w:numPr>
          <w:ilvl w:val="0"/>
          <w:numId w:val="8"/>
        </w:numPr>
        <w:tabs>
          <w:tab w:val="left" w:pos="312"/>
        </w:tabs>
        <w:spacing w:after="0" w:line="288" w:lineRule="auto"/>
        <w:rPr>
          <w:rFonts w:ascii="宋体" w:hAnsi="宋体" w:cs="宋体" w:hint="eastAsia"/>
          <w:bCs/>
          <w:szCs w:val="21"/>
        </w:rPr>
      </w:pPr>
      <w:proofErr w:type="gramStart"/>
      <w:r>
        <w:rPr>
          <w:rFonts w:ascii="宋体" w:hAnsi="宋体" w:cs="宋体" w:hint="eastAsia"/>
          <w:szCs w:val="21"/>
        </w:rPr>
        <w:t>配</w:t>
      </w:r>
      <w:r>
        <w:rPr>
          <w:rFonts w:ascii="宋体" w:hAnsi="宋体" w:cs="宋体" w:hint="eastAsia"/>
          <w:bCs/>
          <w:szCs w:val="21"/>
        </w:rPr>
        <w:t>标准样品池架</w:t>
      </w:r>
      <w:proofErr w:type="gramEnd"/>
      <w:r>
        <w:rPr>
          <w:rFonts w:ascii="宋体" w:hAnsi="宋体" w:cs="宋体" w:hint="eastAsia"/>
          <w:bCs/>
          <w:szCs w:val="21"/>
        </w:rPr>
        <w:t xml:space="preserve"> </w:t>
      </w:r>
      <w:r>
        <w:rPr>
          <w:rFonts w:ascii="宋体" w:hAnsi="宋体" w:cs="宋体" w:hint="eastAsia"/>
          <w:szCs w:val="21"/>
        </w:rPr>
        <w:t xml:space="preserve">                     1套</w:t>
      </w:r>
    </w:p>
    <w:p w14:paraId="7276836C" w14:textId="77777777" w:rsidR="00164715" w:rsidRDefault="00164715" w:rsidP="00164715">
      <w:pPr>
        <w:pStyle w:val="a9"/>
        <w:numPr>
          <w:ilvl w:val="0"/>
          <w:numId w:val="8"/>
        </w:numPr>
        <w:tabs>
          <w:tab w:val="left" w:pos="312"/>
        </w:tabs>
        <w:spacing w:after="0" w:line="288" w:lineRule="auto"/>
        <w:rPr>
          <w:rFonts w:ascii="宋体" w:hAnsi="宋体" w:cs="宋体" w:hint="eastAsia"/>
          <w:bCs/>
          <w:szCs w:val="21"/>
        </w:rPr>
      </w:pPr>
      <w:r>
        <w:rPr>
          <w:rFonts w:ascii="宋体" w:hAnsi="宋体" w:cs="宋体" w:hint="eastAsia"/>
          <w:bCs/>
          <w:szCs w:val="21"/>
        </w:rPr>
        <w:t xml:space="preserve">计算机 </w:t>
      </w:r>
      <w:r>
        <w:rPr>
          <w:rFonts w:ascii="宋体" w:hAnsi="宋体" w:cs="宋体" w:hint="eastAsia"/>
          <w:szCs w:val="21"/>
        </w:rPr>
        <w:t xml:space="preserve">                             1套</w:t>
      </w:r>
    </w:p>
    <w:p w14:paraId="479CB44E" w14:textId="77777777" w:rsidR="00164715" w:rsidRDefault="00164715" w:rsidP="00164715">
      <w:pPr>
        <w:pStyle w:val="a9"/>
        <w:numPr>
          <w:ilvl w:val="0"/>
          <w:numId w:val="8"/>
        </w:numPr>
        <w:tabs>
          <w:tab w:val="left" w:pos="312"/>
        </w:tabs>
        <w:spacing w:after="0" w:line="288" w:lineRule="auto"/>
        <w:rPr>
          <w:rFonts w:ascii="宋体" w:hAnsi="宋体" w:cs="宋体" w:hint="eastAsia"/>
          <w:bCs/>
          <w:szCs w:val="21"/>
        </w:rPr>
      </w:pPr>
      <w:r>
        <w:rPr>
          <w:rFonts w:ascii="宋体" w:hAnsi="宋体" w:cs="宋体" w:hint="eastAsia"/>
          <w:bCs/>
          <w:szCs w:val="21"/>
        </w:rPr>
        <w:t>打印机</w:t>
      </w:r>
      <w:r>
        <w:rPr>
          <w:rFonts w:ascii="宋体" w:hAnsi="宋体" w:cs="宋体" w:hint="eastAsia"/>
          <w:szCs w:val="21"/>
        </w:rPr>
        <w:t xml:space="preserve">                              1套</w:t>
      </w:r>
    </w:p>
    <w:p w14:paraId="61BDE7BB" w14:textId="77777777" w:rsidR="00164715" w:rsidRDefault="00164715" w:rsidP="00164715">
      <w:pPr>
        <w:pStyle w:val="a9"/>
        <w:spacing w:line="288" w:lineRule="auto"/>
        <w:ind w:left="840" w:firstLineChars="0" w:firstLine="0"/>
        <w:rPr>
          <w:rFonts w:ascii="宋体" w:hAnsi="宋体" w:cs="宋体" w:hint="eastAsia"/>
          <w:bCs/>
          <w:szCs w:val="21"/>
        </w:rPr>
      </w:pPr>
    </w:p>
    <w:p w14:paraId="4D6FD124" w14:textId="77777777" w:rsidR="00164715" w:rsidRDefault="00164715" w:rsidP="00164715">
      <w:pPr>
        <w:rPr>
          <w:rFonts w:ascii="宋体" w:hAnsi="宋体" w:cs="宋体" w:hint="eastAsia"/>
          <w:b/>
          <w:bCs/>
          <w:szCs w:val="21"/>
        </w:rPr>
      </w:pPr>
      <w:r>
        <w:rPr>
          <w:rFonts w:ascii="宋体" w:hAnsi="宋体" w:cs="宋体" w:hint="eastAsia"/>
          <w:b/>
          <w:bCs/>
          <w:szCs w:val="21"/>
        </w:rPr>
        <w:t>(五)多样品均质系统</w:t>
      </w:r>
    </w:p>
    <w:p w14:paraId="55B7349C" w14:textId="77777777" w:rsidR="00164715" w:rsidRDefault="00164715" w:rsidP="00164715">
      <w:pPr>
        <w:pStyle w:val="a9"/>
        <w:spacing w:line="288" w:lineRule="auto"/>
        <w:ind w:left="840" w:firstLineChars="0" w:firstLine="0"/>
        <w:rPr>
          <w:rFonts w:ascii="宋体" w:hAnsi="宋体" w:cs="宋体" w:hint="eastAsia"/>
          <w:szCs w:val="21"/>
        </w:rPr>
      </w:pPr>
      <w:r>
        <w:rPr>
          <w:rFonts w:ascii="宋体" w:hAnsi="宋体" w:cs="宋体" w:hint="eastAsia"/>
          <w:szCs w:val="21"/>
        </w:rPr>
        <w:t>*1. 通道数：≥6通道，可同时快速均质6个样品,非轮盘式依次处理。</w:t>
      </w:r>
    </w:p>
    <w:p w14:paraId="706A190A" w14:textId="77777777" w:rsidR="00164715" w:rsidRDefault="00164715" w:rsidP="00164715">
      <w:pPr>
        <w:pStyle w:val="a9"/>
        <w:spacing w:line="288" w:lineRule="auto"/>
        <w:ind w:left="840" w:firstLineChars="0" w:firstLine="0"/>
        <w:rPr>
          <w:rFonts w:ascii="宋体" w:hAnsi="宋体" w:cs="宋体" w:hint="eastAsia"/>
          <w:szCs w:val="21"/>
        </w:rPr>
      </w:pPr>
      <w:r>
        <w:rPr>
          <w:rFonts w:ascii="宋体" w:hAnsi="宋体" w:cs="宋体" w:hint="eastAsia"/>
          <w:szCs w:val="21"/>
        </w:rPr>
        <w:t>2.刀头材质：316不锈钢，保证最佳的均质效果。</w:t>
      </w:r>
    </w:p>
    <w:p w14:paraId="314F82B4" w14:textId="77777777" w:rsidR="00164715" w:rsidRDefault="00164715" w:rsidP="00164715">
      <w:pPr>
        <w:pStyle w:val="a9"/>
        <w:spacing w:line="288" w:lineRule="auto"/>
        <w:ind w:left="840" w:firstLineChars="0" w:firstLine="0"/>
        <w:rPr>
          <w:rFonts w:ascii="宋体" w:hAnsi="宋体" w:cs="宋体" w:hint="eastAsia"/>
          <w:szCs w:val="21"/>
        </w:rPr>
      </w:pPr>
      <w:r>
        <w:rPr>
          <w:rFonts w:ascii="宋体" w:hAnsi="宋体" w:cs="宋体" w:hint="eastAsia"/>
          <w:szCs w:val="21"/>
        </w:rPr>
        <w:lastRenderedPageBreak/>
        <w:t>#3.主机系统自动啮合/卸下刀头，全自动完成上刀和下刀操作，无需任何工具辅助刀头更换操作。</w:t>
      </w:r>
    </w:p>
    <w:p w14:paraId="525606C9" w14:textId="77777777" w:rsidR="00164715" w:rsidRDefault="00164715" w:rsidP="00164715">
      <w:pPr>
        <w:pStyle w:val="a9"/>
        <w:spacing w:line="288" w:lineRule="auto"/>
        <w:ind w:left="840" w:firstLineChars="0" w:firstLine="0"/>
        <w:rPr>
          <w:rFonts w:ascii="宋体" w:hAnsi="宋体" w:cs="宋体" w:hint="eastAsia"/>
          <w:szCs w:val="21"/>
        </w:rPr>
      </w:pPr>
      <w:r>
        <w:rPr>
          <w:rFonts w:ascii="宋体" w:hAnsi="宋体" w:cs="宋体" w:hint="eastAsia"/>
          <w:szCs w:val="21"/>
        </w:rPr>
        <w:t>4. 样品管架：5mL ~ 180mL样品管或离心管，拆装无需工具。</w:t>
      </w:r>
    </w:p>
    <w:p w14:paraId="494F2D3A" w14:textId="77777777" w:rsidR="00164715" w:rsidRDefault="00164715" w:rsidP="00164715">
      <w:pPr>
        <w:pStyle w:val="a9"/>
        <w:spacing w:line="288" w:lineRule="auto"/>
        <w:ind w:left="840" w:firstLineChars="0" w:firstLine="0"/>
        <w:rPr>
          <w:rFonts w:ascii="宋体" w:hAnsi="宋体" w:cs="宋体" w:hint="eastAsia"/>
          <w:szCs w:val="21"/>
        </w:rPr>
      </w:pPr>
      <w:r>
        <w:rPr>
          <w:rFonts w:ascii="宋体" w:hAnsi="宋体" w:cs="宋体" w:hint="eastAsia"/>
          <w:szCs w:val="21"/>
        </w:rPr>
        <w:t>5. 具有透明消音罩，便于观察样品处理进程，有效降低噪声，防止样品外溅。</w:t>
      </w:r>
    </w:p>
    <w:p w14:paraId="7D86EC99" w14:textId="77777777" w:rsidR="00164715" w:rsidRDefault="00164715" w:rsidP="00164715">
      <w:pPr>
        <w:pStyle w:val="a9"/>
        <w:spacing w:line="288" w:lineRule="auto"/>
        <w:ind w:left="840" w:firstLineChars="0" w:firstLine="0"/>
        <w:rPr>
          <w:rFonts w:ascii="宋体" w:hAnsi="宋体" w:cs="宋体" w:hint="eastAsia"/>
          <w:szCs w:val="21"/>
        </w:rPr>
      </w:pPr>
      <w:r>
        <w:rPr>
          <w:rFonts w:ascii="宋体" w:hAnsi="宋体" w:cs="宋体" w:hint="eastAsia"/>
          <w:szCs w:val="21"/>
        </w:rPr>
        <w:t>6. 均质过程中，试管</w:t>
      </w:r>
      <w:proofErr w:type="gramStart"/>
      <w:r>
        <w:rPr>
          <w:rFonts w:ascii="宋体" w:hAnsi="宋体" w:cs="宋体" w:hint="eastAsia"/>
          <w:szCs w:val="21"/>
        </w:rPr>
        <w:t>架可以</w:t>
      </w:r>
      <w:proofErr w:type="gramEnd"/>
      <w:r>
        <w:rPr>
          <w:rFonts w:ascii="宋体" w:hAnsi="宋体" w:cs="宋体" w:hint="eastAsia"/>
          <w:szCs w:val="21"/>
        </w:rPr>
        <w:t>自动上下振荡≥60次/分钟，提高均质效果。</w:t>
      </w:r>
    </w:p>
    <w:p w14:paraId="3C2FA451" w14:textId="77777777" w:rsidR="00164715" w:rsidRDefault="00164715" w:rsidP="00164715">
      <w:pPr>
        <w:pStyle w:val="a9"/>
        <w:spacing w:line="288" w:lineRule="auto"/>
        <w:ind w:left="840" w:firstLineChars="0" w:firstLine="0"/>
        <w:rPr>
          <w:rFonts w:ascii="宋体" w:hAnsi="宋体" w:cs="宋体" w:hint="eastAsia"/>
          <w:szCs w:val="21"/>
        </w:rPr>
      </w:pPr>
      <w:r>
        <w:rPr>
          <w:rFonts w:ascii="宋体" w:hAnsi="宋体" w:cs="宋体" w:hint="eastAsia"/>
          <w:szCs w:val="21"/>
        </w:rPr>
        <w:t>7转速：1800 - 25,000rpm</w:t>
      </w:r>
    </w:p>
    <w:p w14:paraId="0ABF7F49" w14:textId="77777777" w:rsidR="00164715" w:rsidRDefault="00164715" w:rsidP="00164715">
      <w:pPr>
        <w:pStyle w:val="a9"/>
        <w:spacing w:line="288" w:lineRule="auto"/>
        <w:ind w:left="840" w:firstLineChars="0" w:firstLine="0"/>
        <w:rPr>
          <w:rFonts w:ascii="宋体" w:hAnsi="宋体" w:cs="宋体" w:hint="eastAsia"/>
          <w:szCs w:val="21"/>
        </w:rPr>
      </w:pPr>
      <w:r>
        <w:rPr>
          <w:rFonts w:ascii="宋体" w:hAnsi="宋体" w:cs="宋体" w:hint="eastAsia"/>
          <w:szCs w:val="21"/>
        </w:rPr>
        <w:t>8.刀头：8mm、10mm和18mm 316不锈钢刀头。</w:t>
      </w:r>
    </w:p>
    <w:p w14:paraId="6F82CE69" w14:textId="77777777" w:rsidR="00164715" w:rsidRDefault="00164715" w:rsidP="00164715">
      <w:pPr>
        <w:pStyle w:val="a9"/>
        <w:spacing w:line="288" w:lineRule="auto"/>
        <w:ind w:left="840" w:firstLineChars="0" w:firstLine="0"/>
        <w:rPr>
          <w:rFonts w:ascii="宋体" w:hAnsi="宋体" w:cs="宋体" w:hint="eastAsia"/>
          <w:szCs w:val="21"/>
        </w:rPr>
      </w:pPr>
      <w:r>
        <w:rPr>
          <w:rFonts w:ascii="宋体" w:hAnsi="宋体" w:cs="宋体" w:hint="eastAsia"/>
          <w:szCs w:val="21"/>
        </w:rPr>
        <w:t>#9. 控制终端：≥5英寸触摸控制彩屏，一体化设计，具备手动和程序双模式控制，可实时显示均质转速、均质时间等。</w:t>
      </w:r>
    </w:p>
    <w:p w14:paraId="08358982" w14:textId="77777777" w:rsidR="00164715" w:rsidRDefault="00164715" w:rsidP="00164715">
      <w:pPr>
        <w:pStyle w:val="a9"/>
        <w:spacing w:line="288" w:lineRule="auto"/>
        <w:ind w:left="840" w:firstLineChars="0" w:firstLine="0"/>
        <w:rPr>
          <w:rFonts w:ascii="宋体" w:hAnsi="宋体" w:cs="宋体" w:hint="eastAsia"/>
          <w:szCs w:val="21"/>
        </w:rPr>
      </w:pPr>
      <w:r>
        <w:rPr>
          <w:rFonts w:ascii="宋体" w:hAnsi="宋体" w:cs="宋体" w:hint="eastAsia"/>
          <w:szCs w:val="21"/>
        </w:rPr>
        <w:t>#10. 程序模式：可以储存≥12个完整的均质程序（包括转速、时间、振荡开关等信息），均质方法随时储存和调用。</w:t>
      </w:r>
    </w:p>
    <w:p w14:paraId="08E90158" w14:textId="77777777" w:rsidR="00164715" w:rsidRDefault="00164715" w:rsidP="00164715">
      <w:pPr>
        <w:widowControl/>
        <w:spacing w:line="440" w:lineRule="exact"/>
        <w:jc w:val="left"/>
        <w:textAlignment w:val="center"/>
        <w:rPr>
          <w:rFonts w:ascii="宋体" w:hAnsi="宋体" w:cs="宋体" w:hint="eastAsia"/>
          <w:color w:val="000000"/>
          <w:kern w:val="0"/>
          <w:szCs w:val="21"/>
          <w:lang w:bidi="ar"/>
        </w:rPr>
      </w:pPr>
    </w:p>
    <w:p w14:paraId="6DE53A86" w14:textId="77777777" w:rsidR="00164715" w:rsidRDefault="00164715" w:rsidP="00164715">
      <w:pPr>
        <w:widowControl/>
        <w:spacing w:line="440" w:lineRule="exact"/>
        <w:jc w:val="left"/>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配置:</w:t>
      </w:r>
    </w:p>
    <w:p w14:paraId="0E03114E" w14:textId="77777777" w:rsidR="00164715" w:rsidRDefault="00164715" w:rsidP="00164715">
      <w:pPr>
        <w:widowControl/>
        <w:shd w:val="clear" w:color="auto" w:fill="FFFFFF"/>
        <w:spacing w:line="360" w:lineRule="auto"/>
        <w:jc w:val="left"/>
        <w:rPr>
          <w:rFonts w:ascii="宋体" w:hAnsi="宋体" w:cs="宋体" w:hint="eastAsia"/>
          <w:color w:val="000000"/>
          <w:kern w:val="0"/>
          <w:szCs w:val="21"/>
        </w:rPr>
      </w:pPr>
      <w:r>
        <w:rPr>
          <w:rFonts w:ascii="宋体" w:hAnsi="宋体" w:cs="宋体" w:hint="eastAsia"/>
          <w:color w:val="000000"/>
          <w:kern w:val="0"/>
          <w:szCs w:val="21"/>
        </w:rPr>
        <w:t>1  全自动均质仪主机                                    1套</w:t>
      </w:r>
    </w:p>
    <w:p w14:paraId="26BBA319" w14:textId="77777777" w:rsidR="00164715" w:rsidRDefault="00164715" w:rsidP="00164715">
      <w:pPr>
        <w:widowControl/>
        <w:shd w:val="clear" w:color="auto" w:fill="FFFFFF"/>
        <w:spacing w:line="360" w:lineRule="auto"/>
        <w:jc w:val="left"/>
        <w:rPr>
          <w:rFonts w:ascii="宋体" w:hAnsi="宋体" w:cs="宋体" w:hint="eastAsia"/>
          <w:color w:val="000000"/>
          <w:kern w:val="0"/>
          <w:szCs w:val="21"/>
        </w:rPr>
      </w:pPr>
      <w:r>
        <w:rPr>
          <w:rFonts w:ascii="宋体" w:hAnsi="宋体" w:cs="宋体" w:hint="eastAsia"/>
          <w:color w:val="000000"/>
          <w:kern w:val="0"/>
          <w:szCs w:val="21"/>
        </w:rPr>
        <w:t>2  5英寸触摸控制彩屏及控制软件                           1套</w:t>
      </w:r>
    </w:p>
    <w:p w14:paraId="076CADAF" w14:textId="77777777" w:rsidR="00164715" w:rsidRDefault="00164715" w:rsidP="00164715">
      <w:pPr>
        <w:widowControl/>
        <w:shd w:val="clear" w:color="auto" w:fill="FFFFFF"/>
        <w:spacing w:line="360" w:lineRule="auto"/>
        <w:jc w:val="left"/>
        <w:rPr>
          <w:rFonts w:ascii="宋体" w:hAnsi="宋体" w:cs="宋体" w:hint="eastAsia"/>
          <w:color w:val="000000"/>
          <w:kern w:val="0"/>
          <w:szCs w:val="21"/>
        </w:rPr>
      </w:pPr>
      <w:r>
        <w:rPr>
          <w:rFonts w:ascii="宋体" w:hAnsi="宋体" w:cs="宋体" w:hint="eastAsia"/>
          <w:color w:val="000000"/>
          <w:kern w:val="0"/>
          <w:szCs w:val="21"/>
        </w:rPr>
        <w:t>3  18mm不锈钢锯齿均质头                               12支</w:t>
      </w:r>
    </w:p>
    <w:p w14:paraId="6F4FBD81" w14:textId="77777777" w:rsidR="00164715" w:rsidRDefault="00164715" w:rsidP="00164715">
      <w:pPr>
        <w:widowControl/>
        <w:shd w:val="clear" w:color="auto" w:fill="FFFFFF"/>
        <w:spacing w:line="360" w:lineRule="auto"/>
        <w:jc w:val="left"/>
        <w:rPr>
          <w:rFonts w:ascii="宋体" w:hAnsi="宋体" w:cs="宋体" w:hint="eastAsia"/>
          <w:color w:val="000000"/>
          <w:kern w:val="0"/>
          <w:szCs w:val="21"/>
        </w:rPr>
      </w:pPr>
      <w:r>
        <w:rPr>
          <w:rFonts w:ascii="宋体" w:hAnsi="宋体" w:cs="宋体" w:hint="eastAsia"/>
          <w:color w:val="000000"/>
          <w:kern w:val="0"/>
          <w:szCs w:val="21"/>
        </w:rPr>
        <w:t>4  100mL 6位均质管支架                                1套</w:t>
      </w:r>
    </w:p>
    <w:p w14:paraId="61260123" w14:textId="77777777" w:rsidR="00164715" w:rsidRDefault="00164715" w:rsidP="00164715">
      <w:pPr>
        <w:widowControl/>
        <w:shd w:val="clear" w:color="auto" w:fill="FFFFFF"/>
        <w:spacing w:line="360" w:lineRule="auto"/>
        <w:jc w:val="left"/>
        <w:rPr>
          <w:rFonts w:ascii="宋体" w:hAnsi="宋体" w:cs="宋体" w:hint="eastAsia"/>
          <w:color w:val="FF0000"/>
          <w:kern w:val="0"/>
          <w:szCs w:val="21"/>
        </w:rPr>
      </w:pPr>
      <w:r>
        <w:rPr>
          <w:rFonts w:ascii="宋体" w:hAnsi="宋体" w:cs="宋体" w:hint="eastAsia"/>
          <w:color w:val="000000"/>
          <w:kern w:val="0"/>
          <w:szCs w:val="21"/>
        </w:rPr>
        <w:t xml:space="preserve">5  100mL试管                                </w:t>
      </w:r>
      <w:r>
        <w:rPr>
          <w:rFonts w:ascii="宋体" w:hAnsi="宋体" w:cs="宋体" w:hint="eastAsia"/>
          <w:kern w:val="0"/>
          <w:szCs w:val="21"/>
        </w:rPr>
        <w:t xml:space="preserve">          100只</w:t>
      </w:r>
    </w:p>
    <w:p w14:paraId="0A067E8D" w14:textId="77777777" w:rsidR="00164715" w:rsidRDefault="00164715" w:rsidP="00164715">
      <w:pPr>
        <w:widowControl/>
        <w:shd w:val="clear" w:color="auto" w:fill="FFFFFF"/>
        <w:spacing w:line="360" w:lineRule="auto"/>
        <w:jc w:val="left"/>
        <w:rPr>
          <w:rFonts w:ascii="宋体" w:hAnsi="宋体" w:cs="宋体" w:hint="eastAsia"/>
          <w:color w:val="000000"/>
          <w:kern w:val="0"/>
          <w:szCs w:val="21"/>
        </w:rPr>
      </w:pPr>
      <w:r>
        <w:rPr>
          <w:rFonts w:ascii="宋体" w:hAnsi="宋体" w:cs="宋体" w:hint="eastAsia"/>
          <w:color w:val="000000"/>
          <w:kern w:val="0"/>
          <w:szCs w:val="21"/>
        </w:rPr>
        <w:t>6  操作手册                                             1套</w:t>
      </w:r>
    </w:p>
    <w:p w14:paraId="36318ABD" w14:textId="77777777" w:rsidR="00164715" w:rsidRDefault="00164715" w:rsidP="00164715">
      <w:pPr>
        <w:widowControl/>
        <w:shd w:val="clear" w:color="auto" w:fill="FFFFFF"/>
        <w:spacing w:line="360" w:lineRule="auto"/>
        <w:jc w:val="left"/>
        <w:rPr>
          <w:rFonts w:ascii="宋体" w:hAnsi="宋体" w:cs="宋体" w:hint="eastAsia"/>
          <w:color w:val="000000"/>
          <w:kern w:val="0"/>
          <w:szCs w:val="21"/>
        </w:rPr>
      </w:pPr>
      <w:r>
        <w:rPr>
          <w:rFonts w:ascii="宋体" w:hAnsi="宋体" w:cs="宋体" w:hint="eastAsia"/>
          <w:color w:val="000000"/>
          <w:kern w:val="0"/>
          <w:szCs w:val="21"/>
        </w:rPr>
        <w:t>7  专用工具包                                           1套</w:t>
      </w:r>
    </w:p>
    <w:p w14:paraId="25A4523F" w14:textId="77777777" w:rsidR="00164715" w:rsidRDefault="00164715" w:rsidP="00164715">
      <w:pPr>
        <w:widowControl/>
        <w:shd w:val="clear" w:color="auto" w:fill="FFFFFF"/>
        <w:spacing w:line="360" w:lineRule="auto"/>
        <w:jc w:val="left"/>
        <w:rPr>
          <w:rFonts w:ascii="宋体" w:hAnsi="宋体" w:cs="宋体" w:hint="eastAsia"/>
          <w:color w:val="000000"/>
          <w:szCs w:val="21"/>
        </w:rPr>
      </w:pPr>
      <w:r>
        <w:rPr>
          <w:rFonts w:ascii="宋体" w:hAnsi="宋体" w:cs="宋体" w:hint="eastAsia"/>
          <w:color w:val="000000"/>
          <w:kern w:val="0"/>
          <w:szCs w:val="21"/>
        </w:rPr>
        <w:t>8  电源线                                               1根</w:t>
      </w:r>
    </w:p>
    <w:p w14:paraId="2BF40FB5" w14:textId="77777777" w:rsidR="00164715" w:rsidRDefault="00164715" w:rsidP="00164715">
      <w:pPr>
        <w:rPr>
          <w:rFonts w:ascii="宋体" w:hAnsi="宋体" w:cs="宋体" w:hint="eastAsia"/>
          <w:szCs w:val="21"/>
        </w:rPr>
      </w:pPr>
    </w:p>
    <w:p w14:paraId="4D0B5DE8" w14:textId="77777777" w:rsidR="00164715" w:rsidRDefault="00164715" w:rsidP="00164715">
      <w:pPr>
        <w:rPr>
          <w:rFonts w:ascii="宋体" w:hAnsi="宋体" w:cs="宋体" w:hint="eastAsia"/>
          <w:b/>
          <w:bCs/>
          <w:szCs w:val="21"/>
        </w:rPr>
      </w:pPr>
      <w:r>
        <w:rPr>
          <w:rFonts w:ascii="宋体" w:hAnsi="宋体" w:cs="宋体" w:hint="eastAsia"/>
          <w:b/>
          <w:bCs/>
          <w:szCs w:val="21"/>
        </w:rPr>
        <w:t>(六)二极管阵列检测器</w:t>
      </w:r>
    </w:p>
    <w:p w14:paraId="481E6E3D" w14:textId="77777777" w:rsidR="00164715" w:rsidRDefault="00164715" w:rsidP="00164715">
      <w:pPr>
        <w:ind w:leftChars="200" w:left="420"/>
        <w:rPr>
          <w:rFonts w:ascii="宋体" w:hAnsi="宋体" w:cs="宋体" w:hint="eastAsia"/>
          <w:szCs w:val="21"/>
        </w:rPr>
      </w:pPr>
      <w:r>
        <w:rPr>
          <w:rFonts w:ascii="宋体" w:hAnsi="宋体" w:cs="宋体" w:hint="eastAsia"/>
          <w:szCs w:val="21"/>
        </w:rPr>
        <w:t>1.波长范围：190～800 nm；</w:t>
      </w:r>
    </w:p>
    <w:p w14:paraId="5277F5A6" w14:textId="77777777" w:rsidR="00164715" w:rsidRDefault="00164715" w:rsidP="00164715">
      <w:pPr>
        <w:ind w:leftChars="200" w:left="420"/>
        <w:rPr>
          <w:rFonts w:ascii="宋体" w:hAnsi="宋体" w:cs="宋体" w:hint="eastAsia"/>
          <w:szCs w:val="21"/>
        </w:rPr>
      </w:pPr>
      <w:r>
        <w:rPr>
          <w:rFonts w:ascii="宋体" w:hAnsi="宋体" w:cs="宋体" w:hint="eastAsia"/>
          <w:szCs w:val="21"/>
        </w:rPr>
        <w:t>2.波长准确度：≤±1 nm，波长重复性：≤±0.1nm；</w:t>
      </w:r>
    </w:p>
    <w:p w14:paraId="5F17B2D3" w14:textId="77777777" w:rsidR="00164715" w:rsidRDefault="00164715" w:rsidP="00164715">
      <w:pPr>
        <w:ind w:leftChars="200" w:left="420"/>
        <w:rPr>
          <w:rFonts w:ascii="宋体" w:hAnsi="宋体" w:cs="宋体" w:hint="eastAsia"/>
          <w:szCs w:val="21"/>
        </w:rPr>
      </w:pPr>
      <w:r>
        <w:rPr>
          <w:rFonts w:ascii="宋体" w:hAnsi="宋体" w:cs="宋体" w:hint="eastAsia"/>
          <w:szCs w:val="21"/>
        </w:rPr>
        <w:lastRenderedPageBreak/>
        <w:t>3.带宽：≤5 nm；</w:t>
      </w:r>
    </w:p>
    <w:p w14:paraId="2B343A78" w14:textId="77777777" w:rsidR="00164715" w:rsidRDefault="00164715" w:rsidP="00164715">
      <w:pPr>
        <w:ind w:leftChars="200" w:left="420"/>
        <w:rPr>
          <w:rFonts w:ascii="宋体" w:hAnsi="宋体" w:cs="宋体" w:hint="eastAsia"/>
          <w:szCs w:val="21"/>
        </w:rPr>
      </w:pPr>
      <w:r>
        <w:rPr>
          <w:rFonts w:ascii="宋体" w:hAnsi="宋体" w:cs="宋体" w:hint="eastAsia"/>
          <w:szCs w:val="21"/>
        </w:rPr>
        <w:t>4采样频率：≥80 Hz；</w:t>
      </w:r>
    </w:p>
    <w:p w14:paraId="0DB3E410" w14:textId="77777777" w:rsidR="00164715" w:rsidRDefault="00164715" w:rsidP="00164715">
      <w:pPr>
        <w:ind w:leftChars="200" w:left="420"/>
        <w:rPr>
          <w:rFonts w:ascii="宋体" w:hAnsi="宋体" w:cs="宋体" w:hint="eastAsia"/>
          <w:szCs w:val="21"/>
        </w:rPr>
      </w:pPr>
      <w:r>
        <w:rPr>
          <w:rFonts w:ascii="宋体" w:hAnsi="宋体" w:cs="宋体" w:hint="eastAsia"/>
          <w:szCs w:val="21"/>
        </w:rPr>
        <w:t>5基线噪音：≤10.0×10</w:t>
      </w:r>
      <w:r>
        <w:rPr>
          <w:rFonts w:ascii="宋体" w:hAnsi="宋体" w:cs="宋体" w:hint="eastAsia"/>
          <w:szCs w:val="21"/>
          <w:vertAlign w:val="superscript"/>
        </w:rPr>
        <w:t>-6</w:t>
      </w:r>
      <w:r>
        <w:rPr>
          <w:rFonts w:ascii="宋体" w:hAnsi="宋体" w:cs="宋体" w:hint="eastAsia"/>
          <w:szCs w:val="21"/>
        </w:rPr>
        <w:t>AU；</w:t>
      </w:r>
    </w:p>
    <w:p w14:paraId="494104D1" w14:textId="77777777" w:rsidR="00164715" w:rsidRDefault="00164715" w:rsidP="00164715">
      <w:pPr>
        <w:ind w:leftChars="200" w:left="420"/>
        <w:rPr>
          <w:rFonts w:ascii="宋体" w:hAnsi="宋体" w:cs="宋体" w:hint="eastAsia"/>
          <w:szCs w:val="21"/>
        </w:rPr>
      </w:pPr>
      <w:r>
        <w:rPr>
          <w:rFonts w:ascii="宋体" w:hAnsi="宋体" w:cs="宋体" w:hint="eastAsia"/>
          <w:szCs w:val="21"/>
        </w:rPr>
        <w:t>6基线漂移:≤1.0×10</w:t>
      </w:r>
      <w:r>
        <w:rPr>
          <w:rFonts w:ascii="宋体" w:hAnsi="宋体" w:cs="宋体" w:hint="eastAsia"/>
          <w:szCs w:val="21"/>
          <w:vertAlign w:val="superscript"/>
        </w:rPr>
        <w:t>-3</w:t>
      </w:r>
      <w:r>
        <w:rPr>
          <w:rFonts w:ascii="宋体" w:hAnsi="宋体" w:cs="宋体" w:hint="eastAsia"/>
          <w:szCs w:val="21"/>
        </w:rPr>
        <w:t xml:space="preserve"> AU/</w:t>
      </w:r>
      <w:proofErr w:type="spellStart"/>
      <w:r>
        <w:rPr>
          <w:rFonts w:ascii="宋体" w:hAnsi="宋体" w:cs="宋体" w:hint="eastAsia"/>
          <w:szCs w:val="21"/>
        </w:rPr>
        <w:t>hr</w:t>
      </w:r>
      <w:proofErr w:type="spellEnd"/>
      <w:r>
        <w:rPr>
          <w:rFonts w:ascii="宋体" w:hAnsi="宋体" w:cs="宋体" w:hint="eastAsia"/>
          <w:szCs w:val="21"/>
        </w:rPr>
        <w:t>；</w:t>
      </w:r>
    </w:p>
    <w:p w14:paraId="5E6298F2" w14:textId="77777777" w:rsidR="00164715" w:rsidRDefault="00164715" w:rsidP="00164715">
      <w:pPr>
        <w:ind w:leftChars="200" w:left="420"/>
        <w:rPr>
          <w:rFonts w:ascii="宋体" w:hAnsi="宋体" w:cs="宋体" w:hint="eastAsia"/>
          <w:szCs w:val="21"/>
        </w:rPr>
      </w:pPr>
      <w:r>
        <w:rPr>
          <w:rFonts w:ascii="宋体" w:hAnsi="宋体" w:cs="宋体" w:hint="eastAsia"/>
          <w:szCs w:val="21"/>
        </w:rPr>
        <w:t>7线性范围：≥2.5AU；</w:t>
      </w:r>
    </w:p>
    <w:p w14:paraId="07925FA6" w14:textId="77777777" w:rsidR="00164715" w:rsidRDefault="00164715" w:rsidP="00164715">
      <w:pPr>
        <w:ind w:leftChars="200" w:left="420"/>
        <w:rPr>
          <w:rFonts w:ascii="宋体" w:hAnsi="宋体" w:cs="宋体" w:hint="eastAsia"/>
          <w:szCs w:val="21"/>
        </w:rPr>
      </w:pPr>
      <w:r>
        <w:rPr>
          <w:rFonts w:ascii="宋体" w:hAnsi="宋体" w:cs="宋体" w:hint="eastAsia"/>
          <w:szCs w:val="21"/>
        </w:rPr>
        <w:t>8吸收范围：0.0001～4.0000AU；</w:t>
      </w:r>
    </w:p>
    <w:p w14:paraId="156C0DB8" w14:textId="77777777" w:rsidR="00164715" w:rsidRDefault="00164715" w:rsidP="00164715">
      <w:pPr>
        <w:ind w:leftChars="200" w:left="420"/>
        <w:rPr>
          <w:rFonts w:ascii="宋体" w:hAnsi="宋体" w:cs="宋体" w:hint="eastAsia"/>
          <w:szCs w:val="21"/>
        </w:rPr>
      </w:pPr>
      <w:r>
        <w:rPr>
          <w:rFonts w:ascii="宋体" w:hAnsi="宋体" w:cs="宋体" w:hint="eastAsia"/>
          <w:szCs w:val="21"/>
        </w:rPr>
        <w:t>9光源：氘灯，寿命≥2000小时；</w:t>
      </w:r>
    </w:p>
    <w:p w14:paraId="6D56F7F9" w14:textId="77777777" w:rsidR="00164715" w:rsidRDefault="00164715" w:rsidP="00164715">
      <w:pPr>
        <w:ind w:leftChars="200" w:left="420"/>
        <w:rPr>
          <w:rFonts w:ascii="宋体" w:hAnsi="宋体" w:cs="宋体" w:hint="eastAsia"/>
          <w:szCs w:val="21"/>
        </w:rPr>
      </w:pPr>
      <w:r>
        <w:rPr>
          <w:rFonts w:ascii="宋体" w:hAnsi="宋体" w:cs="宋体" w:hint="eastAsia"/>
          <w:szCs w:val="21"/>
        </w:rPr>
        <w:t>10流通池：梯形狭缝池；</w:t>
      </w:r>
    </w:p>
    <w:p w14:paraId="3C740B23" w14:textId="77777777" w:rsidR="00164715" w:rsidRDefault="00164715" w:rsidP="00164715">
      <w:pPr>
        <w:ind w:leftChars="200" w:left="420"/>
        <w:rPr>
          <w:rFonts w:ascii="宋体" w:hAnsi="宋体" w:cs="宋体" w:hint="eastAsia"/>
          <w:szCs w:val="21"/>
        </w:rPr>
      </w:pPr>
      <w:r>
        <w:rPr>
          <w:rFonts w:ascii="宋体" w:hAnsi="宋体" w:cs="宋体" w:hint="eastAsia"/>
          <w:szCs w:val="21"/>
        </w:rPr>
        <w:t>11最小检测浓度：≤4×10</w:t>
      </w:r>
      <w:r>
        <w:rPr>
          <w:rFonts w:ascii="宋体" w:hAnsi="宋体" w:cs="宋体" w:hint="eastAsia"/>
          <w:szCs w:val="21"/>
          <w:vertAlign w:val="superscript"/>
        </w:rPr>
        <w:t xml:space="preserve">-10 </w:t>
      </w:r>
      <w:r>
        <w:rPr>
          <w:rFonts w:ascii="宋体" w:hAnsi="宋体" w:cs="宋体" w:hint="eastAsia"/>
          <w:szCs w:val="21"/>
        </w:rPr>
        <w:t>g/mL（奈-甲醇溶液）</w:t>
      </w:r>
    </w:p>
    <w:p w14:paraId="4ADC04F9" w14:textId="77777777" w:rsidR="00164715" w:rsidRDefault="00164715" w:rsidP="00164715">
      <w:pPr>
        <w:ind w:leftChars="200" w:left="420"/>
        <w:rPr>
          <w:rFonts w:ascii="宋体" w:hAnsi="宋体" w:cs="宋体" w:hint="eastAsia"/>
          <w:szCs w:val="21"/>
        </w:rPr>
      </w:pPr>
    </w:p>
    <w:p w14:paraId="75B79454" w14:textId="77777777" w:rsidR="00164715" w:rsidRDefault="00164715" w:rsidP="00164715">
      <w:pPr>
        <w:ind w:leftChars="200" w:left="420"/>
        <w:rPr>
          <w:rFonts w:ascii="宋体" w:hAnsi="宋体" w:cs="宋体" w:hint="eastAsia"/>
          <w:szCs w:val="21"/>
        </w:rPr>
      </w:pPr>
      <w:r>
        <w:rPr>
          <w:rFonts w:ascii="宋体" w:hAnsi="宋体" w:cs="宋体" w:hint="eastAsia"/>
          <w:szCs w:val="21"/>
        </w:rPr>
        <w:t>配置：</w:t>
      </w:r>
    </w:p>
    <w:p w14:paraId="1EC24C7C" w14:textId="77777777" w:rsidR="00164715" w:rsidRDefault="00164715" w:rsidP="00164715">
      <w:pPr>
        <w:numPr>
          <w:ilvl w:val="0"/>
          <w:numId w:val="9"/>
        </w:numPr>
        <w:tabs>
          <w:tab w:val="left" w:pos="312"/>
        </w:tabs>
        <w:spacing w:after="0" w:line="240" w:lineRule="auto"/>
        <w:ind w:leftChars="200" w:left="420" w:firstLineChars="200" w:firstLine="420"/>
        <w:rPr>
          <w:rFonts w:ascii="宋体" w:hAnsi="宋体" w:cs="宋体" w:hint="eastAsia"/>
          <w:szCs w:val="21"/>
        </w:rPr>
      </w:pPr>
      <w:r>
        <w:rPr>
          <w:rFonts w:ascii="宋体" w:hAnsi="宋体" w:cs="宋体" w:hint="eastAsia"/>
          <w:szCs w:val="21"/>
        </w:rPr>
        <w:t>检测器主机                         1台</w:t>
      </w:r>
    </w:p>
    <w:p w14:paraId="1EFCEF2A" w14:textId="77777777" w:rsidR="00164715" w:rsidRDefault="00164715" w:rsidP="00164715">
      <w:pPr>
        <w:numPr>
          <w:ilvl w:val="0"/>
          <w:numId w:val="9"/>
        </w:numPr>
        <w:tabs>
          <w:tab w:val="left" w:pos="312"/>
        </w:tabs>
        <w:spacing w:after="0" w:line="240" w:lineRule="auto"/>
        <w:ind w:leftChars="200" w:left="420" w:firstLineChars="200" w:firstLine="420"/>
        <w:rPr>
          <w:rFonts w:ascii="宋体" w:hAnsi="宋体" w:cs="宋体" w:hint="eastAsia"/>
          <w:szCs w:val="21"/>
        </w:rPr>
      </w:pPr>
      <w:r>
        <w:rPr>
          <w:rFonts w:ascii="宋体" w:hAnsi="宋体" w:cs="宋体" w:hint="eastAsia"/>
          <w:szCs w:val="21"/>
        </w:rPr>
        <w:t>流通池                             1套</w:t>
      </w:r>
    </w:p>
    <w:p w14:paraId="686FE7FC" w14:textId="77777777" w:rsidR="00164715" w:rsidRDefault="00164715" w:rsidP="00164715">
      <w:pPr>
        <w:ind w:leftChars="200" w:left="420"/>
        <w:rPr>
          <w:rFonts w:ascii="宋体" w:hAnsi="宋体" w:cs="宋体" w:hint="eastAsia"/>
          <w:szCs w:val="21"/>
        </w:rPr>
      </w:pPr>
    </w:p>
    <w:p w14:paraId="2823A490" w14:textId="77777777" w:rsidR="00164715" w:rsidRPr="00AA378A" w:rsidRDefault="00164715" w:rsidP="00164715">
      <w:pPr>
        <w:ind w:leftChars="200" w:left="420"/>
        <w:rPr>
          <w:rFonts w:ascii="宋体" w:hAnsi="宋体" w:cs="宋体" w:hint="eastAsia"/>
          <w:szCs w:val="21"/>
        </w:rPr>
      </w:pPr>
      <w:r w:rsidRPr="00AA378A">
        <w:rPr>
          <w:rFonts w:ascii="宋体" w:hAnsi="宋体" w:cs="宋体" w:hint="eastAsia"/>
          <w:szCs w:val="21"/>
        </w:rPr>
        <w:t>需求：为现有沃</w:t>
      </w:r>
      <w:proofErr w:type="gramStart"/>
      <w:r w:rsidRPr="00AA378A">
        <w:rPr>
          <w:rFonts w:ascii="宋体" w:hAnsi="宋体" w:cs="宋体" w:hint="eastAsia"/>
          <w:szCs w:val="21"/>
        </w:rPr>
        <w:t>特世</w:t>
      </w:r>
      <w:proofErr w:type="gramEnd"/>
      <w:r w:rsidRPr="00AA378A">
        <w:rPr>
          <w:rFonts w:ascii="宋体" w:hAnsi="宋体" w:cs="宋体" w:hint="eastAsia"/>
          <w:szCs w:val="21"/>
        </w:rPr>
        <w:t>高效液相色谱仪（型号2695）增加检测器，检测器不可单独使用，必须与现有的液相匹配。</w:t>
      </w:r>
    </w:p>
    <w:p w14:paraId="7A6CDF02" w14:textId="77777777" w:rsidR="00164715" w:rsidRDefault="00164715" w:rsidP="00164715">
      <w:pPr>
        <w:ind w:leftChars="200" w:left="420"/>
        <w:rPr>
          <w:rFonts w:ascii="宋体" w:hAnsi="宋体" w:cs="宋体" w:hint="eastAsia"/>
          <w:szCs w:val="21"/>
        </w:rPr>
      </w:pPr>
    </w:p>
    <w:p w14:paraId="3DB4407E" w14:textId="77777777" w:rsidR="00164715" w:rsidRDefault="00164715" w:rsidP="00164715">
      <w:pPr>
        <w:rPr>
          <w:rFonts w:ascii="宋体" w:hAnsi="宋体" w:cs="宋体" w:hint="eastAsia"/>
          <w:b/>
          <w:bCs/>
          <w:szCs w:val="21"/>
        </w:rPr>
      </w:pPr>
      <w:r>
        <w:rPr>
          <w:rFonts w:ascii="宋体" w:hAnsi="宋体" w:cs="宋体" w:hint="eastAsia"/>
          <w:b/>
          <w:bCs/>
          <w:szCs w:val="21"/>
        </w:rPr>
        <w:t>(七)多样品智能真空平行浓缩仪</w:t>
      </w:r>
    </w:p>
    <w:p w14:paraId="471B09D9" w14:textId="77777777" w:rsidR="00164715" w:rsidRDefault="00164715" w:rsidP="00164715">
      <w:pPr>
        <w:spacing w:line="360" w:lineRule="auto"/>
        <w:jc w:val="left"/>
        <w:rPr>
          <w:rFonts w:ascii="宋体" w:hAnsi="宋体" w:cs="宋体" w:hint="eastAsia"/>
          <w:bCs/>
          <w:szCs w:val="21"/>
        </w:rPr>
      </w:pPr>
      <w:r>
        <w:rPr>
          <w:rFonts w:ascii="宋体" w:hAnsi="宋体" w:cs="宋体" w:hint="eastAsia"/>
          <w:bCs/>
          <w:szCs w:val="21"/>
        </w:rPr>
        <w:t>#1.样品通量：≥20位200mL样品同时浓缩，带1mL定容尾管。</w:t>
      </w:r>
    </w:p>
    <w:p w14:paraId="7355AF22" w14:textId="77777777" w:rsidR="00164715" w:rsidRDefault="00164715" w:rsidP="00164715">
      <w:pPr>
        <w:spacing w:line="360" w:lineRule="auto"/>
        <w:jc w:val="left"/>
        <w:rPr>
          <w:rFonts w:ascii="宋体" w:hAnsi="宋体" w:cs="宋体" w:hint="eastAsia"/>
          <w:bCs/>
          <w:szCs w:val="21"/>
        </w:rPr>
      </w:pPr>
      <w:r>
        <w:rPr>
          <w:rFonts w:ascii="宋体" w:hAnsi="宋体" w:cs="宋体" w:hint="eastAsia"/>
          <w:bCs/>
          <w:szCs w:val="21"/>
        </w:rPr>
        <w:t>2.定量浓缩杯容量：50mL~250mL等规格可选，具备定量浓缩尾管，浓缩后可直接进行定容操作。</w:t>
      </w:r>
    </w:p>
    <w:p w14:paraId="392C9B5F" w14:textId="77777777" w:rsidR="00164715" w:rsidRDefault="00164715" w:rsidP="00164715">
      <w:pPr>
        <w:spacing w:line="360" w:lineRule="auto"/>
        <w:jc w:val="left"/>
        <w:rPr>
          <w:rFonts w:ascii="宋体" w:hAnsi="宋体" w:cs="宋体" w:hint="eastAsia"/>
          <w:bCs/>
          <w:szCs w:val="21"/>
        </w:rPr>
      </w:pPr>
      <w:r>
        <w:rPr>
          <w:rFonts w:ascii="宋体" w:hAnsi="宋体" w:cs="宋体" w:hint="eastAsia"/>
          <w:bCs/>
          <w:szCs w:val="21"/>
        </w:rPr>
        <w:t>3.真空盖板为一体式上翻盖设计，支持加热，加热温度范围：室温-70℃，防溶剂蒸汽冷凝。</w:t>
      </w:r>
    </w:p>
    <w:p w14:paraId="7F515443" w14:textId="77777777" w:rsidR="00164715" w:rsidRDefault="00164715" w:rsidP="00164715">
      <w:pPr>
        <w:spacing w:line="360" w:lineRule="auto"/>
        <w:jc w:val="left"/>
        <w:rPr>
          <w:rFonts w:ascii="宋体" w:hAnsi="宋体" w:cs="宋体" w:hint="eastAsia"/>
          <w:bCs/>
          <w:szCs w:val="21"/>
        </w:rPr>
      </w:pPr>
      <w:r>
        <w:rPr>
          <w:rFonts w:ascii="宋体" w:hAnsi="宋体" w:cs="宋体" w:hint="eastAsia"/>
          <w:bCs/>
          <w:szCs w:val="21"/>
        </w:rPr>
        <w:t>#4.真空密封方式：整体密封和单通道独立密封，整体密封时可快速合上，无须频繁拆卸螺母，；单通道密封具备独立液路，可进行独立控制，无需整体泄压即可及时取出单个样品。</w:t>
      </w:r>
    </w:p>
    <w:p w14:paraId="6E1A9CDA" w14:textId="77777777" w:rsidR="00164715" w:rsidRDefault="00164715" w:rsidP="00164715">
      <w:pPr>
        <w:spacing w:line="360" w:lineRule="auto"/>
        <w:jc w:val="left"/>
        <w:rPr>
          <w:rFonts w:ascii="宋体" w:hAnsi="宋体" w:cs="宋体" w:hint="eastAsia"/>
          <w:bCs/>
          <w:szCs w:val="21"/>
        </w:rPr>
      </w:pPr>
      <w:r>
        <w:rPr>
          <w:rFonts w:ascii="宋体" w:hAnsi="宋体" w:cs="宋体" w:hint="eastAsia"/>
          <w:bCs/>
          <w:szCs w:val="21"/>
        </w:rPr>
        <w:t>5.具备≥20位独立可加热真空管路，管路之间互不干扰，管路易拆卸清洗维护。</w:t>
      </w:r>
    </w:p>
    <w:p w14:paraId="0E00439F" w14:textId="77777777" w:rsidR="00164715" w:rsidRDefault="00164715" w:rsidP="00164715">
      <w:pPr>
        <w:spacing w:line="360" w:lineRule="auto"/>
        <w:jc w:val="left"/>
        <w:rPr>
          <w:rFonts w:ascii="宋体" w:hAnsi="宋体" w:cs="宋体" w:hint="eastAsia"/>
          <w:bCs/>
          <w:szCs w:val="21"/>
        </w:rPr>
      </w:pPr>
      <w:r>
        <w:rPr>
          <w:rFonts w:ascii="宋体" w:hAnsi="宋体" w:cs="宋体" w:hint="eastAsia"/>
          <w:bCs/>
          <w:szCs w:val="21"/>
        </w:rPr>
        <w:t>6.水平振荡平台：铝块搭配水浴加热，控温范围：室温～100℃，转速范围≥0～300 rpm，水平振荡梯度≥8段时间梯度。</w:t>
      </w:r>
    </w:p>
    <w:p w14:paraId="3B2ED7F2" w14:textId="77777777" w:rsidR="00164715" w:rsidRDefault="00164715" w:rsidP="00164715">
      <w:pPr>
        <w:spacing w:line="360" w:lineRule="auto"/>
        <w:jc w:val="left"/>
        <w:rPr>
          <w:rFonts w:ascii="宋体" w:hAnsi="宋体" w:cs="宋体" w:hint="eastAsia"/>
          <w:bCs/>
          <w:szCs w:val="21"/>
        </w:rPr>
      </w:pPr>
      <w:r>
        <w:rPr>
          <w:rFonts w:ascii="宋体" w:hAnsi="宋体" w:cs="宋体" w:hint="eastAsia"/>
          <w:bCs/>
          <w:szCs w:val="21"/>
        </w:rPr>
        <w:lastRenderedPageBreak/>
        <w:t>*7.尾管冷却保护模块，尾管低温保护，有效避免目标物分解损失，且可自动浓缩</w:t>
      </w:r>
      <w:proofErr w:type="gramStart"/>
      <w:r>
        <w:rPr>
          <w:rFonts w:ascii="宋体" w:hAnsi="宋体" w:cs="宋体" w:hint="eastAsia"/>
          <w:bCs/>
          <w:szCs w:val="21"/>
        </w:rPr>
        <w:t>至固定</w:t>
      </w:r>
      <w:proofErr w:type="gramEnd"/>
      <w:r>
        <w:rPr>
          <w:rFonts w:ascii="宋体" w:hAnsi="宋体" w:cs="宋体" w:hint="eastAsia"/>
          <w:bCs/>
          <w:szCs w:val="21"/>
        </w:rPr>
        <w:t>体积0.5ml或1ml。</w:t>
      </w:r>
    </w:p>
    <w:p w14:paraId="0F1F26B3" w14:textId="77777777" w:rsidR="00164715" w:rsidRDefault="00164715" w:rsidP="00164715">
      <w:pPr>
        <w:spacing w:line="360" w:lineRule="auto"/>
        <w:jc w:val="left"/>
        <w:rPr>
          <w:rFonts w:ascii="宋体" w:hAnsi="宋体" w:cs="宋体" w:hint="eastAsia"/>
          <w:bCs/>
          <w:szCs w:val="21"/>
        </w:rPr>
      </w:pPr>
      <w:r>
        <w:rPr>
          <w:rFonts w:ascii="宋体" w:hAnsi="宋体" w:cs="宋体" w:hint="eastAsia"/>
          <w:bCs/>
          <w:szCs w:val="21"/>
        </w:rPr>
        <w:t>#8.可视性：水浴四面透明具有多色照明功能，自动根据不同的浓缩状态显示不同颜色的灯光。</w:t>
      </w:r>
    </w:p>
    <w:p w14:paraId="391C54F4" w14:textId="77777777" w:rsidR="00164715" w:rsidRDefault="00164715" w:rsidP="00164715">
      <w:pPr>
        <w:spacing w:line="360" w:lineRule="auto"/>
        <w:jc w:val="left"/>
        <w:rPr>
          <w:rFonts w:ascii="宋体" w:hAnsi="宋体" w:cs="宋体" w:hint="eastAsia"/>
          <w:bCs/>
          <w:szCs w:val="21"/>
        </w:rPr>
      </w:pPr>
      <w:r>
        <w:rPr>
          <w:rFonts w:ascii="宋体" w:hAnsi="宋体" w:cs="宋体" w:hint="eastAsia"/>
          <w:bCs/>
          <w:szCs w:val="21"/>
        </w:rPr>
        <w:t>9.自动给排水：水浴具备自动加水和自动排水，具备加水终点自动识别</w:t>
      </w:r>
      <w:proofErr w:type="gramStart"/>
      <w:r>
        <w:rPr>
          <w:rFonts w:ascii="宋体" w:hAnsi="宋体" w:cs="宋体" w:hint="eastAsia"/>
          <w:bCs/>
          <w:szCs w:val="21"/>
        </w:rPr>
        <w:t>和低液位</w:t>
      </w:r>
      <w:proofErr w:type="gramEnd"/>
      <w:r>
        <w:rPr>
          <w:rFonts w:ascii="宋体" w:hAnsi="宋体" w:cs="宋体" w:hint="eastAsia"/>
          <w:bCs/>
          <w:szCs w:val="21"/>
        </w:rPr>
        <w:t>报警功能。</w:t>
      </w:r>
    </w:p>
    <w:p w14:paraId="0EF3E9C3" w14:textId="77777777" w:rsidR="00164715" w:rsidRDefault="00164715" w:rsidP="00164715">
      <w:pPr>
        <w:spacing w:line="360" w:lineRule="auto"/>
        <w:jc w:val="left"/>
        <w:rPr>
          <w:rFonts w:ascii="宋体" w:hAnsi="宋体" w:cs="宋体" w:hint="eastAsia"/>
          <w:bCs/>
          <w:szCs w:val="21"/>
        </w:rPr>
      </w:pPr>
      <w:r>
        <w:rPr>
          <w:rFonts w:ascii="宋体" w:hAnsi="宋体" w:cs="宋体" w:hint="eastAsia"/>
          <w:bCs/>
          <w:szCs w:val="21"/>
        </w:rPr>
        <w:t>10.真空控制：真空泵速≥34L/min，极限真空度≤8 mbar，设置精度≤1 mbar，梯度控制≥20段真空梯度。</w:t>
      </w:r>
    </w:p>
    <w:p w14:paraId="3E5B9E81" w14:textId="77777777" w:rsidR="00164715" w:rsidRDefault="00164715" w:rsidP="00164715">
      <w:pPr>
        <w:spacing w:line="360" w:lineRule="auto"/>
        <w:jc w:val="left"/>
        <w:rPr>
          <w:rFonts w:ascii="宋体" w:hAnsi="宋体" w:cs="宋体" w:hint="eastAsia"/>
          <w:bCs/>
          <w:szCs w:val="21"/>
        </w:rPr>
      </w:pPr>
      <w:r>
        <w:rPr>
          <w:rFonts w:ascii="宋体" w:hAnsi="宋体" w:cs="宋体" w:hint="eastAsia"/>
          <w:bCs/>
          <w:szCs w:val="21"/>
        </w:rPr>
        <w:t>11.溶剂冷凝回收功能：双回流冷凝装置，回收溶液可排入外部常压废液桶中。</w:t>
      </w:r>
    </w:p>
    <w:p w14:paraId="5BDC8B56" w14:textId="77777777" w:rsidR="00164715" w:rsidRDefault="00164715" w:rsidP="00164715">
      <w:pPr>
        <w:spacing w:line="360" w:lineRule="auto"/>
        <w:jc w:val="left"/>
        <w:rPr>
          <w:rFonts w:ascii="宋体" w:hAnsi="宋体" w:cs="宋体" w:hint="eastAsia"/>
          <w:bCs/>
          <w:szCs w:val="21"/>
        </w:rPr>
      </w:pPr>
      <w:r>
        <w:rPr>
          <w:rFonts w:ascii="宋体" w:hAnsi="宋体" w:cs="宋体" w:hint="eastAsia"/>
          <w:bCs/>
          <w:szCs w:val="21"/>
        </w:rPr>
        <w:t>12.配有试管冷凝回流模块，可使部分溶剂在试管顶部冷凝回流并冲刷试管壁，有效提高样品回收率。</w:t>
      </w:r>
    </w:p>
    <w:p w14:paraId="36DA3F3B" w14:textId="77777777" w:rsidR="00164715" w:rsidRDefault="00164715" w:rsidP="00164715">
      <w:pPr>
        <w:spacing w:line="360" w:lineRule="auto"/>
        <w:jc w:val="left"/>
        <w:rPr>
          <w:rFonts w:ascii="宋体" w:hAnsi="宋体" w:cs="宋体" w:hint="eastAsia"/>
          <w:bCs/>
          <w:szCs w:val="21"/>
        </w:rPr>
      </w:pPr>
      <w:r>
        <w:rPr>
          <w:rFonts w:ascii="宋体" w:hAnsi="宋体" w:cs="宋体" w:hint="eastAsia"/>
          <w:bCs/>
          <w:szCs w:val="21"/>
        </w:rPr>
        <w:t>#13.配有SPE固相萃取盖模块，扩展固相萃取功能，洗脱液和废液定向收集，洗脱液可无缝衔接至真空盖板下方浓缩杯进行定量浓缩。</w:t>
      </w:r>
    </w:p>
    <w:p w14:paraId="6DB87DDE" w14:textId="77777777" w:rsidR="00164715" w:rsidRDefault="00164715" w:rsidP="00164715">
      <w:pPr>
        <w:spacing w:line="360" w:lineRule="auto"/>
        <w:jc w:val="left"/>
        <w:rPr>
          <w:rFonts w:ascii="宋体" w:hAnsi="宋体" w:cs="宋体" w:hint="eastAsia"/>
          <w:bCs/>
          <w:szCs w:val="21"/>
        </w:rPr>
      </w:pPr>
      <w:r>
        <w:rPr>
          <w:rFonts w:ascii="宋体" w:hAnsi="宋体" w:cs="宋体" w:hint="eastAsia"/>
          <w:bCs/>
          <w:szCs w:val="21"/>
        </w:rPr>
        <w:t>14.安全模块：内置放气阀和压力传感器，断电时可以自动放气，防止系统过压。</w:t>
      </w:r>
    </w:p>
    <w:p w14:paraId="59C199C5" w14:textId="77777777" w:rsidR="00164715" w:rsidRDefault="00164715" w:rsidP="00164715">
      <w:pPr>
        <w:spacing w:line="360" w:lineRule="auto"/>
        <w:jc w:val="left"/>
        <w:rPr>
          <w:rFonts w:ascii="宋体" w:hAnsi="宋体" w:cs="宋体" w:hint="eastAsia"/>
          <w:bCs/>
          <w:szCs w:val="21"/>
        </w:rPr>
      </w:pPr>
      <w:r>
        <w:rPr>
          <w:rFonts w:ascii="宋体" w:hAnsi="宋体" w:cs="宋体" w:hint="eastAsia"/>
          <w:bCs/>
          <w:szCs w:val="21"/>
        </w:rPr>
        <w:t>#15.控制模块：≥10英寸触摸屏控制，实时显示水浴温度、真空度、振荡频率等各项浓缩参数与动态曲线变化图。</w:t>
      </w:r>
    </w:p>
    <w:p w14:paraId="7334F899" w14:textId="77777777" w:rsidR="00164715" w:rsidRDefault="00164715" w:rsidP="00164715">
      <w:pPr>
        <w:spacing w:line="360" w:lineRule="auto"/>
        <w:jc w:val="left"/>
        <w:rPr>
          <w:rFonts w:ascii="宋体" w:hAnsi="宋体" w:cs="宋体" w:hint="eastAsia"/>
          <w:bCs/>
          <w:szCs w:val="21"/>
        </w:rPr>
      </w:pPr>
      <w:r>
        <w:rPr>
          <w:rFonts w:ascii="宋体" w:hAnsi="宋体" w:cs="宋体" w:hint="eastAsia"/>
          <w:bCs/>
          <w:szCs w:val="21"/>
        </w:rPr>
        <w:t>16.具备手动和自动</w:t>
      </w:r>
      <w:proofErr w:type="gramStart"/>
      <w:r>
        <w:rPr>
          <w:rFonts w:ascii="宋体" w:hAnsi="宋体" w:cs="宋体" w:hint="eastAsia"/>
          <w:bCs/>
          <w:szCs w:val="21"/>
        </w:rPr>
        <w:t>双运行</w:t>
      </w:r>
      <w:proofErr w:type="gramEnd"/>
      <w:r>
        <w:rPr>
          <w:rFonts w:ascii="宋体" w:hAnsi="宋体" w:cs="宋体" w:hint="eastAsia"/>
          <w:bCs/>
          <w:szCs w:val="21"/>
        </w:rPr>
        <w:t>模式，可编辑和保存≥30种浓缩方法，可以随时查询和导出使用日志及浓缩方法参数等。</w:t>
      </w:r>
    </w:p>
    <w:p w14:paraId="52320436" w14:textId="77777777" w:rsidR="00164715" w:rsidRDefault="00164715" w:rsidP="00164715">
      <w:pPr>
        <w:spacing w:line="360" w:lineRule="auto"/>
        <w:jc w:val="left"/>
        <w:rPr>
          <w:rFonts w:ascii="宋体" w:hAnsi="宋体" w:cs="宋体" w:hint="eastAsia"/>
          <w:bCs/>
          <w:color w:val="FF0000"/>
          <w:szCs w:val="21"/>
        </w:rPr>
      </w:pPr>
      <w:r>
        <w:rPr>
          <w:rFonts w:ascii="宋体" w:hAnsi="宋体" w:cs="宋体" w:hint="eastAsia"/>
          <w:bCs/>
          <w:szCs w:val="21"/>
        </w:rPr>
        <w:t>#17.溶剂数据库：具备≥20种溶剂温度和真空度数据库，提供终身数据库免费更新。</w:t>
      </w:r>
    </w:p>
    <w:p w14:paraId="63D8648E" w14:textId="77777777" w:rsidR="00164715" w:rsidRDefault="00164715" w:rsidP="00164715">
      <w:pPr>
        <w:widowControl/>
        <w:spacing w:line="440" w:lineRule="exact"/>
        <w:jc w:val="left"/>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配置:</w:t>
      </w:r>
    </w:p>
    <w:p w14:paraId="7F968CB9" w14:textId="77777777" w:rsidR="00164715" w:rsidRDefault="00164715" w:rsidP="00164715">
      <w:pPr>
        <w:spacing w:line="360" w:lineRule="auto"/>
        <w:jc w:val="left"/>
        <w:rPr>
          <w:rFonts w:ascii="宋体" w:hAnsi="宋体" w:cs="宋体" w:hint="eastAsia"/>
          <w:bCs/>
          <w:szCs w:val="21"/>
        </w:rPr>
      </w:pPr>
      <w:r>
        <w:rPr>
          <w:rFonts w:ascii="宋体" w:hAnsi="宋体" w:cs="宋体" w:hint="eastAsia"/>
          <w:bCs/>
          <w:szCs w:val="21"/>
        </w:rPr>
        <w:t>1.20位浓缩仪主机（包括水浴模块，铝块加热模块、震荡模块，内置样品架，集成控制系统等） 1套</w:t>
      </w:r>
    </w:p>
    <w:p w14:paraId="4DA1A00C" w14:textId="77777777" w:rsidR="00164715" w:rsidRDefault="00164715" w:rsidP="00164715">
      <w:pPr>
        <w:spacing w:line="360" w:lineRule="auto"/>
        <w:jc w:val="left"/>
        <w:rPr>
          <w:rFonts w:ascii="宋体" w:hAnsi="宋体" w:cs="宋体" w:hint="eastAsia"/>
          <w:bCs/>
          <w:szCs w:val="21"/>
        </w:rPr>
      </w:pPr>
      <w:r>
        <w:rPr>
          <w:rFonts w:ascii="宋体" w:hAnsi="宋体" w:cs="宋体" w:hint="eastAsia"/>
          <w:bCs/>
          <w:szCs w:val="21"/>
        </w:rPr>
        <w:t>2.≥10寸高清彩屏控制终端，预装人机交互控制终端      1套</w:t>
      </w:r>
    </w:p>
    <w:p w14:paraId="4C85DC87" w14:textId="77777777" w:rsidR="00164715" w:rsidRDefault="00164715" w:rsidP="00164715">
      <w:pPr>
        <w:spacing w:line="360" w:lineRule="auto"/>
        <w:jc w:val="left"/>
        <w:rPr>
          <w:rFonts w:ascii="宋体" w:hAnsi="宋体" w:cs="宋体" w:hint="eastAsia"/>
          <w:bCs/>
          <w:szCs w:val="21"/>
        </w:rPr>
      </w:pPr>
      <w:r>
        <w:rPr>
          <w:rFonts w:ascii="宋体" w:hAnsi="宋体" w:cs="宋体" w:hint="eastAsia"/>
          <w:bCs/>
          <w:szCs w:val="21"/>
        </w:rPr>
        <w:t>3.20位独立密封盖板及其密封组件                      1套</w:t>
      </w:r>
    </w:p>
    <w:p w14:paraId="4669FDA9" w14:textId="77777777" w:rsidR="00164715" w:rsidRDefault="00164715" w:rsidP="00164715">
      <w:pPr>
        <w:spacing w:line="360" w:lineRule="auto"/>
        <w:jc w:val="left"/>
        <w:rPr>
          <w:rFonts w:ascii="宋体" w:hAnsi="宋体" w:cs="宋体" w:hint="eastAsia"/>
          <w:bCs/>
          <w:szCs w:val="21"/>
        </w:rPr>
      </w:pPr>
      <w:r>
        <w:rPr>
          <w:rFonts w:ascii="宋体" w:hAnsi="宋体" w:cs="宋体" w:hint="eastAsia"/>
          <w:bCs/>
          <w:szCs w:val="21"/>
        </w:rPr>
        <w:t>4.20位尾管冷却保护模块                              1套</w:t>
      </w:r>
    </w:p>
    <w:p w14:paraId="6B351555" w14:textId="77777777" w:rsidR="00164715" w:rsidRDefault="00164715" w:rsidP="00164715">
      <w:pPr>
        <w:spacing w:line="360" w:lineRule="auto"/>
        <w:jc w:val="left"/>
        <w:rPr>
          <w:rFonts w:ascii="宋体" w:hAnsi="宋体" w:cs="宋体" w:hint="eastAsia"/>
          <w:bCs/>
          <w:szCs w:val="21"/>
        </w:rPr>
      </w:pPr>
      <w:r>
        <w:rPr>
          <w:rFonts w:ascii="宋体" w:hAnsi="宋体" w:cs="宋体" w:hint="eastAsia"/>
          <w:bCs/>
          <w:szCs w:val="21"/>
        </w:rPr>
        <w:lastRenderedPageBreak/>
        <w:t>5.溶剂冷凝回收及废液排放模块                         1套</w:t>
      </w:r>
    </w:p>
    <w:p w14:paraId="6E804F05" w14:textId="77777777" w:rsidR="00164715" w:rsidRDefault="00164715" w:rsidP="00164715">
      <w:pPr>
        <w:spacing w:line="360" w:lineRule="auto"/>
        <w:jc w:val="left"/>
        <w:rPr>
          <w:rFonts w:ascii="宋体" w:hAnsi="宋体" w:cs="宋体" w:hint="eastAsia"/>
          <w:bCs/>
          <w:szCs w:val="21"/>
        </w:rPr>
      </w:pPr>
      <w:r>
        <w:rPr>
          <w:rFonts w:ascii="宋体" w:hAnsi="宋体" w:cs="宋体" w:hint="eastAsia"/>
          <w:bCs/>
          <w:szCs w:val="21"/>
        </w:rPr>
        <w:t>6.冷却循环系统及其连接组件                           1套</w:t>
      </w:r>
    </w:p>
    <w:p w14:paraId="4B645772" w14:textId="77777777" w:rsidR="00164715" w:rsidRDefault="00164715" w:rsidP="00164715">
      <w:pPr>
        <w:spacing w:line="360" w:lineRule="auto"/>
        <w:jc w:val="left"/>
        <w:rPr>
          <w:rFonts w:ascii="宋体" w:hAnsi="宋体" w:cs="宋体" w:hint="eastAsia"/>
          <w:bCs/>
          <w:szCs w:val="21"/>
        </w:rPr>
      </w:pPr>
      <w:r>
        <w:rPr>
          <w:rFonts w:ascii="宋体" w:hAnsi="宋体" w:cs="宋体" w:hint="eastAsia"/>
          <w:bCs/>
          <w:szCs w:val="21"/>
        </w:rPr>
        <w:t>7.防腐蚀隔膜真空泵及其连接组件                       1套</w:t>
      </w:r>
    </w:p>
    <w:p w14:paraId="637B8827" w14:textId="77777777" w:rsidR="00164715" w:rsidRDefault="00164715" w:rsidP="00164715">
      <w:pPr>
        <w:spacing w:line="360" w:lineRule="auto"/>
        <w:jc w:val="left"/>
        <w:rPr>
          <w:rFonts w:ascii="宋体" w:hAnsi="宋体" w:cs="宋体" w:hint="eastAsia"/>
          <w:bCs/>
          <w:szCs w:val="21"/>
        </w:rPr>
      </w:pPr>
      <w:r>
        <w:rPr>
          <w:rFonts w:ascii="宋体" w:hAnsi="宋体" w:cs="宋体" w:hint="eastAsia"/>
          <w:bCs/>
          <w:szCs w:val="21"/>
        </w:rPr>
        <w:t>8.20位冷凝回流模块                                   1套</w:t>
      </w:r>
    </w:p>
    <w:p w14:paraId="152334E9" w14:textId="77777777" w:rsidR="00164715" w:rsidRDefault="00164715" w:rsidP="00164715">
      <w:pPr>
        <w:spacing w:line="360" w:lineRule="auto"/>
        <w:jc w:val="left"/>
        <w:rPr>
          <w:rFonts w:ascii="宋体" w:hAnsi="宋体" w:cs="宋体" w:hint="eastAsia"/>
          <w:bCs/>
          <w:szCs w:val="21"/>
        </w:rPr>
      </w:pPr>
      <w:r>
        <w:rPr>
          <w:rFonts w:ascii="宋体" w:hAnsi="宋体" w:cs="宋体" w:hint="eastAsia"/>
          <w:bCs/>
          <w:szCs w:val="21"/>
        </w:rPr>
        <w:t>9.200mL浓缩杯密封器                                 20个</w:t>
      </w:r>
    </w:p>
    <w:p w14:paraId="02B181F9" w14:textId="77777777" w:rsidR="00164715" w:rsidRDefault="00164715" w:rsidP="00164715">
      <w:pPr>
        <w:spacing w:line="360" w:lineRule="auto"/>
        <w:jc w:val="left"/>
        <w:rPr>
          <w:rFonts w:ascii="宋体" w:hAnsi="宋体" w:cs="宋体" w:hint="eastAsia"/>
          <w:bCs/>
          <w:szCs w:val="21"/>
        </w:rPr>
      </w:pPr>
      <w:r>
        <w:rPr>
          <w:rFonts w:ascii="宋体" w:hAnsi="宋体" w:cs="宋体" w:hint="eastAsia"/>
          <w:bCs/>
          <w:szCs w:val="21"/>
        </w:rPr>
        <w:t>10.200mL尾管浓缩杯                                  40个</w:t>
      </w:r>
    </w:p>
    <w:p w14:paraId="6ED3F131" w14:textId="77777777" w:rsidR="00164715" w:rsidRDefault="00164715" w:rsidP="00164715">
      <w:pPr>
        <w:spacing w:line="360" w:lineRule="auto"/>
        <w:jc w:val="left"/>
        <w:rPr>
          <w:rFonts w:ascii="宋体" w:hAnsi="宋体" w:cs="宋体" w:hint="eastAsia"/>
          <w:bCs/>
          <w:szCs w:val="21"/>
        </w:rPr>
      </w:pPr>
      <w:r>
        <w:rPr>
          <w:rFonts w:ascii="宋体" w:hAnsi="宋体" w:cs="宋体" w:hint="eastAsia"/>
          <w:bCs/>
          <w:szCs w:val="21"/>
        </w:rPr>
        <w:t>11.200ml尾管浓缩杯外置架                             2套</w:t>
      </w:r>
    </w:p>
    <w:p w14:paraId="53D8C66F" w14:textId="77777777" w:rsidR="00164715" w:rsidRDefault="00164715" w:rsidP="00164715">
      <w:pPr>
        <w:spacing w:line="360" w:lineRule="auto"/>
        <w:jc w:val="left"/>
        <w:rPr>
          <w:rFonts w:ascii="宋体" w:hAnsi="宋体" w:cs="宋体" w:hint="eastAsia"/>
          <w:bCs/>
          <w:szCs w:val="21"/>
        </w:rPr>
      </w:pPr>
    </w:p>
    <w:p w14:paraId="3E4174CE" w14:textId="77777777" w:rsidR="00164715" w:rsidRDefault="00164715" w:rsidP="00164715">
      <w:pPr>
        <w:spacing w:line="360" w:lineRule="auto"/>
        <w:jc w:val="left"/>
        <w:rPr>
          <w:rFonts w:ascii="宋体" w:hAnsi="宋体" w:cs="宋体" w:hint="eastAsia"/>
          <w:b/>
          <w:szCs w:val="21"/>
        </w:rPr>
      </w:pPr>
      <w:r>
        <w:rPr>
          <w:rFonts w:ascii="宋体" w:hAnsi="宋体" w:cs="宋体" w:hint="eastAsia"/>
          <w:b/>
          <w:szCs w:val="21"/>
        </w:rPr>
        <w:t>(八)二极管阵列检测器</w:t>
      </w:r>
    </w:p>
    <w:p w14:paraId="702ACC90" w14:textId="77777777" w:rsidR="00164715" w:rsidRDefault="00164715" w:rsidP="00164715">
      <w:pPr>
        <w:rPr>
          <w:rFonts w:ascii="宋体" w:hAnsi="宋体" w:cs="宋体" w:hint="eastAsia"/>
          <w:szCs w:val="21"/>
        </w:rPr>
      </w:pPr>
      <w:r>
        <w:rPr>
          <w:rFonts w:ascii="宋体" w:hAnsi="宋体" w:cs="宋体" w:hint="eastAsia"/>
          <w:szCs w:val="21"/>
        </w:rPr>
        <w:t>1.光源：氘灯</w:t>
      </w:r>
    </w:p>
    <w:p w14:paraId="34F6A653" w14:textId="77777777" w:rsidR="00164715" w:rsidRDefault="00164715" w:rsidP="00164715">
      <w:pPr>
        <w:rPr>
          <w:rFonts w:ascii="宋体" w:hAnsi="宋体" w:cs="宋体" w:hint="eastAsia"/>
          <w:szCs w:val="21"/>
        </w:rPr>
      </w:pPr>
      <w:r>
        <w:rPr>
          <w:rFonts w:ascii="宋体" w:hAnsi="宋体" w:cs="宋体" w:hint="eastAsia"/>
          <w:szCs w:val="21"/>
        </w:rPr>
        <w:t>#2.波长范围：190～950nm</w:t>
      </w:r>
    </w:p>
    <w:p w14:paraId="75579B49" w14:textId="77777777" w:rsidR="00164715" w:rsidRDefault="00164715" w:rsidP="00164715">
      <w:pPr>
        <w:rPr>
          <w:rFonts w:ascii="宋体" w:hAnsi="宋体" w:cs="宋体" w:hint="eastAsia"/>
          <w:szCs w:val="21"/>
        </w:rPr>
      </w:pPr>
      <w:r>
        <w:rPr>
          <w:rFonts w:ascii="宋体" w:hAnsi="宋体" w:cs="宋体" w:hint="eastAsia"/>
          <w:szCs w:val="21"/>
        </w:rPr>
        <w:t>3.二极管个数：1024</w:t>
      </w:r>
    </w:p>
    <w:p w14:paraId="3CED3741" w14:textId="77777777" w:rsidR="00164715" w:rsidRDefault="00164715" w:rsidP="00164715">
      <w:pPr>
        <w:rPr>
          <w:rFonts w:ascii="宋体" w:hAnsi="宋体" w:cs="宋体" w:hint="eastAsia"/>
          <w:szCs w:val="21"/>
        </w:rPr>
      </w:pPr>
      <w:r>
        <w:rPr>
          <w:rFonts w:ascii="宋体" w:hAnsi="宋体" w:cs="宋体" w:hint="eastAsia"/>
          <w:szCs w:val="21"/>
        </w:rPr>
        <w:t>4.二极管宽度：0.5nm</w:t>
      </w:r>
    </w:p>
    <w:p w14:paraId="736D9CA4" w14:textId="77777777" w:rsidR="00164715" w:rsidRDefault="00164715" w:rsidP="00164715">
      <w:pPr>
        <w:rPr>
          <w:rFonts w:ascii="宋体" w:hAnsi="宋体" w:cs="宋体" w:hint="eastAsia"/>
          <w:szCs w:val="21"/>
        </w:rPr>
      </w:pPr>
      <w:r>
        <w:rPr>
          <w:rFonts w:ascii="宋体" w:hAnsi="宋体" w:cs="宋体" w:hint="eastAsia"/>
          <w:szCs w:val="21"/>
        </w:rPr>
        <w:t>5.狭缝宽度： 1、2、4、8、16 nm 可编程狭缝</w:t>
      </w:r>
    </w:p>
    <w:p w14:paraId="4F1F2C39" w14:textId="77777777" w:rsidR="00164715" w:rsidRDefault="00164715" w:rsidP="00164715">
      <w:pPr>
        <w:rPr>
          <w:rFonts w:ascii="宋体" w:hAnsi="宋体" w:cs="宋体" w:hint="eastAsia"/>
          <w:szCs w:val="21"/>
        </w:rPr>
      </w:pPr>
      <w:r>
        <w:rPr>
          <w:rFonts w:ascii="宋体" w:hAnsi="宋体" w:cs="宋体" w:hint="eastAsia"/>
          <w:szCs w:val="21"/>
        </w:rPr>
        <w:t>6.波长准确度：1nm</w:t>
      </w:r>
    </w:p>
    <w:p w14:paraId="79F06F3B" w14:textId="77777777" w:rsidR="00164715" w:rsidRDefault="00164715" w:rsidP="00164715">
      <w:pPr>
        <w:rPr>
          <w:rFonts w:ascii="宋体" w:hAnsi="宋体" w:cs="宋体" w:hint="eastAsia"/>
          <w:szCs w:val="21"/>
        </w:rPr>
      </w:pPr>
      <w:r>
        <w:rPr>
          <w:rFonts w:ascii="宋体" w:hAnsi="宋体" w:cs="宋体" w:hint="eastAsia"/>
          <w:szCs w:val="21"/>
        </w:rPr>
        <w:t>7.基线噪音：0.3X10</w:t>
      </w:r>
      <w:r>
        <w:rPr>
          <w:rFonts w:ascii="宋体" w:hAnsi="宋体" w:cs="宋体" w:hint="eastAsia"/>
          <w:szCs w:val="21"/>
          <w:vertAlign w:val="superscript"/>
        </w:rPr>
        <w:t>-5</w:t>
      </w:r>
      <w:r>
        <w:rPr>
          <w:rFonts w:ascii="宋体" w:hAnsi="宋体" w:cs="宋体" w:hint="eastAsia"/>
          <w:szCs w:val="21"/>
        </w:rPr>
        <w:t>AU at 230nm/4nm</w:t>
      </w:r>
    </w:p>
    <w:p w14:paraId="17E81330" w14:textId="77777777" w:rsidR="00164715" w:rsidRDefault="00164715" w:rsidP="00164715">
      <w:pPr>
        <w:rPr>
          <w:rFonts w:ascii="宋体" w:hAnsi="宋体" w:cs="宋体" w:hint="eastAsia"/>
          <w:szCs w:val="21"/>
        </w:rPr>
      </w:pPr>
      <w:r>
        <w:rPr>
          <w:rFonts w:ascii="宋体" w:hAnsi="宋体" w:cs="宋体" w:hint="eastAsia"/>
          <w:szCs w:val="21"/>
        </w:rPr>
        <w:t>8.基线漂移：0.5X10</w:t>
      </w:r>
      <w:r>
        <w:rPr>
          <w:rFonts w:ascii="宋体" w:hAnsi="宋体" w:cs="宋体" w:hint="eastAsia"/>
          <w:szCs w:val="21"/>
          <w:vertAlign w:val="superscript"/>
        </w:rPr>
        <w:t>-3</w:t>
      </w:r>
      <w:r>
        <w:rPr>
          <w:rFonts w:ascii="宋体" w:hAnsi="宋体" w:cs="宋体" w:hint="eastAsia"/>
          <w:szCs w:val="21"/>
        </w:rPr>
        <w:t>mAU/h at 230nm</w:t>
      </w:r>
    </w:p>
    <w:p w14:paraId="3D34C984" w14:textId="77777777" w:rsidR="00164715" w:rsidRDefault="00164715" w:rsidP="00164715">
      <w:pPr>
        <w:rPr>
          <w:rFonts w:ascii="宋体" w:hAnsi="宋体" w:cs="宋体" w:hint="eastAsia"/>
          <w:szCs w:val="21"/>
        </w:rPr>
      </w:pPr>
      <w:r>
        <w:rPr>
          <w:rFonts w:ascii="宋体" w:hAnsi="宋体" w:cs="宋体" w:hint="eastAsia"/>
          <w:szCs w:val="21"/>
        </w:rPr>
        <w:t xml:space="preserve">9.线性范围：≥2AU </w:t>
      </w:r>
    </w:p>
    <w:p w14:paraId="2D23A5D2" w14:textId="77777777" w:rsidR="00164715" w:rsidRDefault="00164715" w:rsidP="00164715">
      <w:pPr>
        <w:rPr>
          <w:rFonts w:ascii="宋体" w:hAnsi="宋体" w:cs="宋体" w:hint="eastAsia"/>
          <w:szCs w:val="21"/>
        </w:rPr>
      </w:pPr>
      <w:r>
        <w:rPr>
          <w:rFonts w:ascii="宋体" w:hAnsi="宋体" w:cs="宋体" w:hint="eastAsia"/>
          <w:szCs w:val="21"/>
        </w:rPr>
        <w:t>10. 带宽：2～400nm，可设定步长1nm</w:t>
      </w:r>
    </w:p>
    <w:p w14:paraId="4B9D2D19" w14:textId="77777777" w:rsidR="00164715" w:rsidRDefault="00164715" w:rsidP="00164715">
      <w:pPr>
        <w:rPr>
          <w:rFonts w:ascii="宋体" w:hAnsi="宋体" w:cs="宋体" w:hint="eastAsia"/>
          <w:szCs w:val="21"/>
        </w:rPr>
      </w:pPr>
      <w:r>
        <w:rPr>
          <w:rFonts w:ascii="宋体" w:hAnsi="宋体" w:cs="宋体" w:hint="eastAsia"/>
          <w:szCs w:val="21"/>
        </w:rPr>
        <w:t>11.最快采样速率：120Hz</w:t>
      </w:r>
    </w:p>
    <w:p w14:paraId="67D800AE" w14:textId="77777777" w:rsidR="00164715" w:rsidRDefault="00164715" w:rsidP="00164715">
      <w:pPr>
        <w:rPr>
          <w:rFonts w:ascii="宋体" w:hAnsi="宋体" w:cs="宋体" w:hint="eastAsia"/>
          <w:szCs w:val="21"/>
        </w:rPr>
      </w:pPr>
    </w:p>
    <w:p w14:paraId="649F02ED" w14:textId="77777777" w:rsidR="00164715" w:rsidRDefault="00164715" w:rsidP="00164715">
      <w:pPr>
        <w:rPr>
          <w:rFonts w:ascii="宋体" w:hAnsi="宋体" w:cs="宋体" w:hint="eastAsia"/>
          <w:szCs w:val="21"/>
        </w:rPr>
      </w:pPr>
      <w:r>
        <w:rPr>
          <w:rFonts w:ascii="宋体" w:hAnsi="宋体" w:cs="宋体" w:hint="eastAsia"/>
          <w:szCs w:val="21"/>
        </w:rPr>
        <w:t xml:space="preserve">配置： </w:t>
      </w:r>
    </w:p>
    <w:p w14:paraId="434037A2" w14:textId="77777777" w:rsidR="00164715" w:rsidRDefault="00164715" w:rsidP="00164715">
      <w:pPr>
        <w:numPr>
          <w:ilvl w:val="0"/>
          <w:numId w:val="10"/>
        </w:numPr>
        <w:tabs>
          <w:tab w:val="left" w:pos="312"/>
        </w:tabs>
        <w:spacing w:after="0" w:line="240" w:lineRule="auto"/>
        <w:ind w:firstLineChars="200" w:firstLine="420"/>
        <w:rPr>
          <w:rFonts w:ascii="宋体" w:hAnsi="宋体" w:cs="宋体" w:hint="eastAsia"/>
          <w:szCs w:val="21"/>
        </w:rPr>
      </w:pPr>
      <w:r>
        <w:rPr>
          <w:rFonts w:ascii="宋体" w:hAnsi="宋体" w:cs="宋体" w:hint="eastAsia"/>
          <w:szCs w:val="21"/>
        </w:rPr>
        <w:t>检测器主机                              1台</w:t>
      </w:r>
    </w:p>
    <w:p w14:paraId="11A30D28" w14:textId="77777777" w:rsidR="00164715" w:rsidRDefault="00164715" w:rsidP="00164715">
      <w:pPr>
        <w:numPr>
          <w:ilvl w:val="0"/>
          <w:numId w:val="10"/>
        </w:numPr>
        <w:tabs>
          <w:tab w:val="left" w:pos="312"/>
        </w:tabs>
        <w:spacing w:after="0" w:line="240" w:lineRule="auto"/>
        <w:ind w:firstLineChars="200" w:firstLine="420"/>
        <w:rPr>
          <w:rFonts w:ascii="宋体" w:hAnsi="宋体" w:cs="宋体" w:hint="eastAsia"/>
          <w:szCs w:val="21"/>
        </w:rPr>
      </w:pPr>
      <w:r>
        <w:rPr>
          <w:rFonts w:ascii="微软雅黑" w:eastAsia="微软雅黑" w:hAnsi="微软雅黑" w:cs="微软雅黑" w:hint="eastAsia"/>
        </w:rPr>
        <w:t>标</w:t>
      </w:r>
      <w:r>
        <w:rPr>
          <w:rFonts w:ascii="MS Mincho" w:hAnsi="MS Mincho" w:cs="MS Mincho" w:hint="eastAsia"/>
        </w:rPr>
        <w:t>准流通池</w:t>
      </w:r>
      <w:r>
        <w:rPr>
          <w:rFonts w:ascii="MS Mincho" w:hAnsi="MS Mincho" w:cs="MS Mincho" w:hint="eastAsia"/>
        </w:rPr>
        <w:t xml:space="preserve">                              1</w:t>
      </w:r>
      <w:r>
        <w:rPr>
          <w:rFonts w:ascii="MS Mincho" w:hAnsi="MS Mincho" w:cs="MS Mincho" w:hint="eastAsia"/>
        </w:rPr>
        <w:t>套</w:t>
      </w:r>
    </w:p>
    <w:p w14:paraId="373C8010" w14:textId="77777777" w:rsidR="00164715" w:rsidRDefault="00164715" w:rsidP="00164715">
      <w:pPr>
        <w:rPr>
          <w:rFonts w:ascii="宋体" w:hAnsi="宋体" w:cs="宋体" w:hint="eastAsia"/>
          <w:color w:val="C00000"/>
          <w:szCs w:val="21"/>
        </w:rPr>
      </w:pPr>
    </w:p>
    <w:p w14:paraId="2709B90F" w14:textId="77777777" w:rsidR="00164715" w:rsidRPr="00C02B46" w:rsidRDefault="00164715" w:rsidP="00164715">
      <w:pPr>
        <w:rPr>
          <w:rFonts w:ascii="宋体" w:hAnsi="宋体" w:cs="宋体" w:hint="eastAsia"/>
          <w:szCs w:val="21"/>
        </w:rPr>
      </w:pPr>
      <w:r w:rsidRPr="00C02B46">
        <w:rPr>
          <w:rFonts w:ascii="宋体" w:hAnsi="宋体" w:cs="宋体" w:hint="eastAsia"/>
          <w:szCs w:val="21"/>
        </w:rPr>
        <w:lastRenderedPageBreak/>
        <w:t>需求：为现有安捷伦高效液相色谱仪（型号1260 I）增加检测器，检测器不可单独使用，必须与现有的液相匹配。</w:t>
      </w:r>
    </w:p>
    <w:p w14:paraId="3B0D46B9" w14:textId="77777777" w:rsidR="00164715" w:rsidRDefault="00164715" w:rsidP="00164715">
      <w:pPr>
        <w:rPr>
          <w:rFonts w:ascii="宋体" w:hAnsi="宋体" w:cs="宋体" w:hint="eastAsia"/>
          <w:szCs w:val="21"/>
        </w:rPr>
      </w:pPr>
    </w:p>
    <w:p w14:paraId="075EEB9F" w14:textId="77777777" w:rsidR="00164715" w:rsidRDefault="00164715" w:rsidP="00164715">
      <w:pPr>
        <w:rPr>
          <w:rFonts w:ascii="宋体" w:hAnsi="宋体" w:cs="宋体" w:hint="eastAsia"/>
          <w:b/>
          <w:bCs/>
          <w:szCs w:val="21"/>
        </w:rPr>
      </w:pPr>
      <w:r>
        <w:rPr>
          <w:rFonts w:ascii="宋体" w:hAnsi="宋体" w:cs="宋体" w:hint="eastAsia"/>
          <w:b/>
          <w:bCs/>
          <w:szCs w:val="21"/>
        </w:rPr>
        <w:t>(九)全自动智能固相萃取仪</w:t>
      </w:r>
    </w:p>
    <w:p w14:paraId="5F81E004" w14:textId="77777777" w:rsidR="00164715" w:rsidRDefault="00164715" w:rsidP="00164715">
      <w:pPr>
        <w:spacing w:line="360" w:lineRule="auto"/>
        <w:rPr>
          <w:rFonts w:ascii="宋体" w:hAnsi="宋体" w:cs="宋体" w:hint="eastAsia"/>
          <w:szCs w:val="21"/>
        </w:rPr>
      </w:pPr>
      <w:r>
        <w:rPr>
          <w:rFonts w:ascii="宋体" w:hAnsi="宋体" w:cs="宋体" w:hint="eastAsia"/>
          <w:szCs w:val="21"/>
        </w:rPr>
        <w:t>#1.萃取通道：≥2通道，主机能自动完成固相</w:t>
      </w:r>
      <w:proofErr w:type="gramStart"/>
      <w:r>
        <w:rPr>
          <w:rFonts w:ascii="宋体" w:hAnsi="宋体" w:cs="宋体" w:hint="eastAsia"/>
          <w:szCs w:val="21"/>
        </w:rPr>
        <w:t>萃取全</w:t>
      </w:r>
      <w:proofErr w:type="gramEnd"/>
      <w:r>
        <w:rPr>
          <w:rFonts w:ascii="宋体" w:hAnsi="宋体" w:cs="宋体" w:hint="eastAsia"/>
          <w:szCs w:val="21"/>
        </w:rPr>
        <w:t>过程（柱活化、上样、柱淋洗、柱干燥、柱洗脱等），实现批量样品的处理。</w:t>
      </w:r>
    </w:p>
    <w:p w14:paraId="147BEE92" w14:textId="77777777" w:rsidR="00164715" w:rsidRDefault="00164715" w:rsidP="00164715">
      <w:pPr>
        <w:spacing w:line="360" w:lineRule="auto"/>
        <w:rPr>
          <w:rFonts w:ascii="宋体" w:hAnsi="宋体" w:cs="宋体" w:hint="eastAsia"/>
          <w:szCs w:val="21"/>
        </w:rPr>
      </w:pPr>
      <w:r>
        <w:rPr>
          <w:rFonts w:ascii="宋体" w:hAnsi="宋体" w:cs="宋体" w:hint="eastAsia"/>
          <w:szCs w:val="21"/>
        </w:rPr>
        <w:t>#2.连续处理样品能力：可连续自动化处理≥16个样品，自主更换样品及SPE柱，达到自动化要求。</w:t>
      </w:r>
    </w:p>
    <w:p w14:paraId="717C06D7" w14:textId="77777777" w:rsidR="00164715" w:rsidRDefault="00164715" w:rsidP="00164715">
      <w:pPr>
        <w:spacing w:line="360" w:lineRule="auto"/>
        <w:rPr>
          <w:rFonts w:ascii="宋体" w:hAnsi="宋体" w:cs="宋体" w:hint="eastAsia"/>
          <w:szCs w:val="21"/>
        </w:rPr>
      </w:pPr>
      <w:r>
        <w:rPr>
          <w:rFonts w:ascii="宋体" w:hAnsi="宋体" w:cs="宋体" w:hint="eastAsia"/>
          <w:szCs w:val="21"/>
        </w:rPr>
        <w:t>3.样品架，收集架，SPE柱架都可以独立自动移动，具备自动定位的功能。</w:t>
      </w:r>
    </w:p>
    <w:p w14:paraId="3E1F61F6" w14:textId="77777777" w:rsidR="00164715" w:rsidRDefault="00164715" w:rsidP="00164715">
      <w:pPr>
        <w:spacing w:line="360" w:lineRule="auto"/>
        <w:rPr>
          <w:rFonts w:ascii="宋体" w:hAnsi="宋体" w:cs="宋体" w:hint="eastAsia"/>
          <w:szCs w:val="21"/>
        </w:rPr>
      </w:pPr>
      <w:r>
        <w:rPr>
          <w:rFonts w:ascii="宋体" w:hAnsi="宋体" w:cs="宋体" w:hint="eastAsia"/>
          <w:szCs w:val="21"/>
        </w:rPr>
        <w:t>4.处理样品体积范围：2-80mL，可选配大</w:t>
      </w:r>
      <w:proofErr w:type="gramStart"/>
      <w:r>
        <w:rPr>
          <w:rFonts w:ascii="宋体" w:hAnsi="宋体" w:cs="宋体" w:hint="eastAsia"/>
          <w:szCs w:val="21"/>
        </w:rPr>
        <w:t>体积上样组件</w:t>
      </w:r>
      <w:proofErr w:type="gramEnd"/>
      <w:r>
        <w:rPr>
          <w:rFonts w:ascii="宋体" w:hAnsi="宋体" w:cs="宋体" w:hint="eastAsia"/>
          <w:szCs w:val="21"/>
        </w:rPr>
        <w:t>，可连续自动处理大体积样品≥8个。</w:t>
      </w:r>
    </w:p>
    <w:p w14:paraId="54FDFDF2" w14:textId="77777777" w:rsidR="00164715" w:rsidRDefault="00164715" w:rsidP="00164715">
      <w:pPr>
        <w:spacing w:line="360" w:lineRule="auto"/>
        <w:rPr>
          <w:rFonts w:ascii="宋体" w:hAnsi="宋体" w:cs="宋体" w:hint="eastAsia"/>
          <w:szCs w:val="21"/>
        </w:rPr>
      </w:pPr>
      <w:r>
        <w:rPr>
          <w:rFonts w:ascii="宋体" w:hAnsi="宋体" w:cs="宋体" w:hint="eastAsia"/>
          <w:szCs w:val="21"/>
        </w:rPr>
        <w:t>5.正压柱萃取技术，采用正面可视的高精度注射泵，保证液体流速的高度重复性及精度，便于实验员观察。</w:t>
      </w:r>
      <w:proofErr w:type="gramStart"/>
      <w:r>
        <w:rPr>
          <w:rFonts w:ascii="宋体" w:hAnsi="宋体" w:cs="宋体" w:hint="eastAsia"/>
          <w:szCs w:val="21"/>
        </w:rPr>
        <w:t>上样速率</w:t>
      </w:r>
      <w:proofErr w:type="gramEnd"/>
      <w:r>
        <w:rPr>
          <w:rFonts w:ascii="宋体" w:hAnsi="宋体" w:cs="宋体" w:hint="eastAsia"/>
          <w:szCs w:val="21"/>
        </w:rPr>
        <w:t>：0.1-120mL/min。</w:t>
      </w:r>
    </w:p>
    <w:p w14:paraId="2F04161D" w14:textId="77777777" w:rsidR="00164715" w:rsidRDefault="00164715" w:rsidP="00164715">
      <w:pPr>
        <w:spacing w:line="360" w:lineRule="auto"/>
        <w:rPr>
          <w:rFonts w:ascii="宋体" w:hAnsi="宋体" w:cs="宋体" w:hint="eastAsia"/>
          <w:szCs w:val="21"/>
        </w:rPr>
      </w:pPr>
      <w:r>
        <w:rPr>
          <w:rFonts w:ascii="宋体" w:hAnsi="宋体" w:cs="宋体" w:hint="eastAsia"/>
          <w:szCs w:val="21"/>
        </w:rPr>
        <w:t>6.适用于1，3，6，12ml SPE</w:t>
      </w:r>
      <w:proofErr w:type="gramStart"/>
      <w:r>
        <w:rPr>
          <w:rFonts w:ascii="宋体" w:hAnsi="宋体" w:cs="宋体" w:hint="eastAsia"/>
          <w:szCs w:val="21"/>
        </w:rPr>
        <w:t>柱连续</w:t>
      </w:r>
      <w:proofErr w:type="gramEnd"/>
      <w:r>
        <w:rPr>
          <w:rFonts w:ascii="宋体" w:hAnsi="宋体" w:cs="宋体" w:hint="eastAsia"/>
          <w:szCs w:val="21"/>
        </w:rPr>
        <w:t>自动处理，</w:t>
      </w:r>
      <w:proofErr w:type="gramStart"/>
      <w:r>
        <w:rPr>
          <w:rFonts w:ascii="宋体" w:hAnsi="宋体" w:cs="宋体" w:hint="eastAsia"/>
          <w:szCs w:val="21"/>
        </w:rPr>
        <w:t>具有串柱功能</w:t>
      </w:r>
      <w:proofErr w:type="gramEnd"/>
      <w:r>
        <w:rPr>
          <w:rFonts w:ascii="宋体" w:hAnsi="宋体" w:cs="宋体" w:hint="eastAsia"/>
          <w:szCs w:val="21"/>
        </w:rPr>
        <w:t>。</w:t>
      </w:r>
    </w:p>
    <w:p w14:paraId="4AD13146" w14:textId="77777777" w:rsidR="00164715" w:rsidRDefault="00164715" w:rsidP="00164715">
      <w:pPr>
        <w:spacing w:line="360" w:lineRule="auto"/>
        <w:rPr>
          <w:rFonts w:ascii="宋体" w:hAnsi="宋体" w:cs="宋体" w:hint="eastAsia"/>
          <w:color w:val="0000FF"/>
          <w:szCs w:val="21"/>
        </w:rPr>
      </w:pPr>
      <w:r>
        <w:rPr>
          <w:rFonts w:ascii="宋体" w:hAnsi="宋体" w:cs="宋体" w:hint="eastAsia"/>
          <w:szCs w:val="21"/>
        </w:rPr>
        <w:t>#7.通过≥</w:t>
      </w:r>
      <w:proofErr w:type="gramStart"/>
      <w:r>
        <w:rPr>
          <w:rFonts w:ascii="宋体" w:hAnsi="宋体" w:cs="宋体" w:hint="eastAsia"/>
          <w:szCs w:val="21"/>
        </w:rPr>
        <w:t>12通阀可选择</w:t>
      </w:r>
      <w:proofErr w:type="gramEnd"/>
      <w:r>
        <w:rPr>
          <w:rFonts w:ascii="宋体" w:hAnsi="宋体" w:cs="宋体" w:hint="eastAsia"/>
          <w:szCs w:val="21"/>
        </w:rPr>
        <w:t>≥8种溶剂，不仅可避免样品和溶剂的交叉污染，又可减少机械臂的频繁动作，提高样品处理速度。</w:t>
      </w:r>
    </w:p>
    <w:p w14:paraId="565C22FE" w14:textId="77777777" w:rsidR="00164715" w:rsidRDefault="00164715" w:rsidP="00164715">
      <w:pPr>
        <w:widowControl/>
        <w:shd w:val="clear" w:color="auto" w:fill="FFFFFF"/>
        <w:spacing w:line="360" w:lineRule="auto"/>
        <w:jc w:val="left"/>
        <w:rPr>
          <w:rFonts w:ascii="宋体" w:hAnsi="宋体" w:cs="宋体" w:hint="eastAsia"/>
          <w:color w:val="FF0000"/>
          <w:szCs w:val="21"/>
        </w:rPr>
      </w:pPr>
      <w:r>
        <w:rPr>
          <w:rFonts w:ascii="宋体" w:hAnsi="宋体" w:cs="宋体" w:hint="eastAsia"/>
          <w:szCs w:val="21"/>
        </w:rPr>
        <w:t>#8.采用柱插杆技术，柱插杆紧贴SPE柱填料上方，设定的液体流速即为液体流过SPE柱的流速，确保回收率平行性。萃取柱密封位置可设定，萃取柱由O 形环密封圈于内壁密封，可由软件自动识别萃取柱的密封圈的内壁密封高度。</w:t>
      </w:r>
    </w:p>
    <w:p w14:paraId="27B75EF0" w14:textId="77777777" w:rsidR="00164715" w:rsidRDefault="00164715" w:rsidP="00164715">
      <w:pPr>
        <w:spacing w:line="360" w:lineRule="auto"/>
        <w:rPr>
          <w:rFonts w:ascii="宋体" w:hAnsi="宋体" w:cs="宋体" w:hint="eastAsia"/>
          <w:szCs w:val="21"/>
        </w:rPr>
      </w:pPr>
      <w:r>
        <w:rPr>
          <w:rFonts w:ascii="宋体" w:hAnsi="宋体" w:cs="宋体" w:hint="eastAsia"/>
          <w:szCs w:val="21"/>
        </w:rPr>
        <w:t>#9.具备智能液面追随功能：</w:t>
      </w:r>
      <w:proofErr w:type="gramStart"/>
      <w:r>
        <w:rPr>
          <w:rFonts w:ascii="宋体" w:hAnsi="宋体" w:cs="宋体" w:hint="eastAsia"/>
          <w:szCs w:val="21"/>
        </w:rPr>
        <w:t>上样针</w:t>
      </w:r>
      <w:proofErr w:type="gramEnd"/>
      <w:r>
        <w:rPr>
          <w:rFonts w:ascii="宋体" w:hAnsi="宋体" w:cs="宋体" w:hint="eastAsia"/>
          <w:szCs w:val="21"/>
        </w:rPr>
        <w:t>跟随吸液时不断下降的液面而下降，</w:t>
      </w:r>
      <w:proofErr w:type="gramStart"/>
      <w:r>
        <w:rPr>
          <w:rFonts w:ascii="宋体" w:hAnsi="宋体" w:cs="宋体" w:hint="eastAsia"/>
          <w:szCs w:val="21"/>
        </w:rPr>
        <w:t>保证上样针</w:t>
      </w:r>
      <w:proofErr w:type="gramEnd"/>
      <w:r>
        <w:rPr>
          <w:rFonts w:ascii="宋体" w:hAnsi="宋体" w:cs="宋体" w:hint="eastAsia"/>
          <w:szCs w:val="21"/>
        </w:rPr>
        <w:t>与液面的最小合理接触，可有效减少液体在针外壁的附着。</w:t>
      </w:r>
    </w:p>
    <w:p w14:paraId="40C1EFE9" w14:textId="77777777" w:rsidR="00164715" w:rsidRDefault="00164715" w:rsidP="00164715">
      <w:pPr>
        <w:spacing w:line="360" w:lineRule="auto"/>
        <w:rPr>
          <w:rFonts w:ascii="宋体" w:hAnsi="宋体" w:cs="宋体" w:hint="eastAsia"/>
          <w:szCs w:val="21"/>
        </w:rPr>
      </w:pPr>
      <w:r>
        <w:rPr>
          <w:rFonts w:ascii="宋体" w:hAnsi="宋体" w:cs="宋体" w:hint="eastAsia"/>
          <w:szCs w:val="21"/>
        </w:rPr>
        <w:t>10.样品管规格：10ml-80ml玻璃管可选；收集管可定制其他规格；</w:t>
      </w:r>
    </w:p>
    <w:p w14:paraId="6B1D8580" w14:textId="77777777" w:rsidR="00164715" w:rsidRDefault="00164715" w:rsidP="00164715">
      <w:pPr>
        <w:spacing w:line="360" w:lineRule="auto"/>
        <w:rPr>
          <w:rFonts w:ascii="宋体" w:hAnsi="宋体" w:cs="宋体" w:hint="eastAsia"/>
          <w:szCs w:val="21"/>
        </w:rPr>
      </w:pPr>
      <w:r>
        <w:rPr>
          <w:rFonts w:ascii="宋体" w:hAnsi="宋体" w:cs="宋体" w:hint="eastAsia"/>
          <w:szCs w:val="21"/>
        </w:rPr>
        <w:t>11.具有氮气自动吹扫，在线干燥SPE柱功能。</w:t>
      </w:r>
    </w:p>
    <w:p w14:paraId="669760C1" w14:textId="77777777" w:rsidR="00164715" w:rsidRDefault="00164715" w:rsidP="00164715">
      <w:pPr>
        <w:spacing w:line="360" w:lineRule="auto"/>
        <w:rPr>
          <w:rFonts w:ascii="宋体" w:hAnsi="宋体" w:cs="宋体" w:hint="eastAsia"/>
          <w:szCs w:val="21"/>
        </w:rPr>
      </w:pPr>
      <w:r>
        <w:rPr>
          <w:rFonts w:ascii="宋体" w:hAnsi="宋体" w:cs="宋体" w:hint="eastAsia"/>
          <w:szCs w:val="21"/>
        </w:rPr>
        <w:t>12.具备管路自动清洗功能：可编程设置清洗参数，包括清洗溶剂选择、清洗溶剂体积等，最大限度的防止交叉污染。</w:t>
      </w:r>
    </w:p>
    <w:p w14:paraId="5867C39F" w14:textId="77777777" w:rsidR="00164715" w:rsidRDefault="00164715" w:rsidP="00164715">
      <w:pPr>
        <w:spacing w:line="360" w:lineRule="auto"/>
        <w:rPr>
          <w:rFonts w:ascii="宋体" w:hAnsi="宋体" w:cs="宋体" w:hint="eastAsia"/>
          <w:szCs w:val="21"/>
        </w:rPr>
      </w:pPr>
      <w:r>
        <w:rPr>
          <w:rFonts w:ascii="宋体" w:hAnsi="宋体" w:cs="宋体" w:hint="eastAsia"/>
          <w:szCs w:val="21"/>
        </w:rPr>
        <w:t>13.进样针喷涂</w:t>
      </w:r>
      <w:proofErr w:type="gramStart"/>
      <w:r>
        <w:rPr>
          <w:rFonts w:ascii="宋体" w:hAnsi="宋体" w:cs="宋体" w:hint="eastAsia"/>
          <w:szCs w:val="21"/>
        </w:rPr>
        <w:t>特氟龙</w:t>
      </w:r>
      <w:proofErr w:type="gramEnd"/>
      <w:r>
        <w:rPr>
          <w:rFonts w:ascii="宋体" w:hAnsi="宋体" w:cs="宋体" w:hint="eastAsia"/>
          <w:szCs w:val="21"/>
        </w:rPr>
        <w:t>涂层防腐处理，可有效防止有机溶剂的腐蚀，同时可减少液体在针外</w:t>
      </w:r>
      <w:r>
        <w:rPr>
          <w:rFonts w:ascii="宋体" w:hAnsi="宋体" w:cs="宋体" w:hint="eastAsia"/>
          <w:szCs w:val="21"/>
        </w:rPr>
        <w:lastRenderedPageBreak/>
        <w:t>壁的附着。</w:t>
      </w:r>
    </w:p>
    <w:p w14:paraId="1FC8A01A" w14:textId="77777777" w:rsidR="00164715" w:rsidRDefault="00164715" w:rsidP="00164715">
      <w:pPr>
        <w:spacing w:line="360" w:lineRule="auto"/>
        <w:rPr>
          <w:rFonts w:ascii="宋体" w:hAnsi="宋体" w:cs="宋体" w:hint="eastAsia"/>
          <w:szCs w:val="21"/>
        </w:rPr>
      </w:pPr>
      <w:r>
        <w:rPr>
          <w:rFonts w:ascii="宋体" w:hAnsi="宋体" w:cs="宋体" w:hint="eastAsia"/>
          <w:szCs w:val="21"/>
        </w:rPr>
        <w:t>14.四种废液接口，其中包含废水、废有机溶剂通道，分类收集。</w:t>
      </w:r>
    </w:p>
    <w:p w14:paraId="6EB2CA27" w14:textId="77777777" w:rsidR="00164715" w:rsidRDefault="00164715" w:rsidP="00164715">
      <w:pPr>
        <w:spacing w:line="360" w:lineRule="auto"/>
        <w:rPr>
          <w:rFonts w:ascii="宋体" w:hAnsi="宋体" w:cs="宋体" w:hint="eastAsia"/>
          <w:szCs w:val="21"/>
        </w:rPr>
      </w:pPr>
      <w:r>
        <w:rPr>
          <w:rFonts w:ascii="宋体" w:hAnsi="宋体" w:cs="宋体" w:hint="eastAsia"/>
          <w:szCs w:val="21"/>
        </w:rPr>
        <w:t>整机可放入通风橱内，</w:t>
      </w:r>
      <w:proofErr w:type="gramStart"/>
      <w:r>
        <w:rPr>
          <w:rFonts w:ascii="宋体" w:hAnsi="宋体" w:cs="宋体" w:hint="eastAsia"/>
          <w:szCs w:val="21"/>
        </w:rPr>
        <w:t>溶剂瓶架集合</w:t>
      </w:r>
      <w:proofErr w:type="gramEnd"/>
      <w:r>
        <w:rPr>
          <w:rFonts w:ascii="宋体" w:hAnsi="宋体" w:cs="宋体" w:hint="eastAsia"/>
          <w:szCs w:val="21"/>
        </w:rPr>
        <w:t>在主机上方。</w:t>
      </w:r>
    </w:p>
    <w:p w14:paraId="5C0229A9" w14:textId="77777777" w:rsidR="00164715" w:rsidRDefault="00164715" w:rsidP="00164715">
      <w:pPr>
        <w:spacing w:line="360" w:lineRule="auto"/>
        <w:rPr>
          <w:rFonts w:ascii="宋体" w:hAnsi="宋体" w:cs="宋体" w:hint="eastAsia"/>
          <w:szCs w:val="21"/>
        </w:rPr>
      </w:pPr>
      <w:r>
        <w:rPr>
          <w:rFonts w:ascii="宋体" w:hAnsi="宋体" w:cs="宋体" w:hint="eastAsia"/>
          <w:szCs w:val="21"/>
        </w:rPr>
        <w:t>15.溶剂管路及配件</w:t>
      </w:r>
      <w:proofErr w:type="gramStart"/>
      <w:r>
        <w:rPr>
          <w:rFonts w:ascii="宋体" w:hAnsi="宋体" w:cs="宋体" w:hint="eastAsia"/>
          <w:szCs w:val="21"/>
        </w:rPr>
        <w:t>具有全氟化合物</w:t>
      </w:r>
      <w:proofErr w:type="gramEnd"/>
      <w:r>
        <w:rPr>
          <w:rFonts w:ascii="宋体" w:hAnsi="宋体" w:cs="宋体" w:hint="eastAsia"/>
          <w:szCs w:val="21"/>
        </w:rPr>
        <w:t>的聚醚醚酮(PEEK)材质.</w:t>
      </w:r>
    </w:p>
    <w:p w14:paraId="5A051D06" w14:textId="77777777" w:rsidR="00164715" w:rsidRDefault="00164715" w:rsidP="00164715">
      <w:pPr>
        <w:spacing w:line="360" w:lineRule="auto"/>
        <w:rPr>
          <w:rFonts w:ascii="宋体" w:hAnsi="宋体" w:cs="宋体" w:hint="eastAsia"/>
          <w:color w:val="000000"/>
          <w:kern w:val="0"/>
          <w:szCs w:val="21"/>
          <w:lang w:bidi="ar"/>
        </w:rPr>
      </w:pPr>
      <w:r>
        <w:rPr>
          <w:rFonts w:ascii="宋体" w:hAnsi="宋体" w:cs="宋体" w:hint="eastAsia"/>
          <w:szCs w:val="21"/>
        </w:rPr>
        <w:t>16 .控制模块采用内置≥10英寸高清彩色触屏控制，实时显示工作状态。</w:t>
      </w:r>
    </w:p>
    <w:p w14:paraId="113746D9" w14:textId="77777777" w:rsidR="00164715" w:rsidRDefault="00164715" w:rsidP="00164715">
      <w:pPr>
        <w:spacing w:line="360" w:lineRule="auto"/>
        <w:rPr>
          <w:rFonts w:ascii="宋体" w:hAnsi="宋体" w:cs="宋体" w:hint="eastAsia"/>
          <w:szCs w:val="21"/>
        </w:rPr>
      </w:pPr>
      <w:r>
        <w:rPr>
          <w:rFonts w:ascii="宋体" w:hAnsi="宋体" w:cs="宋体" w:hint="eastAsia"/>
          <w:szCs w:val="21"/>
        </w:rPr>
        <w:t>17.支持样品批处理编辑，可编辑和保存≥30种固相萃取方法及序列，软件同时具备智能诊断功能。</w:t>
      </w:r>
    </w:p>
    <w:p w14:paraId="10A5BA3E" w14:textId="77777777" w:rsidR="00164715" w:rsidRDefault="00164715" w:rsidP="00164715">
      <w:pPr>
        <w:spacing w:line="360" w:lineRule="auto"/>
        <w:rPr>
          <w:rFonts w:ascii="宋体" w:hAnsi="宋体" w:cs="宋体" w:hint="eastAsia"/>
          <w:color w:val="FF0000"/>
          <w:szCs w:val="21"/>
        </w:rPr>
      </w:pPr>
      <w:r>
        <w:rPr>
          <w:rFonts w:ascii="宋体" w:hAnsi="宋体" w:cs="宋体" w:hint="eastAsia"/>
          <w:szCs w:val="21"/>
        </w:rPr>
        <w:t>18.方法设置界面具备先进的浸泡和气推功能，可有效提高样品回收率，排空管路中上步骤残留的溶剂，避免溶剂混合引入的实验误差。</w:t>
      </w:r>
    </w:p>
    <w:p w14:paraId="40E693F8" w14:textId="77777777" w:rsidR="00164715" w:rsidRDefault="00164715" w:rsidP="00164715">
      <w:pPr>
        <w:spacing w:line="360" w:lineRule="auto"/>
        <w:ind w:left="210" w:hangingChars="100" w:hanging="210"/>
        <w:rPr>
          <w:rFonts w:ascii="宋体" w:hAnsi="宋体" w:cs="宋体" w:hint="eastAsia"/>
          <w:szCs w:val="21"/>
        </w:rPr>
      </w:pPr>
      <w:r>
        <w:rPr>
          <w:rFonts w:ascii="宋体" w:hAnsi="宋体" w:cs="宋体" w:hint="eastAsia"/>
          <w:szCs w:val="21"/>
        </w:rPr>
        <w:t>19.全方位日志，实时监控，仪器报警智能预判，保证全程可追溯。</w:t>
      </w:r>
    </w:p>
    <w:p w14:paraId="68C77AD1" w14:textId="77777777" w:rsidR="00164715" w:rsidRDefault="00164715" w:rsidP="00164715">
      <w:pPr>
        <w:spacing w:line="360" w:lineRule="auto"/>
        <w:rPr>
          <w:rFonts w:ascii="宋体" w:hAnsi="宋体" w:cs="宋体" w:hint="eastAsia"/>
          <w:szCs w:val="21"/>
        </w:rPr>
      </w:pPr>
      <w:r>
        <w:rPr>
          <w:rFonts w:ascii="宋体" w:hAnsi="宋体" w:cs="宋体" w:hint="eastAsia"/>
          <w:szCs w:val="21"/>
        </w:rPr>
        <w:t>20.具备可远程监控功能，运行状态实时显示在远程控制程序上，可轻松实现远程推送和接收设备的通知信息。</w:t>
      </w:r>
    </w:p>
    <w:p w14:paraId="47BF8914" w14:textId="77777777" w:rsidR="00164715" w:rsidRDefault="00164715" w:rsidP="00164715">
      <w:pPr>
        <w:spacing w:line="360" w:lineRule="auto"/>
        <w:rPr>
          <w:rFonts w:ascii="宋体" w:hAnsi="宋体" w:cs="宋体" w:hint="eastAsia"/>
          <w:szCs w:val="21"/>
        </w:rPr>
      </w:pPr>
    </w:p>
    <w:p w14:paraId="19FAA659" w14:textId="77777777" w:rsidR="00164715" w:rsidRDefault="00164715" w:rsidP="00164715">
      <w:pPr>
        <w:widowControl/>
        <w:spacing w:line="440" w:lineRule="exact"/>
        <w:jc w:val="left"/>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配置：</w:t>
      </w:r>
    </w:p>
    <w:p w14:paraId="3FCC7541" w14:textId="77777777" w:rsidR="00164715" w:rsidRDefault="00164715" w:rsidP="00164715">
      <w:pPr>
        <w:spacing w:line="360" w:lineRule="auto"/>
        <w:ind w:left="210" w:hangingChars="100" w:hanging="210"/>
        <w:rPr>
          <w:rFonts w:ascii="宋体" w:hAnsi="宋体" w:cs="宋体" w:hint="eastAsia"/>
          <w:szCs w:val="21"/>
        </w:rPr>
      </w:pPr>
      <w:r>
        <w:rPr>
          <w:rFonts w:ascii="宋体" w:hAnsi="宋体" w:cs="宋体" w:hint="eastAsia"/>
          <w:szCs w:val="21"/>
        </w:rPr>
        <w:t>1全自动固相萃取仪主机（预装控制系统）       1台</w:t>
      </w:r>
    </w:p>
    <w:p w14:paraId="21BB1F0C" w14:textId="77777777" w:rsidR="00164715" w:rsidRDefault="00164715" w:rsidP="00164715">
      <w:pPr>
        <w:spacing w:line="360" w:lineRule="auto"/>
        <w:ind w:left="210" w:hangingChars="100" w:hanging="210"/>
        <w:rPr>
          <w:rFonts w:ascii="宋体" w:hAnsi="宋体" w:cs="宋体" w:hint="eastAsia"/>
          <w:szCs w:val="21"/>
        </w:rPr>
      </w:pPr>
      <w:r>
        <w:rPr>
          <w:rFonts w:ascii="宋体" w:hAnsi="宋体" w:cs="宋体" w:hint="eastAsia"/>
          <w:szCs w:val="21"/>
        </w:rPr>
        <w:t>2高精度注射泵                               2套</w:t>
      </w:r>
    </w:p>
    <w:p w14:paraId="22A2E06F" w14:textId="77777777" w:rsidR="00164715" w:rsidRDefault="00164715" w:rsidP="00164715">
      <w:pPr>
        <w:spacing w:line="360" w:lineRule="auto"/>
        <w:ind w:left="210" w:hangingChars="100" w:hanging="210"/>
        <w:rPr>
          <w:rFonts w:ascii="宋体" w:hAnsi="宋体" w:cs="宋体" w:hint="eastAsia"/>
          <w:szCs w:val="21"/>
        </w:rPr>
      </w:pPr>
      <w:r>
        <w:rPr>
          <w:rFonts w:ascii="宋体" w:hAnsi="宋体" w:cs="宋体" w:hint="eastAsia"/>
          <w:szCs w:val="21"/>
        </w:rPr>
        <w:t xml:space="preserve">3 </w:t>
      </w:r>
      <w:proofErr w:type="gramStart"/>
      <w:r>
        <w:rPr>
          <w:rFonts w:ascii="宋体" w:hAnsi="宋体" w:cs="宋体" w:hint="eastAsia"/>
          <w:szCs w:val="21"/>
        </w:rPr>
        <w:t>12通阀模组</w:t>
      </w:r>
      <w:proofErr w:type="gramEnd"/>
      <w:r>
        <w:rPr>
          <w:rFonts w:ascii="宋体" w:hAnsi="宋体" w:cs="宋体" w:hint="eastAsia"/>
          <w:szCs w:val="21"/>
        </w:rPr>
        <w:t xml:space="preserve">                                2套</w:t>
      </w:r>
    </w:p>
    <w:p w14:paraId="5D88CA54" w14:textId="77777777" w:rsidR="00164715" w:rsidRDefault="00164715" w:rsidP="00164715">
      <w:pPr>
        <w:spacing w:line="360" w:lineRule="auto"/>
        <w:ind w:left="210" w:hangingChars="100" w:hanging="210"/>
        <w:rPr>
          <w:rFonts w:ascii="宋体" w:hAnsi="宋体" w:cs="宋体" w:hint="eastAsia"/>
          <w:szCs w:val="21"/>
        </w:rPr>
      </w:pPr>
      <w:r>
        <w:rPr>
          <w:rFonts w:ascii="宋体" w:hAnsi="宋体" w:cs="宋体" w:hint="eastAsia"/>
          <w:szCs w:val="21"/>
        </w:rPr>
        <w:t>4不锈钢进样针                               2套</w:t>
      </w:r>
    </w:p>
    <w:p w14:paraId="63C6E7B5" w14:textId="77777777" w:rsidR="00164715" w:rsidRDefault="00164715" w:rsidP="00164715">
      <w:pPr>
        <w:spacing w:line="360" w:lineRule="auto"/>
        <w:ind w:left="210" w:hangingChars="100" w:hanging="210"/>
        <w:rPr>
          <w:rFonts w:ascii="宋体" w:hAnsi="宋体" w:cs="宋体" w:hint="eastAsia"/>
          <w:szCs w:val="21"/>
        </w:rPr>
      </w:pPr>
      <w:r>
        <w:rPr>
          <w:rFonts w:ascii="宋体" w:hAnsi="宋体" w:cs="宋体" w:hint="eastAsia"/>
          <w:szCs w:val="21"/>
        </w:rPr>
        <w:t>5 6ml萃取套件（含</w:t>
      </w:r>
      <w:proofErr w:type="gramStart"/>
      <w:r>
        <w:rPr>
          <w:rFonts w:ascii="宋体" w:hAnsi="宋体" w:cs="宋体" w:hint="eastAsia"/>
          <w:szCs w:val="21"/>
        </w:rPr>
        <w:t>萃取柱盘架及</w:t>
      </w:r>
      <w:proofErr w:type="gramEnd"/>
      <w:r>
        <w:rPr>
          <w:rFonts w:ascii="宋体" w:hAnsi="宋体" w:cs="宋体" w:hint="eastAsia"/>
          <w:szCs w:val="21"/>
        </w:rPr>
        <w:t>柱塞杆）       1套</w:t>
      </w:r>
    </w:p>
    <w:p w14:paraId="60B3F9DF" w14:textId="77777777" w:rsidR="00164715" w:rsidRDefault="00164715" w:rsidP="00164715">
      <w:pPr>
        <w:spacing w:line="360" w:lineRule="auto"/>
        <w:ind w:left="210" w:hangingChars="100" w:hanging="210"/>
        <w:rPr>
          <w:rFonts w:ascii="宋体" w:hAnsi="宋体" w:cs="宋体" w:hint="eastAsia"/>
          <w:szCs w:val="21"/>
        </w:rPr>
      </w:pPr>
      <w:r>
        <w:rPr>
          <w:rFonts w:ascii="宋体" w:hAnsi="宋体" w:cs="宋体" w:hint="eastAsia"/>
          <w:szCs w:val="21"/>
        </w:rPr>
        <w:t>6废液模块                                   1组</w:t>
      </w:r>
    </w:p>
    <w:p w14:paraId="7385C829" w14:textId="77777777" w:rsidR="00164715" w:rsidRDefault="00164715" w:rsidP="00164715">
      <w:pPr>
        <w:spacing w:line="360" w:lineRule="auto"/>
        <w:ind w:left="210" w:hangingChars="100" w:hanging="210"/>
        <w:rPr>
          <w:rFonts w:ascii="宋体" w:hAnsi="宋体" w:cs="宋体" w:hint="eastAsia"/>
          <w:szCs w:val="21"/>
        </w:rPr>
      </w:pPr>
      <w:r>
        <w:rPr>
          <w:rFonts w:ascii="宋体" w:hAnsi="宋体" w:cs="宋体" w:hint="eastAsia"/>
          <w:szCs w:val="21"/>
        </w:rPr>
        <w:t>7进样针内外壁清洗工作站                     1套</w:t>
      </w:r>
    </w:p>
    <w:p w14:paraId="6E5CB92A" w14:textId="77777777" w:rsidR="00164715" w:rsidRDefault="00164715" w:rsidP="00164715">
      <w:pPr>
        <w:spacing w:line="360" w:lineRule="auto"/>
        <w:ind w:left="210" w:hangingChars="100" w:hanging="210"/>
        <w:rPr>
          <w:rFonts w:ascii="宋体" w:hAnsi="宋体" w:cs="宋体" w:hint="eastAsia"/>
          <w:szCs w:val="21"/>
        </w:rPr>
      </w:pPr>
      <w:r>
        <w:rPr>
          <w:rFonts w:ascii="宋体" w:hAnsi="宋体" w:cs="宋体" w:hint="eastAsia"/>
          <w:szCs w:val="21"/>
        </w:rPr>
        <w:t>8溶剂瓶套件                                 8套</w:t>
      </w:r>
    </w:p>
    <w:p w14:paraId="76386C3A" w14:textId="77777777" w:rsidR="00164715" w:rsidRDefault="00164715" w:rsidP="00164715">
      <w:pPr>
        <w:spacing w:line="360" w:lineRule="auto"/>
        <w:ind w:left="210" w:hangingChars="100" w:hanging="210"/>
        <w:rPr>
          <w:rFonts w:ascii="宋体" w:hAnsi="宋体" w:cs="宋体" w:hint="eastAsia"/>
          <w:szCs w:val="21"/>
        </w:rPr>
      </w:pPr>
      <w:r>
        <w:rPr>
          <w:rFonts w:ascii="宋体" w:hAnsi="宋体" w:cs="宋体" w:hint="eastAsia"/>
          <w:szCs w:val="21"/>
        </w:rPr>
        <w:t>9 16位15ml样品和收集套件                   1套</w:t>
      </w:r>
    </w:p>
    <w:p w14:paraId="6D9CE388" w14:textId="77777777" w:rsidR="00164715" w:rsidRDefault="00164715" w:rsidP="00164715">
      <w:pPr>
        <w:spacing w:line="360" w:lineRule="auto"/>
        <w:ind w:left="210" w:hangingChars="100" w:hanging="210"/>
        <w:rPr>
          <w:rFonts w:ascii="宋体" w:hAnsi="宋体" w:cs="宋体" w:hint="eastAsia"/>
          <w:szCs w:val="21"/>
        </w:rPr>
      </w:pPr>
      <w:r>
        <w:rPr>
          <w:rFonts w:ascii="宋体" w:hAnsi="宋体" w:cs="宋体" w:hint="eastAsia"/>
          <w:szCs w:val="21"/>
        </w:rPr>
        <w:lastRenderedPageBreak/>
        <w:t>10 500mg/ 6mL C18固相萃取柱（30个/包）</w:t>
      </w:r>
      <w:r>
        <w:rPr>
          <w:rFonts w:ascii="宋体" w:hAnsi="宋体" w:cs="宋体" w:hint="eastAsia"/>
          <w:szCs w:val="21"/>
        </w:rPr>
        <w:tab/>
        <w:t xml:space="preserve">     1包</w:t>
      </w:r>
      <w:r>
        <w:rPr>
          <w:rFonts w:ascii="宋体" w:hAnsi="宋体" w:cs="宋体" w:hint="eastAsia"/>
          <w:szCs w:val="21"/>
        </w:rPr>
        <w:tab/>
      </w:r>
    </w:p>
    <w:p w14:paraId="36D1B8FD" w14:textId="77777777" w:rsidR="00164715" w:rsidRDefault="00164715" w:rsidP="00164715">
      <w:pPr>
        <w:spacing w:line="360" w:lineRule="auto"/>
        <w:ind w:left="210" w:hangingChars="100" w:hanging="210"/>
        <w:rPr>
          <w:rFonts w:ascii="宋体" w:hAnsi="宋体" w:cs="宋体" w:hint="eastAsia"/>
          <w:szCs w:val="21"/>
        </w:rPr>
      </w:pPr>
      <w:r>
        <w:rPr>
          <w:rFonts w:ascii="宋体" w:hAnsi="宋体" w:cs="宋体" w:hint="eastAsia"/>
          <w:szCs w:val="21"/>
        </w:rPr>
        <w:t xml:space="preserve">11 15mL离心管（100支/盒）    </w:t>
      </w:r>
      <w:r>
        <w:rPr>
          <w:rFonts w:ascii="宋体" w:hAnsi="宋体" w:cs="宋体" w:hint="eastAsia"/>
          <w:szCs w:val="21"/>
        </w:rPr>
        <w:tab/>
      </w:r>
      <w:r>
        <w:rPr>
          <w:rFonts w:ascii="宋体" w:hAnsi="宋体" w:cs="宋体" w:hint="eastAsia"/>
          <w:szCs w:val="21"/>
        </w:rPr>
        <w:tab/>
        <w:t xml:space="preserve">         2盒</w:t>
      </w:r>
    </w:p>
    <w:p w14:paraId="26B2A0FF" w14:textId="77777777" w:rsidR="00164715" w:rsidRDefault="00164715" w:rsidP="00164715">
      <w:pPr>
        <w:rPr>
          <w:rFonts w:ascii="宋体" w:hAnsi="宋体" w:cs="宋体" w:hint="eastAsia"/>
          <w:szCs w:val="21"/>
        </w:rPr>
      </w:pPr>
    </w:p>
    <w:p w14:paraId="2DD71D5F" w14:textId="77777777" w:rsidR="00164715" w:rsidRPr="00AA378A" w:rsidRDefault="00164715" w:rsidP="00164715">
      <w:pPr>
        <w:rPr>
          <w:rFonts w:ascii="宋体" w:hAnsi="宋体" w:cs="宋体" w:hint="eastAsia"/>
          <w:b/>
          <w:bCs/>
          <w:szCs w:val="21"/>
        </w:rPr>
      </w:pPr>
      <w:r w:rsidRPr="00AA378A">
        <w:rPr>
          <w:rFonts w:ascii="宋体" w:hAnsi="宋体" w:cs="宋体" w:hint="eastAsia"/>
          <w:b/>
          <w:bCs/>
          <w:szCs w:val="21"/>
        </w:rPr>
        <w:t>(十)UPLC超高压液相仪（为核心产品）</w:t>
      </w:r>
    </w:p>
    <w:p w14:paraId="308E8AF9"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b/>
          <w:bCs/>
          <w:szCs w:val="21"/>
        </w:rPr>
        <w:t>1.运行环境</w:t>
      </w:r>
    </w:p>
    <w:p w14:paraId="6776348B"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1.1电源：AC 220V±10%，50/Hz±2%</w:t>
      </w:r>
    </w:p>
    <w:p w14:paraId="3CCA9A47"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1.2温度：15～28℃</w:t>
      </w:r>
    </w:p>
    <w:p w14:paraId="438D7135"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1.3相对湿度：5～80% ，无冷凝</w:t>
      </w:r>
    </w:p>
    <w:p w14:paraId="243CC8CF" w14:textId="77777777" w:rsidR="00164715" w:rsidRDefault="00164715" w:rsidP="00164715">
      <w:pPr>
        <w:spacing w:beforeLines="50" w:before="156" w:afterLines="50" w:after="156"/>
        <w:rPr>
          <w:rFonts w:ascii="宋体" w:hAnsi="宋体" w:cs="宋体" w:hint="eastAsia"/>
          <w:b/>
          <w:bCs/>
          <w:szCs w:val="21"/>
        </w:rPr>
      </w:pPr>
      <w:r>
        <w:rPr>
          <w:rFonts w:ascii="宋体" w:hAnsi="宋体" w:cs="宋体" w:hint="eastAsia"/>
          <w:b/>
          <w:bCs/>
          <w:szCs w:val="21"/>
        </w:rPr>
        <w:t>2.技术参数</w:t>
      </w:r>
    </w:p>
    <w:p w14:paraId="4AF07CC6"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2.1</w:t>
      </w:r>
      <w:proofErr w:type="gramStart"/>
      <w:r>
        <w:rPr>
          <w:rFonts w:ascii="宋体" w:hAnsi="宋体" w:cs="宋体" w:hint="eastAsia"/>
          <w:szCs w:val="21"/>
        </w:rPr>
        <w:t>四</w:t>
      </w:r>
      <w:proofErr w:type="gramEnd"/>
      <w:r>
        <w:rPr>
          <w:rFonts w:ascii="宋体" w:hAnsi="宋体" w:cs="宋体" w:hint="eastAsia"/>
          <w:szCs w:val="21"/>
        </w:rPr>
        <w:t>元梯度输液泵</w:t>
      </w:r>
    </w:p>
    <w:p w14:paraId="06EF8E07"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2.1.1色谱泵：配备</w:t>
      </w:r>
      <w:proofErr w:type="gramStart"/>
      <w:r>
        <w:rPr>
          <w:rFonts w:ascii="宋体" w:hAnsi="宋体" w:cs="宋体" w:hint="eastAsia"/>
          <w:szCs w:val="21"/>
        </w:rPr>
        <w:t>一</w:t>
      </w:r>
      <w:proofErr w:type="gramEnd"/>
      <w:r>
        <w:rPr>
          <w:rFonts w:ascii="宋体" w:hAnsi="宋体" w:cs="宋体" w:hint="eastAsia"/>
          <w:szCs w:val="21"/>
        </w:rPr>
        <w:t>体式独立柱塞；</w:t>
      </w:r>
      <w:r>
        <w:rPr>
          <w:rFonts w:ascii="宋体" w:hAnsi="宋体" w:cs="宋体"/>
          <w:szCs w:val="21"/>
        </w:rPr>
        <w:t>数控直线驱动色谱泵技术，双压力传感器反馈回路，无需阻尼器</w:t>
      </w:r>
      <w:r>
        <w:rPr>
          <w:rFonts w:ascii="宋体" w:hAnsi="宋体" w:cs="宋体" w:hint="eastAsia"/>
          <w:szCs w:val="21"/>
        </w:rPr>
        <w:t xml:space="preserve">； </w:t>
      </w:r>
    </w:p>
    <w:p w14:paraId="2F284AB5"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2.1.2溶剂数：≥4；PH范围：1~12.5；</w:t>
      </w:r>
    </w:p>
    <w:p w14:paraId="37C6C304"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2.1.3流速范围：0.010～2.000mL/min，调节步长≦0.001 mL/min；</w:t>
      </w:r>
    </w:p>
    <w:p w14:paraId="5F34524F"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2.1.4流速精度：RSD ≤0.075%；</w:t>
      </w:r>
    </w:p>
    <w:p w14:paraId="75468314"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 xml:space="preserve">2.1.5梯度延迟体积：≤350 </w:t>
      </w:r>
      <w:r>
        <w:rPr>
          <w:rFonts w:ascii="宋体" w:hAnsi="宋体" w:cs="宋体" w:hint="eastAsia"/>
          <w:szCs w:val="21"/>
        </w:rPr>
        <w:sym w:font="Symbol" w:char="F06D"/>
      </w:r>
      <w:r>
        <w:rPr>
          <w:rFonts w:ascii="宋体" w:hAnsi="宋体" w:cs="宋体" w:hint="eastAsia"/>
          <w:szCs w:val="21"/>
        </w:rPr>
        <w:t>L，不随反压变化；</w:t>
      </w:r>
    </w:p>
    <w:p w14:paraId="2D1F8310"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*2.1.6最大操作压力：≥15000 psi；</w:t>
      </w:r>
    </w:p>
    <w:p w14:paraId="2CF3CCC3"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2.1.7混合范围：0.0～100.0%，调节步长≦0.1%；</w:t>
      </w:r>
    </w:p>
    <w:p w14:paraId="2003276A"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2.1.8梯度准确度：不超过±0.5%，不随反压变化；</w:t>
      </w:r>
    </w:p>
    <w:p w14:paraId="340BC76E"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2.1.9梯度精度：不超过±0.15%，不随反压变化；</w:t>
      </w:r>
    </w:p>
    <w:p w14:paraId="42EE8A19"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2.1.10压缩补偿：自动，连续；</w:t>
      </w:r>
    </w:p>
    <w:p w14:paraId="5434B154"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#2.1.11具备预编梯度曲线：≥10条，至少包括线性、步进、</w:t>
      </w:r>
      <w:proofErr w:type="gramStart"/>
      <w:r>
        <w:rPr>
          <w:rFonts w:ascii="宋体" w:hAnsi="宋体" w:cs="宋体" w:hint="eastAsia"/>
          <w:szCs w:val="21"/>
        </w:rPr>
        <w:t>凸</w:t>
      </w:r>
      <w:proofErr w:type="gramEnd"/>
      <w:r>
        <w:rPr>
          <w:rFonts w:ascii="宋体" w:hAnsi="宋体" w:cs="宋体" w:hint="eastAsia"/>
          <w:szCs w:val="21"/>
        </w:rPr>
        <w:t>线和</w:t>
      </w:r>
      <w:proofErr w:type="gramStart"/>
      <w:r>
        <w:rPr>
          <w:rFonts w:ascii="宋体" w:hAnsi="宋体" w:cs="宋体" w:hint="eastAsia"/>
          <w:szCs w:val="21"/>
        </w:rPr>
        <w:t>凹线</w:t>
      </w:r>
      <w:proofErr w:type="gramEnd"/>
      <w:r>
        <w:rPr>
          <w:rFonts w:ascii="宋体" w:hAnsi="宋体" w:cs="宋体" w:hint="eastAsia"/>
          <w:szCs w:val="21"/>
        </w:rPr>
        <w:t>的梯度模式，提供软件截图。</w:t>
      </w:r>
    </w:p>
    <w:p w14:paraId="0483D1F7"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#2.1.12内置自动缓冲盐配置功能：可实现自动配置缓冲盐浓度和pH值梯度变化，增量为0.1 ；</w:t>
      </w:r>
    </w:p>
    <w:p w14:paraId="501A9A2A"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#2.1.13内置缓冲盐配置体系数量：≥8 ，梯度种类：≥3种（包括但不限于流动相组成变化，流速变化，pH值变化等）；提供软件截图。</w:t>
      </w:r>
    </w:p>
    <w:p w14:paraId="27992842"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2.2自动进样器</w:t>
      </w:r>
    </w:p>
    <w:p w14:paraId="39AA2E24"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lastRenderedPageBreak/>
        <w:t>2.2.1样品瓶数：≥90位（2mL色谱瓶）；</w:t>
      </w:r>
    </w:p>
    <w:p w14:paraId="50B8DD77"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2.2.2进样次数：每个样品1～99次进样；</w:t>
      </w:r>
    </w:p>
    <w:p w14:paraId="5F14F585"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2.2.3进样精度：RSD≤0.25%；</w:t>
      </w:r>
    </w:p>
    <w:p w14:paraId="421BE09C"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2.2.4样品污染度：不超过0.002%；</w:t>
      </w:r>
    </w:p>
    <w:p w14:paraId="42848CB9"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 xml:space="preserve">2.2.5进样准确度：不超过±0.2 </w:t>
      </w:r>
      <w:r>
        <w:rPr>
          <w:rFonts w:ascii="宋体" w:hAnsi="宋体" w:cs="宋体" w:hint="eastAsia"/>
          <w:szCs w:val="21"/>
        </w:rPr>
        <w:sym w:font="Symbol" w:char="F06D"/>
      </w:r>
      <w:r>
        <w:rPr>
          <w:rFonts w:ascii="宋体" w:hAnsi="宋体" w:cs="宋体" w:hint="eastAsia"/>
          <w:szCs w:val="21"/>
        </w:rPr>
        <w:t>L；</w:t>
      </w:r>
    </w:p>
    <w:p w14:paraId="72177D0E"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2.2.6进样范围：0.1～10</w:t>
      </w:r>
      <w:r>
        <w:rPr>
          <w:rFonts w:ascii="宋体" w:hAnsi="宋体" w:cs="宋体" w:hint="eastAsia"/>
          <w:szCs w:val="21"/>
        </w:rPr>
        <w:sym w:font="Times New Roman" w:char="0000"/>
      </w:r>
      <w:r>
        <w:rPr>
          <w:rFonts w:ascii="宋体" w:hAnsi="宋体" w:cs="宋体" w:hint="eastAsia"/>
          <w:szCs w:val="21"/>
        </w:rPr>
        <w:t xml:space="preserve">L，可扩展至≥1000 </w:t>
      </w:r>
      <w:r>
        <w:rPr>
          <w:rFonts w:ascii="宋体" w:hAnsi="宋体" w:cs="宋体" w:hint="eastAsia"/>
          <w:szCs w:val="21"/>
        </w:rPr>
        <w:sym w:font="Symbol" w:char="F06D"/>
      </w:r>
      <w:r>
        <w:rPr>
          <w:rFonts w:ascii="宋体" w:hAnsi="宋体" w:cs="宋体" w:hint="eastAsia"/>
          <w:szCs w:val="21"/>
        </w:rPr>
        <w:t>L；</w:t>
      </w:r>
    </w:p>
    <w:p w14:paraId="0A2578DA"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2.2.7进样线性度：≥0.999；</w:t>
      </w:r>
    </w:p>
    <w:p w14:paraId="5A99F2EC"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2.2.8进样针清洗：针内外每次进样后通过专用流路自动清洗（无须手动操作）；</w:t>
      </w:r>
    </w:p>
    <w:p w14:paraId="5F093C9F"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2.2.9样品控制温度：4～40℃。</w:t>
      </w:r>
    </w:p>
    <w:p w14:paraId="00678764"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2.3</w:t>
      </w:r>
      <w:proofErr w:type="gramStart"/>
      <w:r>
        <w:rPr>
          <w:rFonts w:ascii="宋体" w:hAnsi="宋体" w:cs="宋体" w:hint="eastAsia"/>
          <w:szCs w:val="21"/>
        </w:rPr>
        <w:t>柱温箱</w:t>
      </w:r>
      <w:proofErr w:type="gramEnd"/>
    </w:p>
    <w:p w14:paraId="1EC1C2D3"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2.3.1控温范围：20～85℃，调节步长≤0.1℃；</w:t>
      </w:r>
    </w:p>
    <w:p w14:paraId="0A5BD4AD"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2.3.2控温精度：≤0.1℃；</w:t>
      </w:r>
    </w:p>
    <w:p w14:paraId="7FFA9F4D"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#2.3.3</w:t>
      </w:r>
      <w:r>
        <w:rPr>
          <w:rFonts w:ascii="宋体" w:hAnsi="宋体" w:cs="宋体"/>
          <w:szCs w:val="21"/>
        </w:rPr>
        <w:t>色谱柱追踪：色谱柱信息管理功能追踪并存档色谱柱的使用历史。信息类型为18项（内容包括色谱柱测试报告及填料特性、50个样品组、使用过程中最小最大柱压力、温度、操作者、进样次数等信息）</w:t>
      </w:r>
      <w:r>
        <w:rPr>
          <w:rFonts w:ascii="宋体" w:hAnsi="宋体" w:cs="宋体" w:hint="eastAsia"/>
          <w:szCs w:val="21"/>
        </w:rPr>
        <w:t>，提供厂商出具的证明文件。</w:t>
      </w:r>
    </w:p>
    <w:p w14:paraId="4CBE3E7D"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2.4二极管阵列检测器</w:t>
      </w:r>
    </w:p>
    <w:p w14:paraId="39702271"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#2.4.1波长范围：190～800 nm；</w:t>
      </w:r>
    </w:p>
    <w:p w14:paraId="1DE62B82"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2.4.2波长准确度：不超过±1 nm，波长重复性：不超过±0.1nm；</w:t>
      </w:r>
    </w:p>
    <w:p w14:paraId="221FE7A1"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2.4.3带宽：≤1.2 nm；</w:t>
      </w:r>
    </w:p>
    <w:p w14:paraId="3D05D751"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2.4.4采样频率：≥80 Hz；</w:t>
      </w:r>
    </w:p>
    <w:p w14:paraId="24221160"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2.4.5基线噪音：≤3.0×10</w:t>
      </w:r>
      <w:r>
        <w:rPr>
          <w:rFonts w:ascii="宋体" w:hAnsi="宋体" w:cs="宋体" w:hint="eastAsia"/>
          <w:szCs w:val="21"/>
          <w:vertAlign w:val="superscript"/>
        </w:rPr>
        <w:t>-6</w:t>
      </w:r>
      <w:r>
        <w:rPr>
          <w:rFonts w:ascii="宋体" w:hAnsi="宋体" w:cs="宋体" w:hint="eastAsia"/>
          <w:szCs w:val="21"/>
        </w:rPr>
        <w:t>AU；</w:t>
      </w:r>
    </w:p>
    <w:p w14:paraId="4A014646"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2.4.6基线漂移:≤1.0×10</w:t>
      </w:r>
      <w:r>
        <w:rPr>
          <w:rFonts w:ascii="宋体" w:hAnsi="宋体" w:cs="宋体" w:hint="eastAsia"/>
          <w:szCs w:val="21"/>
          <w:vertAlign w:val="superscript"/>
        </w:rPr>
        <w:t xml:space="preserve">-3 </w:t>
      </w:r>
      <w:r>
        <w:rPr>
          <w:rFonts w:ascii="宋体" w:hAnsi="宋体" w:cs="宋体" w:hint="eastAsia"/>
          <w:szCs w:val="21"/>
        </w:rPr>
        <w:t>AU/</w:t>
      </w:r>
      <w:proofErr w:type="spellStart"/>
      <w:r>
        <w:rPr>
          <w:rFonts w:ascii="宋体" w:hAnsi="宋体" w:cs="宋体" w:hint="eastAsia"/>
          <w:szCs w:val="21"/>
        </w:rPr>
        <w:t>hr</w:t>
      </w:r>
      <w:proofErr w:type="spellEnd"/>
      <w:r>
        <w:rPr>
          <w:rFonts w:ascii="宋体" w:hAnsi="宋体" w:cs="宋体" w:hint="eastAsia"/>
          <w:szCs w:val="21"/>
        </w:rPr>
        <w:t>；</w:t>
      </w:r>
    </w:p>
    <w:p w14:paraId="2DF1C053"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2.4.7线性范围：≥2.5AU；</w:t>
      </w:r>
    </w:p>
    <w:p w14:paraId="2E6C0246"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2.4.8吸收范围：0.0001～4.0000AU；</w:t>
      </w:r>
    </w:p>
    <w:p w14:paraId="00A01445"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2.4.9光源：氘灯，寿命≥2000小时；</w:t>
      </w:r>
    </w:p>
    <w:p w14:paraId="18365091"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2.4.10流通池：梯形狭缝池；</w:t>
      </w:r>
    </w:p>
    <w:p w14:paraId="76BD98AD"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2.4.11最小检测浓度：≤4×10</w:t>
      </w:r>
      <w:r>
        <w:rPr>
          <w:rFonts w:ascii="宋体" w:hAnsi="宋体" w:cs="宋体" w:hint="eastAsia"/>
          <w:szCs w:val="21"/>
          <w:vertAlign w:val="superscript"/>
        </w:rPr>
        <w:t>-10</w:t>
      </w:r>
      <w:r>
        <w:rPr>
          <w:rFonts w:ascii="宋体" w:hAnsi="宋体" w:cs="宋体" w:hint="eastAsia"/>
          <w:szCs w:val="21"/>
        </w:rPr>
        <w:t xml:space="preserve"> g/mL（奈-甲醇溶液）</w:t>
      </w:r>
    </w:p>
    <w:p w14:paraId="62970D8F"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lastRenderedPageBreak/>
        <w:t>2.7色谱软件</w:t>
      </w:r>
    </w:p>
    <w:p w14:paraId="57F00DF9"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2.7.1全中文版，其中包括在线帮助采用简体中文。</w:t>
      </w:r>
    </w:p>
    <w:p w14:paraId="2F55004B"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#2.7.2内置或外配正版ORACLE数据库。</w:t>
      </w:r>
    </w:p>
    <w:p w14:paraId="6AF91A3B"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2.7.3所有信息均存放于数据库中，未经授权的用户无法访问信息。</w:t>
      </w:r>
    </w:p>
    <w:p w14:paraId="7170333B"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2.7.4数据库中任何数据均不会被覆盖操作，如方法修改后任</w:t>
      </w:r>
      <w:proofErr w:type="gramStart"/>
      <w:r>
        <w:rPr>
          <w:rFonts w:ascii="宋体" w:hAnsi="宋体" w:cs="宋体" w:hint="eastAsia"/>
          <w:szCs w:val="21"/>
        </w:rPr>
        <w:t>何情况</w:t>
      </w:r>
      <w:proofErr w:type="gramEnd"/>
      <w:r>
        <w:rPr>
          <w:rFonts w:ascii="宋体" w:hAnsi="宋体" w:cs="宋体" w:hint="eastAsia"/>
          <w:szCs w:val="21"/>
        </w:rPr>
        <w:t>下都不会被覆盖。</w:t>
      </w:r>
    </w:p>
    <w:p w14:paraId="786A4A8D"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 xml:space="preserve">2.7.5登录时输入用户名和密码，每个使用者可以使用各自的用户名，密码和权限，相互之间的数据互相独立，互不干扰。 </w:t>
      </w:r>
    </w:p>
    <w:p w14:paraId="20BB07A0"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 xml:space="preserve">2.7.6具有数据安全性：符合cGMP/GLP和21 CFR Part 11法规的要求，具有电子记录，电子签名之功能。具有分配用户使用权限之功能。 </w:t>
      </w:r>
    </w:p>
    <w:p w14:paraId="4220371A"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 xml:space="preserve">2.7.7≥16种校正拟合定量计算方式，适应不同分析及不同检测器应用。 </w:t>
      </w:r>
    </w:p>
    <w:p w14:paraId="68EEC034"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 xml:space="preserve">2.7.8报告格式的编辑和排版：结果可以有单个报告和综合报告。 </w:t>
      </w:r>
    </w:p>
    <w:p w14:paraId="2A5069FA"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 xml:space="preserve">2.7.9原始数据和结果可通过多种方式输出到其它软件中（如Excel）。 </w:t>
      </w:r>
    </w:p>
    <w:p w14:paraId="69FE628D"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2.7.10带有系统适用性软件，可以计算美国药典（USP）、欧洲药典（EP）和日本药典（JP）的柱效、拖尾因子、分离度等色谱适用性参数。</w:t>
      </w:r>
    </w:p>
    <w:p w14:paraId="5F17A70B"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 xml:space="preserve">2.7.11用溶剂角及噪音角计算色谱峰一致性，对色谱峰进行纯度分析以判断是否有共流出物（PDA检测器）。 </w:t>
      </w:r>
    </w:p>
    <w:p w14:paraId="29703973" w14:textId="77777777" w:rsidR="00164715" w:rsidRDefault="00164715" w:rsidP="00164715">
      <w:pPr>
        <w:spacing w:beforeLines="50" w:before="156" w:afterLines="50" w:after="156"/>
        <w:rPr>
          <w:rFonts w:ascii="宋体" w:hAnsi="宋体" w:cs="宋体" w:hint="eastAsia"/>
          <w:b/>
          <w:bCs/>
          <w:szCs w:val="21"/>
        </w:rPr>
      </w:pPr>
      <w:r>
        <w:rPr>
          <w:rFonts w:ascii="宋体" w:hAnsi="宋体" w:cs="宋体" w:hint="eastAsia"/>
          <w:szCs w:val="21"/>
        </w:rPr>
        <w:t>2.7.12用户可自定义样品信息和编辑计算公式实现特殊的计算：样品信息类型 ≥6；数据类型≥6。</w:t>
      </w:r>
    </w:p>
    <w:p w14:paraId="5158AC32" w14:textId="77777777" w:rsidR="00164715" w:rsidRDefault="00164715" w:rsidP="00164715">
      <w:pPr>
        <w:spacing w:beforeLines="50" w:before="156" w:afterLines="50" w:after="156"/>
        <w:rPr>
          <w:rFonts w:ascii="宋体" w:hAnsi="宋体" w:cs="宋体" w:hint="eastAsia"/>
          <w:b/>
          <w:bCs/>
          <w:szCs w:val="21"/>
        </w:rPr>
      </w:pPr>
      <w:r>
        <w:rPr>
          <w:rFonts w:ascii="宋体" w:hAnsi="宋体" w:cs="宋体" w:hint="eastAsia"/>
          <w:b/>
          <w:bCs/>
          <w:szCs w:val="21"/>
        </w:rPr>
        <w:t>3.配置：</w:t>
      </w:r>
    </w:p>
    <w:p w14:paraId="51D2D593"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1.四元梯度泵1台</w:t>
      </w:r>
    </w:p>
    <w:p w14:paraId="20585952"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2.自动进样器1台</w:t>
      </w:r>
    </w:p>
    <w:p w14:paraId="78676E5C"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3.</w:t>
      </w:r>
      <w:proofErr w:type="gramStart"/>
      <w:r>
        <w:rPr>
          <w:rFonts w:ascii="宋体" w:hAnsi="宋体" w:cs="宋体" w:hint="eastAsia"/>
          <w:szCs w:val="21"/>
        </w:rPr>
        <w:t>柱温箱</w:t>
      </w:r>
      <w:proofErr w:type="gramEnd"/>
      <w:r>
        <w:rPr>
          <w:rFonts w:ascii="宋体" w:hAnsi="宋体" w:cs="宋体" w:hint="eastAsia"/>
          <w:szCs w:val="21"/>
        </w:rPr>
        <w:t>1台</w:t>
      </w:r>
    </w:p>
    <w:p w14:paraId="3301BBE1"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4.二极管阵列检测器1台</w:t>
      </w:r>
    </w:p>
    <w:p w14:paraId="64917556"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5.数据处理器不低于八核，32G内存，1T硬盘，不小于22寸液晶数据输出装置，DVD-RW1台</w:t>
      </w:r>
    </w:p>
    <w:p w14:paraId="3B4F52D6"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6.软件：包括仪器控制、数据处理等软件；定量分析软件；整体控制液相色谱及检测器的软件及软件接口</w:t>
      </w:r>
    </w:p>
    <w:p w14:paraId="6D29B97A"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7.正版数据库 1套</w:t>
      </w:r>
    </w:p>
    <w:p w14:paraId="74BD6013"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9 数据输出装置 1台</w:t>
      </w:r>
    </w:p>
    <w:p w14:paraId="201BA254" w14:textId="77777777" w:rsidR="00164715" w:rsidRDefault="00164715" w:rsidP="00164715">
      <w:pPr>
        <w:spacing w:beforeLines="50" w:before="156" w:afterLines="50" w:after="156"/>
        <w:rPr>
          <w:rFonts w:ascii="宋体" w:hAnsi="宋体" w:cs="宋体" w:hint="eastAsia"/>
          <w:b/>
          <w:bCs/>
          <w:szCs w:val="21"/>
        </w:rPr>
      </w:pPr>
      <w:r>
        <w:rPr>
          <w:rFonts w:ascii="宋体" w:hAnsi="宋体" w:cs="宋体" w:hint="eastAsia"/>
          <w:b/>
          <w:bCs/>
          <w:szCs w:val="21"/>
        </w:rPr>
        <w:lastRenderedPageBreak/>
        <w:t>4.技术资料</w:t>
      </w:r>
    </w:p>
    <w:p w14:paraId="5F2F39DE"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 xml:space="preserve">4.1提供仪器设备的中文安装、操作手册。 </w:t>
      </w:r>
    </w:p>
    <w:p w14:paraId="31CBF32F"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 xml:space="preserve">4.2提供仪器设备的中文维修保养手册。 </w:t>
      </w:r>
    </w:p>
    <w:p w14:paraId="783D1D60" w14:textId="77777777" w:rsidR="00164715" w:rsidRDefault="00164715" w:rsidP="00164715">
      <w:pPr>
        <w:spacing w:beforeLines="50" w:before="156" w:afterLines="50" w:after="156"/>
        <w:rPr>
          <w:rFonts w:ascii="宋体" w:hAnsi="宋体" w:cs="宋体" w:hint="eastAsia"/>
          <w:b/>
          <w:szCs w:val="21"/>
        </w:rPr>
      </w:pPr>
      <w:r>
        <w:rPr>
          <w:rFonts w:ascii="宋体" w:hAnsi="宋体" w:cs="宋体" w:hint="eastAsia"/>
          <w:b/>
          <w:bCs/>
          <w:szCs w:val="21"/>
        </w:rPr>
        <w:t>5.技术服务</w:t>
      </w:r>
    </w:p>
    <w:p w14:paraId="5B9CDAC4"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5.1安装、校准与试运行：应对仪器设备的质量、规格、性能、数量进行详细和全面的检查，并出具检验证明，如有缺失，应负责赔偿。</w:t>
      </w:r>
    </w:p>
    <w:p w14:paraId="2B818AD0"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5.2负责为采购人培训使用仪器的工作人员。其培训内容包括仪器设备的基本原理、安装、调试、操作使用和日常保养维修等。培训时间不少于一个工作日。</w:t>
      </w:r>
    </w:p>
    <w:p w14:paraId="23B71FD6"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5.3仪器设备的保修期为一年。在保修期内，投标人在接到采购人要求对所购仪器设备进行维修时，应在24小时之内给予答复，并派出维修人员在三日内到达采购人现场进行维修服务。</w:t>
      </w:r>
    </w:p>
    <w:p w14:paraId="434D1927" w14:textId="77777777" w:rsidR="00164715" w:rsidRDefault="00164715" w:rsidP="00164715">
      <w:pPr>
        <w:spacing w:beforeLines="50" w:before="156" w:afterLines="50" w:after="156"/>
        <w:rPr>
          <w:rFonts w:ascii="宋体" w:hAnsi="宋体" w:cs="宋体" w:hint="eastAsia"/>
          <w:szCs w:val="21"/>
        </w:rPr>
      </w:pPr>
      <w:r>
        <w:rPr>
          <w:rFonts w:ascii="宋体" w:hAnsi="宋体" w:cs="宋体" w:hint="eastAsia"/>
          <w:szCs w:val="21"/>
        </w:rPr>
        <w:t>5.4所投产品应为最大限度满足采购需求且已在市场应用的成熟产品，不得针对采购需求进行不合理的或未经国家有关部门批准的特别加装、改装、改造等，投标人应提供所投产品的彩页等技术材料。</w:t>
      </w:r>
    </w:p>
    <w:p w14:paraId="497BE676" w14:textId="4BFCF940" w:rsidR="0058412C" w:rsidRPr="00164715" w:rsidRDefault="0058412C" w:rsidP="00164715"/>
    <w:sectPr w:rsidR="0058412C" w:rsidRPr="00164715" w:rsidSect="00583DF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F64CC" w14:textId="77777777" w:rsidR="000A5E1E" w:rsidRDefault="000A5E1E" w:rsidP="0058412C">
      <w:r>
        <w:separator/>
      </w:r>
    </w:p>
  </w:endnote>
  <w:endnote w:type="continuationSeparator" w:id="0">
    <w:p w14:paraId="071BDC0D" w14:textId="77777777" w:rsidR="000A5E1E" w:rsidRDefault="000A5E1E" w:rsidP="00584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MS Mincho">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3E170" w14:textId="77777777" w:rsidR="000A5E1E" w:rsidRDefault="000A5E1E" w:rsidP="0058412C">
      <w:r>
        <w:separator/>
      </w:r>
    </w:p>
  </w:footnote>
  <w:footnote w:type="continuationSeparator" w:id="0">
    <w:p w14:paraId="0E7CF038" w14:textId="77777777" w:rsidR="000A5E1E" w:rsidRDefault="000A5E1E" w:rsidP="005841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F2346B"/>
    <w:multiLevelType w:val="singleLevel"/>
    <w:tmpl w:val="8AF2346B"/>
    <w:lvl w:ilvl="0">
      <w:start w:val="4"/>
      <w:numFmt w:val="decimal"/>
      <w:suff w:val="space"/>
      <w:lvlText w:val="%1."/>
      <w:lvlJc w:val="left"/>
    </w:lvl>
  </w:abstractNum>
  <w:abstractNum w:abstractNumId="1" w15:restartNumberingAfterBreak="0">
    <w:nsid w:val="8D71BE7E"/>
    <w:multiLevelType w:val="singleLevel"/>
    <w:tmpl w:val="8D71BE7E"/>
    <w:lvl w:ilvl="0">
      <w:start w:val="1"/>
      <w:numFmt w:val="decimal"/>
      <w:lvlText w:val="%1."/>
      <w:lvlJc w:val="left"/>
      <w:pPr>
        <w:tabs>
          <w:tab w:val="num" w:pos="312"/>
        </w:tabs>
      </w:pPr>
    </w:lvl>
  </w:abstractNum>
  <w:abstractNum w:abstractNumId="2" w15:restartNumberingAfterBreak="0">
    <w:nsid w:val="9970C4EF"/>
    <w:multiLevelType w:val="singleLevel"/>
    <w:tmpl w:val="9970C4EF"/>
    <w:lvl w:ilvl="0">
      <w:start w:val="1"/>
      <w:numFmt w:val="decimal"/>
      <w:lvlText w:val="%1."/>
      <w:lvlJc w:val="left"/>
      <w:pPr>
        <w:tabs>
          <w:tab w:val="num" w:pos="312"/>
        </w:tabs>
      </w:pPr>
    </w:lvl>
  </w:abstractNum>
  <w:abstractNum w:abstractNumId="3" w15:restartNumberingAfterBreak="0">
    <w:nsid w:val="B2BEEB76"/>
    <w:multiLevelType w:val="singleLevel"/>
    <w:tmpl w:val="B2BEEB76"/>
    <w:lvl w:ilvl="0">
      <w:start w:val="1"/>
      <w:numFmt w:val="decimal"/>
      <w:lvlText w:val="%1."/>
      <w:lvlJc w:val="left"/>
      <w:pPr>
        <w:tabs>
          <w:tab w:val="num" w:pos="312"/>
        </w:tabs>
      </w:pPr>
    </w:lvl>
  </w:abstractNum>
  <w:abstractNum w:abstractNumId="4" w15:restartNumberingAfterBreak="0">
    <w:nsid w:val="D4771B7A"/>
    <w:multiLevelType w:val="singleLevel"/>
    <w:tmpl w:val="D4771B7A"/>
    <w:lvl w:ilvl="0">
      <w:start w:val="1"/>
      <w:numFmt w:val="decimal"/>
      <w:lvlText w:val="%1."/>
      <w:lvlJc w:val="left"/>
      <w:pPr>
        <w:tabs>
          <w:tab w:val="num" w:pos="312"/>
        </w:tabs>
      </w:pPr>
    </w:lvl>
  </w:abstractNum>
  <w:abstractNum w:abstractNumId="5" w15:restartNumberingAfterBreak="0">
    <w:nsid w:val="00F8AEBF"/>
    <w:multiLevelType w:val="singleLevel"/>
    <w:tmpl w:val="00F8AEBF"/>
    <w:lvl w:ilvl="0">
      <w:start w:val="1"/>
      <w:numFmt w:val="decimal"/>
      <w:lvlText w:val="%1."/>
      <w:lvlJc w:val="left"/>
      <w:pPr>
        <w:tabs>
          <w:tab w:val="num" w:pos="312"/>
        </w:tabs>
      </w:pPr>
    </w:lvl>
  </w:abstractNum>
  <w:abstractNum w:abstractNumId="6" w15:restartNumberingAfterBreak="0">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15272A63"/>
    <w:multiLevelType w:val="singleLevel"/>
    <w:tmpl w:val="15272A63"/>
    <w:lvl w:ilvl="0">
      <w:start w:val="1"/>
      <w:numFmt w:val="decimal"/>
      <w:lvlText w:val="%1."/>
      <w:lvlJc w:val="left"/>
      <w:pPr>
        <w:tabs>
          <w:tab w:val="num" w:pos="312"/>
        </w:tabs>
      </w:pPr>
    </w:lvl>
  </w:abstractNum>
  <w:abstractNum w:abstractNumId="8" w15:restartNumberingAfterBreak="0">
    <w:nsid w:val="611D68EB"/>
    <w:multiLevelType w:val="singleLevel"/>
    <w:tmpl w:val="611D68EB"/>
    <w:lvl w:ilvl="0">
      <w:start w:val="1"/>
      <w:numFmt w:val="decimal"/>
      <w:lvlText w:val="%1."/>
      <w:lvlJc w:val="left"/>
      <w:pPr>
        <w:tabs>
          <w:tab w:val="num" w:pos="312"/>
        </w:tabs>
      </w:pPr>
    </w:lvl>
  </w:abstractNum>
  <w:abstractNum w:abstractNumId="9" w15:restartNumberingAfterBreak="0">
    <w:nsid w:val="6AC9D16C"/>
    <w:multiLevelType w:val="singleLevel"/>
    <w:tmpl w:val="6AC9D16C"/>
    <w:lvl w:ilvl="0">
      <w:start w:val="1"/>
      <w:numFmt w:val="decimal"/>
      <w:suff w:val="space"/>
      <w:lvlText w:val="%1."/>
      <w:lvlJc w:val="left"/>
    </w:lvl>
  </w:abstractNum>
  <w:num w:numId="1" w16cid:durableId="1179731488">
    <w:abstractNumId w:val="6"/>
  </w:num>
  <w:num w:numId="2" w16cid:durableId="546916218">
    <w:abstractNumId w:val="9"/>
  </w:num>
  <w:num w:numId="3" w16cid:durableId="724454149">
    <w:abstractNumId w:val="0"/>
  </w:num>
  <w:num w:numId="4" w16cid:durableId="1606765495">
    <w:abstractNumId w:val="1"/>
  </w:num>
  <w:num w:numId="5" w16cid:durableId="1633291251">
    <w:abstractNumId w:val="2"/>
  </w:num>
  <w:num w:numId="6" w16cid:durableId="681005304">
    <w:abstractNumId w:val="4"/>
  </w:num>
  <w:num w:numId="7" w16cid:durableId="1982267930">
    <w:abstractNumId w:val="3"/>
  </w:num>
  <w:num w:numId="8" w16cid:durableId="1466041758">
    <w:abstractNumId w:val="8"/>
  </w:num>
  <w:num w:numId="9" w16cid:durableId="1031422355">
    <w:abstractNumId w:val="5"/>
  </w:num>
  <w:num w:numId="10" w16cid:durableId="18620870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8412C"/>
    <w:rsid w:val="00024B08"/>
    <w:rsid w:val="00045886"/>
    <w:rsid w:val="0006779D"/>
    <w:rsid w:val="00067C56"/>
    <w:rsid w:val="00086A16"/>
    <w:rsid w:val="000977CA"/>
    <w:rsid w:val="000A5E1E"/>
    <w:rsid w:val="000A6768"/>
    <w:rsid w:val="000D47EB"/>
    <w:rsid w:val="001408F2"/>
    <w:rsid w:val="001529EB"/>
    <w:rsid w:val="00162A97"/>
    <w:rsid w:val="00164715"/>
    <w:rsid w:val="00172224"/>
    <w:rsid w:val="00175CD8"/>
    <w:rsid w:val="001A0192"/>
    <w:rsid w:val="001B38CF"/>
    <w:rsid w:val="001C7C66"/>
    <w:rsid w:val="001D1879"/>
    <w:rsid w:val="001D42F1"/>
    <w:rsid w:val="00224824"/>
    <w:rsid w:val="0023244C"/>
    <w:rsid w:val="00233AF6"/>
    <w:rsid w:val="00270145"/>
    <w:rsid w:val="00297AEC"/>
    <w:rsid w:val="002B218B"/>
    <w:rsid w:val="002C3AEA"/>
    <w:rsid w:val="002C4FA3"/>
    <w:rsid w:val="002D08C8"/>
    <w:rsid w:val="002D3508"/>
    <w:rsid w:val="003164C3"/>
    <w:rsid w:val="003437D5"/>
    <w:rsid w:val="003B45D4"/>
    <w:rsid w:val="003D75B7"/>
    <w:rsid w:val="003F4444"/>
    <w:rsid w:val="00460333"/>
    <w:rsid w:val="00481D7C"/>
    <w:rsid w:val="004A56E0"/>
    <w:rsid w:val="004B4E69"/>
    <w:rsid w:val="004C17D0"/>
    <w:rsid w:val="00504EEE"/>
    <w:rsid w:val="00507B27"/>
    <w:rsid w:val="0058053E"/>
    <w:rsid w:val="00583DF8"/>
    <w:rsid w:val="0058412C"/>
    <w:rsid w:val="005B4259"/>
    <w:rsid w:val="005C46C8"/>
    <w:rsid w:val="00690A67"/>
    <w:rsid w:val="006F3B97"/>
    <w:rsid w:val="006F3BB9"/>
    <w:rsid w:val="00705AEE"/>
    <w:rsid w:val="00720B5F"/>
    <w:rsid w:val="00777950"/>
    <w:rsid w:val="00785D3D"/>
    <w:rsid w:val="007B062B"/>
    <w:rsid w:val="007E70F5"/>
    <w:rsid w:val="00826C46"/>
    <w:rsid w:val="00906216"/>
    <w:rsid w:val="0096298B"/>
    <w:rsid w:val="009749F1"/>
    <w:rsid w:val="009C423B"/>
    <w:rsid w:val="00A25079"/>
    <w:rsid w:val="00A849BB"/>
    <w:rsid w:val="00AA1270"/>
    <w:rsid w:val="00AA5A85"/>
    <w:rsid w:val="00AB205B"/>
    <w:rsid w:val="00AD6FF7"/>
    <w:rsid w:val="00BB5E45"/>
    <w:rsid w:val="00BC059B"/>
    <w:rsid w:val="00C311F4"/>
    <w:rsid w:val="00C535E6"/>
    <w:rsid w:val="00C63711"/>
    <w:rsid w:val="00C6476A"/>
    <w:rsid w:val="00C96321"/>
    <w:rsid w:val="00D42BF6"/>
    <w:rsid w:val="00D51644"/>
    <w:rsid w:val="00DB54C7"/>
    <w:rsid w:val="00DD47D7"/>
    <w:rsid w:val="00DF42F7"/>
    <w:rsid w:val="00E01CB0"/>
    <w:rsid w:val="00E66678"/>
    <w:rsid w:val="00E8453A"/>
    <w:rsid w:val="00ED4A26"/>
    <w:rsid w:val="00F23282"/>
    <w:rsid w:val="00F71CF8"/>
    <w:rsid w:val="00F857CD"/>
    <w:rsid w:val="00F967B5"/>
    <w:rsid w:val="00FD1202"/>
    <w:rsid w:val="00FF1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86CE2"/>
  <w15:docId w15:val="{47BB2D62-53BB-4468-B2FA-15DCBA434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4715"/>
    <w:pPr>
      <w:widowControl w:val="0"/>
      <w:spacing w:after="160" w:line="278" w:lineRule="auto"/>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412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8412C"/>
    <w:rPr>
      <w:sz w:val="18"/>
      <w:szCs w:val="18"/>
    </w:rPr>
  </w:style>
  <w:style w:type="paragraph" w:styleId="a5">
    <w:name w:val="footer"/>
    <w:basedOn w:val="a"/>
    <w:link w:val="a6"/>
    <w:uiPriority w:val="99"/>
    <w:unhideWhenUsed/>
    <w:rsid w:val="0058412C"/>
    <w:pPr>
      <w:tabs>
        <w:tab w:val="center" w:pos="4153"/>
        <w:tab w:val="right" w:pos="8306"/>
      </w:tabs>
      <w:snapToGrid w:val="0"/>
      <w:jc w:val="left"/>
    </w:pPr>
    <w:rPr>
      <w:sz w:val="18"/>
      <w:szCs w:val="18"/>
    </w:rPr>
  </w:style>
  <w:style w:type="character" w:customStyle="1" w:styleId="a6">
    <w:name w:val="页脚 字符"/>
    <w:basedOn w:val="a0"/>
    <w:link w:val="a5"/>
    <w:uiPriority w:val="99"/>
    <w:rsid w:val="0058412C"/>
    <w:rPr>
      <w:sz w:val="18"/>
      <w:szCs w:val="18"/>
    </w:rPr>
  </w:style>
  <w:style w:type="table" w:styleId="a7">
    <w:name w:val="Table Grid"/>
    <w:basedOn w:val="a1"/>
    <w:qFormat/>
    <w:rsid w:val="0058412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8">
    <w:name w:val="列表段落 字符"/>
    <w:link w:val="a9"/>
    <w:uiPriority w:val="34"/>
    <w:qFormat/>
    <w:rsid w:val="00164715"/>
    <w:rPr>
      <w:rFonts w:ascii="Calibri" w:eastAsia="宋体" w:hAnsi="Calibri"/>
    </w:rPr>
  </w:style>
  <w:style w:type="paragraph" w:styleId="a9">
    <w:name w:val="List Paragraph"/>
    <w:basedOn w:val="a"/>
    <w:link w:val="a8"/>
    <w:uiPriority w:val="34"/>
    <w:qFormat/>
    <w:rsid w:val="00164715"/>
    <w:pPr>
      <w:ind w:firstLineChars="200" w:firstLine="420"/>
    </w:pPr>
    <w:rPr>
      <w:rFonts w:ascii="Calibri" w:hAnsi="Calibri" w:cstheme="minorBidi"/>
      <w:szCs w:val="22"/>
    </w:rPr>
  </w:style>
  <w:style w:type="paragraph" w:customStyle="1" w:styleId="pf0">
    <w:name w:val="pf0"/>
    <w:basedOn w:val="a"/>
    <w:qFormat/>
    <w:rsid w:val="00164715"/>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21</Pages>
  <Words>2102</Words>
  <Characters>11982</Characters>
  <Application>Microsoft Office Word</Application>
  <DocSecurity>0</DocSecurity>
  <Lines>99</Lines>
  <Paragraphs>28</Paragraphs>
  <ScaleCrop>false</ScaleCrop>
  <Company/>
  <LinksUpToDate>false</LinksUpToDate>
  <CharactersWithSpaces>14056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XF XI</cp:lastModifiedBy>
  <cp:revision>53</cp:revision>
  <cp:lastPrinted>2013-08-12T08:10:00Z</cp:lastPrinted>
  <dcterms:created xsi:type="dcterms:W3CDTF">2013-08-05T07:55:00Z</dcterms:created>
  <dcterms:modified xsi:type="dcterms:W3CDTF">2026-07-17T03:19:00Z</dcterms:modified>
</cp:coreProperties>
</file>