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7E8E5">
      <w:pPr>
        <w:spacing w:after="0" w:line="240" w:lineRule="auto"/>
        <w:jc w:val="center"/>
        <w:rPr>
          <w:sz w:val="32"/>
          <w:szCs w:val="32"/>
        </w:rPr>
      </w:pPr>
      <w:r>
        <w:rPr>
          <w:rFonts w:hint="eastAsia"/>
          <w:b/>
          <w:bCs/>
          <w:sz w:val="24"/>
          <w:szCs w:val="24"/>
          <w:highlight w:val="none"/>
          <w:lang w:eastAsia="zh-CN"/>
        </w:rPr>
        <w:t>公改示范项目（第一批）-西城区“一体三域”康复服务体系项目（展览路医院）物理治疗、康复及体育治疗仪器设备采购项目公开招标公告</w:t>
      </w:r>
    </w:p>
    <w:p w14:paraId="73C005D9">
      <w:pPr>
        <w:pStyle w:val="2"/>
        <w:spacing w:before="0" w:after="0" w:line="360" w:lineRule="auto"/>
        <w:jc w:val="left"/>
        <w:rPr>
          <w:rFonts w:ascii="Times New Roman" w:hAnsi="Times New Roman" w:eastAsia="宋体"/>
          <w:sz w:val="24"/>
          <w:szCs w:val="24"/>
        </w:rPr>
      </w:pPr>
      <w:bookmarkStart w:id="0" w:name="_Toc35393621"/>
      <w:bookmarkStart w:id="1" w:name="_Toc28359079"/>
      <w:bookmarkStart w:id="2" w:name="_Toc28359002"/>
      <w:bookmarkStart w:id="3" w:name="_Toc35393790"/>
      <w:bookmarkStart w:id="4" w:name="_Hlk24379207"/>
      <w:r>
        <w:rPr>
          <w:rFonts w:ascii="Times New Roman" w:hAnsi="Times New Roman" w:eastAsia="宋体"/>
          <w:sz w:val="24"/>
          <w:szCs w:val="24"/>
        </w:rPr>
        <w:t>一、项目基本情况</w:t>
      </w:r>
      <w:bookmarkEnd w:id="0"/>
      <w:bookmarkEnd w:id="1"/>
      <w:bookmarkEnd w:id="2"/>
      <w:bookmarkEnd w:id="3"/>
    </w:p>
    <w:p w14:paraId="7A0B2B84">
      <w:pPr>
        <w:spacing w:after="0" w:line="360" w:lineRule="auto"/>
        <w:rPr>
          <w:rFonts w:hint="eastAsia" w:eastAsia="宋体"/>
          <w:sz w:val="24"/>
          <w:highlight w:val="none"/>
          <w:lang w:eastAsia="zh-CN"/>
        </w:rPr>
      </w:pPr>
      <w:r>
        <w:rPr>
          <w:sz w:val="24"/>
          <w:highlight w:val="none"/>
        </w:rPr>
        <w:t>1.项目编号：</w:t>
      </w:r>
      <w:r>
        <w:rPr>
          <w:rFonts w:hint="eastAsia"/>
          <w:sz w:val="24"/>
          <w:highlight w:val="none"/>
          <w:lang w:eastAsia="zh-CN"/>
        </w:rPr>
        <w:t>11010226210200025060-XM001</w:t>
      </w:r>
    </w:p>
    <w:p w14:paraId="60CC56CE">
      <w:pPr>
        <w:spacing w:after="0" w:line="360" w:lineRule="auto"/>
        <w:rPr>
          <w:rFonts w:hint="eastAsia" w:eastAsia="宋体"/>
          <w:sz w:val="24"/>
          <w:highlight w:val="none"/>
          <w:lang w:eastAsia="zh-CN"/>
        </w:rPr>
      </w:pPr>
      <w:r>
        <w:rPr>
          <w:sz w:val="24"/>
          <w:highlight w:val="none"/>
        </w:rPr>
        <w:t>2.项目名称：</w:t>
      </w:r>
      <w:r>
        <w:rPr>
          <w:rFonts w:hint="eastAsia"/>
          <w:sz w:val="24"/>
          <w:highlight w:val="none"/>
          <w:lang w:eastAsia="zh-CN"/>
        </w:rPr>
        <w:t>公改示范项目（第一批）-西城区“一体三域”康复服务体系项目（展览路医院）物理治疗、康复及体育治疗仪器设备采购项目</w:t>
      </w:r>
    </w:p>
    <w:bookmarkEnd w:id="4"/>
    <w:p w14:paraId="2121BA0F">
      <w:pPr>
        <w:spacing w:after="0" w:line="360" w:lineRule="auto"/>
        <w:rPr>
          <w:sz w:val="24"/>
          <w:highlight w:val="none"/>
        </w:rPr>
      </w:pPr>
      <w:r>
        <w:rPr>
          <w:sz w:val="24"/>
          <w:highlight w:val="none"/>
        </w:rPr>
        <w:t>3.项目预算金额：</w:t>
      </w:r>
      <w:r>
        <w:rPr>
          <w:rFonts w:hint="eastAsia"/>
          <w:sz w:val="24"/>
          <w:highlight w:val="none"/>
          <w:lang w:val="en-US" w:eastAsia="zh-CN"/>
        </w:rPr>
        <w:t>986.48</w:t>
      </w:r>
      <w:r>
        <w:rPr>
          <w:sz w:val="24"/>
          <w:highlight w:val="none"/>
        </w:rPr>
        <w:t>万元</w:t>
      </w:r>
    </w:p>
    <w:p w14:paraId="13849B43">
      <w:pPr>
        <w:spacing w:after="0" w:line="360" w:lineRule="auto"/>
        <w:rPr>
          <w:sz w:val="24"/>
          <w:highlight w:val="none"/>
        </w:rPr>
      </w:pPr>
      <w:r>
        <w:rPr>
          <w:sz w:val="24"/>
          <w:highlight w:val="none"/>
        </w:rPr>
        <w:t>4.采购需求：</w:t>
      </w:r>
    </w:p>
    <w:tbl>
      <w:tblPr>
        <w:tblStyle w:val="4"/>
        <w:tblW w:w="5115" w:type="pct"/>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009"/>
        <w:gridCol w:w="3303"/>
        <w:gridCol w:w="1734"/>
        <w:gridCol w:w="698"/>
        <w:gridCol w:w="1518"/>
      </w:tblGrid>
      <w:tr w14:paraId="7F08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tcBorders>
              <w:top w:val="single" w:color="auto" w:sz="4" w:space="0"/>
              <w:left w:val="single" w:color="auto" w:sz="4" w:space="0"/>
              <w:bottom w:val="single" w:color="auto" w:sz="4" w:space="0"/>
              <w:right w:val="single" w:color="auto" w:sz="4" w:space="0"/>
            </w:tcBorders>
            <w:noWrap w:val="0"/>
            <w:vAlign w:val="center"/>
          </w:tcPr>
          <w:p w14:paraId="6F8E8A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bCs/>
                <w:sz w:val="24"/>
                <w:szCs w:val="24"/>
              </w:rPr>
            </w:pPr>
            <w:r>
              <w:rPr>
                <w:rFonts w:hint="eastAsia" w:ascii="宋体" w:hAnsi="宋体"/>
                <w:bCs/>
                <w:sz w:val="24"/>
                <w:szCs w:val="24"/>
              </w:rPr>
              <w:t>包号</w:t>
            </w:r>
          </w:p>
        </w:tc>
        <w:tc>
          <w:tcPr>
            <w:tcW w:w="579" w:type="pct"/>
            <w:tcBorders>
              <w:top w:val="single" w:color="auto" w:sz="4" w:space="0"/>
              <w:left w:val="single" w:color="auto" w:sz="4" w:space="0"/>
              <w:bottom w:val="single" w:color="auto" w:sz="4" w:space="0"/>
              <w:right w:val="single" w:color="auto" w:sz="4" w:space="0"/>
            </w:tcBorders>
            <w:noWrap w:val="0"/>
            <w:vAlign w:val="center"/>
          </w:tcPr>
          <w:p w14:paraId="7B1DE1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bCs/>
                <w:sz w:val="24"/>
                <w:szCs w:val="24"/>
                <w:highlight w:val="none"/>
                <w:lang w:val="en-US" w:eastAsia="zh-CN"/>
              </w:rPr>
            </w:pPr>
            <w:r>
              <w:rPr>
                <w:rFonts w:hint="eastAsia" w:ascii="宋体" w:hAnsi="宋体"/>
                <w:bCs/>
                <w:sz w:val="24"/>
                <w:szCs w:val="24"/>
                <w:highlight w:val="none"/>
                <w:lang w:val="en-US" w:eastAsia="zh-CN"/>
              </w:rPr>
              <w:t>包组名称</w:t>
            </w:r>
          </w:p>
        </w:tc>
        <w:tc>
          <w:tcPr>
            <w:tcW w:w="1894" w:type="pct"/>
            <w:tcBorders>
              <w:top w:val="single" w:color="auto" w:sz="4" w:space="0"/>
              <w:left w:val="single" w:color="auto" w:sz="4" w:space="0"/>
              <w:bottom w:val="single" w:color="auto" w:sz="4" w:space="0"/>
              <w:right w:val="single" w:color="auto" w:sz="4" w:space="0"/>
            </w:tcBorders>
            <w:noWrap w:val="0"/>
            <w:vAlign w:val="center"/>
          </w:tcPr>
          <w:p w14:paraId="29CD8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bCs/>
                <w:sz w:val="24"/>
                <w:szCs w:val="24"/>
              </w:rPr>
            </w:pPr>
            <w:r>
              <w:rPr>
                <w:rFonts w:hint="eastAsia" w:ascii="宋体" w:hAnsi="宋体"/>
                <w:bCs/>
                <w:sz w:val="24"/>
                <w:szCs w:val="24"/>
              </w:rPr>
              <w:t>标的名称</w:t>
            </w:r>
          </w:p>
        </w:tc>
        <w:tc>
          <w:tcPr>
            <w:tcW w:w="994" w:type="pct"/>
            <w:tcBorders>
              <w:top w:val="single" w:color="auto" w:sz="4" w:space="0"/>
              <w:left w:val="single" w:color="auto" w:sz="4" w:space="0"/>
              <w:bottom w:val="single" w:color="auto" w:sz="4" w:space="0"/>
              <w:right w:val="single" w:color="auto" w:sz="4" w:space="0"/>
            </w:tcBorders>
            <w:noWrap w:val="0"/>
            <w:vAlign w:val="center"/>
          </w:tcPr>
          <w:p w14:paraId="74B907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bCs/>
                <w:sz w:val="24"/>
                <w:szCs w:val="24"/>
              </w:rPr>
            </w:pPr>
            <w:r>
              <w:rPr>
                <w:rFonts w:hint="eastAsia" w:ascii="宋体" w:hAnsi="宋体"/>
                <w:bCs/>
                <w:sz w:val="24"/>
                <w:szCs w:val="24"/>
              </w:rPr>
              <w:t>采购包预算金额</w:t>
            </w:r>
          </w:p>
          <w:p w14:paraId="60F241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bCs/>
                <w:sz w:val="24"/>
                <w:szCs w:val="24"/>
              </w:rPr>
            </w:pPr>
            <w:r>
              <w:rPr>
                <w:rFonts w:hint="eastAsia" w:ascii="宋体" w:hAnsi="宋体"/>
                <w:bCs/>
                <w:sz w:val="24"/>
                <w:szCs w:val="24"/>
              </w:rPr>
              <w:t>（万元）</w:t>
            </w:r>
          </w:p>
        </w:tc>
        <w:tc>
          <w:tcPr>
            <w:tcW w:w="400" w:type="pct"/>
            <w:tcBorders>
              <w:top w:val="single" w:color="auto" w:sz="4" w:space="0"/>
              <w:left w:val="single" w:color="auto" w:sz="4" w:space="0"/>
              <w:bottom w:val="single" w:color="auto" w:sz="4" w:space="0"/>
              <w:right w:val="single" w:color="auto" w:sz="4" w:space="0"/>
            </w:tcBorders>
            <w:noWrap w:val="0"/>
            <w:vAlign w:val="center"/>
          </w:tcPr>
          <w:p w14:paraId="053B2C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bCs/>
                <w:sz w:val="24"/>
                <w:szCs w:val="24"/>
              </w:rPr>
            </w:pPr>
            <w:r>
              <w:rPr>
                <w:rFonts w:hint="eastAsia" w:ascii="宋体" w:hAnsi="宋体"/>
                <w:bCs/>
                <w:sz w:val="24"/>
                <w:szCs w:val="24"/>
              </w:rPr>
              <w:t>数量</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1B0A9B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sz w:val="24"/>
                <w:szCs w:val="24"/>
              </w:rPr>
            </w:pPr>
            <w:r>
              <w:rPr>
                <w:rFonts w:hint="eastAsia" w:ascii="宋体" w:hAnsi="宋体"/>
                <w:sz w:val="24"/>
                <w:szCs w:val="24"/>
              </w:rPr>
              <w:t>简要技术需求或服务要求</w:t>
            </w:r>
          </w:p>
        </w:tc>
      </w:tr>
      <w:tr w14:paraId="76FA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restart"/>
            <w:tcBorders>
              <w:top w:val="single" w:color="auto" w:sz="4" w:space="0"/>
              <w:left w:val="single" w:color="auto" w:sz="4" w:space="0"/>
              <w:right w:val="single" w:color="auto" w:sz="4" w:space="0"/>
            </w:tcBorders>
            <w:noWrap w:val="0"/>
            <w:vAlign w:val="center"/>
          </w:tcPr>
          <w:p w14:paraId="072E5C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rPr>
            </w:pPr>
            <w:r>
              <w:rPr>
                <w:rFonts w:hint="eastAsia" w:ascii="宋体" w:hAnsi="宋体"/>
                <w:bCs/>
                <w:sz w:val="24"/>
                <w:szCs w:val="24"/>
              </w:rPr>
              <w:t>01</w:t>
            </w:r>
          </w:p>
        </w:tc>
        <w:tc>
          <w:tcPr>
            <w:tcW w:w="579" w:type="pct"/>
            <w:vMerge w:val="restart"/>
            <w:tcBorders>
              <w:top w:val="single" w:color="auto" w:sz="4" w:space="0"/>
              <w:left w:val="single" w:color="auto" w:sz="4" w:space="0"/>
              <w:right w:val="single" w:color="auto" w:sz="4" w:space="0"/>
            </w:tcBorders>
            <w:noWrap w:val="0"/>
            <w:vAlign w:val="center"/>
          </w:tcPr>
          <w:p w14:paraId="170747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highlight w:val="none"/>
              </w:rPr>
            </w:pPr>
            <w:r>
              <w:rPr>
                <w:rFonts w:hint="eastAsia" w:ascii="宋体" w:hAnsi="宋体"/>
                <w:bCs/>
                <w:sz w:val="24"/>
                <w:szCs w:val="24"/>
                <w:highlight w:val="none"/>
              </w:rPr>
              <w:t>物理治疗、康复及体育治疗仪器设备</w:t>
            </w:r>
          </w:p>
        </w:tc>
        <w:tc>
          <w:tcPr>
            <w:tcW w:w="1894" w:type="pct"/>
            <w:tcBorders>
              <w:top w:val="single" w:color="auto" w:sz="4" w:space="0"/>
              <w:left w:val="single" w:color="auto" w:sz="4" w:space="0"/>
              <w:bottom w:val="single" w:color="auto" w:sz="4" w:space="0"/>
              <w:right w:val="single" w:color="auto" w:sz="4" w:space="0"/>
            </w:tcBorders>
            <w:noWrap w:val="0"/>
            <w:vAlign w:val="center"/>
          </w:tcPr>
          <w:p w14:paraId="5275CF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中低频治疗仪</w:t>
            </w:r>
          </w:p>
        </w:tc>
        <w:tc>
          <w:tcPr>
            <w:tcW w:w="994" w:type="pct"/>
            <w:vMerge w:val="restart"/>
            <w:tcBorders>
              <w:top w:val="single" w:color="auto" w:sz="4" w:space="0"/>
              <w:left w:val="single" w:color="auto" w:sz="4" w:space="0"/>
              <w:right w:val="single" w:color="auto" w:sz="4" w:space="0"/>
            </w:tcBorders>
            <w:noWrap w:val="0"/>
            <w:vAlign w:val="center"/>
          </w:tcPr>
          <w:p w14:paraId="112FF0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bCs/>
                <w:sz w:val="24"/>
                <w:szCs w:val="24"/>
                <w:lang w:val="en-US" w:eastAsia="zh-CN"/>
              </w:rPr>
            </w:pPr>
            <w:r>
              <w:rPr>
                <w:rFonts w:hint="eastAsia" w:ascii="宋体" w:hAnsi="宋体"/>
                <w:bCs/>
                <w:sz w:val="24"/>
                <w:szCs w:val="24"/>
                <w:lang w:val="en-US" w:eastAsia="zh-CN"/>
              </w:rPr>
              <w:t>829.92</w:t>
            </w:r>
          </w:p>
        </w:tc>
        <w:tc>
          <w:tcPr>
            <w:tcW w:w="400" w:type="pct"/>
            <w:tcBorders>
              <w:top w:val="single" w:color="auto" w:sz="4" w:space="0"/>
              <w:left w:val="single" w:color="auto" w:sz="4" w:space="0"/>
              <w:bottom w:val="single" w:color="auto" w:sz="4" w:space="0"/>
              <w:right w:val="single" w:color="auto" w:sz="4" w:space="0"/>
            </w:tcBorders>
            <w:noWrap w:val="0"/>
            <w:vAlign w:val="center"/>
          </w:tcPr>
          <w:p w14:paraId="0C80E3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bCs/>
                <w:sz w:val="24"/>
                <w:szCs w:val="24"/>
              </w:rPr>
            </w:pPr>
            <w:r>
              <w:rPr>
                <w:rFonts w:hint="eastAsia" w:ascii="宋体" w:hAnsi="宋体"/>
                <w:bCs/>
                <w:sz w:val="24"/>
                <w:szCs w:val="24"/>
              </w:rPr>
              <w:t>9台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050722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kern w:val="0"/>
                <w:sz w:val="24"/>
                <w:szCs w:val="24"/>
                <w:lang w:val="en-US" w:eastAsia="zh-CN"/>
              </w:rPr>
            </w:pPr>
            <w:r>
              <w:rPr>
                <w:rFonts w:hint="eastAsia" w:ascii="宋体" w:hAnsi="宋体"/>
                <w:kern w:val="0"/>
                <w:sz w:val="24"/>
                <w:szCs w:val="24"/>
                <w:lang w:val="en-US" w:eastAsia="zh-CN"/>
              </w:rPr>
              <w:t>详见采购需求</w:t>
            </w:r>
          </w:p>
        </w:tc>
      </w:tr>
      <w:tr w14:paraId="48EF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7E96C3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60881C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0AB4DA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膝关节等速训练与测试系统（膝关节等速）</w:t>
            </w:r>
          </w:p>
        </w:tc>
        <w:tc>
          <w:tcPr>
            <w:tcW w:w="994" w:type="pct"/>
            <w:vMerge w:val="continue"/>
            <w:tcBorders>
              <w:left w:val="single" w:color="auto" w:sz="4" w:space="0"/>
              <w:right w:val="single" w:color="auto" w:sz="4" w:space="0"/>
            </w:tcBorders>
            <w:noWrap w:val="0"/>
            <w:vAlign w:val="center"/>
          </w:tcPr>
          <w:p w14:paraId="6ED3BC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1441F8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3</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54A4CE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0E6D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513290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5F526E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7EC096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下肢运动康复训练设备（床旁）（床旁康复踏车）</w:t>
            </w:r>
          </w:p>
        </w:tc>
        <w:tc>
          <w:tcPr>
            <w:tcW w:w="994" w:type="pct"/>
            <w:vMerge w:val="continue"/>
            <w:tcBorders>
              <w:left w:val="single" w:color="auto" w:sz="4" w:space="0"/>
              <w:right w:val="single" w:color="auto" w:sz="4" w:space="0"/>
            </w:tcBorders>
            <w:noWrap w:val="0"/>
            <w:vAlign w:val="center"/>
          </w:tcPr>
          <w:p w14:paraId="6E96DC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25B578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
                <w:bCs w:val="0"/>
                <w:kern w:val="0"/>
                <w:sz w:val="24"/>
                <w:szCs w:val="24"/>
                <w:lang w:val="en-US" w:eastAsia="zh-CN"/>
              </w:rPr>
            </w:pPr>
            <w:r>
              <w:rPr>
                <w:rFonts w:hint="eastAsia" w:ascii="宋体" w:hAnsi="宋体"/>
                <w:kern w:val="0"/>
                <w:sz w:val="24"/>
                <w:szCs w:val="24"/>
                <w:lang w:val="en-US" w:eastAsia="zh-CN"/>
              </w:rPr>
              <w:t>3</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252BE9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181E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5F491F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224B8D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1A7FBB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吞咽神经和肌肉电刺激仪</w:t>
            </w:r>
          </w:p>
        </w:tc>
        <w:tc>
          <w:tcPr>
            <w:tcW w:w="994" w:type="pct"/>
            <w:vMerge w:val="continue"/>
            <w:tcBorders>
              <w:left w:val="single" w:color="auto" w:sz="4" w:space="0"/>
              <w:right w:val="single" w:color="auto" w:sz="4" w:space="0"/>
            </w:tcBorders>
            <w:noWrap w:val="0"/>
            <w:vAlign w:val="center"/>
          </w:tcPr>
          <w:p w14:paraId="5E3177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2474D5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2</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013246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67EA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34DC45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5B0AF9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29E35B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经颅直流电刺激仪</w:t>
            </w:r>
          </w:p>
        </w:tc>
        <w:tc>
          <w:tcPr>
            <w:tcW w:w="994" w:type="pct"/>
            <w:vMerge w:val="continue"/>
            <w:tcBorders>
              <w:left w:val="single" w:color="auto" w:sz="4" w:space="0"/>
              <w:right w:val="single" w:color="auto" w:sz="4" w:space="0"/>
            </w:tcBorders>
            <w:noWrap w:val="0"/>
            <w:vAlign w:val="center"/>
          </w:tcPr>
          <w:p w14:paraId="4CED15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6F3F51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2</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3AA792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2E48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39692A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6B7B40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3C3F5D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超声波治疗仪</w:t>
            </w:r>
          </w:p>
        </w:tc>
        <w:tc>
          <w:tcPr>
            <w:tcW w:w="994" w:type="pct"/>
            <w:vMerge w:val="continue"/>
            <w:tcBorders>
              <w:left w:val="single" w:color="auto" w:sz="4" w:space="0"/>
              <w:right w:val="single" w:color="auto" w:sz="4" w:space="0"/>
            </w:tcBorders>
            <w:noWrap w:val="0"/>
            <w:vAlign w:val="center"/>
          </w:tcPr>
          <w:p w14:paraId="051840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07618B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2</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62CA87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5EA2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56907F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532261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46A867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上下肢运动康复训练设备</w:t>
            </w:r>
          </w:p>
        </w:tc>
        <w:tc>
          <w:tcPr>
            <w:tcW w:w="994" w:type="pct"/>
            <w:vMerge w:val="continue"/>
            <w:tcBorders>
              <w:left w:val="single" w:color="auto" w:sz="4" w:space="0"/>
              <w:right w:val="single" w:color="auto" w:sz="4" w:space="0"/>
            </w:tcBorders>
            <w:noWrap w:val="0"/>
            <w:vAlign w:val="center"/>
          </w:tcPr>
          <w:p w14:paraId="4C7A94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3D0ADB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3</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6676AC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19C8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7A1BFF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6180E4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618BC9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卧式功率车</w:t>
            </w:r>
          </w:p>
        </w:tc>
        <w:tc>
          <w:tcPr>
            <w:tcW w:w="994" w:type="pct"/>
            <w:vMerge w:val="continue"/>
            <w:tcBorders>
              <w:left w:val="single" w:color="auto" w:sz="4" w:space="0"/>
              <w:right w:val="single" w:color="auto" w:sz="4" w:space="0"/>
            </w:tcBorders>
            <w:noWrap w:val="0"/>
            <w:vAlign w:val="center"/>
          </w:tcPr>
          <w:p w14:paraId="0E722F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743A15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3</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67C45C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33B1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19327E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6D6ED8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27DD3E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立式功率车</w:t>
            </w:r>
          </w:p>
        </w:tc>
        <w:tc>
          <w:tcPr>
            <w:tcW w:w="994" w:type="pct"/>
            <w:vMerge w:val="continue"/>
            <w:tcBorders>
              <w:left w:val="single" w:color="auto" w:sz="4" w:space="0"/>
              <w:right w:val="single" w:color="auto" w:sz="4" w:space="0"/>
            </w:tcBorders>
            <w:noWrap w:val="0"/>
            <w:vAlign w:val="center"/>
          </w:tcPr>
          <w:p w14:paraId="398C3A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77D783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2</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5510E3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3A42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3EF07B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43B6DA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7FA89B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上肢主被动训练系统</w:t>
            </w:r>
          </w:p>
        </w:tc>
        <w:tc>
          <w:tcPr>
            <w:tcW w:w="994" w:type="pct"/>
            <w:vMerge w:val="continue"/>
            <w:tcBorders>
              <w:left w:val="single" w:color="auto" w:sz="4" w:space="0"/>
              <w:right w:val="single" w:color="auto" w:sz="4" w:space="0"/>
            </w:tcBorders>
            <w:noWrap w:val="0"/>
            <w:vAlign w:val="center"/>
          </w:tcPr>
          <w:p w14:paraId="0CC6F6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2EAA9D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1</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22079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54E0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423F55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46F345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6454E9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下肢步行机器辅助训练装置（外骨骼机器人）</w:t>
            </w:r>
          </w:p>
        </w:tc>
        <w:tc>
          <w:tcPr>
            <w:tcW w:w="994" w:type="pct"/>
            <w:vMerge w:val="continue"/>
            <w:tcBorders>
              <w:left w:val="single" w:color="auto" w:sz="4" w:space="0"/>
              <w:right w:val="single" w:color="auto" w:sz="4" w:space="0"/>
            </w:tcBorders>
            <w:noWrap w:val="0"/>
            <w:vAlign w:val="center"/>
          </w:tcPr>
          <w:p w14:paraId="1F4787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48AF7A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1</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0159CA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4482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7813DE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rPr>
            </w:pPr>
          </w:p>
        </w:tc>
        <w:tc>
          <w:tcPr>
            <w:tcW w:w="579" w:type="pct"/>
            <w:vMerge w:val="continue"/>
            <w:tcBorders>
              <w:left w:val="single" w:color="auto" w:sz="4" w:space="0"/>
              <w:right w:val="single" w:color="auto" w:sz="4" w:space="0"/>
            </w:tcBorders>
            <w:noWrap w:val="0"/>
            <w:vAlign w:val="center"/>
          </w:tcPr>
          <w:p w14:paraId="2F8EE9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highlight w:val="none"/>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59B79F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电动起立床</w:t>
            </w:r>
          </w:p>
        </w:tc>
        <w:tc>
          <w:tcPr>
            <w:tcW w:w="994" w:type="pct"/>
            <w:vMerge w:val="continue"/>
            <w:tcBorders>
              <w:left w:val="single" w:color="auto" w:sz="4" w:space="0"/>
              <w:right w:val="single" w:color="auto" w:sz="4" w:space="0"/>
            </w:tcBorders>
            <w:noWrap w:val="0"/>
            <w:vAlign w:val="center"/>
          </w:tcPr>
          <w:p w14:paraId="1A9171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2D7C16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1</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2FE1BE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3F62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7076F3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01BEA0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225EF5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运动与平衡功能训练评估设备</w:t>
            </w:r>
          </w:p>
        </w:tc>
        <w:tc>
          <w:tcPr>
            <w:tcW w:w="994" w:type="pct"/>
            <w:vMerge w:val="continue"/>
            <w:tcBorders>
              <w:left w:val="single" w:color="auto" w:sz="4" w:space="0"/>
              <w:right w:val="single" w:color="auto" w:sz="4" w:space="0"/>
            </w:tcBorders>
            <w:noWrap w:val="0"/>
            <w:vAlign w:val="center"/>
          </w:tcPr>
          <w:p w14:paraId="6FCD9D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7D421F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1</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45CDA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01E7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41BFAD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24913F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599766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电动肌肉振动仪（DMS）</w:t>
            </w:r>
          </w:p>
        </w:tc>
        <w:tc>
          <w:tcPr>
            <w:tcW w:w="994" w:type="pct"/>
            <w:vMerge w:val="continue"/>
            <w:tcBorders>
              <w:left w:val="single" w:color="auto" w:sz="4" w:space="0"/>
              <w:right w:val="single" w:color="auto" w:sz="4" w:space="0"/>
            </w:tcBorders>
            <w:noWrap w:val="0"/>
            <w:vAlign w:val="center"/>
          </w:tcPr>
          <w:p w14:paraId="39B14C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247717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2</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060C15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5D6A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06D5A6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045A89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308DE5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气压弹道式体外冲击波治疗仪（发散）</w:t>
            </w:r>
          </w:p>
        </w:tc>
        <w:tc>
          <w:tcPr>
            <w:tcW w:w="994" w:type="pct"/>
            <w:vMerge w:val="continue"/>
            <w:tcBorders>
              <w:left w:val="single" w:color="auto" w:sz="4" w:space="0"/>
              <w:right w:val="single" w:color="auto" w:sz="4" w:space="0"/>
            </w:tcBorders>
            <w:noWrap w:val="0"/>
            <w:vAlign w:val="center"/>
          </w:tcPr>
          <w:p w14:paraId="2888FA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4CC621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1</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244886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71B6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2A8385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441EA7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661D9D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关节康复训练器（踝关节、肘关节、腕关节）（CPM）</w:t>
            </w:r>
          </w:p>
        </w:tc>
        <w:tc>
          <w:tcPr>
            <w:tcW w:w="994" w:type="pct"/>
            <w:vMerge w:val="continue"/>
            <w:tcBorders>
              <w:left w:val="single" w:color="auto" w:sz="4" w:space="0"/>
              <w:right w:val="single" w:color="auto" w:sz="4" w:space="0"/>
            </w:tcBorders>
            <w:noWrap w:val="0"/>
            <w:vAlign w:val="center"/>
          </w:tcPr>
          <w:p w14:paraId="4FD6EE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4D6DD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1</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207615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2A9B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4A23F9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310C70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6AFC19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短波治疗仪</w:t>
            </w:r>
          </w:p>
        </w:tc>
        <w:tc>
          <w:tcPr>
            <w:tcW w:w="994" w:type="pct"/>
            <w:vMerge w:val="continue"/>
            <w:tcBorders>
              <w:left w:val="single" w:color="auto" w:sz="4" w:space="0"/>
              <w:right w:val="single" w:color="auto" w:sz="4" w:space="0"/>
            </w:tcBorders>
            <w:noWrap w:val="0"/>
            <w:vAlign w:val="center"/>
          </w:tcPr>
          <w:p w14:paraId="3CA549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1826B9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1</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4CC3B3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5B47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34687B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13C7F9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0237EF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膀胱容量测定仪</w:t>
            </w:r>
          </w:p>
        </w:tc>
        <w:tc>
          <w:tcPr>
            <w:tcW w:w="994" w:type="pct"/>
            <w:vMerge w:val="continue"/>
            <w:tcBorders>
              <w:left w:val="single" w:color="auto" w:sz="4" w:space="0"/>
              <w:right w:val="single" w:color="auto" w:sz="4" w:space="0"/>
            </w:tcBorders>
            <w:noWrap w:val="0"/>
            <w:vAlign w:val="center"/>
          </w:tcPr>
          <w:p w14:paraId="4B1666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2D659B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2</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72BCB4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6C7D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7352B4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5802A0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2C0930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6分钟步行试验测试仪</w:t>
            </w:r>
          </w:p>
        </w:tc>
        <w:tc>
          <w:tcPr>
            <w:tcW w:w="994" w:type="pct"/>
            <w:vMerge w:val="continue"/>
            <w:tcBorders>
              <w:left w:val="single" w:color="auto" w:sz="4" w:space="0"/>
              <w:right w:val="single" w:color="auto" w:sz="4" w:space="0"/>
            </w:tcBorders>
            <w:noWrap w:val="0"/>
            <w:vAlign w:val="center"/>
          </w:tcPr>
          <w:p w14:paraId="712140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16016A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1</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76F4CD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4920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755267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7F459E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15EEAA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脑循环磁电治疗仪</w:t>
            </w:r>
          </w:p>
        </w:tc>
        <w:tc>
          <w:tcPr>
            <w:tcW w:w="994" w:type="pct"/>
            <w:vMerge w:val="continue"/>
            <w:tcBorders>
              <w:left w:val="single" w:color="auto" w:sz="4" w:space="0"/>
              <w:right w:val="single" w:color="auto" w:sz="4" w:space="0"/>
            </w:tcBorders>
            <w:noWrap w:val="0"/>
            <w:vAlign w:val="center"/>
          </w:tcPr>
          <w:p w14:paraId="4DD5F2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55700A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1</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58F2E9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1FA1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6F324D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268554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2E4328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磁振热治疗仪</w:t>
            </w:r>
          </w:p>
        </w:tc>
        <w:tc>
          <w:tcPr>
            <w:tcW w:w="994" w:type="pct"/>
            <w:vMerge w:val="continue"/>
            <w:tcBorders>
              <w:left w:val="single" w:color="auto" w:sz="4" w:space="0"/>
              <w:right w:val="single" w:color="auto" w:sz="4" w:space="0"/>
            </w:tcBorders>
            <w:noWrap w:val="0"/>
            <w:vAlign w:val="center"/>
          </w:tcPr>
          <w:p w14:paraId="63567B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4C4C56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2</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30247A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42CB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3A681A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494989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28E744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无创血流动力学心功能检测仪</w:t>
            </w:r>
          </w:p>
        </w:tc>
        <w:tc>
          <w:tcPr>
            <w:tcW w:w="994" w:type="pct"/>
            <w:vMerge w:val="continue"/>
            <w:tcBorders>
              <w:left w:val="single" w:color="auto" w:sz="4" w:space="0"/>
              <w:right w:val="single" w:color="auto" w:sz="4" w:space="0"/>
            </w:tcBorders>
            <w:noWrap w:val="0"/>
            <w:vAlign w:val="center"/>
          </w:tcPr>
          <w:p w14:paraId="174AC7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4F3B30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1</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777DF6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43A7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bottom w:val="single" w:color="auto" w:sz="4" w:space="0"/>
              <w:right w:val="single" w:color="auto" w:sz="4" w:space="0"/>
            </w:tcBorders>
            <w:noWrap w:val="0"/>
            <w:vAlign w:val="center"/>
          </w:tcPr>
          <w:p w14:paraId="4668B5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bottom w:val="single" w:color="auto" w:sz="4" w:space="0"/>
              <w:right w:val="single" w:color="auto" w:sz="4" w:space="0"/>
            </w:tcBorders>
            <w:noWrap w:val="0"/>
            <w:vAlign w:val="center"/>
          </w:tcPr>
          <w:p w14:paraId="45E244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470B20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肺功能康复仪及中央工作站</w:t>
            </w:r>
          </w:p>
        </w:tc>
        <w:tc>
          <w:tcPr>
            <w:tcW w:w="994" w:type="pct"/>
            <w:vMerge w:val="continue"/>
            <w:tcBorders>
              <w:left w:val="single" w:color="auto" w:sz="4" w:space="0"/>
              <w:bottom w:val="single" w:color="auto" w:sz="4" w:space="0"/>
              <w:right w:val="single" w:color="auto" w:sz="4" w:space="0"/>
            </w:tcBorders>
            <w:noWrap w:val="0"/>
            <w:vAlign w:val="center"/>
          </w:tcPr>
          <w:p w14:paraId="081249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34CB0A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1</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48837B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4CF4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restart"/>
            <w:tcBorders>
              <w:top w:val="single" w:color="auto" w:sz="4" w:space="0"/>
              <w:left w:val="single" w:color="auto" w:sz="4" w:space="0"/>
              <w:right w:val="single" w:color="auto" w:sz="4" w:space="0"/>
            </w:tcBorders>
            <w:noWrap w:val="0"/>
            <w:vAlign w:val="center"/>
          </w:tcPr>
          <w:p w14:paraId="127CFA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02</w:t>
            </w:r>
          </w:p>
        </w:tc>
        <w:tc>
          <w:tcPr>
            <w:tcW w:w="579" w:type="pct"/>
            <w:vMerge w:val="restart"/>
            <w:tcBorders>
              <w:top w:val="single" w:color="auto" w:sz="4" w:space="0"/>
              <w:left w:val="single" w:color="auto" w:sz="4" w:space="0"/>
              <w:right w:val="single" w:color="auto" w:sz="4" w:space="0"/>
            </w:tcBorders>
            <w:noWrap w:val="0"/>
            <w:vAlign w:val="center"/>
          </w:tcPr>
          <w:p w14:paraId="274B76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kern w:val="0"/>
                <w:sz w:val="24"/>
                <w:szCs w:val="24"/>
                <w:highlight w:val="none"/>
                <w:lang w:val="en-US" w:eastAsia="zh-CN"/>
              </w:rPr>
            </w:pPr>
            <w:r>
              <w:rPr>
                <w:rFonts w:hint="default" w:ascii="宋体" w:hAnsi="宋体"/>
                <w:kern w:val="0"/>
                <w:sz w:val="24"/>
                <w:szCs w:val="24"/>
                <w:highlight w:val="none"/>
                <w:lang w:val="en-US" w:eastAsia="zh-CN"/>
              </w:rPr>
              <w:t>医用电子生理参数检测仪器设备</w:t>
            </w:r>
          </w:p>
        </w:tc>
        <w:tc>
          <w:tcPr>
            <w:tcW w:w="1894" w:type="pct"/>
            <w:tcBorders>
              <w:top w:val="single" w:color="auto" w:sz="4" w:space="0"/>
              <w:left w:val="single" w:color="auto" w:sz="4" w:space="0"/>
              <w:bottom w:val="single" w:color="auto" w:sz="4" w:space="0"/>
              <w:right w:val="single" w:color="auto" w:sz="4" w:space="0"/>
            </w:tcBorders>
            <w:noWrap w:val="0"/>
            <w:vAlign w:val="center"/>
          </w:tcPr>
          <w:p w14:paraId="2AF7C5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病人监护仪(4套，每套含中央站1个+监护仪14台)</w:t>
            </w:r>
          </w:p>
        </w:tc>
        <w:tc>
          <w:tcPr>
            <w:tcW w:w="994" w:type="pct"/>
            <w:vMerge w:val="restart"/>
            <w:tcBorders>
              <w:top w:val="single" w:color="auto" w:sz="4" w:space="0"/>
              <w:left w:val="single" w:color="auto" w:sz="4" w:space="0"/>
              <w:right w:val="single" w:color="auto" w:sz="4" w:space="0"/>
            </w:tcBorders>
            <w:noWrap w:val="0"/>
            <w:vAlign w:val="center"/>
          </w:tcPr>
          <w:p w14:paraId="1FE641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bCs/>
                <w:sz w:val="24"/>
                <w:szCs w:val="24"/>
                <w:lang w:val="en-US" w:eastAsia="zh-CN"/>
              </w:rPr>
            </w:pPr>
            <w:r>
              <w:rPr>
                <w:rFonts w:hint="eastAsia" w:ascii="宋体" w:hAnsi="宋体"/>
                <w:bCs/>
                <w:sz w:val="24"/>
                <w:szCs w:val="24"/>
                <w:lang w:val="en-US" w:eastAsia="zh-CN"/>
              </w:rPr>
              <w:t>131.56</w:t>
            </w:r>
          </w:p>
        </w:tc>
        <w:tc>
          <w:tcPr>
            <w:tcW w:w="400" w:type="pct"/>
            <w:tcBorders>
              <w:top w:val="single" w:color="auto" w:sz="4" w:space="0"/>
              <w:left w:val="single" w:color="auto" w:sz="4" w:space="0"/>
              <w:bottom w:val="single" w:color="auto" w:sz="4" w:space="0"/>
              <w:right w:val="single" w:color="auto" w:sz="4" w:space="0"/>
            </w:tcBorders>
            <w:noWrap w:val="0"/>
            <w:vAlign w:val="center"/>
          </w:tcPr>
          <w:p w14:paraId="139166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kern w:val="0"/>
                <w:sz w:val="24"/>
                <w:szCs w:val="24"/>
                <w:lang w:val="en-US" w:eastAsia="zh-CN"/>
              </w:rPr>
            </w:pPr>
            <w:r>
              <w:rPr>
                <w:rFonts w:hint="eastAsia" w:ascii="宋体" w:hAnsi="宋体"/>
                <w:kern w:val="0"/>
                <w:sz w:val="24"/>
                <w:szCs w:val="24"/>
                <w:lang w:val="en-US" w:eastAsia="zh-CN"/>
              </w:rPr>
              <w:t>4</w:t>
            </w:r>
            <w:r>
              <w:rPr>
                <w:rFonts w:hint="eastAsia" w:ascii="宋体" w:hAnsi="宋体"/>
                <w:bCs/>
                <w:sz w:val="24"/>
                <w:szCs w:val="24"/>
                <w:lang w:val="en-US" w:eastAsia="zh-CN"/>
              </w:rPr>
              <w:t>套</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379FEA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rPr>
            </w:pPr>
            <w:r>
              <w:rPr>
                <w:rFonts w:hint="eastAsia" w:ascii="宋体" w:hAnsi="宋体"/>
                <w:kern w:val="0"/>
                <w:sz w:val="24"/>
                <w:szCs w:val="24"/>
                <w:lang w:val="en-US" w:eastAsia="zh-CN"/>
              </w:rPr>
              <w:t>详见采购需求</w:t>
            </w:r>
          </w:p>
        </w:tc>
      </w:tr>
      <w:tr w14:paraId="3ED1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right w:val="single" w:color="auto" w:sz="4" w:space="0"/>
            </w:tcBorders>
            <w:noWrap w:val="0"/>
            <w:vAlign w:val="center"/>
          </w:tcPr>
          <w:p w14:paraId="5D28EA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right w:val="single" w:color="auto" w:sz="4" w:space="0"/>
            </w:tcBorders>
            <w:noWrap w:val="0"/>
            <w:vAlign w:val="center"/>
          </w:tcPr>
          <w:p w14:paraId="385A62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49B995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多道心电图机</w:t>
            </w:r>
          </w:p>
        </w:tc>
        <w:tc>
          <w:tcPr>
            <w:tcW w:w="994" w:type="pct"/>
            <w:vMerge w:val="continue"/>
            <w:tcBorders>
              <w:left w:val="single" w:color="auto" w:sz="4" w:space="0"/>
              <w:right w:val="single" w:color="auto" w:sz="4" w:space="0"/>
            </w:tcBorders>
            <w:noWrap w:val="0"/>
            <w:vAlign w:val="center"/>
          </w:tcPr>
          <w:p w14:paraId="53F79F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6CC2D7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1</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7F703C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2767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vMerge w:val="continue"/>
            <w:tcBorders>
              <w:left w:val="single" w:color="auto" w:sz="4" w:space="0"/>
              <w:bottom w:val="single" w:color="auto" w:sz="4" w:space="0"/>
              <w:right w:val="single" w:color="auto" w:sz="4" w:space="0"/>
            </w:tcBorders>
            <w:noWrap w:val="0"/>
            <w:vAlign w:val="center"/>
          </w:tcPr>
          <w:p w14:paraId="203F65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p>
        </w:tc>
        <w:tc>
          <w:tcPr>
            <w:tcW w:w="579" w:type="pct"/>
            <w:vMerge w:val="continue"/>
            <w:tcBorders>
              <w:left w:val="single" w:color="auto" w:sz="4" w:space="0"/>
              <w:bottom w:val="single" w:color="auto" w:sz="4" w:space="0"/>
              <w:right w:val="single" w:color="auto" w:sz="4" w:space="0"/>
            </w:tcBorders>
            <w:noWrap w:val="0"/>
            <w:vAlign w:val="center"/>
          </w:tcPr>
          <w:p w14:paraId="4F22AD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highlight w:val="none"/>
                <w:lang w:val="en-US" w:eastAsia="zh-CN"/>
              </w:rPr>
            </w:pPr>
          </w:p>
        </w:tc>
        <w:tc>
          <w:tcPr>
            <w:tcW w:w="1894" w:type="pct"/>
            <w:tcBorders>
              <w:top w:val="single" w:color="auto" w:sz="4" w:space="0"/>
              <w:left w:val="single" w:color="auto" w:sz="4" w:space="0"/>
              <w:bottom w:val="single" w:color="auto" w:sz="4" w:space="0"/>
              <w:right w:val="single" w:color="auto" w:sz="4" w:space="0"/>
            </w:tcBorders>
            <w:noWrap w:val="0"/>
            <w:vAlign w:val="center"/>
          </w:tcPr>
          <w:p w14:paraId="245647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十二导联心电图机</w:t>
            </w:r>
          </w:p>
        </w:tc>
        <w:tc>
          <w:tcPr>
            <w:tcW w:w="994" w:type="pct"/>
            <w:vMerge w:val="continue"/>
            <w:tcBorders>
              <w:left w:val="single" w:color="auto" w:sz="4" w:space="0"/>
              <w:bottom w:val="single" w:color="auto" w:sz="4" w:space="0"/>
              <w:right w:val="single" w:color="auto" w:sz="4" w:space="0"/>
            </w:tcBorders>
            <w:noWrap w:val="0"/>
            <w:vAlign w:val="center"/>
          </w:tcPr>
          <w:p w14:paraId="542367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p>
        </w:tc>
        <w:tc>
          <w:tcPr>
            <w:tcW w:w="400" w:type="pct"/>
            <w:tcBorders>
              <w:top w:val="single" w:color="auto" w:sz="4" w:space="0"/>
              <w:left w:val="single" w:color="auto" w:sz="4" w:space="0"/>
              <w:bottom w:val="single" w:color="auto" w:sz="4" w:space="0"/>
              <w:right w:val="single" w:color="auto" w:sz="4" w:space="0"/>
            </w:tcBorders>
            <w:noWrap w:val="0"/>
            <w:vAlign w:val="center"/>
          </w:tcPr>
          <w:p w14:paraId="71DFB2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2</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657ADB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r w14:paraId="3C2A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 w:type="pct"/>
            <w:tcBorders>
              <w:top w:val="single" w:color="auto" w:sz="4" w:space="0"/>
              <w:left w:val="single" w:color="auto" w:sz="4" w:space="0"/>
              <w:bottom w:val="single" w:color="auto" w:sz="4" w:space="0"/>
              <w:right w:val="single" w:color="auto" w:sz="4" w:space="0"/>
            </w:tcBorders>
            <w:noWrap w:val="0"/>
            <w:vAlign w:val="center"/>
          </w:tcPr>
          <w:p w14:paraId="769555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kern w:val="0"/>
                <w:sz w:val="24"/>
                <w:szCs w:val="24"/>
                <w:lang w:val="en-US" w:eastAsia="zh-CN"/>
              </w:rPr>
            </w:pPr>
            <w:r>
              <w:rPr>
                <w:rFonts w:hint="eastAsia" w:ascii="宋体" w:hAnsi="宋体"/>
                <w:kern w:val="0"/>
                <w:sz w:val="24"/>
                <w:szCs w:val="24"/>
                <w:lang w:val="en-US" w:eastAsia="zh-CN"/>
              </w:rPr>
              <w:t>03</w:t>
            </w:r>
          </w:p>
        </w:tc>
        <w:tc>
          <w:tcPr>
            <w:tcW w:w="579" w:type="pct"/>
            <w:tcBorders>
              <w:top w:val="single" w:color="auto" w:sz="4" w:space="0"/>
              <w:left w:val="single" w:color="auto" w:sz="4" w:space="0"/>
              <w:bottom w:val="single" w:color="auto" w:sz="4" w:space="0"/>
              <w:right w:val="single" w:color="auto" w:sz="4" w:space="0"/>
            </w:tcBorders>
            <w:noWrap w:val="0"/>
            <w:vAlign w:val="center"/>
          </w:tcPr>
          <w:p w14:paraId="2CCD5F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kern w:val="0"/>
                <w:sz w:val="24"/>
                <w:szCs w:val="24"/>
                <w:highlight w:val="none"/>
                <w:lang w:val="en-US" w:eastAsia="zh-CN"/>
              </w:rPr>
            </w:pPr>
            <w:r>
              <w:rPr>
                <w:rFonts w:hint="default" w:ascii="宋体" w:hAnsi="宋体"/>
                <w:kern w:val="0"/>
                <w:sz w:val="24"/>
                <w:szCs w:val="24"/>
                <w:highlight w:val="none"/>
                <w:lang w:val="en-US" w:eastAsia="zh-CN"/>
              </w:rPr>
              <w:t>临床检验设备</w:t>
            </w:r>
          </w:p>
        </w:tc>
        <w:tc>
          <w:tcPr>
            <w:tcW w:w="1894" w:type="pct"/>
            <w:tcBorders>
              <w:top w:val="single" w:color="auto" w:sz="4" w:space="0"/>
              <w:left w:val="single" w:color="auto" w:sz="4" w:space="0"/>
              <w:bottom w:val="single" w:color="auto" w:sz="4" w:space="0"/>
              <w:right w:val="single" w:color="auto" w:sz="4" w:space="0"/>
            </w:tcBorders>
            <w:noWrap w:val="0"/>
            <w:vAlign w:val="center"/>
          </w:tcPr>
          <w:p w14:paraId="640975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全自动糖化血红蛋白分析仪</w:t>
            </w:r>
          </w:p>
        </w:tc>
        <w:tc>
          <w:tcPr>
            <w:tcW w:w="994" w:type="pct"/>
            <w:tcBorders>
              <w:top w:val="single" w:color="auto" w:sz="4" w:space="0"/>
              <w:left w:val="single" w:color="auto" w:sz="4" w:space="0"/>
              <w:bottom w:val="single" w:color="auto" w:sz="4" w:space="0"/>
              <w:right w:val="single" w:color="auto" w:sz="4" w:space="0"/>
            </w:tcBorders>
            <w:noWrap w:val="0"/>
            <w:vAlign w:val="center"/>
          </w:tcPr>
          <w:p w14:paraId="7F0CB8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bCs/>
                <w:sz w:val="24"/>
                <w:szCs w:val="24"/>
                <w:lang w:val="en-US" w:eastAsia="zh-CN"/>
              </w:rPr>
            </w:pPr>
            <w:r>
              <w:rPr>
                <w:rFonts w:hint="eastAsia" w:ascii="宋体" w:hAnsi="宋体"/>
                <w:bCs/>
                <w:sz w:val="24"/>
                <w:szCs w:val="24"/>
                <w:lang w:val="en-US" w:eastAsia="zh-CN"/>
              </w:rPr>
              <w:t>25</w:t>
            </w:r>
          </w:p>
        </w:tc>
        <w:tc>
          <w:tcPr>
            <w:tcW w:w="400" w:type="pct"/>
            <w:tcBorders>
              <w:top w:val="single" w:color="auto" w:sz="4" w:space="0"/>
              <w:left w:val="single" w:color="auto" w:sz="4" w:space="0"/>
              <w:bottom w:val="single" w:color="auto" w:sz="4" w:space="0"/>
              <w:right w:val="single" w:color="auto" w:sz="4" w:space="0"/>
            </w:tcBorders>
            <w:noWrap w:val="0"/>
            <w:vAlign w:val="center"/>
          </w:tcPr>
          <w:p w14:paraId="0F73C6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1</w:t>
            </w:r>
            <w:r>
              <w:rPr>
                <w:rFonts w:hint="eastAsia" w:ascii="宋体" w:hAnsi="宋体"/>
                <w:bCs/>
                <w:sz w:val="24"/>
                <w:szCs w:val="24"/>
              </w:rPr>
              <w:t>台</w:t>
            </w:r>
          </w:p>
        </w:tc>
        <w:tc>
          <w:tcPr>
            <w:tcW w:w="870" w:type="pct"/>
            <w:tcBorders>
              <w:top w:val="single" w:color="auto" w:sz="4" w:space="0"/>
              <w:left w:val="single" w:color="auto" w:sz="4" w:space="0"/>
              <w:bottom w:val="single" w:color="auto" w:sz="4" w:space="0"/>
              <w:right w:val="single" w:color="auto" w:sz="4" w:space="0"/>
            </w:tcBorders>
            <w:noWrap w:val="0"/>
            <w:vAlign w:val="center"/>
          </w:tcPr>
          <w:p w14:paraId="189E0D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kern w:val="0"/>
                <w:sz w:val="24"/>
                <w:szCs w:val="24"/>
                <w:lang w:val="en-US" w:eastAsia="zh-CN"/>
              </w:rPr>
            </w:pPr>
            <w:r>
              <w:rPr>
                <w:rFonts w:hint="eastAsia" w:ascii="宋体" w:hAnsi="宋体"/>
                <w:kern w:val="0"/>
                <w:sz w:val="24"/>
                <w:szCs w:val="24"/>
                <w:lang w:val="en-US" w:eastAsia="zh-CN"/>
              </w:rPr>
              <w:t>详见采购需求</w:t>
            </w:r>
          </w:p>
        </w:tc>
      </w:tr>
    </w:tbl>
    <w:p w14:paraId="27F9BC87">
      <w:pPr>
        <w:keepNext w:val="0"/>
        <w:keepLines w:val="0"/>
        <w:pageBreakBefore w:val="0"/>
        <w:widowControl w:val="0"/>
        <w:kinsoku/>
        <w:wordWrap/>
        <w:overflowPunct/>
        <w:topLinePunct w:val="0"/>
        <w:autoSpaceDE/>
        <w:autoSpaceDN/>
        <w:bidi w:val="0"/>
        <w:adjustRightInd/>
        <w:snapToGrid/>
        <w:spacing w:before="233" w:beforeLines="50" w:after="0" w:line="360" w:lineRule="auto"/>
        <w:textAlignment w:val="auto"/>
        <w:rPr>
          <w:sz w:val="24"/>
          <w:highlight w:val="none"/>
          <w:u w:val="single"/>
        </w:rPr>
      </w:pPr>
      <w:r>
        <w:rPr>
          <w:sz w:val="24"/>
          <w:highlight w:val="none"/>
        </w:rPr>
        <w:t>5.合同履行期限：</w:t>
      </w:r>
      <w:r>
        <w:rPr>
          <w:rFonts w:hint="eastAsia"/>
          <w:sz w:val="24"/>
          <w:highlight w:val="none"/>
        </w:rPr>
        <w:t>自合同签订之日起30天内运抵北京市西城区展览路医院并完成验收。</w:t>
      </w:r>
    </w:p>
    <w:p w14:paraId="061022E0">
      <w:pPr>
        <w:spacing w:after="0" w:line="360" w:lineRule="auto"/>
        <w:rPr>
          <w:sz w:val="24"/>
        </w:rPr>
      </w:pPr>
      <w:r>
        <w:rPr>
          <w:sz w:val="24"/>
        </w:rPr>
        <w:t>6.本项目是否接受联合体投标：</w:t>
      </w:r>
      <w:r>
        <w:rPr>
          <w:rFonts w:hint="eastAsia"/>
          <w:sz w:val="24"/>
          <w:lang w:eastAsia="zh-CN"/>
        </w:rPr>
        <w:t>□</w:t>
      </w:r>
      <w:r>
        <w:rPr>
          <w:sz w:val="24"/>
        </w:rPr>
        <w:t xml:space="preserve">是  </w:t>
      </w:r>
      <w:r>
        <w:rPr>
          <w:sz w:val="24"/>
        </w:rPr>
        <w:sym w:font="Wingdings 2" w:char="0052"/>
      </w:r>
      <w:r>
        <w:rPr>
          <w:sz w:val="24"/>
        </w:rPr>
        <w:t>否。</w:t>
      </w:r>
    </w:p>
    <w:p w14:paraId="537E5020">
      <w:pPr>
        <w:spacing w:after="0" w:line="360" w:lineRule="auto"/>
        <w:ind w:firstLine="480" w:firstLineChars="200"/>
        <w:rPr>
          <w:sz w:val="24"/>
        </w:rPr>
      </w:pPr>
    </w:p>
    <w:p w14:paraId="613FB0E0">
      <w:pPr>
        <w:pStyle w:val="2"/>
        <w:spacing w:before="0" w:after="0" w:line="360" w:lineRule="auto"/>
        <w:jc w:val="left"/>
        <w:rPr>
          <w:rFonts w:ascii="Times New Roman" w:hAnsi="Times New Roman" w:eastAsia="宋体"/>
          <w:sz w:val="24"/>
          <w:szCs w:val="24"/>
        </w:rPr>
      </w:pPr>
      <w:bookmarkStart w:id="5" w:name="_Toc28359003"/>
      <w:bookmarkStart w:id="6" w:name="_Toc35393791"/>
      <w:bookmarkStart w:id="7" w:name="_Toc35393622"/>
      <w:bookmarkStart w:id="8" w:name="_Toc28359080"/>
      <w:r>
        <w:rPr>
          <w:rFonts w:ascii="Times New Roman" w:hAnsi="Times New Roman" w:eastAsia="宋体"/>
          <w:sz w:val="24"/>
          <w:szCs w:val="24"/>
        </w:rPr>
        <w:t>二、申请人的资格要求（须同时满足）</w:t>
      </w:r>
      <w:bookmarkEnd w:id="5"/>
      <w:bookmarkEnd w:id="6"/>
      <w:bookmarkEnd w:id="7"/>
      <w:bookmarkEnd w:id="8"/>
    </w:p>
    <w:p w14:paraId="1C4F2EC9">
      <w:pPr>
        <w:spacing w:after="0" w:line="360" w:lineRule="auto"/>
        <w:rPr>
          <w:sz w:val="24"/>
        </w:rPr>
      </w:pPr>
      <w:r>
        <w:rPr>
          <w:sz w:val="24"/>
        </w:rPr>
        <w:t>1.满足《中华人民共和国政府采购法》第二十二条规定；</w:t>
      </w:r>
    </w:p>
    <w:p w14:paraId="67FA46A9">
      <w:pPr>
        <w:spacing w:after="0" w:line="360" w:lineRule="auto"/>
        <w:rPr>
          <w:sz w:val="24"/>
        </w:rPr>
      </w:pPr>
      <w:bookmarkStart w:id="9" w:name="_Toc28359004"/>
      <w:bookmarkStart w:id="10" w:name="_Toc28359081"/>
      <w:r>
        <w:rPr>
          <w:sz w:val="24"/>
        </w:rPr>
        <w:t>2.落实政府采购政策需满足的资格要求：</w:t>
      </w:r>
    </w:p>
    <w:p w14:paraId="5EF16880">
      <w:pPr>
        <w:spacing w:after="0" w:line="360" w:lineRule="auto"/>
        <w:rPr>
          <w:sz w:val="24"/>
        </w:rPr>
      </w:pPr>
      <w:r>
        <w:rPr>
          <w:sz w:val="24"/>
        </w:rPr>
        <w:t>2.1 中小企业政策</w:t>
      </w:r>
    </w:p>
    <w:p w14:paraId="16F2F2FF">
      <w:pPr>
        <w:spacing w:after="0" w:line="360" w:lineRule="auto"/>
        <w:rPr>
          <w:rFonts w:hint="default" w:eastAsia="宋体"/>
          <w:sz w:val="24"/>
          <w:lang w:val="en-US" w:eastAsia="zh-CN"/>
        </w:rPr>
      </w:pPr>
      <w:r>
        <w:rPr>
          <w:rFonts w:hint="eastAsia"/>
          <w:b/>
          <w:bCs/>
          <w:sz w:val="24"/>
          <w:u w:val="single"/>
          <w:lang w:val="en-US" w:eastAsia="zh-CN"/>
        </w:rPr>
        <w:t>2.1.1  01包-物理治疗、康复及体育治疗仪器设备</w:t>
      </w:r>
    </w:p>
    <w:p w14:paraId="053521AD">
      <w:pPr>
        <w:spacing w:after="0" w:line="360" w:lineRule="auto"/>
        <w:rPr>
          <w:sz w:val="24"/>
        </w:rPr>
      </w:pPr>
      <w:r>
        <w:rPr>
          <w:sz w:val="24"/>
        </w:rPr>
        <w:t>□本项目不专门面向中小企业预留采购份额。</w:t>
      </w:r>
    </w:p>
    <w:p w14:paraId="5EFA7E1E">
      <w:pPr>
        <w:spacing w:after="0" w:line="360" w:lineRule="auto"/>
        <w:rPr>
          <w:sz w:val="24"/>
          <w:highlight w:val="none"/>
        </w:rPr>
      </w:pPr>
      <w:r>
        <w:rPr>
          <w:sz w:val="24"/>
          <w:highlight w:val="none"/>
        </w:rPr>
        <w:sym w:font="Wingdings 2" w:char="0052"/>
      </w:r>
      <w:r>
        <w:rPr>
          <w:sz w:val="24"/>
          <w:highlight w:val="none"/>
        </w:rPr>
        <w:t xml:space="preserve">本项目专门面向  </w:t>
      </w:r>
      <w:r>
        <w:rPr>
          <w:sz w:val="24"/>
          <w:highlight w:val="none"/>
        </w:rPr>
        <w:sym w:font="Wingdings 2" w:char="0052"/>
      </w:r>
      <w:r>
        <w:rPr>
          <w:sz w:val="24"/>
          <w:highlight w:val="none"/>
        </w:rPr>
        <w:t xml:space="preserve">中小 </w:t>
      </w:r>
      <w:r>
        <w:rPr>
          <w:rFonts w:hint="eastAsia"/>
          <w:sz w:val="24"/>
          <w:highlight w:val="none"/>
          <w:lang w:eastAsia="zh-CN"/>
        </w:rPr>
        <w:t>□</w:t>
      </w:r>
      <w:r>
        <w:rPr>
          <w:sz w:val="24"/>
          <w:highlight w:val="none"/>
        </w:rPr>
        <w:t>小微企业  采购。即：提供的货物全部由符合政策要求的中小/小微企业制造、服务全部由符合政策要求的中小/小微企业承接。</w:t>
      </w:r>
    </w:p>
    <w:p w14:paraId="4058FC3E">
      <w:pPr>
        <w:spacing w:after="0" w:line="360" w:lineRule="auto"/>
        <w:rPr>
          <w:color w:val="FF0000"/>
          <w:sz w:val="24"/>
          <w:highlight w:val="none"/>
        </w:rPr>
      </w:pPr>
      <w:r>
        <w:rPr>
          <w:rFonts w:hint="eastAsia"/>
          <w:sz w:val="24"/>
          <w:highlight w:val="none"/>
          <w:lang w:eastAsia="zh-CN"/>
        </w:rPr>
        <w:t>☑</w:t>
      </w:r>
      <w:r>
        <w:rPr>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b/>
          <w:bCs/>
          <w:color w:val="FF0000"/>
          <w:sz w:val="24"/>
          <w:highlight w:val="none"/>
          <w:u w:val="single"/>
          <w:lang w:val="en-US" w:eastAsia="zh-CN"/>
        </w:rPr>
        <w:t>01包专门面向中小企业采购，其中预留小微企业份额占本包预算采购金额不低于82.89</w:t>
      </w:r>
      <w:r>
        <w:rPr>
          <w:rFonts w:hint="eastAsia"/>
          <w:b/>
          <w:bCs/>
          <w:color w:val="FF0000"/>
          <w:sz w:val="24"/>
          <w:highlight w:val="none"/>
          <w:u w:val="single"/>
        </w:rPr>
        <w:t>%</w:t>
      </w:r>
      <w:r>
        <w:rPr>
          <w:rFonts w:hint="eastAsia"/>
          <w:b/>
          <w:bCs/>
          <w:color w:val="FF0000"/>
          <w:sz w:val="24"/>
          <w:highlight w:val="none"/>
          <w:u w:val="single"/>
          <w:lang w:val="en-US" w:eastAsia="zh-CN"/>
        </w:rPr>
        <w:t xml:space="preserve"> </w:t>
      </w:r>
      <w:r>
        <w:rPr>
          <w:color w:val="FF0000"/>
          <w:sz w:val="24"/>
          <w:highlight w:val="none"/>
        </w:rPr>
        <w:t>。</w:t>
      </w:r>
    </w:p>
    <w:p w14:paraId="1246AEE4">
      <w:pPr>
        <w:spacing w:after="0" w:line="360" w:lineRule="auto"/>
        <w:rPr>
          <w:rFonts w:hint="eastAsia"/>
          <w:b/>
          <w:bCs/>
          <w:sz w:val="24"/>
          <w:u w:val="single"/>
          <w:lang w:val="en-US" w:eastAsia="zh-CN"/>
        </w:rPr>
      </w:pPr>
      <w:r>
        <w:rPr>
          <w:rFonts w:hint="eastAsia"/>
          <w:b/>
          <w:bCs/>
          <w:sz w:val="24"/>
          <w:u w:val="single"/>
          <w:lang w:val="en-US" w:eastAsia="zh-CN"/>
        </w:rPr>
        <w:t>2.1.2  02-包医用电子生理参数检测仪器设备</w:t>
      </w:r>
    </w:p>
    <w:p w14:paraId="2E374CC0">
      <w:pPr>
        <w:spacing w:after="0" w:line="360" w:lineRule="auto"/>
        <w:rPr>
          <w:sz w:val="24"/>
        </w:rPr>
      </w:pPr>
      <w:r>
        <w:rPr>
          <w:sz w:val="24"/>
        </w:rPr>
        <w:t>□本项目不专门面向中小企业预留采购份额。</w:t>
      </w:r>
    </w:p>
    <w:p w14:paraId="4960B348">
      <w:pPr>
        <w:spacing w:after="0" w:line="360" w:lineRule="auto"/>
        <w:rPr>
          <w:sz w:val="24"/>
          <w:highlight w:val="none"/>
        </w:rPr>
      </w:pPr>
      <w:r>
        <w:rPr>
          <w:sz w:val="24"/>
          <w:highlight w:val="none"/>
        </w:rPr>
        <w:sym w:font="Wingdings 2" w:char="0052"/>
      </w:r>
      <w:r>
        <w:rPr>
          <w:sz w:val="24"/>
          <w:highlight w:val="none"/>
        </w:rPr>
        <w:t xml:space="preserve">本项目专门面向  </w:t>
      </w:r>
      <w:r>
        <w:rPr>
          <w:sz w:val="24"/>
          <w:highlight w:val="none"/>
        </w:rPr>
        <w:sym w:font="Wingdings 2" w:char="0052"/>
      </w:r>
      <w:r>
        <w:rPr>
          <w:sz w:val="24"/>
          <w:highlight w:val="none"/>
        </w:rPr>
        <w:t xml:space="preserve">中小 </w:t>
      </w:r>
      <w:r>
        <w:rPr>
          <w:rFonts w:hint="eastAsia"/>
          <w:sz w:val="24"/>
          <w:highlight w:val="none"/>
          <w:lang w:eastAsia="zh-CN"/>
        </w:rPr>
        <w:t>□</w:t>
      </w:r>
      <w:r>
        <w:rPr>
          <w:sz w:val="24"/>
          <w:highlight w:val="none"/>
        </w:rPr>
        <w:t>小微企业  采购。即：提供的货物全部由符合政策要求的中小/小微企业制造、服务全部由符合政策要求的中小/小微企业承接。</w:t>
      </w:r>
    </w:p>
    <w:p w14:paraId="02324C4D">
      <w:pPr>
        <w:spacing w:after="0" w:line="360" w:lineRule="auto"/>
        <w:rPr>
          <w:color w:val="auto"/>
          <w:sz w:val="24"/>
          <w:highlight w:val="none"/>
        </w:rPr>
      </w:pPr>
      <w:r>
        <w:rPr>
          <w:rFonts w:hint="eastAsia"/>
          <w:sz w:val="24"/>
          <w:highlight w:val="none"/>
          <w:lang w:eastAsia="zh-CN"/>
        </w:rPr>
        <w:t>□</w:t>
      </w:r>
      <w:r>
        <w:rPr>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highlight w:val="none"/>
          <w:u w:val="single"/>
          <w:lang w:val="en-US" w:eastAsia="zh-CN"/>
        </w:rPr>
        <w:t xml:space="preserve"> </w:t>
      </w:r>
      <w:r>
        <w:rPr>
          <w:rFonts w:hint="eastAsia"/>
          <w:b/>
          <w:bCs/>
          <w:color w:val="auto"/>
          <w:sz w:val="24"/>
          <w:highlight w:val="none"/>
          <w:u w:val="single"/>
          <w:lang w:val="en-US" w:eastAsia="zh-CN"/>
        </w:rPr>
        <w:t xml:space="preserve">/ </w:t>
      </w:r>
      <w:r>
        <w:rPr>
          <w:color w:val="auto"/>
          <w:sz w:val="24"/>
          <w:highlight w:val="none"/>
        </w:rPr>
        <w:t>。</w:t>
      </w:r>
    </w:p>
    <w:p w14:paraId="49DDA843">
      <w:pPr>
        <w:spacing w:after="0" w:line="360" w:lineRule="auto"/>
        <w:rPr>
          <w:rFonts w:hint="default"/>
          <w:b/>
          <w:bCs/>
          <w:sz w:val="24"/>
          <w:u w:val="single"/>
          <w:lang w:val="en-US" w:eastAsia="zh-CN"/>
        </w:rPr>
      </w:pPr>
      <w:r>
        <w:rPr>
          <w:rFonts w:hint="eastAsia"/>
          <w:b/>
          <w:bCs/>
          <w:sz w:val="24"/>
          <w:u w:val="single"/>
          <w:lang w:val="en-US" w:eastAsia="zh-CN"/>
        </w:rPr>
        <w:t>2.1.3  03包-</w:t>
      </w:r>
      <w:r>
        <w:rPr>
          <w:rFonts w:hint="default"/>
          <w:b/>
          <w:bCs/>
          <w:sz w:val="24"/>
          <w:u w:val="single"/>
          <w:lang w:val="en-US" w:eastAsia="zh-CN"/>
        </w:rPr>
        <w:t>临床检验设备</w:t>
      </w:r>
    </w:p>
    <w:p w14:paraId="03B6FD0E">
      <w:pPr>
        <w:spacing w:after="0" w:line="360" w:lineRule="auto"/>
        <w:rPr>
          <w:sz w:val="24"/>
        </w:rPr>
      </w:pPr>
      <w:r>
        <w:rPr>
          <w:sz w:val="24"/>
        </w:rPr>
        <w:t>□本项目不专门面向中小企业预留采购份额。</w:t>
      </w:r>
    </w:p>
    <w:p w14:paraId="04C6074A">
      <w:pPr>
        <w:spacing w:after="0" w:line="360" w:lineRule="auto"/>
        <w:rPr>
          <w:sz w:val="24"/>
          <w:highlight w:val="none"/>
        </w:rPr>
      </w:pPr>
      <w:r>
        <w:rPr>
          <w:sz w:val="24"/>
          <w:highlight w:val="none"/>
        </w:rPr>
        <w:sym w:font="Wingdings 2" w:char="0052"/>
      </w:r>
      <w:r>
        <w:rPr>
          <w:sz w:val="24"/>
          <w:highlight w:val="none"/>
        </w:rPr>
        <w:t xml:space="preserve">本项目专门面向  </w:t>
      </w:r>
      <w:r>
        <w:rPr>
          <w:sz w:val="24"/>
          <w:highlight w:val="none"/>
        </w:rPr>
        <w:sym w:font="Wingdings 2" w:char="00A3"/>
      </w:r>
      <w:r>
        <w:rPr>
          <w:sz w:val="24"/>
          <w:highlight w:val="none"/>
        </w:rPr>
        <w:t xml:space="preserve">中小 </w:t>
      </w:r>
      <w:r>
        <w:rPr>
          <w:rFonts w:hint="eastAsia"/>
          <w:sz w:val="24"/>
          <w:highlight w:val="none"/>
          <w:lang w:eastAsia="zh-CN"/>
        </w:rPr>
        <w:t>☑</w:t>
      </w:r>
      <w:r>
        <w:rPr>
          <w:sz w:val="24"/>
          <w:highlight w:val="none"/>
        </w:rPr>
        <w:t>小微企业  采购。即：提供的货物全部由符合政策要求的中小/小微企业制造、服务全部由符合政策要求的中小/小微企业承接。</w:t>
      </w:r>
    </w:p>
    <w:p w14:paraId="7D08FBFC">
      <w:pPr>
        <w:spacing w:after="0" w:line="360" w:lineRule="auto"/>
        <w:rPr>
          <w:rFonts w:hint="default" w:ascii="宋体" w:hAnsi="宋体"/>
          <w:kern w:val="0"/>
          <w:sz w:val="24"/>
          <w:szCs w:val="24"/>
          <w:highlight w:val="none"/>
          <w:lang w:val="en-US" w:eastAsia="zh-CN"/>
        </w:rPr>
      </w:pPr>
      <w:r>
        <w:rPr>
          <w:rFonts w:hint="eastAsia"/>
          <w:sz w:val="24"/>
          <w:highlight w:val="none"/>
          <w:lang w:eastAsia="zh-CN"/>
        </w:rPr>
        <w:t>□</w:t>
      </w:r>
      <w:r>
        <w:rPr>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highlight w:val="none"/>
          <w:u w:val="single"/>
          <w:lang w:val="en-US" w:eastAsia="zh-CN"/>
        </w:rPr>
        <w:t xml:space="preserve"> </w:t>
      </w:r>
      <w:r>
        <w:rPr>
          <w:rFonts w:hint="eastAsia"/>
          <w:b/>
          <w:bCs/>
          <w:color w:val="auto"/>
          <w:sz w:val="24"/>
          <w:highlight w:val="none"/>
          <w:u w:val="single"/>
          <w:lang w:val="en-US" w:eastAsia="zh-CN"/>
        </w:rPr>
        <w:t xml:space="preserve">/ </w:t>
      </w:r>
      <w:r>
        <w:rPr>
          <w:color w:val="auto"/>
          <w:sz w:val="24"/>
          <w:highlight w:val="none"/>
        </w:rPr>
        <w:t>。</w:t>
      </w:r>
    </w:p>
    <w:p w14:paraId="20E8DE16">
      <w:pPr>
        <w:spacing w:after="0" w:line="360" w:lineRule="auto"/>
        <w:rPr>
          <w:sz w:val="24"/>
        </w:rPr>
      </w:pPr>
      <w:r>
        <w:rPr>
          <w:sz w:val="24"/>
        </w:rPr>
        <w:t>2.2 其它落实政府采购政策的资格要求（如有）：_______</w:t>
      </w:r>
      <w:r>
        <w:rPr>
          <w:rFonts w:hint="eastAsia"/>
          <w:sz w:val="24"/>
        </w:rPr>
        <w:t>/</w:t>
      </w:r>
      <w:r>
        <w:rPr>
          <w:sz w:val="24"/>
        </w:rPr>
        <w:t>____________。</w:t>
      </w:r>
    </w:p>
    <w:p w14:paraId="402E2109">
      <w:pPr>
        <w:spacing w:after="0" w:line="360" w:lineRule="auto"/>
        <w:rPr>
          <w:i/>
          <w:iCs/>
          <w:sz w:val="24"/>
          <w:u w:val="single"/>
        </w:rPr>
      </w:pPr>
      <w:r>
        <w:rPr>
          <w:sz w:val="24"/>
        </w:rPr>
        <w:t>3.本项目的特定资格要求：</w:t>
      </w:r>
    </w:p>
    <w:p w14:paraId="05F57286">
      <w:pPr>
        <w:tabs>
          <w:tab w:val="left" w:pos="900"/>
          <w:tab w:val="left" w:pos="1134"/>
          <w:tab w:val="left" w:pos="1589"/>
          <w:tab w:val="left" w:pos="5521"/>
        </w:tabs>
        <w:snapToGrid w:val="0"/>
        <w:spacing w:after="0" w:line="360" w:lineRule="auto"/>
        <w:rPr>
          <w:sz w:val="24"/>
        </w:rPr>
      </w:pPr>
      <w:r>
        <w:rPr>
          <w:sz w:val="24"/>
        </w:rPr>
        <w:t>3.1本项目是否属于政府购买服务：</w:t>
      </w:r>
    </w:p>
    <w:p w14:paraId="14256C95">
      <w:pPr>
        <w:tabs>
          <w:tab w:val="left" w:pos="900"/>
          <w:tab w:val="left" w:pos="1134"/>
          <w:tab w:val="left" w:pos="1589"/>
          <w:tab w:val="left" w:pos="5521"/>
        </w:tabs>
        <w:snapToGrid w:val="0"/>
        <w:spacing w:after="0" w:line="360" w:lineRule="auto"/>
        <w:ind w:firstLine="480" w:firstLineChars="200"/>
        <w:rPr>
          <w:sz w:val="24"/>
        </w:rPr>
      </w:pPr>
      <w:r>
        <w:rPr>
          <w:sz w:val="24"/>
        </w:rPr>
        <w:t>■否</w:t>
      </w:r>
    </w:p>
    <w:p w14:paraId="4434B8C0">
      <w:pPr>
        <w:tabs>
          <w:tab w:val="left" w:pos="900"/>
          <w:tab w:val="left" w:pos="1134"/>
          <w:tab w:val="left" w:pos="1589"/>
          <w:tab w:val="left" w:pos="5521"/>
        </w:tabs>
        <w:snapToGrid w:val="0"/>
        <w:spacing w:after="0" w:line="360" w:lineRule="auto"/>
        <w:ind w:firstLine="480" w:firstLineChars="200"/>
        <w:rPr>
          <w:sz w:val="24"/>
        </w:rPr>
      </w:pPr>
      <w:r>
        <w:rPr>
          <w:sz w:val="24"/>
        </w:rPr>
        <w:t>□是，公益一类事业单位、使用事业编制且由财政拨款保障的群团组织，不得作为承接主体；</w:t>
      </w:r>
    </w:p>
    <w:p w14:paraId="02A9B6C2">
      <w:pPr>
        <w:tabs>
          <w:tab w:val="left" w:pos="900"/>
          <w:tab w:val="left" w:pos="1134"/>
          <w:tab w:val="left" w:pos="1589"/>
          <w:tab w:val="left" w:pos="5521"/>
        </w:tabs>
        <w:snapToGrid w:val="0"/>
        <w:spacing w:after="0" w:line="360" w:lineRule="auto"/>
        <w:rPr>
          <w:rFonts w:eastAsia="宋体"/>
          <w:sz w:val="24"/>
          <w:highlight w:val="none"/>
        </w:rPr>
      </w:pPr>
      <w:r>
        <w:rPr>
          <w:sz w:val="24"/>
          <w:highlight w:val="none"/>
        </w:rPr>
        <w:t>3.2其他特定资格要求</w:t>
      </w:r>
      <w:r>
        <w:rPr>
          <w:rFonts w:eastAsia="宋体"/>
          <w:sz w:val="24"/>
          <w:highlight w:val="none"/>
        </w:rPr>
        <w:t>：</w:t>
      </w:r>
    </w:p>
    <w:p w14:paraId="35441E02">
      <w:pPr>
        <w:tabs>
          <w:tab w:val="left" w:pos="900"/>
          <w:tab w:val="left" w:pos="1134"/>
          <w:tab w:val="left" w:pos="1589"/>
          <w:tab w:val="left" w:pos="5521"/>
        </w:tabs>
        <w:snapToGrid w:val="0"/>
        <w:spacing w:after="0" w:line="360" w:lineRule="auto"/>
        <w:ind w:firstLine="480" w:firstLineChars="200"/>
        <w:rPr>
          <w:sz w:val="24"/>
          <w:highlight w:val="none"/>
          <w:lang w:val="en"/>
        </w:rPr>
      </w:pPr>
      <w:r>
        <w:rPr>
          <w:rFonts w:hint="eastAsia"/>
          <w:sz w:val="24"/>
          <w:highlight w:val="none"/>
          <w:u w:val="single"/>
          <w:lang w:eastAsia="zh-CN"/>
        </w:rPr>
        <w:t>（</w:t>
      </w:r>
      <w:r>
        <w:rPr>
          <w:rFonts w:hint="eastAsia"/>
          <w:sz w:val="24"/>
          <w:highlight w:val="none"/>
          <w:u w:val="single"/>
          <w:lang w:val="en-US" w:eastAsia="zh-CN"/>
        </w:rPr>
        <w:t>1</w:t>
      </w:r>
      <w:r>
        <w:rPr>
          <w:rFonts w:hint="eastAsia"/>
          <w:sz w:val="24"/>
          <w:highlight w:val="none"/>
          <w:u w:val="single"/>
          <w:lang w:eastAsia="zh-CN"/>
        </w:rPr>
        <w:t>）</w:t>
      </w:r>
      <w:r>
        <w:rPr>
          <w:rFonts w:hint="eastAsia"/>
          <w:sz w:val="24"/>
          <w:highlight w:val="none"/>
          <w:u w:val="single"/>
        </w:rPr>
        <w:t>供应商为经销商的应具有医疗器械经营许可证或经营备案凭证（投标产品须在其经营范围内）；供应商为制造厂家的应具有医疗器械生产许可证（投标产品须在其生产范围内），且具有医疗器械经营许可证或经营备案凭证（投标产品须在其经营范围内）</w:t>
      </w:r>
      <w:r>
        <w:rPr>
          <w:rFonts w:hint="eastAsia"/>
          <w:sz w:val="24"/>
          <w:highlight w:val="none"/>
          <w:u w:val="single"/>
          <w:lang w:eastAsia="zh-CN"/>
        </w:rPr>
        <w:t>；（</w:t>
      </w:r>
      <w:r>
        <w:rPr>
          <w:rFonts w:hint="eastAsia"/>
          <w:sz w:val="24"/>
          <w:highlight w:val="none"/>
          <w:u w:val="single"/>
          <w:lang w:val="en-US" w:eastAsia="zh-CN"/>
        </w:rPr>
        <w:t>2</w:t>
      </w:r>
      <w:r>
        <w:rPr>
          <w:rFonts w:hint="eastAsia"/>
          <w:sz w:val="24"/>
          <w:highlight w:val="none"/>
          <w:u w:val="single"/>
          <w:lang w:eastAsia="zh-CN"/>
        </w:rPr>
        <w:t>）本项目要求所投产品属于医疗器械的，</w:t>
      </w:r>
      <w:r>
        <w:rPr>
          <w:rFonts w:hint="eastAsia"/>
          <w:sz w:val="24"/>
          <w:highlight w:val="none"/>
          <w:u w:val="single"/>
          <w:lang w:val="en-US" w:eastAsia="zh-CN"/>
        </w:rPr>
        <w:t>供应商</w:t>
      </w:r>
      <w:r>
        <w:rPr>
          <w:rFonts w:hint="eastAsia"/>
          <w:sz w:val="24"/>
          <w:highlight w:val="none"/>
          <w:u w:val="single"/>
          <w:lang w:eastAsia="zh-CN"/>
        </w:rPr>
        <w:t>参加投标时</w:t>
      </w:r>
      <w:r>
        <w:rPr>
          <w:rFonts w:hint="eastAsia"/>
          <w:sz w:val="24"/>
          <w:highlight w:val="none"/>
          <w:u w:val="single"/>
          <w:lang w:val="en-US" w:eastAsia="zh-CN"/>
        </w:rPr>
        <w:t>应</w:t>
      </w:r>
      <w:r>
        <w:rPr>
          <w:rFonts w:hint="eastAsia"/>
          <w:sz w:val="24"/>
          <w:highlight w:val="none"/>
          <w:u w:val="single"/>
          <w:lang w:eastAsia="zh-CN"/>
        </w:rPr>
        <w:t>提供</w:t>
      </w:r>
      <w:r>
        <w:rPr>
          <w:rFonts w:hint="eastAsia"/>
          <w:sz w:val="24"/>
          <w:highlight w:val="none"/>
          <w:u w:val="single"/>
          <w:lang w:val="en-US" w:eastAsia="zh-CN"/>
        </w:rPr>
        <w:t>所投产品的</w:t>
      </w:r>
      <w:r>
        <w:rPr>
          <w:rFonts w:hint="eastAsia"/>
          <w:sz w:val="24"/>
          <w:highlight w:val="none"/>
          <w:u w:val="single"/>
          <w:lang w:eastAsia="zh-CN"/>
        </w:rPr>
        <w:t>医疗器械注册证；如非医疗器械</w:t>
      </w:r>
      <w:r>
        <w:rPr>
          <w:rFonts w:hint="eastAsia"/>
          <w:sz w:val="24"/>
          <w:highlight w:val="none"/>
          <w:u w:val="single"/>
          <w:lang w:val="en-US" w:eastAsia="zh-CN"/>
        </w:rPr>
        <w:t>的</w:t>
      </w:r>
      <w:r>
        <w:rPr>
          <w:rFonts w:hint="eastAsia"/>
          <w:sz w:val="24"/>
          <w:highlight w:val="none"/>
          <w:u w:val="single"/>
          <w:lang w:eastAsia="zh-CN"/>
        </w:rPr>
        <w:t>，供应商需提供国家药监局网站查询结果或相关证明。（</w:t>
      </w:r>
      <w:r>
        <w:rPr>
          <w:rFonts w:hint="eastAsia"/>
          <w:sz w:val="24"/>
          <w:highlight w:val="none"/>
          <w:u w:val="single"/>
          <w:lang w:val="en-US" w:eastAsia="zh-CN"/>
        </w:rPr>
        <w:t>3</w:t>
      </w:r>
      <w:r>
        <w:rPr>
          <w:rFonts w:hint="eastAsia"/>
          <w:sz w:val="24"/>
          <w:highlight w:val="none"/>
          <w:u w:val="single"/>
          <w:lang w:eastAsia="zh-CN"/>
        </w:rPr>
        <w:t>）</w:t>
      </w:r>
      <w:r>
        <w:rPr>
          <w:rFonts w:hint="eastAsia" w:eastAsia="宋体"/>
          <w:sz w:val="24"/>
          <w:highlight w:val="none"/>
          <w:u w:val="single"/>
        </w:rPr>
        <w:t>投标人未被“信用中国”网站（www.creditchina.gov.cn）列入失信被执行人和重大税收违法失信主体、未被“中国政府采购网”网站（www.ccgp.gov.cn）列入政府采购严重违法失信行为记录名单</w:t>
      </w:r>
      <w:r>
        <w:rPr>
          <w:rFonts w:hint="eastAsia"/>
          <w:sz w:val="24"/>
          <w:highlight w:val="none"/>
          <w:u w:val="single"/>
        </w:rPr>
        <w:t>。</w:t>
      </w:r>
    </w:p>
    <w:bookmarkEnd w:id="9"/>
    <w:bookmarkEnd w:id="10"/>
    <w:p w14:paraId="21B27D9E">
      <w:pPr>
        <w:pStyle w:val="2"/>
        <w:widowControl/>
        <w:spacing w:before="0" w:after="0" w:line="360" w:lineRule="auto"/>
        <w:jc w:val="left"/>
        <w:rPr>
          <w:rFonts w:ascii="Times New Roman" w:hAnsi="Times New Roman" w:eastAsia="宋体"/>
          <w:sz w:val="24"/>
          <w:szCs w:val="24"/>
          <w:highlight w:val="none"/>
        </w:rPr>
      </w:pPr>
      <w:bookmarkStart w:id="11" w:name="_Toc35393623"/>
      <w:bookmarkStart w:id="12" w:name="_Toc35393792"/>
      <w:r>
        <w:rPr>
          <w:rFonts w:ascii="Times New Roman" w:hAnsi="Times New Roman" w:eastAsia="宋体"/>
          <w:sz w:val="24"/>
          <w:szCs w:val="24"/>
          <w:highlight w:val="none"/>
        </w:rPr>
        <w:t>三、获取招标文件</w:t>
      </w:r>
      <w:bookmarkEnd w:id="11"/>
      <w:bookmarkEnd w:id="12"/>
    </w:p>
    <w:p w14:paraId="589A3FD2">
      <w:pPr>
        <w:adjustRightInd w:val="0"/>
        <w:snapToGrid w:val="0"/>
        <w:spacing w:after="0" w:line="360" w:lineRule="auto"/>
        <w:rPr>
          <w:sz w:val="24"/>
          <w:lang w:bidi="ar"/>
        </w:rPr>
      </w:pPr>
      <w:r>
        <w:rPr>
          <w:sz w:val="24"/>
          <w:highlight w:val="none"/>
          <w:lang w:bidi="ar"/>
        </w:rPr>
        <w:t>1.时间：</w:t>
      </w:r>
      <w:r>
        <w:rPr>
          <w:rFonts w:hint="eastAsia"/>
          <w:sz w:val="24"/>
          <w:highlight w:val="none"/>
          <w:lang w:bidi="ar"/>
        </w:rPr>
        <w:t>2026</w:t>
      </w:r>
      <w:r>
        <w:rPr>
          <w:sz w:val="24"/>
          <w:highlight w:val="none"/>
          <w:lang w:bidi="ar"/>
        </w:rPr>
        <w:t>年</w:t>
      </w:r>
      <w:r>
        <w:rPr>
          <w:rFonts w:hint="eastAsia"/>
          <w:sz w:val="24"/>
          <w:highlight w:val="none"/>
          <w:lang w:val="en-US" w:eastAsia="zh-CN" w:bidi="ar"/>
        </w:rPr>
        <w:t>08</w:t>
      </w:r>
      <w:r>
        <w:rPr>
          <w:sz w:val="24"/>
          <w:highlight w:val="none"/>
          <w:lang w:bidi="ar"/>
        </w:rPr>
        <w:t>月</w:t>
      </w:r>
      <w:r>
        <w:rPr>
          <w:rFonts w:hint="eastAsia"/>
          <w:sz w:val="24"/>
          <w:highlight w:val="none"/>
          <w:lang w:val="en-US" w:eastAsia="zh-CN" w:bidi="ar"/>
        </w:rPr>
        <w:t>10</w:t>
      </w:r>
      <w:r>
        <w:rPr>
          <w:sz w:val="24"/>
          <w:highlight w:val="none"/>
          <w:lang w:bidi="ar"/>
        </w:rPr>
        <w:t>日至</w:t>
      </w:r>
      <w:r>
        <w:rPr>
          <w:rFonts w:hint="eastAsia"/>
          <w:sz w:val="24"/>
          <w:highlight w:val="none"/>
          <w:lang w:bidi="ar"/>
        </w:rPr>
        <w:t>2026</w:t>
      </w:r>
      <w:r>
        <w:rPr>
          <w:sz w:val="24"/>
          <w:highlight w:val="none"/>
          <w:lang w:bidi="ar"/>
        </w:rPr>
        <w:t>年</w:t>
      </w:r>
      <w:r>
        <w:rPr>
          <w:rFonts w:hint="eastAsia"/>
          <w:sz w:val="24"/>
          <w:highlight w:val="none"/>
          <w:lang w:val="en-US" w:eastAsia="zh-CN" w:bidi="ar"/>
        </w:rPr>
        <w:t>08</w:t>
      </w:r>
      <w:r>
        <w:rPr>
          <w:sz w:val="24"/>
          <w:highlight w:val="none"/>
          <w:lang w:bidi="ar"/>
        </w:rPr>
        <w:t>月</w:t>
      </w:r>
      <w:r>
        <w:rPr>
          <w:rFonts w:hint="eastAsia"/>
          <w:sz w:val="24"/>
          <w:highlight w:val="none"/>
          <w:lang w:val="en-US" w:eastAsia="zh-CN" w:bidi="ar"/>
        </w:rPr>
        <w:t>14</w:t>
      </w:r>
      <w:r>
        <w:rPr>
          <w:sz w:val="24"/>
          <w:highlight w:val="none"/>
          <w:lang w:bidi="ar"/>
        </w:rPr>
        <w:t>日，每天上午</w:t>
      </w:r>
      <w:r>
        <w:rPr>
          <w:rFonts w:hint="eastAsia"/>
          <w:sz w:val="24"/>
          <w:highlight w:val="none"/>
          <w:lang w:bidi="ar"/>
        </w:rPr>
        <w:t>09:00</w:t>
      </w:r>
      <w:r>
        <w:rPr>
          <w:sz w:val="24"/>
          <w:highlight w:val="none"/>
          <w:lang w:bidi="ar"/>
        </w:rPr>
        <w:t>至</w:t>
      </w:r>
      <w:r>
        <w:rPr>
          <w:rFonts w:hint="eastAsia"/>
          <w:sz w:val="24"/>
          <w:highlight w:val="none"/>
          <w:lang w:bidi="ar"/>
        </w:rPr>
        <w:t>12:00</w:t>
      </w:r>
      <w:r>
        <w:rPr>
          <w:sz w:val="24"/>
          <w:highlight w:val="none"/>
          <w:lang w:bidi="ar"/>
        </w:rPr>
        <w:t>，下午</w:t>
      </w:r>
      <w:r>
        <w:rPr>
          <w:rFonts w:hint="eastAsia"/>
          <w:sz w:val="24"/>
          <w:highlight w:val="none"/>
          <w:lang w:bidi="ar"/>
        </w:rPr>
        <w:t>12:00</w:t>
      </w:r>
      <w:r>
        <w:rPr>
          <w:sz w:val="24"/>
          <w:lang w:bidi="ar"/>
        </w:rPr>
        <w:t>至</w:t>
      </w:r>
      <w:r>
        <w:rPr>
          <w:rFonts w:hint="eastAsia"/>
          <w:sz w:val="24"/>
          <w:lang w:bidi="ar"/>
        </w:rPr>
        <w:t>17:00</w:t>
      </w:r>
      <w:r>
        <w:rPr>
          <w:sz w:val="24"/>
          <w:lang w:bidi="ar"/>
        </w:rPr>
        <w:t>（北京时间，法定节假日除外）。</w:t>
      </w:r>
    </w:p>
    <w:p w14:paraId="2FCDF8E3">
      <w:pPr>
        <w:adjustRightInd w:val="0"/>
        <w:snapToGrid w:val="0"/>
        <w:spacing w:after="0" w:line="360" w:lineRule="auto"/>
        <w:rPr>
          <w:sz w:val="24"/>
        </w:rPr>
      </w:pPr>
      <w:r>
        <w:rPr>
          <w:sz w:val="24"/>
          <w:lang w:bidi="ar"/>
        </w:rPr>
        <w:t>2.地点：北京市政府采购电子交易平台</w:t>
      </w:r>
    </w:p>
    <w:p w14:paraId="2EE88C4E">
      <w:pPr>
        <w:widowControl/>
        <w:adjustRightInd w:val="0"/>
        <w:snapToGrid w:val="0"/>
        <w:spacing w:after="0" w:line="360" w:lineRule="auto"/>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6C162C8D">
      <w:pPr>
        <w:widowControl/>
        <w:adjustRightInd w:val="0"/>
        <w:snapToGrid w:val="0"/>
        <w:spacing w:after="0" w:line="360" w:lineRule="auto"/>
        <w:jc w:val="left"/>
        <w:rPr>
          <w:sz w:val="24"/>
        </w:rPr>
      </w:pPr>
      <w:r>
        <w:rPr>
          <w:sz w:val="24"/>
          <w:lang w:bidi="ar"/>
        </w:rPr>
        <w:t>4.售价：0元。</w:t>
      </w:r>
    </w:p>
    <w:p w14:paraId="1DBD7AA5">
      <w:pPr>
        <w:tabs>
          <w:tab w:val="left" w:pos="900"/>
          <w:tab w:val="left" w:pos="1980"/>
        </w:tabs>
        <w:snapToGrid w:val="0"/>
        <w:spacing w:after="0" w:line="360" w:lineRule="auto"/>
        <w:ind w:left="840"/>
        <w:rPr>
          <w:sz w:val="24"/>
        </w:rPr>
      </w:pPr>
    </w:p>
    <w:p w14:paraId="7249951D">
      <w:pPr>
        <w:pStyle w:val="2"/>
        <w:widowControl/>
        <w:spacing w:before="0" w:after="0" w:line="360" w:lineRule="auto"/>
        <w:jc w:val="left"/>
        <w:rPr>
          <w:rFonts w:ascii="Times New Roman" w:hAnsi="Times New Roman" w:eastAsia="宋体"/>
          <w:sz w:val="24"/>
          <w:szCs w:val="24"/>
        </w:rPr>
      </w:pPr>
      <w:bookmarkStart w:id="13" w:name="_Toc28359082"/>
      <w:bookmarkStart w:id="14" w:name="_Toc28359005"/>
      <w:bookmarkStart w:id="15" w:name="_Toc35393793"/>
      <w:bookmarkStart w:id="16" w:name="_Toc35393624"/>
      <w:r>
        <w:rPr>
          <w:rFonts w:ascii="Times New Roman" w:hAnsi="Times New Roman" w:eastAsia="宋体"/>
          <w:sz w:val="24"/>
          <w:szCs w:val="24"/>
        </w:rPr>
        <w:t>四、提交投标文件</w:t>
      </w:r>
      <w:bookmarkEnd w:id="13"/>
      <w:bookmarkEnd w:id="14"/>
      <w:r>
        <w:rPr>
          <w:rFonts w:ascii="Times New Roman" w:hAnsi="Times New Roman" w:eastAsia="宋体"/>
          <w:sz w:val="24"/>
          <w:szCs w:val="24"/>
        </w:rPr>
        <w:t>截止时间、开标时间和地点</w:t>
      </w:r>
      <w:bookmarkEnd w:id="15"/>
      <w:bookmarkEnd w:id="16"/>
    </w:p>
    <w:p w14:paraId="6257870A">
      <w:pPr>
        <w:spacing w:after="0" w:line="360" w:lineRule="auto"/>
        <w:rPr>
          <w:bCs/>
          <w:sz w:val="24"/>
          <w:highlight w:val="none"/>
          <w:u w:val="single"/>
        </w:rPr>
      </w:pPr>
      <w:r>
        <w:rPr>
          <w:sz w:val="24"/>
          <w:highlight w:val="none"/>
          <w:lang w:bidi="ar"/>
        </w:rPr>
        <w:t>投标截止时间、开标时间：</w:t>
      </w:r>
      <w:r>
        <w:rPr>
          <w:rFonts w:hint="eastAsia"/>
          <w:sz w:val="24"/>
          <w:highlight w:val="none"/>
          <w:lang w:bidi="ar"/>
        </w:rPr>
        <w:t>2026</w:t>
      </w:r>
      <w:r>
        <w:rPr>
          <w:sz w:val="24"/>
          <w:highlight w:val="none"/>
          <w:lang w:bidi="ar"/>
        </w:rPr>
        <w:t>年</w:t>
      </w:r>
      <w:r>
        <w:rPr>
          <w:rFonts w:hint="eastAsia"/>
          <w:sz w:val="24"/>
          <w:highlight w:val="none"/>
          <w:lang w:bidi="ar"/>
        </w:rPr>
        <w:t>0</w:t>
      </w:r>
      <w:r>
        <w:rPr>
          <w:rFonts w:hint="eastAsia"/>
          <w:sz w:val="24"/>
          <w:highlight w:val="none"/>
          <w:lang w:val="en-US" w:eastAsia="zh-CN" w:bidi="ar"/>
        </w:rPr>
        <w:t>8</w:t>
      </w:r>
      <w:r>
        <w:rPr>
          <w:sz w:val="24"/>
          <w:highlight w:val="none"/>
          <w:lang w:bidi="ar"/>
        </w:rPr>
        <w:t>月</w:t>
      </w:r>
      <w:r>
        <w:rPr>
          <w:rFonts w:hint="eastAsia"/>
          <w:sz w:val="24"/>
          <w:highlight w:val="none"/>
          <w:lang w:val="en-US" w:eastAsia="zh-CN" w:bidi="ar"/>
        </w:rPr>
        <w:t>31</w:t>
      </w:r>
      <w:bookmarkStart w:id="27" w:name="_GoBack"/>
      <w:bookmarkEnd w:id="27"/>
      <w:r>
        <w:rPr>
          <w:sz w:val="24"/>
          <w:highlight w:val="none"/>
          <w:lang w:bidi="ar"/>
        </w:rPr>
        <w:t>日</w:t>
      </w:r>
      <w:r>
        <w:rPr>
          <w:rFonts w:hint="eastAsia"/>
          <w:sz w:val="24"/>
          <w:highlight w:val="none"/>
          <w:lang w:val="en-US" w:eastAsia="zh-CN" w:bidi="ar"/>
        </w:rPr>
        <w:t>09</w:t>
      </w:r>
      <w:r>
        <w:rPr>
          <w:sz w:val="24"/>
          <w:highlight w:val="none"/>
          <w:lang w:bidi="ar"/>
        </w:rPr>
        <w:t>点</w:t>
      </w:r>
      <w:r>
        <w:rPr>
          <w:rFonts w:hint="eastAsia"/>
          <w:sz w:val="24"/>
          <w:highlight w:val="none"/>
          <w:lang w:val="en-US" w:eastAsia="zh-CN" w:bidi="ar"/>
        </w:rPr>
        <w:t>30</w:t>
      </w:r>
      <w:r>
        <w:rPr>
          <w:sz w:val="24"/>
          <w:highlight w:val="none"/>
          <w:lang w:bidi="ar"/>
        </w:rPr>
        <w:t>分</w:t>
      </w:r>
      <w:r>
        <w:rPr>
          <w:bCs/>
          <w:sz w:val="24"/>
          <w:highlight w:val="none"/>
          <w:lang w:bidi="ar"/>
        </w:rPr>
        <w:t>（北京时间）</w:t>
      </w:r>
      <w:r>
        <w:rPr>
          <w:iCs/>
          <w:sz w:val="24"/>
          <w:highlight w:val="none"/>
          <w:lang w:bidi="ar"/>
        </w:rPr>
        <w:t>。</w:t>
      </w:r>
    </w:p>
    <w:p w14:paraId="3EB7B06C">
      <w:pPr>
        <w:spacing w:after="0" w:line="360" w:lineRule="auto"/>
        <w:rPr>
          <w:sz w:val="24"/>
          <w:lang w:val="zh-TW" w:bidi="ar"/>
        </w:rPr>
      </w:pPr>
      <w:r>
        <w:rPr>
          <w:sz w:val="24"/>
          <w:lang w:bidi="ar"/>
        </w:rPr>
        <w:t>地点：北京市政府采购电子交易平台</w:t>
      </w:r>
      <w:r>
        <w:rPr>
          <w:sz w:val="24"/>
          <w:lang w:val="zh-TW" w:bidi="ar"/>
        </w:rPr>
        <w:t>。</w:t>
      </w:r>
    </w:p>
    <w:p w14:paraId="16F1F1BC">
      <w:pPr>
        <w:spacing w:after="0" w:line="360" w:lineRule="auto"/>
        <w:ind w:firstLine="480" w:firstLineChars="200"/>
        <w:rPr>
          <w:bCs/>
          <w:sz w:val="24"/>
          <w:u w:val="single"/>
        </w:rPr>
      </w:pPr>
    </w:p>
    <w:p w14:paraId="07EE4AA1">
      <w:pPr>
        <w:pStyle w:val="2"/>
        <w:spacing w:before="0" w:after="0" w:line="360" w:lineRule="auto"/>
        <w:jc w:val="left"/>
        <w:rPr>
          <w:rFonts w:ascii="Times New Roman" w:hAnsi="Times New Roman" w:eastAsia="宋体"/>
          <w:sz w:val="24"/>
          <w:szCs w:val="24"/>
        </w:rPr>
      </w:pPr>
      <w:bookmarkStart w:id="17" w:name="_Toc28359084"/>
      <w:bookmarkStart w:id="18" w:name="_Toc35393794"/>
      <w:bookmarkStart w:id="19" w:name="_Toc35393625"/>
      <w:bookmarkStart w:id="20" w:name="_Toc28359007"/>
      <w:r>
        <w:rPr>
          <w:rFonts w:ascii="Times New Roman" w:hAnsi="Times New Roman" w:eastAsia="宋体"/>
          <w:sz w:val="24"/>
          <w:szCs w:val="24"/>
        </w:rPr>
        <w:t>五、公告期限</w:t>
      </w:r>
      <w:bookmarkEnd w:id="17"/>
      <w:bookmarkEnd w:id="18"/>
      <w:bookmarkEnd w:id="19"/>
      <w:bookmarkEnd w:id="20"/>
    </w:p>
    <w:p w14:paraId="03F99E93">
      <w:pPr>
        <w:spacing w:after="0" w:line="360" w:lineRule="auto"/>
        <w:rPr>
          <w:kern w:val="0"/>
          <w:sz w:val="24"/>
        </w:rPr>
      </w:pPr>
      <w:r>
        <w:rPr>
          <w:kern w:val="0"/>
          <w:sz w:val="24"/>
        </w:rPr>
        <w:t>自本公告发布之日起5个工作日。</w:t>
      </w:r>
    </w:p>
    <w:p w14:paraId="24B14CD8">
      <w:pPr>
        <w:spacing w:after="0" w:line="360" w:lineRule="auto"/>
        <w:ind w:firstLine="480" w:firstLineChars="200"/>
        <w:rPr>
          <w:kern w:val="0"/>
          <w:sz w:val="24"/>
        </w:rPr>
      </w:pPr>
    </w:p>
    <w:p w14:paraId="34BFEE3E">
      <w:pPr>
        <w:pStyle w:val="2"/>
        <w:spacing w:before="0" w:after="0" w:line="360" w:lineRule="auto"/>
        <w:jc w:val="left"/>
        <w:rPr>
          <w:rFonts w:ascii="Times New Roman" w:hAnsi="Times New Roman" w:eastAsia="宋体"/>
          <w:sz w:val="24"/>
          <w:szCs w:val="24"/>
        </w:rPr>
      </w:pPr>
      <w:bookmarkStart w:id="21" w:name="_Toc35393795"/>
      <w:bookmarkStart w:id="22" w:name="_Toc35393626"/>
      <w:r>
        <w:rPr>
          <w:rFonts w:ascii="Times New Roman" w:hAnsi="Times New Roman" w:eastAsia="宋体"/>
          <w:sz w:val="24"/>
          <w:szCs w:val="24"/>
        </w:rPr>
        <w:t>六、其他补充事宜</w:t>
      </w:r>
      <w:bookmarkEnd w:id="21"/>
      <w:bookmarkEnd w:id="22"/>
    </w:p>
    <w:p w14:paraId="761A9454">
      <w:pPr>
        <w:widowControl/>
        <w:adjustRightInd w:val="0"/>
        <w:snapToGrid w:val="0"/>
        <w:spacing w:after="0" w:line="360" w:lineRule="auto"/>
        <w:jc w:val="left"/>
        <w:rPr>
          <w:sz w:val="24"/>
        </w:rPr>
      </w:pPr>
      <w:r>
        <w:rPr>
          <w:rFonts w:hint="eastAsia"/>
          <w:sz w:val="24"/>
        </w:rPr>
        <w:t>1.本项目参照落实的政府采购政策（不适用的除外）：</w:t>
      </w:r>
    </w:p>
    <w:p w14:paraId="70E7F2EE">
      <w:pPr>
        <w:widowControl/>
        <w:adjustRightInd w:val="0"/>
        <w:snapToGrid w:val="0"/>
        <w:spacing w:after="0" w:line="360" w:lineRule="auto"/>
        <w:jc w:val="left"/>
        <w:rPr>
          <w:sz w:val="24"/>
        </w:rPr>
      </w:pPr>
      <w:r>
        <w:rPr>
          <w:rFonts w:hint="eastAsia"/>
          <w:sz w:val="24"/>
        </w:rPr>
        <w:t>（1）执行关于印发节能产品政府采购品目清单的通知（财库〔2019〕19号）；</w:t>
      </w:r>
    </w:p>
    <w:p w14:paraId="5A090AA4">
      <w:pPr>
        <w:widowControl/>
        <w:adjustRightInd w:val="0"/>
        <w:snapToGrid w:val="0"/>
        <w:spacing w:after="0" w:line="360" w:lineRule="auto"/>
        <w:jc w:val="left"/>
        <w:rPr>
          <w:sz w:val="24"/>
        </w:rPr>
      </w:pPr>
      <w:r>
        <w:rPr>
          <w:rFonts w:hint="eastAsia"/>
          <w:sz w:val="24"/>
        </w:rPr>
        <w:t>（2）执行关于印发环境标志产品政府采购品目清单的通知（财库〔2019〕18号）；</w:t>
      </w:r>
    </w:p>
    <w:p w14:paraId="72D3627B">
      <w:pPr>
        <w:widowControl/>
        <w:adjustRightInd w:val="0"/>
        <w:snapToGrid w:val="0"/>
        <w:spacing w:after="0" w:line="360" w:lineRule="auto"/>
        <w:jc w:val="left"/>
        <w:rPr>
          <w:sz w:val="24"/>
        </w:rPr>
      </w:pPr>
      <w:r>
        <w:rPr>
          <w:rFonts w:hint="eastAsia"/>
          <w:sz w:val="24"/>
        </w:rPr>
        <w:t>（3）执行关于印发《政府采购促进中小企业发展管理办法》（财库[2020]46号）；</w:t>
      </w:r>
    </w:p>
    <w:p w14:paraId="040A1359">
      <w:pPr>
        <w:widowControl/>
        <w:adjustRightInd w:val="0"/>
        <w:snapToGrid w:val="0"/>
        <w:spacing w:after="0" w:line="360" w:lineRule="auto"/>
        <w:jc w:val="left"/>
        <w:rPr>
          <w:sz w:val="24"/>
        </w:rPr>
      </w:pPr>
      <w:r>
        <w:rPr>
          <w:rFonts w:hint="eastAsia"/>
          <w:sz w:val="24"/>
        </w:rPr>
        <w:t>（4）执行关于印发《关于进一步加大政府采购支持中小企业力度》的通知(财库(2022)19号)；</w:t>
      </w:r>
    </w:p>
    <w:p w14:paraId="39C499C7">
      <w:pPr>
        <w:widowControl/>
        <w:adjustRightInd w:val="0"/>
        <w:snapToGrid w:val="0"/>
        <w:spacing w:after="0" w:line="360" w:lineRule="auto"/>
        <w:jc w:val="left"/>
        <w:rPr>
          <w:sz w:val="24"/>
        </w:rPr>
      </w:pPr>
      <w:r>
        <w:rPr>
          <w:rFonts w:hint="eastAsia"/>
          <w:sz w:val="24"/>
        </w:rPr>
        <w:t>（5）执行《财政部、司法部关于政府采购支持监狱企业发展有关问题的通知》（财库[2014]68号）；</w:t>
      </w:r>
    </w:p>
    <w:p w14:paraId="19577E3F">
      <w:pPr>
        <w:widowControl/>
        <w:adjustRightInd w:val="0"/>
        <w:snapToGrid w:val="0"/>
        <w:spacing w:after="0" w:line="360" w:lineRule="auto"/>
        <w:jc w:val="left"/>
        <w:rPr>
          <w:sz w:val="24"/>
        </w:rPr>
      </w:pPr>
      <w:r>
        <w:rPr>
          <w:rFonts w:hint="eastAsia"/>
          <w:sz w:val="24"/>
        </w:rPr>
        <w:t>（6）执行《关于促进残疾人就业政府采购政策的通知》（财库〔2017〕141号）；</w:t>
      </w:r>
    </w:p>
    <w:p w14:paraId="3BC58977">
      <w:pPr>
        <w:widowControl/>
        <w:adjustRightInd w:val="0"/>
        <w:snapToGrid w:val="0"/>
        <w:spacing w:after="0" w:line="360" w:lineRule="auto"/>
        <w:jc w:val="left"/>
        <w:rPr>
          <w:sz w:val="24"/>
        </w:rPr>
      </w:pPr>
      <w:r>
        <w:rPr>
          <w:rFonts w:hint="eastAsia"/>
          <w:sz w:val="24"/>
        </w:rPr>
        <w:t>（7）执行《财政部关于在政府采购活动中查询及使用信用记录有关问题的通知》（财库[2016]125号）；</w:t>
      </w:r>
    </w:p>
    <w:p w14:paraId="55EC6BF5">
      <w:pPr>
        <w:widowControl/>
        <w:adjustRightInd w:val="0"/>
        <w:snapToGrid w:val="0"/>
        <w:spacing w:after="0" w:line="360" w:lineRule="auto"/>
        <w:jc w:val="left"/>
        <w:rPr>
          <w:sz w:val="24"/>
        </w:rPr>
      </w:pPr>
      <w:r>
        <w:rPr>
          <w:rFonts w:hint="eastAsia"/>
          <w:sz w:val="24"/>
        </w:rPr>
        <w:t>（8）执行《财政部关于开展政府采购信用担保试点工作方案》（财库[2011]124 号）；</w:t>
      </w:r>
    </w:p>
    <w:p w14:paraId="29D215F6">
      <w:pPr>
        <w:widowControl/>
        <w:adjustRightInd w:val="0"/>
        <w:snapToGrid w:val="0"/>
        <w:spacing w:after="0" w:line="360" w:lineRule="auto"/>
        <w:jc w:val="left"/>
        <w:rPr>
          <w:rFonts w:hint="eastAsia"/>
          <w:sz w:val="24"/>
          <w:lang w:eastAsia="zh-CN"/>
        </w:rPr>
      </w:pPr>
      <w:r>
        <w:rPr>
          <w:rFonts w:hint="eastAsia"/>
          <w:sz w:val="24"/>
        </w:rPr>
        <w:t>（9）执行关于印发《商品包装政府采购需求标准（试行）》、《快递包装政府采购需求标准（试行）》的通知（财办库[2020]123号）</w:t>
      </w:r>
      <w:r>
        <w:rPr>
          <w:rFonts w:hint="eastAsia"/>
          <w:sz w:val="24"/>
          <w:lang w:eastAsia="zh-CN"/>
        </w:rPr>
        <w:t>；</w:t>
      </w:r>
    </w:p>
    <w:p w14:paraId="3BE8549C">
      <w:pPr>
        <w:widowControl/>
        <w:adjustRightInd w:val="0"/>
        <w:snapToGrid w:val="0"/>
        <w:spacing w:after="0" w:line="360" w:lineRule="auto"/>
        <w:jc w:val="left"/>
        <w:rPr>
          <w:rFonts w:hint="eastAsia"/>
          <w:sz w:val="24"/>
          <w:lang w:eastAsia="zh-CN"/>
        </w:rPr>
      </w:pPr>
      <w:r>
        <w:rPr>
          <w:rFonts w:hint="eastAsia"/>
          <w:sz w:val="24"/>
          <w:lang w:eastAsia="zh-CN"/>
        </w:rPr>
        <w:t>（</w:t>
      </w:r>
      <w:r>
        <w:rPr>
          <w:rFonts w:hint="eastAsia"/>
          <w:sz w:val="24"/>
          <w:lang w:val="en-US" w:eastAsia="zh-CN"/>
        </w:rPr>
        <w:t>10</w:t>
      </w:r>
      <w:r>
        <w:rPr>
          <w:rFonts w:hint="eastAsia"/>
          <w:sz w:val="24"/>
          <w:lang w:eastAsia="zh-CN"/>
        </w:rPr>
        <w:t>）执行《国务院办公厅关于在政府采购中实施本国产品标准及相关政策的通知》（国办发〔2025〕34号）和《关于贯彻落实&lt;国务院办公厅关于在政府采购中实施本国产品标准及相关政策的通知&gt;的意见》（财库〔2025〕30号）。</w:t>
      </w:r>
    </w:p>
    <w:p w14:paraId="518339F0">
      <w:pPr>
        <w:widowControl/>
        <w:adjustRightInd w:val="0"/>
        <w:snapToGrid w:val="0"/>
        <w:spacing w:after="0" w:line="360" w:lineRule="auto"/>
        <w:jc w:val="left"/>
        <w:rPr>
          <w:bCs/>
          <w:sz w:val="24"/>
          <w:lang w:bidi="ar"/>
        </w:rPr>
      </w:pPr>
      <w:r>
        <w:rPr>
          <w:rFonts w:hint="eastAsia"/>
          <w:sz w:val="24"/>
          <w:lang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0CA6C9EA">
      <w:pPr>
        <w:adjustRightInd w:val="0"/>
        <w:snapToGrid w:val="0"/>
        <w:spacing w:after="0" w:line="360" w:lineRule="auto"/>
        <w:ind w:firstLine="480" w:firstLineChars="200"/>
        <w:rPr>
          <w:sz w:val="24"/>
          <w:lang w:bidi="ar"/>
        </w:rPr>
      </w:pPr>
      <w:r>
        <w:rPr>
          <w:sz w:val="24"/>
          <w:lang w:bidi="ar"/>
        </w:rPr>
        <w:t>CA数字证书服务热线 010-58511086</w:t>
      </w:r>
    </w:p>
    <w:p w14:paraId="5949CD60">
      <w:pPr>
        <w:adjustRightInd w:val="0"/>
        <w:snapToGrid w:val="0"/>
        <w:spacing w:after="0" w:line="360" w:lineRule="auto"/>
        <w:ind w:firstLine="480" w:firstLineChars="200"/>
        <w:rPr>
          <w:sz w:val="24"/>
        </w:rPr>
      </w:pPr>
      <w:r>
        <w:rPr>
          <w:sz w:val="24"/>
          <w:lang w:bidi="ar"/>
        </w:rPr>
        <w:t>电子营业执照服务热线 400-699-7000</w:t>
      </w:r>
    </w:p>
    <w:p w14:paraId="7ED1CCCC">
      <w:pPr>
        <w:adjustRightInd w:val="0"/>
        <w:snapToGrid w:val="0"/>
        <w:spacing w:after="0" w:line="360" w:lineRule="auto"/>
        <w:ind w:firstLine="480" w:firstLineChars="200"/>
        <w:rPr>
          <w:sz w:val="24"/>
        </w:rPr>
      </w:pPr>
      <w:r>
        <w:rPr>
          <w:sz w:val="24"/>
          <w:lang w:bidi="ar"/>
        </w:rPr>
        <w:t>技术支持服务热线    010-86483801</w:t>
      </w:r>
    </w:p>
    <w:p w14:paraId="624B9851">
      <w:pPr>
        <w:widowControl/>
        <w:adjustRightInd w:val="0"/>
        <w:snapToGrid w:val="0"/>
        <w:spacing w:after="0" w:line="360" w:lineRule="auto"/>
        <w:jc w:val="left"/>
        <w:rPr>
          <w:sz w:val="24"/>
          <w:lang w:bidi="ar"/>
        </w:rPr>
      </w:pPr>
      <w:r>
        <w:rPr>
          <w:rFonts w:hint="eastAsia"/>
          <w:sz w:val="24"/>
          <w:lang w:bidi="ar"/>
        </w:rPr>
        <w:t>2</w:t>
      </w:r>
      <w:r>
        <w:rPr>
          <w:sz w:val="24"/>
          <w:lang w:bidi="ar"/>
        </w:rPr>
        <w:t>.1办理CA数字证书或电子营业执照</w:t>
      </w:r>
    </w:p>
    <w:p w14:paraId="3E81BA9C">
      <w:pPr>
        <w:widowControl/>
        <w:adjustRightInd w:val="0"/>
        <w:snapToGrid w:val="0"/>
        <w:spacing w:after="0" w:line="360" w:lineRule="auto"/>
        <w:ind w:firstLine="240" w:firstLineChars="1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270ECAE6">
      <w:pPr>
        <w:adjustRightInd w:val="0"/>
        <w:snapToGrid w:val="0"/>
        <w:spacing w:after="0" w:line="360" w:lineRule="auto"/>
        <w:rPr>
          <w:sz w:val="24"/>
          <w:lang w:bidi="ar"/>
        </w:rPr>
      </w:pPr>
      <w:r>
        <w:rPr>
          <w:rFonts w:hint="eastAsia"/>
          <w:sz w:val="24"/>
          <w:lang w:bidi="ar"/>
        </w:rPr>
        <w:t>2</w:t>
      </w:r>
      <w:r>
        <w:rPr>
          <w:sz w:val="24"/>
          <w:lang w:bidi="ar"/>
        </w:rPr>
        <w:t>.2注册</w:t>
      </w:r>
    </w:p>
    <w:p w14:paraId="3D7BD40F">
      <w:pPr>
        <w:adjustRightInd w:val="0"/>
        <w:snapToGrid w:val="0"/>
        <w:spacing w:after="0"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469FFC45">
      <w:pPr>
        <w:widowControl/>
        <w:adjustRightInd w:val="0"/>
        <w:snapToGrid w:val="0"/>
        <w:spacing w:after="0" w:line="360" w:lineRule="auto"/>
        <w:jc w:val="left"/>
        <w:rPr>
          <w:sz w:val="24"/>
          <w:lang w:bidi="ar"/>
        </w:rPr>
      </w:pPr>
      <w:r>
        <w:rPr>
          <w:rFonts w:hint="eastAsia"/>
          <w:sz w:val="24"/>
          <w:lang w:bidi="ar"/>
        </w:rPr>
        <w:t>2</w:t>
      </w:r>
      <w:r>
        <w:rPr>
          <w:sz w:val="24"/>
          <w:lang w:bidi="ar"/>
        </w:rPr>
        <w:t>.3驱动、客户端下载</w:t>
      </w:r>
    </w:p>
    <w:p w14:paraId="63782B95">
      <w:pPr>
        <w:widowControl/>
        <w:adjustRightInd w:val="0"/>
        <w:snapToGrid w:val="0"/>
        <w:spacing w:after="0"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6D05D2B0">
      <w:pPr>
        <w:adjustRightInd w:val="0"/>
        <w:snapToGrid w:val="0"/>
        <w:spacing w:after="0"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5410548A">
      <w:pPr>
        <w:adjustRightInd w:val="0"/>
        <w:snapToGrid w:val="0"/>
        <w:spacing w:after="0" w:line="360" w:lineRule="auto"/>
        <w:rPr>
          <w:sz w:val="24"/>
          <w:lang w:bidi="ar"/>
        </w:rPr>
      </w:pPr>
      <w:r>
        <w:rPr>
          <w:rFonts w:hint="eastAsia"/>
          <w:sz w:val="24"/>
          <w:lang w:bidi="ar"/>
        </w:rPr>
        <w:t>2</w:t>
      </w:r>
      <w:r>
        <w:rPr>
          <w:sz w:val="24"/>
          <w:lang w:bidi="ar"/>
        </w:rPr>
        <w:t>.4 获取电子招标文件</w:t>
      </w:r>
    </w:p>
    <w:p w14:paraId="76230364">
      <w:pPr>
        <w:adjustRightInd w:val="0"/>
        <w:snapToGrid w:val="0"/>
        <w:spacing w:after="0"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4F110347">
      <w:pPr>
        <w:adjustRightInd w:val="0"/>
        <w:snapToGrid w:val="0"/>
        <w:spacing w:after="0"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E6330C1">
      <w:pPr>
        <w:adjustRightInd w:val="0"/>
        <w:snapToGrid w:val="0"/>
        <w:spacing w:after="0" w:line="360" w:lineRule="auto"/>
        <w:rPr>
          <w:sz w:val="24"/>
          <w:lang w:bidi="ar"/>
        </w:rPr>
      </w:pPr>
      <w:r>
        <w:rPr>
          <w:rFonts w:hint="eastAsia"/>
          <w:sz w:val="24"/>
          <w:lang w:bidi="ar"/>
        </w:rPr>
        <w:t>2</w:t>
      </w:r>
      <w:r>
        <w:rPr>
          <w:sz w:val="24"/>
          <w:lang w:bidi="ar"/>
        </w:rPr>
        <w:t>.5编制电子投标文件</w:t>
      </w:r>
    </w:p>
    <w:p w14:paraId="3E6EB3A7">
      <w:pPr>
        <w:adjustRightInd w:val="0"/>
        <w:snapToGrid w:val="0"/>
        <w:spacing w:after="0"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762C7B61">
      <w:pPr>
        <w:widowControl/>
        <w:spacing w:after="0" w:line="360" w:lineRule="auto"/>
        <w:jc w:val="left"/>
        <w:rPr>
          <w:sz w:val="24"/>
          <w:lang w:val="zh-TW" w:bidi="ar"/>
        </w:rPr>
      </w:pPr>
      <w:r>
        <w:rPr>
          <w:rFonts w:hint="eastAsia"/>
          <w:sz w:val="24"/>
          <w:lang w:val="zh-TW" w:bidi="ar"/>
        </w:rPr>
        <w:t>2</w:t>
      </w:r>
      <w:r>
        <w:rPr>
          <w:sz w:val="24"/>
          <w:lang w:val="zh-TW" w:eastAsia="zh-TW" w:bidi="ar"/>
        </w:rPr>
        <w:t>.6</w:t>
      </w:r>
      <w:r>
        <w:rPr>
          <w:sz w:val="24"/>
          <w:lang w:val="zh-TW" w:bidi="ar"/>
        </w:rPr>
        <w:t>提交电子投标文件</w:t>
      </w:r>
    </w:p>
    <w:p w14:paraId="63D5FEE6">
      <w:pPr>
        <w:widowControl/>
        <w:spacing w:after="0"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37EBD311">
      <w:pPr>
        <w:widowControl/>
        <w:spacing w:after="0" w:line="360" w:lineRule="auto"/>
        <w:jc w:val="left"/>
        <w:rPr>
          <w:sz w:val="24"/>
          <w:lang w:eastAsia="zh-TW" w:bidi="ar"/>
        </w:rPr>
      </w:pPr>
      <w:r>
        <w:rPr>
          <w:rFonts w:hint="eastAsia"/>
          <w:sz w:val="24"/>
          <w:lang w:val="zh-TW" w:bidi="ar"/>
        </w:rPr>
        <w:t>2</w:t>
      </w:r>
      <w:r>
        <w:rPr>
          <w:sz w:val="24"/>
          <w:lang w:val="zh-TW" w:bidi="ar"/>
        </w:rPr>
        <w:t>.</w:t>
      </w:r>
      <w:r>
        <w:rPr>
          <w:sz w:val="24"/>
          <w:lang w:val="zh-TW" w:eastAsia="zh-TW" w:bidi="ar"/>
        </w:rPr>
        <w:t>7</w:t>
      </w:r>
      <w:r>
        <w:rPr>
          <w:sz w:val="24"/>
          <w:lang w:val="zh-TW" w:bidi="ar"/>
        </w:rPr>
        <w:t>电子开标</w:t>
      </w:r>
    </w:p>
    <w:p w14:paraId="621F2260">
      <w:pPr>
        <w:spacing w:after="0"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37019B7F">
      <w:pPr>
        <w:spacing w:after="0" w:line="360" w:lineRule="auto"/>
        <w:ind w:firstLine="480" w:firstLineChars="200"/>
        <w:rPr>
          <w:sz w:val="24"/>
        </w:rPr>
      </w:pPr>
    </w:p>
    <w:p w14:paraId="75D36346">
      <w:pPr>
        <w:pStyle w:val="2"/>
        <w:spacing w:before="0" w:after="0" w:line="360" w:lineRule="auto"/>
        <w:jc w:val="left"/>
        <w:rPr>
          <w:rFonts w:ascii="Times New Roman" w:hAnsi="Times New Roman" w:eastAsia="宋体"/>
          <w:sz w:val="24"/>
          <w:szCs w:val="24"/>
        </w:rPr>
      </w:pPr>
      <w:bookmarkStart w:id="23" w:name="_Toc28359085"/>
      <w:bookmarkStart w:id="24" w:name="_Toc35393796"/>
      <w:bookmarkStart w:id="25" w:name="_Toc35393627"/>
      <w:bookmarkStart w:id="26" w:name="_Toc28359008"/>
      <w:r>
        <w:rPr>
          <w:rFonts w:ascii="Times New Roman" w:hAnsi="Times New Roman" w:eastAsia="宋体"/>
          <w:sz w:val="24"/>
          <w:szCs w:val="24"/>
        </w:rPr>
        <w:t>七、对本次招标提出询问，请按以下方式联系。</w:t>
      </w:r>
      <w:bookmarkEnd w:id="23"/>
      <w:bookmarkEnd w:id="24"/>
      <w:bookmarkEnd w:id="25"/>
      <w:bookmarkEnd w:id="26"/>
    </w:p>
    <w:p w14:paraId="6E623D47">
      <w:pPr>
        <w:widowControl/>
        <w:spacing w:after="0" w:line="360" w:lineRule="auto"/>
        <w:jc w:val="left"/>
        <w:rPr>
          <w:rFonts w:hint="eastAsia" w:ascii="宋体" w:hAnsi="宋体"/>
          <w:b/>
          <w:sz w:val="24"/>
        </w:rPr>
      </w:pPr>
      <w:r>
        <w:rPr>
          <w:rFonts w:hint="eastAsia" w:ascii="宋体" w:hAnsi="宋体"/>
          <w:b/>
          <w:sz w:val="24"/>
        </w:rPr>
        <w:t>1.采购人信息</w:t>
      </w:r>
    </w:p>
    <w:p w14:paraId="797645D7">
      <w:pPr>
        <w:spacing w:after="0" w:line="360" w:lineRule="auto"/>
        <w:jc w:val="left"/>
        <w:rPr>
          <w:rFonts w:hint="eastAsia" w:ascii="宋体" w:hAnsi="宋体" w:eastAsia="宋体"/>
          <w:sz w:val="24"/>
          <w:lang w:eastAsia="zh-CN"/>
        </w:rPr>
      </w:pPr>
      <w:r>
        <w:rPr>
          <w:rFonts w:hint="eastAsia" w:ascii="宋体" w:hAnsi="宋体"/>
          <w:sz w:val="24"/>
        </w:rPr>
        <w:t>名    称：</w:t>
      </w:r>
      <w:r>
        <w:rPr>
          <w:rFonts w:hint="eastAsia"/>
          <w:sz w:val="24"/>
          <w:u w:val="single"/>
        </w:rPr>
        <w:t>北京市西城区展览路医院</w:t>
      </w:r>
    </w:p>
    <w:p w14:paraId="6847BE5B">
      <w:pPr>
        <w:spacing w:after="0" w:line="360" w:lineRule="auto"/>
        <w:jc w:val="left"/>
        <w:rPr>
          <w:rFonts w:hint="eastAsia" w:ascii="宋体" w:hAnsi="宋体"/>
          <w:sz w:val="24"/>
        </w:rPr>
      </w:pPr>
      <w:r>
        <w:rPr>
          <w:rFonts w:hint="eastAsia" w:ascii="宋体" w:hAnsi="宋体"/>
          <w:sz w:val="24"/>
        </w:rPr>
        <w:t>地    址：</w:t>
      </w:r>
      <w:r>
        <w:rPr>
          <w:rFonts w:hint="eastAsia"/>
          <w:sz w:val="24"/>
          <w:u w:val="single"/>
        </w:rPr>
        <w:t>北京市西城区西外大街桃柳园西巷16号</w:t>
      </w:r>
    </w:p>
    <w:p w14:paraId="1770B256">
      <w:pPr>
        <w:spacing w:after="0" w:line="360" w:lineRule="auto"/>
        <w:jc w:val="left"/>
        <w:rPr>
          <w:rFonts w:hint="eastAsia" w:ascii="宋体" w:hAnsi="宋体"/>
          <w:sz w:val="24"/>
          <w:u w:val="single"/>
        </w:rPr>
      </w:pPr>
      <w:r>
        <w:rPr>
          <w:rFonts w:hint="eastAsia" w:ascii="宋体" w:hAnsi="宋体"/>
          <w:sz w:val="24"/>
        </w:rPr>
        <w:t>联系方式：</w:t>
      </w:r>
      <w:r>
        <w:rPr>
          <w:rFonts w:hint="eastAsia"/>
          <w:sz w:val="24"/>
          <w:u w:val="single"/>
        </w:rPr>
        <w:t>纪主任  88378108-8606</w:t>
      </w:r>
    </w:p>
    <w:p w14:paraId="30E91FEB">
      <w:pPr>
        <w:spacing w:after="0" w:line="360" w:lineRule="auto"/>
        <w:jc w:val="left"/>
        <w:rPr>
          <w:rFonts w:hint="eastAsia" w:ascii="宋体" w:hAnsi="宋体"/>
          <w:b/>
          <w:sz w:val="24"/>
        </w:rPr>
      </w:pPr>
      <w:r>
        <w:rPr>
          <w:rFonts w:hint="eastAsia" w:ascii="宋体" w:hAnsi="宋体"/>
          <w:b/>
          <w:sz w:val="24"/>
        </w:rPr>
        <w:t>2.采购代理机构信息</w:t>
      </w:r>
    </w:p>
    <w:p w14:paraId="41C9991A">
      <w:pPr>
        <w:spacing w:after="0" w:line="360" w:lineRule="auto"/>
        <w:jc w:val="left"/>
        <w:rPr>
          <w:rFonts w:hint="eastAsia" w:ascii="宋体" w:hAnsi="宋体" w:eastAsia="宋体"/>
          <w:sz w:val="24"/>
          <w:lang w:eastAsia="zh-CN"/>
        </w:rPr>
      </w:pPr>
      <w:r>
        <w:rPr>
          <w:rFonts w:hint="eastAsia" w:ascii="宋体" w:hAnsi="宋体"/>
          <w:sz w:val="24"/>
        </w:rPr>
        <w:t>名    称：</w:t>
      </w:r>
      <w:r>
        <w:rPr>
          <w:rFonts w:hint="eastAsia"/>
          <w:sz w:val="24"/>
          <w:u w:val="single"/>
        </w:rPr>
        <w:t>京兴国际工程管理有限公司</w:t>
      </w:r>
    </w:p>
    <w:p w14:paraId="56B5FC20">
      <w:pPr>
        <w:spacing w:after="0" w:line="360" w:lineRule="auto"/>
        <w:jc w:val="left"/>
        <w:rPr>
          <w:rFonts w:hint="eastAsia" w:ascii="宋体" w:hAnsi="宋体"/>
          <w:sz w:val="24"/>
        </w:rPr>
      </w:pPr>
      <w:r>
        <w:rPr>
          <w:rFonts w:hint="eastAsia" w:ascii="宋体" w:hAnsi="宋体"/>
          <w:sz w:val="24"/>
        </w:rPr>
        <w:t>地    址：</w:t>
      </w:r>
      <w:r>
        <w:rPr>
          <w:rFonts w:hint="eastAsia"/>
          <w:sz w:val="24"/>
          <w:u w:val="single"/>
        </w:rPr>
        <w:t>北京市海淀区厂洼24号</w:t>
      </w:r>
    </w:p>
    <w:p w14:paraId="30470F36">
      <w:pPr>
        <w:spacing w:after="0" w:line="360" w:lineRule="auto"/>
        <w:jc w:val="left"/>
        <w:rPr>
          <w:rFonts w:hint="default" w:ascii="宋体" w:hAnsi="宋体" w:eastAsia="宋体"/>
          <w:sz w:val="24"/>
          <w:u w:val="single"/>
          <w:lang w:val="en-US" w:eastAsia="zh-CN"/>
        </w:rPr>
      </w:pPr>
      <w:r>
        <w:rPr>
          <w:rFonts w:hint="eastAsia" w:ascii="宋体" w:hAnsi="宋体"/>
          <w:sz w:val="24"/>
        </w:rPr>
        <w:t>联系方式：</w:t>
      </w:r>
      <w:r>
        <w:rPr>
          <w:rFonts w:hint="eastAsia"/>
          <w:sz w:val="24"/>
          <w:u w:val="single"/>
        </w:rPr>
        <w:t>18601030984</w:t>
      </w:r>
      <w:r>
        <w:rPr>
          <w:rFonts w:hint="eastAsia"/>
          <w:sz w:val="24"/>
          <w:u w:val="single"/>
          <w:lang w:val="en-US" w:eastAsia="zh-CN"/>
        </w:rPr>
        <w:t>/68203897</w:t>
      </w:r>
    </w:p>
    <w:p w14:paraId="6511FBD0">
      <w:pPr>
        <w:spacing w:after="0" w:line="360" w:lineRule="auto"/>
        <w:rPr>
          <w:rFonts w:hint="eastAsia" w:ascii="宋体" w:hAnsi="宋体"/>
          <w:b/>
          <w:sz w:val="24"/>
          <w:u w:val="single"/>
        </w:rPr>
      </w:pPr>
      <w:r>
        <w:rPr>
          <w:rFonts w:hint="eastAsia" w:ascii="宋体" w:hAnsi="宋体"/>
          <w:b/>
          <w:sz w:val="24"/>
        </w:rPr>
        <w:t>3.项目联系方式</w:t>
      </w:r>
    </w:p>
    <w:p w14:paraId="18F22F34">
      <w:pPr>
        <w:pStyle w:val="3"/>
        <w:spacing w:after="0" w:line="360" w:lineRule="auto"/>
        <w:rPr>
          <w:rFonts w:hint="default" w:hAnsi="宋体" w:eastAsia="宋体"/>
          <w:sz w:val="24"/>
          <w:szCs w:val="24"/>
          <w:lang w:val="en-US" w:eastAsia="zh-CN"/>
        </w:rPr>
      </w:pPr>
      <w:r>
        <w:rPr>
          <w:rFonts w:hAnsi="宋体"/>
          <w:sz w:val="24"/>
          <w:szCs w:val="24"/>
        </w:rPr>
        <w:t>项目联系人：</w:t>
      </w:r>
      <w:r>
        <w:rPr>
          <w:rFonts w:hint="eastAsia"/>
          <w:sz w:val="24"/>
          <w:u w:val="single"/>
        </w:rPr>
        <w:t>李</w:t>
      </w:r>
      <w:r>
        <w:rPr>
          <w:rFonts w:hint="eastAsia"/>
          <w:sz w:val="24"/>
          <w:u w:val="single"/>
          <w:lang w:val="en-US" w:eastAsia="zh-CN"/>
        </w:rPr>
        <w:t>敏</w:t>
      </w:r>
      <w:r>
        <w:rPr>
          <w:rFonts w:hint="eastAsia"/>
          <w:sz w:val="24"/>
          <w:u w:val="single"/>
        </w:rPr>
        <w:t>、尹</w:t>
      </w:r>
      <w:r>
        <w:rPr>
          <w:rFonts w:hint="eastAsia"/>
          <w:sz w:val="24"/>
          <w:u w:val="single"/>
          <w:lang w:val="en-US" w:eastAsia="zh-CN"/>
        </w:rPr>
        <w:t>洪伟</w:t>
      </w:r>
    </w:p>
    <w:p w14:paraId="2DD2F160">
      <w:pPr>
        <w:pStyle w:val="3"/>
        <w:spacing w:after="0" w:line="360" w:lineRule="auto"/>
        <w:rPr>
          <w:rFonts w:hAnsi="宋体"/>
          <w:sz w:val="24"/>
          <w:szCs w:val="24"/>
          <w:u w:val="single"/>
        </w:rPr>
      </w:pPr>
      <w:r>
        <w:rPr>
          <w:rFonts w:hAnsi="宋体"/>
          <w:sz w:val="24"/>
          <w:szCs w:val="24"/>
        </w:rPr>
        <w:t>电      话：</w:t>
      </w:r>
      <w:r>
        <w:rPr>
          <w:rFonts w:hint="eastAsia"/>
          <w:sz w:val="24"/>
          <w:u w:val="single"/>
        </w:rPr>
        <w:t>18601030984</w:t>
      </w:r>
      <w:r>
        <w:rPr>
          <w:rFonts w:hint="eastAsia"/>
          <w:sz w:val="24"/>
          <w:u w:val="single"/>
          <w:lang w:val="en-US" w:eastAsia="zh-CN"/>
        </w:rPr>
        <w:t>/68203897</w:t>
      </w:r>
    </w:p>
    <w:p w14:paraId="6A54F7E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2"/>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097477"/>
    <w:rsid w:val="09C97EEF"/>
    <w:rsid w:val="19136841"/>
    <w:rsid w:val="57007D66"/>
    <w:rsid w:val="78097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Plain Text"/>
    <w:basedOn w:val="1"/>
    <w:qFormat/>
    <w:uiPriority w:val="99"/>
    <w:rPr>
      <w:rFonts w:hint="eastAsia" w:ascii="宋体" w:hAnsi="Courier New"/>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3126</Words>
  <Characters>3504</Characters>
  <Lines>0</Lines>
  <Paragraphs>0</Paragraphs>
  <TotalTime>1</TotalTime>
  <ScaleCrop>false</ScaleCrop>
  <LinksUpToDate>false</LinksUpToDate>
  <CharactersWithSpaces>3543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2026-08-06T09:22:00Z</dcterms:created>
  <dc:creator>灯火阑珊夜听雨</dc:creator>
  <cp:lastModifiedBy>灯火阑珊夜听雨</cp:lastModifiedBy>
  <dcterms:modified xsi:type="dcterms:W3CDTF">2026-08-07T00:30:50Z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39416D0204EF46E08B6218F94D0CD498_11</vt:lpwstr>
  </property>
  <property fmtid="{D5CDD505-2E9C-101B-9397-08002B2CF9AE}" pid="4" name="KSOTemplateDocerSaveRecord">
    <vt:lpwstr>eyJoZGlkIjoiZTMwYmU4N2U3ZTBlODliNWYyMzliOTE4MGRhNTA2ODgiLCJ1c2VySWQiOiI0NDQ2OTgxODYifQ==</vt:lpwstr>
  </property>
</Properties>
</file>