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0176874">
      <w:pPr>
        <w:pStyle w:val="3"/>
        <w:tabs>
          <w:tab w:val="left" w:pos="0"/>
          <w:tab w:val="left" w:pos="3165"/>
          <w:tab w:val="center" w:pos="4153"/>
        </w:tabs>
        <w:autoSpaceDE w:val="0"/>
        <w:autoSpaceDN w:val="0"/>
        <w:adjustRightInd w:val="0"/>
        <w:spacing w:before="0" w:after="0" w:line="360" w:lineRule="auto"/>
        <w:jc w:val="center"/>
        <w:rPr>
          <w:rFonts w:hint="eastAsia" w:ascii="宋体" w:hAnsi="宋体" w:eastAsia="宋体" w:cs="宋体"/>
          <w:sz w:val="24"/>
          <w:szCs w:val="24"/>
        </w:rPr>
      </w:pPr>
      <w:bookmarkStart w:id="0" w:name="_Toc28359001"/>
      <w:bookmarkStart w:id="1" w:name="_Toc35393789"/>
      <w:r>
        <w:rPr>
          <w:rFonts w:hint="eastAsia" w:ascii="宋体" w:hAnsi="宋体" w:eastAsia="宋体" w:cs="宋体"/>
          <w:sz w:val="24"/>
          <w:szCs w:val="24"/>
        </w:rPr>
        <w:t>招标公告</w:t>
      </w:r>
      <w:bookmarkEnd w:id="0"/>
      <w:bookmarkEnd w:id="1"/>
    </w:p>
    <w:p w14:paraId="07762B29">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项目概况</w:t>
      </w:r>
    </w:p>
    <w:p w14:paraId="7CCAFBE1">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u w:val="single"/>
          <w:lang w:eastAsia="zh-CN"/>
        </w:rPr>
        <w:t>北京市第六医院胸腹腔内窥镜手术系统和移动式C形臂X射线机采购项目</w:t>
      </w:r>
      <w:r>
        <w:rPr>
          <w:rFonts w:hint="eastAsia" w:ascii="宋体" w:hAnsi="宋体" w:eastAsia="宋体" w:cs="宋体"/>
          <w:sz w:val="24"/>
          <w:szCs w:val="24"/>
        </w:rPr>
        <w:t>的潜在投标人应在</w:t>
      </w:r>
      <w:r>
        <w:rPr>
          <w:rFonts w:hint="eastAsia" w:ascii="宋体" w:hAnsi="宋体" w:eastAsia="宋体" w:cs="宋体"/>
          <w:sz w:val="24"/>
          <w:szCs w:val="24"/>
          <w:u w:val="single"/>
        </w:rPr>
        <w:t>http://zbcg-bjzc.zhongcy.com/</w:t>
      </w:r>
      <w:r>
        <w:rPr>
          <w:rFonts w:hint="eastAsia" w:ascii="宋体" w:hAnsi="宋体" w:eastAsia="宋体" w:cs="宋体"/>
          <w:sz w:val="24"/>
          <w:szCs w:val="24"/>
          <w:highlight w:val="none"/>
          <w:u w:val="single"/>
        </w:rPr>
        <w:t>bjczj-portal-site/index.html#/home</w:t>
      </w:r>
      <w:r>
        <w:rPr>
          <w:rFonts w:hint="eastAsia" w:ascii="宋体" w:hAnsi="宋体" w:eastAsia="宋体" w:cs="宋体"/>
          <w:sz w:val="24"/>
          <w:szCs w:val="24"/>
          <w:highlight w:val="none"/>
          <w:u w:val="none"/>
          <w:lang w:val="en-US" w:eastAsia="zh-CN"/>
        </w:rPr>
        <w:t>获取</w:t>
      </w:r>
      <w:r>
        <w:rPr>
          <w:rFonts w:hint="eastAsia" w:ascii="宋体" w:hAnsi="宋体" w:eastAsia="宋体" w:cs="宋体"/>
          <w:sz w:val="24"/>
          <w:szCs w:val="24"/>
          <w:highlight w:val="none"/>
        </w:rPr>
        <w:t>招标文件，并于</w:t>
      </w:r>
      <w:r>
        <w:rPr>
          <w:rFonts w:hint="eastAsia" w:ascii="宋体" w:hAnsi="宋体" w:eastAsia="宋体" w:cs="宋体"/>
          <w:sz w:val="24"/>
          <w:szCs w:val="24"/>
          <w:highlight w:val="none"/>
          <w:u w:val="single"/>
          <w:lang w:eastAsia="zh-CN"/>
        </w:rPr>
        <w:t>2026年9月9日下午13点30分</w:t>
      </w:r>
      <w:r>
        <w:rPr>
          <w:rFonts w:hint="eastAsia" w:ascii="宋体" w:hAnsi="宋体" w:eastAsia="宋体" w:cs="宋体"/>
          <w:sz w:val="24"/>
          <w:szCs w:val="24"/>
          <w:highlight w:val="none"/>
        </w:rPr>
        <w:t>（北京时间）</w:t>
      </w:r>
      <w:r>
        <w:rPr>
          <w:rFonts w:hint="eastAsia" w:ascii="宋体" w:hAnsi="宋体" w:eastAsia="宋体" w:cs="宋体"/>
          <w:bCs/>
          <w:sz w:val="24"/>
          <w:szCs w:val="24"/>
          <w:highlight w:val="none"/>
        </w:rPr>
        <w:t>前递交投标文件</w:t>
      </w:r>
      <w:r>
        <w:rPr>
          <w:rFonts w:hint="eastAsia" w:ascii="宋体" w:hAnsi="宋体" w:eastAsia="宋体" w:cs="宋体"/>
          <w:sz w:val="24"/>
          <w:szCs w:val="24"/>
          <w:highlight w:val="none"/>
        </w:rPr>
        <w:t>。</w:t>
      </w:r>
    </w:p>
    <w:p w14:paraId="461C765C">
      <w:pPr>
        <w:spacing w:line="360" w:lineRule="auto"/>
        <w:rPr>
          <w:rFonts w:hint="eastAsia" w:ascii="宋体" w:hAnsi="宋体" w:eastAsia="宋体" w:cs="宋体"/>
          <w:sz w:val="24"/>
          <w:szCs w:val="24"/>
        </w:rPr>
      </w:pPr>
    </w:p>
    <w:p w14:paraId="3E21DFF2">
      <w:pPr>
        <w:pStyle w:val="4"/>
        <w:spacing w:before="0" w:line="360" w:lineRule="auto"/>
        <w:rPr>
          <w:rFonts w:hint="eastAsia" w:ascii="宋体" w:hAnsi="宋体" w:eastAsia="宋体" w:cs="宋体"/>
          <w:b w:val="0"/>
          <w:sz w:val="24"/>
          <w:szCs w:val="24"/>
        </w:rPr>
      </w:pPr>
      <w:bookmarkStart w:id="2" w:name="_Toc28359079"/>
      <w:bookmarkStart w:id="3" w:name="_Toc35393790"/>
      <w:bookmarkStart w:id="4" w:name="_Toc35393621"/>
      <w:bookmarkStart w:id="5" w:name="_Toc28359002"/>
      <w:bookmarkStart w:id="6" w:name="_Hlk24379207"/>
      <w:r>
        <w:rPr>
          <w:rFonts w:hint="eastAsia" w:ascii="宋体" w:hAnsi="宋体" w:eastAsia="宋体" w:cs="宋体"/>
          <w:b w:val="0"/>
          <w:sz w:val="24"/>
          <w:szCs w:val="24"/>
        </w:rPr>
        <w:t>一、项目基本情况</w:t>
      </w:r>
      <w:bookmarkEnd w:id="2"/>
      <w:bookmarkEnd w:id="3"/>
      <w:bookmarkEnd w:id="4"/>
      <w:bookmarkEnd w:id="5"/>
    </w:p>
    <w:p w14:paraId="18CE331B">
      <w:pPr>
        <w:pStyle w:val="5"/>
        <w:keepNext w:val="0"/>
        <w:keepLines w:val="0"/>
        <w:pageBreakBefore w:val="0"/>
        <w:widowControl w:val="0"/>
        <w:tabs>
          <w:tab w:val="left" w:pos="4222"/>
        </w:tabs>
        <w:kinsoku/>
        <w:wordWrap/>
        <w:overflowPunct/>
        <w:topLinePunct w:val="0"/>
        <w:autoSpaceDE w:val="0"/>
        <w:autoSpaceDN w:val="0"/>
        <w:bidi w:val="0"/>
        <w:adjustRightInd/>
        <w:snapToGrid/>
        <w:spacing w:line="560" w:lineRule="exact"/>
        <w:ind w:left="1898" w:leftChars="218" w:right="0" w:rightChars="0" w:hanging="1440" w:hangingChars="60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1.</w:t>
      </w:r>
      <w:bookmarkEnd w:id="6"/>
      <w:r>
        <w:rPr>
          <w:rFonts w:hint="eastAsia" w:ascii="宋体" w:hAnsi="宋体" w:eastAsia="宋体" w:cs="宋体"/>
          <w:sz w:val="24"/>
          <w:szCs w:val="24"/>
          <w:lang w:eastAsia="zh-CN"/>
        </w:rPr>
        <w:t>项目编号：0686-26110I045854Z</w:t>
      </w:r>
    </w:p>
    <w:p w14:paraId="609674F5">
      <w:pPr>
        <w:pStyle w:val="5"/>
        <w:keepNext w:val="0"/>
        <w:keepLines w:val="0"/>
        <w:pageBreakBefore w:val="0"/>
        <w:widowControl w:val="0"/>
        <w:tabs>
          <w:tab w:val="left" w:pos="4222"/>
        </w:tabs>
        <w:kinsoku/>
        <w:wordWrap/>
        <w:overflowPunct/>
        <w:topLinePunct w:val="0"/>
        <w:autoSpaceDE w:val="0"/>
        <w:autoSpaceDN w:val="0"/>
        <w:bidi w:val="0"/>
        <w:adjustRightInd/>
        <w:snapToGrid/>
        <w:spacing w:line="560" w:lineRule="exact"/>
        <w:ind w:left="1898" w:leftChars="218" w:right="0" w:rightChars="0" w:hanging="1440" w:hangingChars="60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2.项目名称：</w:t>
      </w:r>
      <w:r>
        <w:rPr>
          <w:rFonts w:hint="eastAsia" w:ascii="宋体" w:hAnsi="宋体" w:eastAsia="宋体" w:cs="宋体"/>
          <w:sz w:val="24"/>
          <w:szCs w:val="24"/>
          <w:lang w:val="en-US" w:eastAsia="zh-CN"/>
        </w:rPr>
        <w:t>北京市第六医院胸腹腔内窥镜手术系统和移动式C形臂X射线机采购项目</w:t>
      </w:r>
    </w:p>
    <w:p w14:paraId="571356BB">
      <w:pPr>
        <w:pStyle w:val="5"/>
        <w:keepNext w:val="0"/>
        <w:keepLines w:val="0"/>
        <w:pageBreakBefore w:val="0"/>
        <w:widowControl w:val="0"/>
        <w:tabs>
          <w:tab w:val="left" w:pos="4222"/>
        </w:tabs>
        <w:kinsoku/>
        <w:wordWrap/>
        <w:overflowPunct/>
        <w:topLinePunct w:val="0"/>
        <w:autoSpaceDE w:val="0"/>
        <w:autoSpaceDN w:val="0"/>
        <w:bidi w:val="0"/>
        <w:adjustRightInd/>
        <w:snapToGrid/>
        <w:spacing w:line="560" w:lineRule="exact"/>
        <w:ind w:left="1898" w:leftChars="218" w:right="0" w:rightChars="0" w:hanging="1440" w:hangingChars="60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3.项目预算金额：</w:t>
      </w:r>
      <w:r>
        <w:rPr>
          <w:rFonts w:hint="eastAsia" w:ascii="宋体" w:hAnsi="宋体" w:eastAsia="宋体" w:cs="宋体"/>
          <w:sz w:val="24"/>
          <w:szCs w:val="24"/>
          <w:lang w:val="en-US" w:eastAsia="zh-CN"/>
        </w:rPr>
        <w:t>800</w:t>
      </w:r>
      <w:r>
        <w:rPr>
          <w:rFonts w:hint="eastAsia" w:ascii="宋体" w:hAnsi="宋体" w:eastAsia="宋体" w:cs="宋体"/>
          <w:sz w:val="24"/>
          <w:szCs w:val="24"/>
          <w:lang w:eastAsia="zh-CN"/>
        </w:rPr>
        <w:t>万元</w:t>
      </w:r>
    </w:p>
    <w:p w14:paraId="67F27228">
      <w:pPr>
        <w:pStyle w:val="5"/>
        <w:keepNext w:val="0"/>
        <w:keepLines w:val="0"/>
        <w:pageBreakBefore w:val="0"/>
        <w:widowControl w:val="0"/>
        <w:tabs>
          <w:tab w:val="left" w:pos="4222"/>
        </w:tabs>
        <w:kinsoku/>
        <w:wordWrap/>
        <w:overflowPunct/>
        <w:topLinePunct w:val="0"/>
        <w:autoSpaceDE w:val="0"/>
        <w:autoSpaceDN w:val="0"/>
        <w:bidi w:val="0"/>
        <w:adjustRightInd/>
        <w:snapToGrid/>
        <w:spacing w:line="560" w:lineRule="exact"/>
        <w:ind w:left="1898" w:leftChars="218" w:right="0" w:rightChars="0" w:hanging="1440" w:hangingChars="60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4.采购需求：</w:t>
      </w:r>
    </w:p>
    <w:tbl>
      <w:tblPr>
        <w:tblStyle w:val="13"/>
        <w:tblW w:w="477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97"/>
        <w:gridCol w:w="913"/>
        <w:gridCol w:w="2904"/>
        <w:gridCol w:w="1618"/>
        <w:gridCol w:w="2003"/>
        <w:gridCol w:w="1974"/>
      </w:tblGrid>
      <w:tr w14:paraId="5EA7E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5" w:hRule="atLeast"/>
          <w:tblHeader/>
          <w:jc w:val="center"/>
        </w:trPr>
        <w:tc>
          <w:tcPr>
            <w:tcW w:w="298" w:type="pct"/>
            <w:vAlign w:val="center"/>
          </w:tcPr>
          <w:p w14:paraId="310917B9">
            <w:pPr>
              <w:pStyle w:val="51"/>
              <w:jc w:val="center"/>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包号</w:t>
            </w:r>
          </w:p>
        </w:tc>
        <w:tc>
          <w:tcPr>
            <w:tcW w:w="456" w:type="pct"/>
            <w:vAlign w:val="center"/>
          </w:tcPr>
          <w:p w14:paraId="3DA01A3C">
            <w:pPr>
              <w:pStyle w:val="51"/>
              <w:jc w:val="center"/>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val="en-US" w:eastAsia="zh-CN"/>
              </w:rPr>
              <w:t>品目号</w:t>
            </w:r>
          </w:p>
        </w:tc>
        <w:tc>
          <w:tcPr>
            <w:tcW w:w="1450" w:type="pct"/>
            <w:vAlign w:val="center"/>
          </w:tcPr>
          <w:p w14:paraId="7A7E0C0D">
            <w:pPr>
              <w:keepNext w:val="0"/>
              <w:keepLines w:val="0"/>
              <w:widowControl/>
              <w:suppressLineNumbers w:val="0"/>
              <w:jc w:val="center"/>
              <w:textAlignment w:val="center"/>
              <w:rPr>
                <w:rFonts w:hint="eastAsia" w:ascii="宋体" w:hAnsi="宋体" w:eastAsia="宋体" w:cs="宋体"/>
                <w:bCs/>
                <w:spacing w:val="0"/>
                <w:sz w:val="24"/>
                <w:szCs w:val="24"/>
                <w:highlight w:val="none"/>
              </w:rPr>
            </w:pPr>
            <w:r>
              <w:rPr>
                <w:rFonts w:hint="eastAsia" w:ascii="宋体" w:hAnsi="宋体" w:eastAsia="宋体" w:cs="宋体"/>
                <w:bCs/>
                <w:spacing w:val="0"/>
                <w:sz w:val="24"/>
                <w:szCs w:val="24"/>
                <w:highlight w:val="none"/>
              </w:rPr>
              <w:t>标的名称</w:t>
            </w:r>
          </w:p>
        </w:tc>
        <w:tc>
          <w:tcPr>
            <w:tcW w:w="808" w:type="pct"/>
            <w:vAlign w:val="center"/>
          </w:tcPr>
          <w:p w14:paraId="45A487CE">
            <w:pPr>
              <w:pStyle w:val="51"/>
              <w:jc w:val="center"/>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数量</w:t>
            </w:r>
          </w:p>
          <w:p w14:paraId="4675E890">
            <w:pPr>
              <w:jc w:val="center"/>
              <w:rPr>
                <w:rFonts w:hint="eastAsia" w:ascii="宋体" w:hAnsi="宋体" w:eastAsia="宋体" w:cs="宋体"/>
                <w:bCs/>
                <w:spacing w:val="0"/>
                <w:sz w:val="24"/>
                <w:szCs w:val="24"/>
                <w:highlight w:val="none"/>
                <w:lang w:eastAsia="zh-CN"/>
              </w:rPr>
            </w:pPr>
            <w:r>
              <w:rPr>
                <w:rFonts w:hint="eastAsia" w:ascii="宋体" w:hAnsi="宋体" w:eastAsia="宋体" w:cs="宋体"/>
                <w:spacing w:val="0"/>
                <w:sz w:val="24"/>
                <w:szCs w:val="24"/>
                <w:highlight w:val="none"/>
                <w:lang w:eastAsia="zh-CN"/>
              </w:rPr>
              <w:t>（台/套）</w:t>
            </w:r>
          </w:p>
        </w:tc>
        <w:tc>
          <w:tcPr>
            <w:tcW w:w="1000" w:type="pct"/>
            <w:vAlign w:val="center"/>
          </w:tcPr>
          <w:p w14:paraId="3C063644">
            <w:pPr>
              <w:jc w:val="center"/>
              <w:rPr>
                <w:rFonts w:hint="eastAsia" w:ascii="宋体" w:hAnsi="宋体" w:eastAsia="宋体" w:cs="宋体"/>
                <w:bCs/>
                <w:spacing w:val="0"/>
                <w:sz w:val="24"/>
                <w:szCs w:val="24"/>
                <w:highlight w:val="none"/>
                <w:lang w:val="en-US" w:eastAsia="zh-CN"/>
              </w:rPr>
            </w:pPr>
            <w:r>
              <w:rPr>
                <w:rFonts w:hint="eastAsia" w:cs="宋体"/>
                <w:bCs/>
                <w:spacing w:val="0"/>
                <w:sz w:val="24"/>
                <w:szCs w:val="24"/>
                <w:highlight w:val="none"/>
                <w:lang w:val="en-US" w:eastAsia="zh-CN"/>
              </w:rPr>
              <w:t>采购包</w:t>
            </w:r>
            <w:r>
              <w:rPr>
                <w:rFonts w:hint="eastAsia" w:ascii="宋体" w:hAnsi="宋体" w:eastAsia="宋体" w:cs="宋体"/>
                <w:bCs/>
                <w:spacing w:val="0"/>
                <w:sz w:val="24"/>
                <w:szCs w:val="24"/>
                <w:highlight w:val="none"/>
                <w:lang w:val="en-US" w:eastAsia="zh-CN"/>
              </w:rPr>
              <w:t>预算金额</w:t>
            </w:r>
          </w:p>
          <w:p w14:paraId="3C8B137C">
            <w:pPr>
              <w:jc w:val="center"/>
              <w:rPr>
                <w:rFonts w:hint="eastAsia" w:ascii="宋体" w:hAnsi="宋体" w:eastAsia="宋体" w:cs="宋体"/>
                <w:bCs/>
                <w:spacing w:val="0"/>
                <w:sz w:val="24"/>
                <w:szCs w:val="24"/>
                <w:highlight w:val="none"/>
                <w:lang w:eastAsia="zh-CN"/>
              </w:rPr>
            </w:pPr>
            <w:r>
              <w:rPr>
                <w:rFonts w:hint="eastAsia" w:ascii="宋体" w:hAnsi="宋体" w:eastAsia="宋体" w:cs="宋体"/>
                <w:bCs/>
                <w:spacing w:val="0"/>
                <w:sz w:val="24"/>
                <w:szCs w:val="24"/>
                <w:highlight w:val="none"/>
                <w:lang w:val="en-US" w:eastAsia="zh-CN"/>
              </w:rPr>
              <w:t>（万元）</w:t>
            </w:r>
          </w:p>
        </w:tc>
        <w:tc>
          <w:tcPr>
            <w:tcW w:w="985" w:type="pct"/>
            <w:vAlign w:val="center"/>
          </w:tcPr>
          <w:p w14:paraId="7DEFF231">
            <w:pPr>
              <w:pStyle w:val="51"/>
              <w:jc w:val="center"/>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简要技术需求或服务要求</w:t>
            </w:r>
          </w:p>
        </w:tc>
      </w:tr>
      <w:tr w14:paraId="7F4CB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298" w:type="pct"/>
            <w:vMerge w:val="restart"/>
            <w:vAlign w:val="center"/>
          </w:tcPr>
          <w:p w14:paraId="60F437F2">
            <w:pPr>
              <w:pStyle w:val="51"/>
              <w:jc w:val="center"/>
              <w:rPr>
                <w:rFonts w:hint="default" w:ascii="宋体" w:hAnsi="宋体" w:eastAsia="宋体" w:cs="宋体"/>
                <w:spacing w:val="0"/>
                <w:sz w:val="24"/>
                <w:szCs w:val="24"/>
                <w:highlight w:val="none"/>
                <w:lang w:val="en-US" w:eastAsia="zh-CN"/>
              </w:rPr>
            </w:pPr>
            <w:r>
              <w:rPr>
                <w:rFonts w:hint="eastAsia" w:cs="宋体"/>
                <w:spacing w:val="0"/>
                <w:sz w:val="24"/>
                <w:szCs w:val="24"/>
                <w:highlight w:val="none"/>
                <w:lang w:val="en-US" w:eastAsia="zh-CN"/>
              </w:rPr>
              <w:t>1</w:t>
            </w:r>
          </w:p>
        </w:tc>
        <w:tc>
          <w:tcPr>
            <w:tcW w:w="456" w:type="pct"/>
            <w:vAlign w:val="center"/>
          </w:tcPr>
          <w:p w14:paraId="79A205D1">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cs="宋体"/>
                <w:i w:val="0"/>
                <w:iCs w:val="0"/>
                <w:color w:val="auto"/>
                <w:kern w:val="0"/>
                <w:sz w:val="24"/>
                <w:szCs w:val="24"/>
                <w:highlight w:val="none"/>
                <w:u w:val="none"/>
                <w:lang w:val="en-US" w:eastAsia="zh-CN" w:bidi="ar"/>
              </w:rPr>
              <w:t>1-1</w:t>
            </w:r>
          </w:p>
        </w:tc>
        <w:tc>
          <w:tcPr>
            <w:tcW w:w="1450" w:type="pct"/>
            <w:vAlign w:val="center"/>
          </w:tcPr>
          <w:p w14:paraId="2B43BDCD">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胸腹腔内窥镜手术系统</w:t>
            </w:r>
          </w:p>
        </w:tc>
        <w:tc>
          <w:tcPr>
            <w:tcW w:w="808" w:type="pct"/>
            <w:vAlign w:val="center"/>
          </w:tcPr>
          <w:p w14:paraId="5005ABB1">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cs="宋体"/>
                <w:i w:val="0"/>
                <w:iCs w:val="0"/>
                <w:color w:val="000000"/>
                <w:kern w:val="0"/>
                <w:sz w:val="24"/>
                <w:szCs w:val="24"/>
                <w:highlight w:val="none"/>
                <w:u w:val="none"/>
                <w:lang w:val="en-US" w:eastAsia="zh-CN" w:bidi="ar"/>
              </w:rPr>
              <w:t>1</w:t>
            </w:r>
          </w:p>
        </w:tc>
        <w:tc>
          <w:tcPr>
            <w:tcW w:w="1000" w:type="pct"/>
            <w:vAlign w:val="center"/>
          </w:tcPr>
          <w:p w14:paraId="18103494">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cs="宋体"/>
                <w:i w:val="0"/>
                <w:iCs w:val="0"/>
                <w:color w:val="000000"/>
                <w:kern w:val="0"/>
                <w:sz w:val="24"/>
                <w:szCs w:val="24"/>
                <w:highlight w:val="none"/>
                <w:u w:val="none"/>
                <w:lang w:val="en-US" w:eastAsia="zh-CN" w:bidi="ar"/>
              </w:rPr>
              <w:t>650</w:t>
            </w:r>
          </w:p>
        </w:tc>
        <w:tc>
          <w:tcPr>
            <w:tcW w:w="985" w:type="pct"/>
            <w:vMerge w:val="restart"/>
            <w:vAlign w:val="center"/>
          </w:tcPr>
          <w:p w14:paraId="56F6DB8E">
            <w:pPr>
              <w:pStyle w:val="51"/>
              <w:jc w:val="center"/>
              <w:rPr>
                <w:rFonts w:hint="eastAsia" w:ascii="宋体" w:hAnsi="宋体" w:eastAsia="宋体" w:cs="宋体"/>
                <w:spacing w:val="0"/>
                <w:sz w:val="24"/>
                <w:szCs w:val="24"/>
                <w:highlight w:val="none"/>
                <w:lang w:eastAsia="zh-CN"/>
              </w:rPr>
            </w:pPr>
            <w:r>
              <w:rPr>
                <w:rFonts w:hint="eastAsia" w:cs="宋体"/>
                <w:sz w:val="24"/>
                <w:szCs w:val="24"/>
                <w:highlight w:val="none"/>
                <w:lang w:val="en-US" w:eastAsia="zh-CN"/>
              </w:rPr>
              <w:t>详见“采购需求”</w:t>
            </w:r>
          </w:p>
        </w:tc>
      </w:tr>
      <w:tr w14:paraId="0F948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298" w:type="pct"/>
            <w:vMerge w:val="continue"/>
            <w:vAlign w:val="center"/>
          </w:tcPr>
          <w:p w14:paraId="1023BDCD">
            <w:pPr>
              <w:pStyle w:val="51"/>
              <w:jc w:val="center"/>
              <w:rPr>
                <w:rFonts w:hint="default" w:ascii="宋体" w:hAnsi="宋体" w:eastAsia="宋体" w:cs="宋体"/>
                <w:spacing w:val="0"/>
                <w:sz w:val="24"/>
                <w:szCs w:val="24"/>
                <w:highlight w:val="none"/>
                <w:lang w:val="en-US" w:eastAsia="zh-CN"/>
              </w:rPr>
            </w:pPr>
          </w:p>
        </w:tc>
        <w:tc>
          <w:tcPr>
            <w:tcW w:w="456" w:type="pct"/>
            <w:shd w:val="clear" w:color="auto" w:fill="auto"/>
            <w:vAlign w:val="center"/>
          </w:tcPr>
          <w:p w14:paraId="76734BE0">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cs="宋体"/>
                <w:i w:val="0"/>
                <w:iCs w:val="0"/>
                <w:color w:val="auto"/>
                <w:kern w:val="0"/>
                <w:sz w:val="24"/>
                <w:szCs w:val="24"/>
                <w:highlight w:val="none"/>
                <w:u w:val="none"/>
                <w:lang w:val="en-US" w:eastAsia="zh-CN" w:bidi="ar"/>
              </w:rPr>
              <w:t>1-2</w:t>
            </w:r>
          </w:p>
        </w:tc>
        <w:tc>
          <w:tcPr>
            <w:tcW w:w="1450" w:type="pct"/>
            <w:vAlign w:val="center"/>
          </w:tcPr>
          <w:p w14:paraId="182685BA">
            <w:pPr>
              <w:keepNext w:val="0"/>
              <w:keepLines w:val="0"/>
              <w:widowControl/>
              <w:suppressLineNumbers w:val="0"/>
              <w:jc w:val="center"/>
              <w:textAlignment w:val="center"/>
              <w:rPr>
                <w:rFonts w:hint="eastAsia" w:ascii="宋体" w:hAnsi="宋体" w:eastAsia="宋体" w:cs="宋体"/>
                <w:color w:val="auto"/>
                <w:spacing w:val="0"/>
                <w:sz w:val="24"/>
                <w:szCs w:val="24"/>
                <w:highlight w:val="none"/>
                <w:lang w:val="en-US" w:eastAsia="zh-CN"/>
              </w:rPr>
            </w:pPr>
            <w:r>
              <w:rPr>
                <w:rFonts w:hint="eastAsia" w:ascii="宋体" w:hAnsi="宋体"/>
                <w:b w:val="0"/>
                <w:bCs/>
                <w:sz w:val="24"/>
              </w:rPr>
              <w:t>移动式C形臂X射线机</w:t>
            </w:r>
          </w:p>
        </w:tc>
        <w:tc>
          <w:tcPr>
            <w:tcW w:w="808" w:type="pct"/>
            <w:vAlign w:val="center"/>
          </w:tcPr>
          <w:p w14:paraId="22927C7E">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cs="宋体"/>
                <w:i w:val="0"/>
                <w:iCs w:val="0"/>
                <w:color w:val="000000"/>
                <w:kern w:val="0"/>
                <w:sz w:val="24"/>
                <w:szCs w:val="24"/>
                <w:highlight w:val="none"/>
                <w:u w:val="none"/>
                <w:lang w:val="en-US" w:eastAsia="zh-CN" w:bidi="ar"/>
              </w:rPr>
              <w:t>1</w:t>
            </w:r>
          </w:p>
        </w:tc>
        <w:tc>
          <w:tcPr>
            <w:tcW w:w="1000" w:type="pct"/>
            <w:vAlign w:val="center"/>
          </w:tcPr>
          <w:p w14:paraId="39C6B934">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cs="宋体"/>
                <w:i w:val="0"/>
                <w:iCs w:val="0"/>
                <w:color w:val="000000"/>
                <w:kern w:val="0"/>
                <w:sz w:val="24"/>
                <w:szCs w:val="24"/>
                <w:highlight w:val="none"/>
                <w:u w:val="none"/>
                <w:lang w:val="en-US" w:eastAsia="zh-CN" w:bidi="ar"/>
              </w:rPr>
              <w:t>150</w:t>
            </w:r>
          </w:p>
        </w:tc>
        <w:tc>
          <w:tcPr>
            <w:tcW w:w="985" w:type="pct"/>
            <w:vMerge w:val="continue"/>
            <w:vAlign w:val="center"/>
          </w:tcPr>
          <w:p w14:paraId="4F334EED">
            <w:pPr>
              <w:jc w:val="center"/>
              <w:rPr>
                <w:rFonts w:hint="eastAsia" w:ascii="宋体" w:hAnsi="宋体" w:eastAsia="宋体" w:cs="宋体"/>
                <w:spacing w:val="0"/>
                <w:sz w:val="24"/>
                <w:szCs w:val="24"/>
                <w:highlight w:val="none"/>
                <w:lang w:val="en-US" w:eastAsia="zh-CN"/>
              </w:rPr>
            </w:pPr>
          </w:p>
        </w:tc>
      </w:tr>
    </w:tbl>
    <w:p w14:paraId="1EE5100D">
      <w:pPr>
        <w:pStyle w:val="5"/>
        <w:keepNext w:val="0"/>
        <w:keepLines w:val="0"/>
        <w:pageBreakBefore w:val="0"/>
        <w:widowControl w:val="0"/>
        <w:tabs>
          <w:tab w:val="left" w:pos="4222"/>
        </w:tabs>
        <w:kinsoku/>
        <w:wordWrap/>
        <w:overflowPunct/>
        <w:topLinePunct w:val="0"/>
        <w:autoSpaceDE w:val="0"/>
        <w:autoSpaceDN w:val="0"/>
        <w:bidi w:val="0"/>
        <w:adjustRightInd/>
        <w:snapToGrid/>
        <w:spacing w:line="560" w:lineRule="exact"/>
        <w:ind w:left="1898" w:leftChars="218" w:right="0" w:rightChars="0" w:hanging="1440" w:hangingChars="60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5.合同履行期限：</w:t>
      </w:r>
      <w:r>
        <w:rPr>
          <w:rFonts w:hint="eastAsia" w:ascii="宋体" w:hAnsi="宋体" w:eastAsia="宋体" w:cs="宋体"/>
          <w:sz w:val="24"/>
          <w:szCs w:val="24"/>
          <w:lang w:val="en-US" w:eastAsia="zh-CN"/>
        </w:rPr>
        <w:t>详见《采购需求》中技术要求。</w:t>
      </w:r>
    </w:p>
    <w:p w14:paraId="2A073BB4">
      <w:pPr>
        <w:pStyle w:val="5"/>
        <w:keepNext w:val="0"/>
        <w:keepLines w:val="0"/>
        <w:pageBreakBefore w:val="0"/>
        <w:widowControl w:val="0"/>
        <w:tabs>
          <w:tab w:val="left" w:pos="4222"/>
        </w:tabs>
        <w:kinsoku/>
        <w:wordWrap/>
        <w:overflowPunct/>
        <w:topLinePunct w:val="0"/>
        <w:autoSpaceDE w:val="0"/>
        <w:autoSpaceDN w:val="0"/>
        <w:bidi w:val="0"/>
        <w:adjustRightInd/>
        <w:snapToGrid/>
        <w:spacing w:line="560" w:lineRule="exact"/>
        <w:ind w:left="1898" w:leftChars="218" w:right="0" w:rightChars="0" w:hanging="1440" w:hangingChars="600"/>
        <w:jc w:val="left"/>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6.本项目是否接受联合体投标：□是</w:t>
      </w:r>
      <w:r>
        <w:rPr>
          <w:rFonts w:hint="eastAsia" w:ascii="宋体" w:hAnsi="宋体" w:eastAsia="宋体" w:cs="宋体"/>
          <w:sz w:val="24"/>
          <w:szCs w:val="24"/>
          <w:lang w:eastAsia="zh-CN"/>
        </w:rPr>
        <w:tab/>
      </w:r>
      <w:r>
        <w:rPr>
          <w:rFonts w:hint="eastAsia" w:ascii="宋体" w:hAnsi="宋体" w:eastAsia="宋体" w:cs="宋体"/>
          <w:sz w:val="24"/>
          <w:szCs w:val="24"/>
          <w:lang w:eastAsia="zh-CN"/>
        </w:rPr>
        <w:t>■否。</w:t>
      </w:r>
    </w:p>
    <w:p w14:paraId="119D0719">
      <w:pPr>
        <w:pStyle w:val="4"/>
        <w:spacing w:line="360" w:lineRule="auto"/>
        <w:rPr>
          <w:rFonts w:hint="eastAsia" w:ascii="宋体" w:hAnsi="宋体" w:eastAsia="宋体" w:cs="宋体"/>
          <w:b w:val="0"/>
          <w:sz w:val="24"/>
          <w:szCs w:val="24"/>
        </w:rPr>
      </w:pPr>
      <w:bookmarkStart w:id="7" w:name="_Toc28359003"/>
      <w:bookmarkStart w:id="8" w:name="_Toc28359080"/>
      <w:bookmarkStart w:id="9" w:name="_Toc35393791"/>
      <w:bookmarkStart w:id="10" w:name="_Toc35393622"/>
      <w:r>
        <w:rPr>
          <w:rFonts w:hint="eastAsia" w:ascii="宋体" w:hAnsi="宋体" w:eastAsia="宋体" w:cs="宋体"/>
          <w:b w:val="0"/>
          <w:sz w:val="24"/>
          <w:szCs w:val="24"/>
        </w:rPr>
        <w:t>二、申请人的资格要求：</w:t>
      </w:r>
      <w:bookmarkEnd w:id="7"/>
      <w:bookmarkEnd w:id="8"/>
      <w:bookmarkEnd w:id="9"/>
      <w:bookmarkEnd w:id="10"/>
    </w:p>
    <w:p w14:paraId="49264543">
      <w:pPr>
        <w:pStyle w:val="5"/>
        <w:keepNext w:val="0"/>
        <w:keepLines w:val="0"/>
        <w:pageBreakBefore w:val="0"/>
        <w:kinsoku/>
        <w:wordWrap/>
        <w:overflowPunct/>
        <w:topLinePunct w:val="0"/>
        <w:autoSpaceDE w:val="0"/>
        <w:autoSpaceDN w:val="0"/>
        <w:bidi w:val="0"/>
        <w:spacing w:line="560" w:lineRule="exact"/>
        <w:ind w:firstLine="480" w:firstLineChars="200"/>
        <w:textAlignment w:val="auto"/>
        <w:rPr>
          <w:rFonts w:hint="eastAsia" w:ascii="宋体" w:hAnsi="宋体" w:eastAsia="宋体" w:cs="宋体"/>
          <w:spacing w:val="0"/>
          <w:sz w:val="24"/>
          <w:szCs w:val="24"/>
          <w:highlight w:val="none"/>
          <w:lang w:eastAsia="zh-CN"/>
        </w:rPr>
      </w:pPr>
      <w:r>
        <w:rPr>
          <w:rFonts w:hint="eastAsia" w:ascii="宋体" w:hAnsi="宋体" w:eastAsia="宋体" w:cs="宋体"/>
          <w:sz w:val="24"/>
          <w:szCs w:val="24"/>
        </w:rPr>
        <w:t>1.</w:t>
      </w:r>
      <w:bookmarkStart w:id="11" w:name="_Toc28359004"/>
      <w:bookmarkStart w:id="12" w:name="_Toc28359081"/>
      <w:bookmarkStart w:id="13" w:name="_Toc35393792"/>
      <w:bookmarkStart w:id="14" w:name="_Toc35393623"/>
      <w:r>
        <w:rPr>
          <w:rFonts w:hint="eastAsia" w:ascii="宋体" w:hAnsi="宋体" w:eastAsia="宋体" w:cs="宋体"/>
          <w:spacing w:val="0"/>
          <w:sz w:val="24"/>
          <w:szCs w:val="24"/>
          <w:highlight w:val="none"/>
          <w:lang w:eastAsia="zh-CN"/>
        </w:rPr>
        <w:t>满足《中华人民共和国政府采购法》第二十二条规定；</w:t>
      </w:r>
    </w:p>
    <w:p w14:paraId="4A62CEA7">
      <w:pPr>
        <w:pStyle w:val="54"/>
        <w:keepNext w:val="0"/>
        <w:keepLines w:val="0"/>
        <w:pageBreakBefore w:val="0"/>
        <w:widowControl w:val="0"/>
        <w:numPr>
          <w:ilvl w:val="1"/>
          <w:numId w:val="0"/>
        </w:numPr>
        <w:tabs>
          <w:tab w:val="left" w:pos="1201"/>
          <w:tab w:val="left" w:pos="8160"/>
        </w:tabs>
        <w:kinsoku/>
        <w:wordWrap/>
        <w:overflowPunct/>
        <w:topLinePunct w:val="0"/>
        <w:autoSpaceDE w:val="0"/>
        <w:autoSpaceDN w:val="0"/>
        <w:bidi w:val="0"/>
        <w:spacing w:before="0" w:line="560" w:lineRule="exact"/>
        <w:ind w:firstLine="480" w:firstLineChars="200"/>
        <w:textAlignment w:val="auto"/>
        <w:outlineLvl w:val="9"/>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2.落实政府采购政策需满足的资格要求：</w:t>
      </w:r>
    </w:p>
    <w:p w14:paraId="529292F1">
      <w:pPr>
        <w:pStyle w:val="54"/>
        <w:keepNext w:val="0"/>
        <w:keepLines w:val="0"/>
        <w:pageBreakBefore w:val="0"/>
        <w:widowControl w:val="0"/>
        <w:numPr>
          <w:ilvl w:val="1"/>
          <w:numId w:val="0"/>
        </w:numPr>
        <w:tabs>
          <w:tab w:val="left" w:pos="1201"/>
          <w:tab w:val="left" w:pos="8160"/>
        </w:tabs>
        <w:kinsoku/>
        <w:wordWrap/>
        <w:overflowPunct/>
        <w:topLinePunct w:val="0"/>
        <w:autoSpaceDE w:val="0"/>
        <w:autoSpaceDN w:val="0"/>
        <w:bidi w:val="0"/>
        <w:spacing w:before="0" w:line="560" w:lineRule="exact"/>
        <w:ind w:firstLine="480" w:firstLineChars="200"/>
        <w:textAlignment w:val="auto"/>
        <w:outlineLvl w:val="9"/>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2.1</w:t>
      </w:r>
      <w:r>
        <w:rPr>
          <w:rFonts w:hint="eastAsia" w:ascii="宋体" w:hAnsi="宋体" w:eastAsia="宋体" w:cs="宋体"/>
          <w:spacing w:val="0"/>
          <w:sz w:val="24"/>
          <w:szCs w:val="24"/>
          <w:highlight w:val="none"/>
          <w:lang w:val="en-US" w:eastAsia="zh-CN"/>
        </w:rPr>
        <w:t xml:space="preserve"> </w:t>
      </w:r>
      <w:r>
        <w:rPr>
          <w:rFonts w:hint="eastAsia" w:ascii="宋体" w:hAnsi="宋体" w:eastAsia="宋体" w:cs="宋体"/>
          <w:spacing w:val="0"/>
          <w:sz w:val="24"/>
          <w:szCs w:val="24"/>
          <w:highlight w:val="none"/>
          <w:lang w:eastAsia="zh-CN"/>
        </w:rPr>
        <w:t>中小企业政策</w:t>
      </w:r>
    </w:p>
    <w:p w14:paraId="1A0A71AF">
      <w:pPr>
        <w:pStyle w:val="5"/>
        <w:keepNext w:val="0"/>
        <w:keepLines w:val="0"/>
        <w:pageBreakBefore w:val="0"/>
        <w:widowControl w:val="0"/>
        <w:kinsoku/>
        <w:wordWrap/>
        <w:overflowPunct/>
        <w:topLinePunct w:val="0"/>
        <w:autoSpaceDE w:val="0"/>
        <w:autoSpaceDN w:val="0"/>
        <w:bidi w:val="0"/>
        <w:adjustRightInd/>
        <w:snapToGrid/>
        <w:spacing w:line="560" w:lineRule="exact"/>
        <w:ind w:left="615" w:firstLine="241" w:firstLineChars="100"/>
        <w:textAlignment w:val="auto"/>
        <w:outlineLvl w:val="9"/>
        <w:rPr>
          <w:rFonts w:hint="eastAsia" w:ascii="宋体" w:hAnsi="宋体" w:eastAsia="宋体" w:cs="宋体"/>
          <w:spacing w:val="5"/>
          <w:sz w:val="24"/>
          <w:szCs w:val="24"/>
          <w:highlight w:val="none"/>
        </w:rPr>
      </w:pPr>
      <w:r>
        <w:rPr>
          <w:rFonts w:hint="eastAsia" w:cs="宋体"/>
          <w:b/>
          <w:color w:val="000000"/>
          <w:spacing w:val="0"/>
          <w:sz w:val="24"/>
          <w:szCs w:val="24"/>
          <w:highlight w:val="none"/>
          <w:lang w:val="en-US" w:eastAsia="zh-CN"/>
        </w:rPr>
        <w:t xml:space="preserve"> </w:t>
      </w:r>
      <w:r>
        <w:rPr>
          <w:rFonts w:hint="eastAsia" w:ascii="宋体" w:hAnsi="宋体" w:eastAsia="宋体" w:cs="宋体"/>
          <w:spacing w:val="0"/>
          <w:sz w:val="24"/>
          <w:szCs w:val="24"/>
          <w:highlight w:val="none"/>
          <w:lang w:eastAsia="zh-CN"/>
        </w:rPr>
        <w:t>□</w:t>
      </w:r>
      <w:r>
        <w:rPr>
          <w:rFonts w:hint="eastAsia" w:ascii="宋体" w:hAnsi="宋体" w:eastAsia="宋体" w:cs="宋体"/>
          <w:spacing w:val="5"/>
          <w:sz w:val="24"/>
          <w:szCs w:val="24"/>
          <w:highlight w:val="none"/>
        </w:rPr>
        <w:t>本项目</w:t>
      </w:r>
      <w:r>
        <w:rPr>
          <w:rFonts w:hint="eastAsia" w:ascii="宋体" w:hAnsi="宋体" w:eastAsia="宋体" w:cs="宋体"/>
          <w:spacing w:val="2"/>
          <w:sz w:val="24"/>
          <w:szCs w:val="24"/>
          <w:highlight w:val="none"/>
        </w:rPr>
        <w:t>不专门面向中小企业预留采购份额</w:t>
      </w:r>
      <w:r>
        <w:rPr>
          <w:rFonts w:hint="eastAsia" w:ascii="宋体" w:hAnsi="宋体" w:eastAsia="宋体" w:cs="宋体"/>
          <w:spacing w:val="5"/>
          <w:sz w:val="24"/>
          <w:szCs w:val="24"/>
          <w:highlight w:val="none"/>
        </w:rPr>
        <w:t>。</w:t>
      </w:r>
    </w:p>
    <w:p w14:paraId="2F1E6766">
      <w:pPr>
        <w:pStyle w:val="5"/>
        <w:keepNext w:val="0"/>
        <w:keepLines w:val="0"/>
        <w:pageBreakBefore w:val="0"/>
        <w:kinsoku/>
        <w:wordWrap/>
        <w:overflowPunct/>
        <w:topLinePunct w:val="0"/>
        <w:autoSpaceDE w:val="0"/>
        <w:autoSpaceDN w:val="0"/>
        <w:bidi w:val="0"/>
        <w:spacing w:line="560" w:lineRule="exact"/>
        <w:ind w:firstLine="964" w:firstLineChars="400"/>
        <w:textAlignment w:val="auto"/>
        <w:rPr>
          <w:rFonts w:hint="eastAsia" w:ascii="宋体" w:hAnsi="宋体" w:eastAsia="宋体" w:cs="宋体"/>
          <w:spacing w:val="0"/>
          <w:sz w:val="24"/>
          <w:szCs w:val="24"/>
          <w:highlight w:val="none"/>
          <w:lang w:eastAsia="zh-CN"/>
        </w:rPr>
      </w:pPr>
      <w:r>
        <w:rPr>
          <w:rFonts w:hint="eastAsia" w:ascii="宋体" w:hAnsi="宋体" w:eastAsia="宋体" w:cs="宋体"/>
          <w:b/>
          <w:color w:val="000000"/>
          <w:spacing w:val="0"/>
          <w:sz w:val="24"/>
          <w:szCs w:val="24"/>
          <w:highlight w:val="none"/>
          <w:lang w:eastAsia="zh-CN"/>
        </w:rPr>
        <w:t>■</w:t>
      </w:r>
      <w:r>
        <w:rPr>
          <w:rFonts w:hint="eastAsia" w:ascii="宋体" w:hAnsi="宋体" w:eastAsia="宋体" w:cs="宋体"/>
          <w:spacing w:val="0"/>
          <w:sz w:val="24"/>
          <w:szCs w:val="24"/>
          <w:highlight w:val="none"/>
          <w:lang w:eastAsia="zh-CN"/>
        </w:rPr>
        <w:t xml:space="preserve">本项目专门面向  </w:t>
      </w:r>
      <w:r>
        <w:rPr>
          <w:rFonts w:hint="eastAsia" w:ascii="宋体" w:hAnsi="宋体" w:eastAsia="宋体" w:cs="宋体"/>
          <w:b/>
          <w:color w:val="000000"/>
          <w:spacing w:val="0"/>
          <w:sz w:val="24"/>
          <w:szCs w:val="24"/>
          <w:highlight w:val="none"/>
          <w:lang w:eastAsia="zh-CN"/>
        </w:rPr>
        <w:t>■</w:t>
      </w:r>
      <w:r>
        <w:rPr>
          <w:rFonts w:hint="eastAsia" w:ascii="宋体" w:hAnsi="宋体" w:eastAsia="宋体" w:cs="宋体"/>
          <w:spacing w:val="0"/>
          <w:sz w:val="24"/>
          <w:szCs w:val="24"/>
          <w:highlight w:val="none"/>
          <w:lang w:eastAsia="zh-CN"/>
        </w:rPr>
        <w:t>中小 □小微企业  采购。即：提供的货物全部由符合政策要求的中小企业制造。</w:t>
      </w:r>
    </w:p>
    <w:p w14:paraId="05D06760">
      <w:pPr>
        <w:pStyle w:val="5"/>
        <w:keepNext w:val="0"/>
        <w:keepLines w:val="0"/>
        <w:pageBreakBefore w:val="0"/>
        <w:kinsoku/>
        <w:wordWrap/>
        <w:overflowPunct/>
        <w:topLinePunct w:val="0"/>
        <w:autoSpaceDE w:val="0"/>
        <w:autoSpaceDN w:val="0"/>
        <w:bidi w:val="0"/>
        <w:spacing w:line="560" w:lineRule="exact"/>
        <w:ind w:firstLine="480" w:firstLineChars="200"/>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2.2</w:t>
      </w:r>
      <w:r>
        <w:rPr>
          <w:rFonts w:hint="eastAsia" w:ascii="宋体" w:hAnsi="宋体" w:eastAsia="宋体" w:cs="宋体"/>
          <w:spacing w:val="0"/>
          <w:sz w:val="24"/>
          <w:szCs w:val="24"/>
          <w:highlight w:val="none"/>
          <w:lang w:val="en-US" w:eastAsia="zh-CN"/>
        </w:rPr>
        <w:t xml:space="preserve"> </w:t>
      </w:r>
      <w:r>
        <w:rPr>
          <w:rFonts w:hint="eastAsia" w:ascii="宋体" w:hAnsi="宋体" w:eastAsia="宋体" w:cs="宋体"/>
          <w:spacing w:val="0"/>
          <w:sz w:val="24"/>
          <w:szCs w:val="24"/>
          <w:highlight w:val="none"/>
          <w:lang w:eastAsia="zh-CN"/>
        </w:rPr>
        <w:t>其它落实政府采购政策的资格要求：</w:t>
      </w:r>
      <w:r>
        <w:rPr>
          <w:rFonts w:hint="eastAsia" w:ascii="宋体" w:hAnsi="宋体" w:eastAsia="宋体" w:cs="宋体"/>
          <w:spacing w:val="0"/>
          <w:sz w:val="24"/>
          <w:szCs w:val="24"/>
          <w:highlight w:val="none"/>
          <w:lang w:val="en-US" w:eastAsia="zh-CN"/>
        </w:rPr>
        <w:t>/</w:t>
      </w:r>
      <w:r>
        <w:rPr>
          <w:rFonts w:hint="eastAsia" w:ascii="宋体" w:hAnsi="宋体" w:eastAsia="宋体" w:cs="宋体"/>
          <w:spacing w:val="0"/>
          <w:sz w:val="24"/>
          <w:szCs w:val="24"/>
          <w:highlight w:val="none"/>
          <w:lang w:eastAsia="zh-CN"/>
        </w:rPr>
        <w:t>。</w:t>
      </w:r>
    </w:p>
    <w:p w14:paraId="2EA3AE33">
      <w:pPr>
        <w:pStyle w:val="5"/>
        <w:keepNext w:val="0"/>
        <w:keepLines w:val="0"/>
        <w:pageBreakBefore w:val="0"/>
        <w:widowControl w:val="0"/>
        <w:numPr>
          <w:ilvl w:val="0"/>
          <w:numId w:val="0"/>
        </w:numPr>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val="en-US" w:eastAsia="zh-CN"/>
        </w:rPr>
        <w:t>3.</w:t>
      </w:r>
      <w:r>
        <w:rPr>
          <w:rFonts w:hint="eastAsia" w:ascii="宋体" w:hAnsi="宋体" w:eastAsia="宋体" w:cs="宋体"/>
          <w:spacing w:val="0"/>
          <w:sz w:val="24"/>
          <w:szCs w:val="24"/>
          <w:highlight w:val="none"/>
          <w:lang w:eastAsia="zh-CN"/>
        </w:rPr>
        <w:t>本项目的特定资格要求：</w:t>
      </w:r>
    </w:p>
    <w:p w14:paraId="7BC1FE57">
      <w:pPr>
        <w:keepNext w:val="0"/>
        <w:keepLines w:val="0"/>
        <w:pageBreakBefore w:val="0"/>
        <w:widowControl w:val="0"/>
        <w:tabs>
          <w:tab w:val="left" w:pos="900"/>
          <w:tab w:val="left" w:pos="1134"/>
          <w:tab w:val="left" w:pos="1589"/>
          <w:tab w:val="left" w:pos="5521"/>
        </w:tabs>
        <w:kinsoku/>
        <w:wordWrap/>
        <w:overflowPunct/>
        <w:topLinePunct w:val="0"/>
        <w:autoSpaceDE w:val="0"/>
        <w:autoSpaceDN w:val="0"/>
        <w:bidi w:val="0"/>
        <w:snapToGrid w:val="0"/>
        <w:spacing w:line="560" w:lineRule="exact"/>
        <w:ind w:firstLine="480" w:firstLineChars="200"/>
        <w:textAlignment w:val="auto"/>
        <w:outlineLvl w:val="9"/>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3.1</w:t>
      </w:r>
      <w:r>
        <w:rPr>
          <w:rFonts w:hint="eastAsia" w:ascii="宋体" w:hAnsi="宋体" w:eastAsia="宋体" w:cs="宋体"/>
          <w:spacing w:val="0"/>
          <w:sz w:val="24"/>
          <w:szCs w:val="24"/>
          <w:highlight w:val="none"/>
          <w:lang w:val="en-US" w:eastAsia="zh-CN"/>
        </w:rPr>
        <w:t xml:space="preserve"> </w:t>
      </w:r>
      <w:r>
        <w:rPr>
          <w:rFonts w:hint="eastAsia" w:ascii="宋体" w:hAnsi="宋体" w:eastAsia="宋体" w:cs="宋体"/>
          <w:spacing w:val="0"/>
          <w:sz w:val="24"/>
          <w:szCs w:val="24"/>
          <w:highlight w:val="none"/>
          <w:lang w:eastAsia="zh-CN"/>
        </w:rPr>
        <w:t>本项目是否接受分支机构参与投标：</w:t>
      </w:r>
      <w:r>
        <w:rPr>
          <w:rFonts w:hint="eastAsia" w:ascii="宋体" w:hAnsi="宋体" w:eastAsia="宋体" w:cs="宋体"/>
          <w:b/>
          <w:color w:val="000000"/>
          <w:spacing w:val="0"/>
          <w:sz w:val="24"/>
          <w:szCs w:val="24"/>
          <w:highlight w:val="none"/>
          <w:lang w:eastAsia="zh-CN"/>
        </w:rPr>
        <w:t>□</w:t>
      </w:r>
      <w:r>
        <w:rPr>
          <w:rFonts w:hint="eastAsia" w:ascii="宋体" w:hAnsi="宋体" w:eastAsia="宋体" w:cs="宋体"/>
          <w:spacing w:val="0"/>
          <w:sz w:val="24"/>
          <w:szCs w:val="24"/>
          <w:highlight w:val="none"/>
          <w:lang w:eastAsia="zh-CN"/>
        </w:rPr>
        <w:t xml:space="preserve">是   </w:t>
      </w:r>
      <w:r>
        <w:rPr>
          <w:rFonts w:hint="eastAsia" w:ascii="宋体" w:hAnsi="宋体" w:eastAsia="宋体" w:cs="宋体"/>
          <w:b/>
          <w:color w:val="000000"/>
          <w:spacing w:val="0"/>
          <w:sz w:val="24"/>
          <w:szCs w:val="24"/>
          <w:highlight w:val="none"/>
          <w:lang w:eastAsia="zh-CN"/>
        </w:rPr>
        <w:t>■</w:t>
      </w:r>
      <w:r>
        <w:rPr>
          <w:rFonts w:hint="eastAsia" w:ascii="宋体" w:hAnsi="宋体" w:eastAsia="宋体" w:cs="宋体"/>
          <w:spacing w:val="0"/>
          <w:sz w:val="24"/>
          <w:szCs w:val="24"/>
          <w:highlight w:val="none"/>
          <w:lang w:eastAsia="zh-CN"/>
        </w:rPr>
        <w:t>否；</w:t>
      </w:r>
    </w:p>
    <w:p w14:paraId="69BC3C5C">
      <w:pPr>
        <w:keepNext w:val="0"/>
        <w:keepLines w:val="0"/>
        <w:pageBreakBefore w:val="0"/>
        <w:widowControl w:val="0"/>
        <w:tabs>
          <w:tab w:val="left" w:pos="900"/>
          <w:tab w:val="left" w:pos="1134"/>
          <w:tab w:val="left" w:pos="1589"/>
          <w:tab w:val="left" w:pos="5521"/>
        </w:tabs>
        <w:kinsoku/>
        <w:wordWrap/>
        <w:overflowPunct/>
        <w:topLinePunct w:val="0"/>
        <w:autoSpaceDE w:val="0"/>
        <w:autoSpaceDN w:val="0"/>
        <w:bidi w:val="0"/>
        <w:snapToGrid w:val="0"/>
        <w:spacing w:line="560" w:lineRule="exact"/>
        <w:ind w:firstLine="480" w:firstLineChars="200"/>
        <w:textAlignment w:val="auto"/>
        <w:outlineLvl w:val="9"/>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3.2</w:t>
      </w:r>
      <w:r>
        <w:rPr>
          <w:rFonts w:hint="eastAsia" w:ascii="宋体" w:hAnsi="宋体" w:eastAsia="宋体" w:cs="宋体"/>
          <w:spacing w:val="0"/>
          <w:sz w:val="24"/>
          <w:szCs w:val="24"/>
          <w:highlight w:val="none"/>
          <w:lang w:val="en-US" w:eastAsia="zh-CN"/>
        </w:rPr>
        <w:t xml:space="preserve"> </w:t>
      </w:r>
      <w:r>
        <w:rPr>
          <w:rFonts w:hint="eastAsia" w:ascii="宋体" w:hAnsi="宋体" w:eastAsia="宋体" w:cs="宋体"/>
          <w:spacing w:val="0"/>
          <w:sz w:val="24"/>
          <w:szCs w:val="24"/>
          <w:highlight w:val="none"/>
          <w:lang w:eastAsia="zh-CN"/>
        </w:rPr>
        <w:t>本项目是否属于政府购买服务：</w:t>
      </w:r>
    </w:p>
    <w:p w14:paraId="669872D2">
      <w:pPr>
        <w:keepNext w:val="0"/>
        <w:keepLines w:val="0"/>
        <w:pageBreakBefore w:val="0"/>
        <w:widowControl w:val="0"/>
        <w:tabs>
          <w:tab w:val="left" w:pos="900"/>
          <w:tab w:val="left" w:pos="1134"/>
          <w:tab w:val="left" w:pos="1589"/>
          <w:tab w:val="left" w:pos="5521"/>
        </w:tabs>
        <w:kinsoku/>
        <w:wordWrap/>
        <w:overflowPunct/>
        <w:topLinePunct w:val="0"/>
        <w:autoSpaceDE w:val="0"/>
        <w:autoSpaceDN w:val="0"/>
        <w:bidi w:val="0"/>
        <w:snapToGrid w:val="0"/>
        <w:spacing w:line="560" w:lineRule="exact"/>
        <w:textAlignment w:val="auto"/>
        <w:outlineLvl w:val="9"/>
        <w:rPr>
          <w:rFonts w:hint="eastAsia" w:ascii="宋体" w:hAnsi="宋体" w:eastAsia="宋体" w:cs="宋体"/>
          <w:spacing w:val="0"/>
          <w:sz w:val="24"/>
          <w:szCs w:val="24"/>
          <w:highlight w:val="none"/>
          <w:lang w:eastAsia="zh-CN"/>
        </w:rPr>
      </w:pPr>
      <w:r>
        <w:rPr>
          <w:rFonts w:hint="eastAsia" w:cs="宋体"/>
          <w:b/>
          <w:color w:val="000000"/>
          <w:spacing w:val="0"/>
          <w:sz w:val="24"/>
          <w:szCs w:val="24"/>
          <w:highlight w:val="none"/>
          <w:lang w:val="en-US" w:eastAsia="zh-CN"/>
        </w:rPr>
        <w:t xml:space="preserve">       </w:t>
      </w:r>
      <w:r>
        <w:rPr>
          <w:rFonts w:hint="eastAsia" w:ascii="宋体" w:hAnsi="宋体" w:eastAsia="宋体" w:cs="宋体"/>
          <w:b/>
          <w:color w:val="000000"/>
          <w:spacing w:val="0"/>
          <w:sz w:val="24"/>
          <w:szCs w:val="24"/>
          <w:highlight w:val="none"/>
          <w:lang w:eastAsia="zh-CN"/>
        </w:rPr>
        <w:t>■</w:t>
      </w:r>
      <w:r>
        <w:rPr>
          <w:rFonts w:hint="eastAsia" w:ascii="宋体" w:hAnsi="宋体" w:eastAsia="宋体" w:cs="宋体"/>
          <w:b/>
          <w:color w:val="000000"/>
          <w:spacing w:val="0"/>
          <w:sz w:val="24"/>
          <w:szCs w:val="24"/>
          <w:highlight w:val="none"/>
          <w:lang w:val="en-US" w:eastAsia="zh-CN"/>
        </w:rPr>
        <w:t xml:space="preserve"> </w:t>
      </w:r>
      <w:r>
        <w:rPr>
          <w:rFonts w:hint="eastAsia" w:ascii="宋体" w:hAnsi="宋体" w:eastAsia="宋体" w:cs="宋体"/>
          <w:spacing w:val="0"/>
          <w:sz w:val="24"/>
          <w:szCs w:val="24"/>
          <w:highlight w:val="none"/>
          <w:lang w:eastAsia="zh-CN"/>
        </w:rPr>
        <w:t>否</w:t>
      </w:r>
    </w:p>
    <w:p w14:paraId="5B1BE261">
      <w:pPr>
        <w:keepNext w:val="0"/>
        <w:keepLines w:val="0"/>
        <w:pageBreakBefore w:val="0"/>
        <w:widowControl w:val="0"/>
        <w:tabs>
          <w:tab w:val="left" w:pos="900"/>
          <w:tab w:val="left" w:pos="1134"/>
          <w:tab w:val="left" w:pos="1589"/>
          <w:tab w:val="left" w:pos="5521"/>
        </w:tabs>
        <w:kinsoku/>
        <w:wordWrap/>
        <w:overflowPunct/>
        <w:topLinePunct w:val="0"/>
        <w:autoSpaceDE w:val="0"/>
        <w:autoSpaceDN w:val="0"/>
        <w:bidi w:val="0"/>
        <w:snapToGrid w:val="0"/>
        <w:spacing w:line="560" w:lineRule="exact"/>
        <w:ind w:firstLine="723" w:firstLineChars="300"/>
        <w:textAlignment w:val="auto"/>
        <w:outlineLvl w:val="9"/>
        <w:rPr>
          <w:rFonts w:hint="eastAsia" w:ascii="宋体" w:hAnsi="宋体" w:eastAsia="宋体" w:cs="宋体"/>
          <w:spacing w:val="0"/>
          <w:sz w:val="24"/>
          <w:szCs w:val="24"/>
          <w:highlight w:val="none"/>
          <w:lang w:eastAsia="zh-CN"/>
        </w:rPr>
      </w:pPr>
      <w:r>
        <w:rPr>
          <w:rFonts w:hint="eastAsia" w:cs="宋体"/>
          <w:b/>
          <w:color w:val="000000"/>
          <w:spacing w:val="0"/>
          <w:sz w:val="24"/>
          <w:szCs w:val="24"/>
          <w:highlight w:val="none"/>
          <w:lang w:val="en-US" w:eastAsia="zh-CN"/>
        </w:rPr>
        <w:t xml:space="preserve"> </w:t>
      </w:r>
      <w:r>
        <w:rPr>
          <w:rFonts w:hint="eastAsia" w:cs="宋体"/>
          <w:b/>
          <w:color w:val="000000"/>
          <w:spacing w:val="0"/>
          <w:sz w:val="24"/>
          <w:szCs w:val="24"/>
          <w:highlight w:val="none"/>
          <w:lang w:eastAsia="zh-CN"/>
        </w:rPr>
        <w:t>□</w:t>
      </w:r>
      <w:r>
        <w:rPr>
          <w:rFonts w:hint="eastAsia" w:ascii="宋体" w:hAnsi="宋体" w:eastAsia="宋体" w:cs="宋体"/>
          <w:b/>
          <w:color w:val="000000"/>
          <w:spacing w:val="0"/>
          <w:sz w:val="24"/>
          <w:szCs w:val="24"/>
          <w:highlight w:val="none"/>
          <w:lang w:val="en-US" w:eastAsia="zh-CN"/>
        </w:rPr>
        <w:t xml:space="preserve"> </w:t>
      </w:r>
      <w:r>
        <w:rPr>
          <w:rFonts w:hint="eastAsia" w:ascii="宋体" w:hAnsi="宋体" w:eastAsia="宋体" w:cs="宋体"/>
          <w:spacing w:val="0"/>
          <w:sz w:val="24"/>
          <w:szCs w:val="24"/>
          <w:highlight w:val="none"/>
          <w:lang w:eastAsia="zh-CN"/>
        </w:rPr>
        <w:t>是，公益一类事业单位、使用事业编制且由财政拨款保障的群团组织，不得作为承接主体；</w:t>
      </w:r>
    </w:p>
    <w:p w14:paraId="76954109">
      <w:pPr>
        <w:pStyle w:val="54"/>
        <w:keepNext w:val="0"/>
        <w:keepLines w:val="0"/>
        <w:pageBreakBefore w:val="0"/>
        <w:widowControl w:val="0"/>
        <w:numPr>
          <w:ilvl w:val="1"/>
          <w:numId w:val="0"/>
        </w:numPr>
        <w:tabs>
          <w:tab w:val="left" w:pos="1041"/>
          <w:tab w:val="left" w:pos="4520"/>
        </w:tabs>
        <w:kinsoku/>
        <w:wordWrap/>
        <w:overflowPunct/>
        <w:topLinePunct w:val="0"/>
        <w:autoSpaceDE w:val="0"/>
        <w:autoSpaceDN w:val="0"/>
        <w:bidi w:val="0"/>
        <w:spacing w:before="0" w:line="560" w:lineRule="exact"/>
        <w:ind w:firstLine="480" w:firstLineChars="200"/>
        <w:textAlignment w:val="auto"/>
        <w:outlineLvl w:val="9"/>
        <w:rPr>
          <w:rFonts w:hint="eastAsia" w:ascii="宋体" w:hAnsi="宋体" w:eastAsia="宋体" w:cs="宋体"/>
          <w:spacing w:val="0"/>
          <w:sz w:val="24"/>
          <w:szCs w:val="24"/>
          <w:lang w:eastAsia="zh-CN"/>
        </w:rPr>
      </w:pPr>
      <w:r>
        <w:rPr>
          <w:rFonts w:hint="eastAsia" w:ascii="宋体" w:hAnsi="宋体" w:eastAsia="宋体" w:cs="宋体"/>
          <w:spacing w:val="0"/>
          <w:sz w:val="24"/>
          <w:szCs w:val="24"/>
          <w:highlight w:val="none"/>
          <w:lang w:eastAsia="zh-CN"/>
        </w:rPr>
        <w:t>3.3</w:t>
      </w:r>
      <w:r>
        <w:rPr>
          <w:rFonts w:hint="eastAsia" w:ascii="宋体" w:hAnsi="宋体" w:eastAsia="宋体" w:cs="宋体"/>
          <w:spacing w:val="0"/>
          <w:sz w:val="24"/>
          <w:szCs w:val="24"/>
          <w:highlight w:val="none"/>
          <w:lang w:val="en-US" w:eastAsia="zh-CN"/>
        </w:rPr>
        <w:t xml:space="preserve"> </w:t>
      </w:r>
      <w:r>
        <w:rPr>
          <w:rFonts w:hint="eastAsia" w:ascii="宋体" w:hAnsi="宋体" w:eastAsia="宋体" w:cs="宋体"/>
          <w:spacing w:val="0"/>
          <w:sz w:val="24"/>
          <w:szCs w:val="24"/>
          <w:highlight w:val="none"/>
          <w:lang w:eastAsia="zh-CN"/>
        </w:rPr>
        <w:t>其他特定资格要求：</w:t>
      </w:r>
      <w:r>
        <w:rPr>
          <w:rFonts w:hint="eastAsia" w:ascii="宋体" w:hAnsi="宋体" w:eastAsia="宋体" w:cs="宋体"/>
          <w:color w:val="auto"/>
          <w:sz w:val="24"/>
          <w:szCs w:val="24"/>
          <w:highlight w:val="none"/>
          <w:u w:val="single"/>
          <w:lang w:eastAsia="zh-CN"/>
        </w:rPr>
        <w:t>投标产品属于医疗器械的，供应商如为代理商，应具有合法的医疗器械经营资格；供应商如为制造商，使用自身生产的产品投标时，应具有合法的医疗器械生产资格。</w:t>
      </w:r>
    </w:p>
    <w:p w14:paraId="582970AF">
      <w:pPr>
        <w:pStyle w:val="4"/>
        <w:spacing w:line="360" w:lineRule="auto"/>
        <w:rPr>
          <w:rFonts w:hint="eastAsia" w:ascii="宋体" w:hAnsi="宋体" w:eastAsia="宋体" w:cs="宋体"/>
          <w:b w:val="0"/>
          <w:sz w:val="24"/>
          <w:szCs w:val="24"/>
        </w:rPr>
      </w:pPr>
      <w:r>
        <w:rPr>
          <w:rFonts w:hint="eastAsia" w:ascii="宋体" w:hAnsi="宋体" w:eastAsia="宋体" w:cs="宋体"/>
          <w:b w:val="0"/>
          <w:sz w:val="24"/>
          <w:szCs w:val="24"/>
        </w:rPr>
        <w:t>三、获取招标文件</w:t>
      </w:r>
      <w:bookmarkEnd w:id="11"/>
      <w:bookmarkEnd w:id="12"/>
      <w:bookmarkEnd w:id="13"/>
      <w:bookmarkEnd w:id="14"/>
    </w:p>
    <w:p w14:paraId="48D5A6EE">
      <w:pPr>
        <w:pStyle w:val="5"/>
        <w:keepNext w:val="0"/>
        <w:keepLines w:val="0"/>
        <w:pageBreakBefore w:val="0"/>
        <w:widowControl w:val="0"/>
        <w:tabs>
          <w:tab w:val="left" w:pos="1899"/>
          <w:tab w:val="left" w:pos="3702"/>
        </w:tabs>
        <w:kinsoku/>
        <w:wordWrap/>
        <w:overflowPunct/>
        <w:topLinePunct w:val="0"/>
        <w:autoSpaceDE w:val="0"/>
        <w:autoSpaceDN w:val="0"/>
        <w:bidi w:val="0"/>
        <w:spacing w:line="560" w:lineRule="exact"/>
        <w:ind w:right="169" w:firstLine="480" w:firstLineChars="200"/>
        <w:textAlignment w:val="auto"/>
        <w:outlineLvl w:val="9"/>
        <w:rPr>
          <w:rFonts w:hint="default" w:cs="宋体"/>
          <w:spacing w:val="-121"/>
          <w:sz w:val="24"/>
          <w:szCs w:val="24"/>
          <w:highlight w:val="none"/>
          <w:lang w:val="en-US" w:eastAsia="zh-CN"/>
        </w:rPr>
      </w:pPr>
      <w:bookmarkStart w:id="15" w:name="_Toc28359082"/>
      <w:bookmarkStart w:id="16" w:name="_Toc28359005"/>
      <w:bookmarkStart w:id="17" w:name="_Toc35393793"/>
      <w:bookmarkStart w:id="18" w:name="_Toc35393624"/>
      <w:r>
        <w:rPr>
          <w:rFonts w:hint="eastAsia" w:ascii="宋体" w:hAnsi="宋体" w:eastAsia="宋体" w:cs="宋体"/>
          <w:sz w:val="24"/>
          <w:szCs w:val="24"/>
        </w:rPr>
        <w:t>1.</w:t>
      </w:r>
      <w:r>
        <w:rPr>
          <w:rFonts w:hint="eastAsia" w:ascii="宋体" w:hAnsi="宋体" w:eastAsia="宋体" w:cs="宋体"/>
          <w:sz w:val="24"/>
          <w:szCs w:val="24"/>
          <w:highlight w:val="none"/>
          <w:lang w:eastAsia="zh-CN"/>
        </w:rPr>
        <w:t>时间</w:t>
      </w:r>
      <w:r>
        <w:rPr>
          <w:rFonts w:hint="eastAsia" w:ascii="宋体" w:hAnsi="宋体" w:eastAsia="宋体" w:cs="宋体"/>
          <w:spacing w:val="0"/>
          <w:sz w:val="24"/>
          <w:szCs w:val="24"/>
          <w:highlight w:val="none"/>
          <w:lang w:eastAsia="zh-CN"/>
        </w:rPr>
        <w:t>：202</w:t>
      </w:r>
      <w:r>
        <w:rPr>
          <w:rFonts w:hint="eastAsia" w:cs="宋体"/>
          <w:spacing w:val="0"/>
          <w:sz w:val="24"/>
          <w:szCs w:val="24"/>
          <w:highlight w:val="none"/>
          <w:lang w:val="en-US" w:eastAsia="zh-CN"/>
        </w:rPr>
        <w:t>6</w:t>
      </w:r>
      <w:r>
        <w:rPr>
          <w:rFonts w:hint="eastAsia" w:ascii="宋体" w:hAnsi="宋体" w:eastAsia="宋体" w:cs="宋体"/>
          <w:spacing w:val="0"/>
          <w:sz w:val="24"/>
          <w:szCs w:val="24"/>
          <w:highlight w:val="none"/>
          <w:lang w:eastAsia="zh-CN"/>
        </w:rPr>
        <w:t>年</w:t>
      </w:r>
      <w:r>
        <w:rPr>
          <w:rFonts w:hint="eastAsia" w:cs="宋体"/>
          <w:spacing w:val="0"/>
          <w:sz w:val="24"/>
          <w:szCs w:val="24"/>
          <w:highlight w:val="none"/>
          <w:lang w:val="en-US" w:eastAsia="zh-CN"/>
        </w:rPr>
        <w:t>8</w:t>
      </w:r>
      <w:r>
        <w:rPr>
          <w:rFonts w:hint="eastAsia" w:ascii="宋体" w:hAnsi="宋体" w:eastAsia="宋体" w:cs="宋体"/>
          <w:spacing w:val="0"/>
          <w:sz w:val="24"/>
          <w:szCs w:val="24"/>
          <w:highlight w:val="none"/>
          <w:lang w:eastAsia="zh-CN"/>
        </w:rPr>
        <w:t>月</w:t>
      </w:r>
      <w:r>
        <w:rPr>
          <w:rFonts w:hint="eastAsia" w:cs="宋体"/>
          <w:spacing w:val="0"/>
          <w:sz w:val="24"/>
          <w:szCs w:val="24"/>
          <w:highlight w:val="none"/>
          <w:lang w:val="en-US" w:eastAsia="zh-CN"/>
        </w:rPr>
        <w:t>19</w:t>
      </w:r>
      <w:r>
        <w:rPr>
          <w:rFonts w:hint="eastAsia" w:ascii="宋体" w:hAnsi="宋体" w:eastAsia="宋体" w:cs="宋体"/>
          <w:spacing w:val="0"/>
          <w:sz w:val="24"/>
          <w:szCs w:val="24"/>
          <w:highlight w:val="none"/>
          <w:lang w:eastAsia="zh-CN"/>
        </w:rPr>
        <w:t>日至202</w:t>
      </w:r>
      <w:r>
        <w:rPr>
          <w:rFonts w:hint="eastAsia" w:cs="宋体"/>
          <w:spacing w:val="0"/>
          <w:sz w:val="24"/>
          <w:szCs w:val="24"/>
          <w:highlight w:val="none"/>
          <w:lang w:val="en-US" w:eastAsia="zh-CN"/>
        </w:rPr>
        <w:t>6</w:t>
      </w:r>
      <w:r>
        <w:rPr>
          <w:rFonts w:hint="eastAsia" w:ascii="宋体" w:hAnsi="宋体" w:eastAsia="宋体" w:cs="宋体"/>
          <w:spacing w:val="0"/>
          <w:sz w:val="24"/>
          <w:szCs w:val="24"/>
          <w:highlight w:val="none"/>
          <w:lang w:eastAsia="zh-CN"/>
        </w:rPr>
        <w:t>年</w:t>
      </w:r>
      <w:r>
        <w:rPr>
          <w:rFonts w:hint="eastAsia" w:cs="宋体"/>
          <w:spacing w:val="0"/>
          <w:sz w:val="24"/>
          <w:szCs w:val="24"/>
          <w:highlight w:val="none"/>
          <w:lang w:val="en-US" w:eastAsia="zh-CN"/>
        </w:rPr>
        <w:t>8</w:t>
      </w:r>
      <w:r>
        <w:rPr>
          <w:rFonts w:hint="eastAsia" w:ascii="宋体" w:hAnsi="宋体" w:eastAsia="宋体" w:cs="宋体"/>
          <w:spacing w:val="0"/>
          <w:sz w:val="24"/>
          <w:szCs w:val="24"/>
          <w:highlight w:val="none"/>
          <w:lang w:eastAsia="zh-CN"/>
        </w:rPr>
        <w:t>月</w:t>
      </w:r>
      <w:r>
        <w:rPr>
          <w:rFonts w:hint="eastAsia" w:cs="宋体"/>
          <w:spacing w:val="0"/>
          <w:sz w:val="24"/>
          <w:szCs w:val="24"/>
          <w:highlight w:val="none"/>
          <w:lang w:val="en-US" w:eastAsia="zh-CN"/>
        </w:rPr>
        <w:t>26</w:t>
      </w:r>
      <w:r>
        <w:rPr>
          <w:rFonts w:hint="eastAsia" w:ascii="宋体" w:hAnsi="宋体" w:eastAsia="宋体" w:cs="宋体"/>
          <w:spacing w:val="0"/>
          <w:sz w:val="24"/>
          <w:szCs w:val="24"/>
          <w:highlight w:val="none"/>
          <w:lang w:eastAsia="zh-CN"/>
        </w:rPr>
        <w:t>日，每天上午8:30至12:00，下午12</w:t>
      </w:r>
      <w:r>
        <w:rPr>
          <w:rFonts w:hint="eastAsia" w:ascii="宋体" w:hAnsi="宋体" w:eastAsia="宋体" w:cs="宋体"/>
          <w:sz w:val="24"/>
          <w:szCs w:val="24"/>
          <w:highlight w:val="none"/>
          <w:lang w:eastAsia="zh-CN"/>
        </w:rPr>
        <w:t>:00至</w:t>
      </w:r>
      <w:r>
        <w:rPr>
          <w:rFonts w:hint="eastAsia" w:ascii="宋体" w:hAnsi="宋体" w:eastAsia="宋体" w:cs="宋体"/>
          <w:sz w:val="24"/>
          <w:szCs w:val="24"/>
          <w:highlight w:val="none"/>
          <w:lang w:val="en-US" w:eastAsia="zh-CN"/>
        </w:rPr>
        <w:t>1</w:t>
      </w:r>
      <w:r>
        <w:rPr>
          <w:rFonts w:hint="eastAsia" w:cs="宋体"/>
          <w:sz w:val="24"/>
          <w:szCs w:val="24"/>
          <w:highlight w:val="none"/>
          <w:lang w:val="en-US" w:eastAsia="zh-CN"/>
        </w:rPr>
        <w:t>6：30</w:t>
      </w:r>
      <w:r>
        <w:rPr>
          <w:rFonts w:hint="eastAsia" w:ascii="宋体" w:hAnsi="宋体" w:eastAsia="宋体" w:cs="宋体"/>
          <w:sz w:val="24"/>
          <w:szCs w:val="24"/>
          <w:highlight w:val="none"/>
          <w:lang w:eastAsia="zh-CN"/>
        </w:rPr>
        <w:t>（北京时间，法定节假日除外</w:t>
      </w:r>
      <w:r>
        <w:rPr>
          <w:rFonts w:hint="eastAsia" w:cs="宋体"/>
          <w:sz w:val="24"/>
          <w:szCs w:val="24"/>
          <w:highlight w:val="none"/>
          <w:lang w:eastAsia="zh-CN"/>
        </w:rPr>
        <w:t>）</w:t>
      </w:r>
      <w:r>
        <w:rPr>
          <w:rFonts w:hint="eastAsia" w:cs="宋体"/>
          <w:sz w:val="24"/>
          <w:szCs w:val="24"/>
          <w:highlight w:val="none"/>
          <w:lang w:val="en-US" w:eastAsia="zh-CN"/>
        </w:rPr>
        <w:t>。</w:t>
      </w:r>
    </w:p>
    <w:p w14:paraId="670588B6">
      <w:pPr>
        <w:pStyle w:val="5"/>
        <w:keepNext w:val="0"/>
        <w:keepLines w:val="0"/>
        <w:pageBreakBefore w:val="0"/>
        <w:widowControl w:val="0"/>
        <w:tabs>
          <w:tab w:val="left" w:pos="1899"/>
          <w:tab w:val="left" w:pos="3702"/>
        </w:tabs>
        <w:kinsoku/>
        <w:wordWrap/>
        <w:overflowPunct/>
        <w:topLinePunct w:val="0"/>
        <w:autoSpaceDE w:val="0"/>
        <w:autoSpaceDN w:val="0"/>
        <w:bidi w:val="0"/>
        <w:spacing w:line="560" w:lineRule="exact"/>
        <w:ind w:right="169" w:firstLine="480" w:firstLineChars="200"/>
        <w:textAlignment w:val="auto"/>
        <w:outlineLvl w:val="9"/>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2.地点：北京市政府采购电子交易平台</w:t>
      </w:r>
    </w:p>
    <w:p w14:paraId="4042D3A9">
      <w:pPr>
        <w:pStyle w:val="5"/>
        <w:keepNext w:val="0"/>
        <w:keepLines w:val="0"/>
        <w:pageBreakBefore w:val="0"/>
        <w:kinsoku/>
        <w:wordWrap/>
        <w:overflowPunct/>
        <w:topLinePunct w:val="0"/>
        <w:autoSpaceDE w:val="0"/>
        <w:autoSpaceDN w:val="0"/>
        <w:bidi w:val="0"/>
        <w:spacing w:line="560" w:lineRule="exact"/>
        <w:ind w:right="17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eastAsia" w:ascii="宋体" w:hAnsi="宋体" w:eastAsia="宋体" w:cs="宋体"/>
          <w:spacing w:val="-11"/>
          <w:sz w:val="24"/>
          <w:szCs w:val="24"/>
          <w:highlight w:val="none"/>
        </w:rPr>
        <w:t xml:space="preserve">方式：供应商使用 </w:t>
      </w:r>
      <w:r>
        <w:rPr>
          <w:rFonts w:hint="eastAsia" w:ascii="宋体" w:hAnsi="宋体" w:eastAsia="宋体" w:cs="宋体"/>
          <w:sz w:val="24"/>
          <w:szCs w:val="24"/>
          <w:highlight w:val="none"/>
        </w:rPr>
        <w:t>CA 数字证书或电子营业执照登录北京市政府采购电子交易平</w:t>
      </w:r>
      <w:r>
        <w:rPr>
          <w:rFonts w:hint="eastAsia" w:ascii="宋体" w:hAnsi="宋体" w:eastAsia="宋体" w:cs="宋体"/>
          <w:spacing w:val="-5"/>
          <w:w w:val="105"/>
          <w:sz w:val="24"/>
          <w:szCs w:val="24"/>
          <w:highlight w:val="none"/>
        </w:rPr>
        <w:t>台（</w:t>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"http://zbcg-bjzc.zhongcy.com/bjczj-portal-site/index.html%23/home" \h </w:instrText>
      </w:r>
      <w:r>
        <w:rPr>
          <w:rFonts w:hint="eastAsia" w:ascii="宋体" w:hAnsi="宋体" w:eastAsia="宋体" w:cs="宋体"/>
          <w:sz w:val="24"/>
          <w:szCs w:val="24"/>
          <w:highlight w:val="none"/>
        </w:rPr>
        <w:fldChar w:fldCharType="separate"/>
      </w:r>
      <w:r>
        <w:rPr>
          <w:rFonts w:hint="eastAsia" w:ascii="宋体" w:hAnsi="宋体" w:eastAsia="宋体" w:cs="宋体"/>
          <w:spacing w:val="-5"/>
          <w:w w:val="105"/>
          <w:sz w:val="24"/>
          <w:szCs w:val="24"/>
          <w:highlight w:val="none"/>
        </w:rPr>
        <w:t>http://zbcg-bjzc.zhongcy.com/bjczj-portal-site/index.html#/home</w:t>
      </w:r>
      <w:r>
        <w:rPr>
          <w:rFonts w:hint="eastAsia" w:ascii="宋体" w:hAnsi="宋体" w:eastAsia="宋体" w:cs="宋体"/>
          <w:spacing w:val="-5"/>
          <w:w w:val="105"/>
          <w:sz w:val="24"/>
          <w:szCs w:val="24"/>
          <w:highlight w:val="none"/>
        </w:rPr>
        <w:fldChar w:fldCharType="end"/>
      </w:r>
      <w:r>
        <w:rPr>
          <w:rFonts w:hint="eastAsia" w:ascii="宋体" w:hAnsi="宋体" w:eastAsia="宋体" w:cs="宋体"/>
          <w:spacing w:val="-5"/>
          <w:w w:val="105"/>
          <w:sz w:val="24"/>
          <w:szCs w:val="24"/>
          <w:highlight w:val="none"/>
        </w:rPr>
        <w:t>）</w:t>
      </w:r>
      <w:r>
        <w:rPr>
          <w:rFonts w:hint="eastAsia" w:ascii="宋体" w:hAnsi="宋体" w:eastAsia="宋体" w:cs="宋体"/>
          <w:spacing w:val="-4"/>
          <w:w w:val="105"/>
          <w:sz w:val="24"/>
          <w:szCs w:val="24"/>
          <w:highlight w:val="none"/>
        </w:rPr>
        <w:t>获取</w:t>
      </w:r>
      <w:r>
        <w:rPr>
          <w:rFonts w:hint="eastAsia" w:ascii="宋体" w:hAnsi="宋体" w:eastAsia="宋体" w:cs="宋体"/>
          <w:sz w:val="24"/>
          <w:szCs w:val="24"/>
          <w:highlight w:val="none"/>
        </w:rPr>
        <w:t>电子版招标文件。</w:t>
      </w:r>
    </w:p>
    <w:p w14:paraId="1ECB054B">
      <w:pPr>
        <w:spacing w:line="360" w:lineRule="auto"/>
        <w:ind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4.售价：0 元。</w:t>
      </w:r>
    </w:p>
    <w:p w14:paraId="721BD72F">
      <w:pPr>
        <w:pStyle w:val="4"/>
        <w:spacing w:line="360" w:lineRule="auto"/>
        <w:rPr>
          <w:rFonts w:hint="eastAsia" w:ascii="宋体" w:hAnsi="宋体" w:eastAsia="宋体" w:cs="宋体"/>
          <w:b w:val="0"/>
          <w:sz w:val="24"/>
          <w:szCs w:val="24"/>
        </w:rPr>
      </w:pPr>
      <w:r>
        <w:rPr>
          <w:rFonts w:hint="eastAsia" w:ascii="宋体" w:hAnsi="宋体" w:eastAsia="宋体" w:cs="宋体"/>
          <w:b w:val="0"/>
          <w:sz w:val="24"/>
          <w:szCs w:val="24"/>
        </w:rPr>
        <w:t>四、提交投标文件</w:t>
      </w:r>
      <w:bookmarkEnd w:id="15"/>
      <w:bookmarkEnd w:id="16"/>
      <w:r>
        <w:rPr>
          <w:rFonts w:hint="eastAsia" w:ascii="宋体" w:hAnsi="宋体" w:eastAsia="宋体" w:cs="宋体"/>
          <w:b w:val="0"/>
          <w:sz w:val="24"/>
          <w:szCs w:val="24"/>
        </w:rPr>
        <w:t>截止时间、开标时间和地点</w:t>
      </w:r>
      <w:bookmarkEnd w:id="17"/>
      <w:bookmarkEnd w:id="18"/>
      <w:bookmarkStart w:id="29" w:name="_GoBack"/>
      <w:bookmarkEnd w:id="29"/>
    </w:p>
    <w:p w14:paraId="4D390160">
      <w:pPr>
        <w:pStyle w:val="5"/>
        <w:keepNext w:val="0"/>
        <w:keepLines w:val="0"/>
        <w:pageBreakBefore w:val="0"/>
        <w:widowControl w:val="0"/>
        <w:tabs>
          <w:tab w:val="left" w:pos="3841"/>
          <w:tab w:val="left" w:pos="4441"/>
          <w:tab w:val="left" w:pos="5041"/>
          <w:tab w:val="left" w:pos="5641"/>
          <w:tab w:val="left" w:pos="6241"/>
        </w:tabs>
        <w:kinsoku/>
        <w:wordWrap/>
        <w:overflowPunct/>
        <w:topLinePunct w:val="0"/>
        <w:autoSpaceDE w:val="0"/>
        <w:autoSpaceDN w:val="0"/>
        <w:bidi w:val="0"/>
        <w:spacing w:line="560" w:lineRule="exact"/>
        <w:ind w:right="950" w:rightChars="0" w:firstLine="480" w:firstLineChars="200"/>
        <w:textAlignment w:val="auto"/>
        <w:outlineLvl w:val="9"/>
        <w:rPr>
          <w:rFonts w:hint="eastAsia" w:ascii="宋体" w:hAnsi="宋体" w:eastAsia="宋体" w:cs="宋体"/>
          <w:color w:val="auto"/>
          <w:spacing w:val="0"/>
          <w:sz w:val="24"/>
          <w:szCs w:val="24"/>
          <w:highlight w:val="none"/>
          <w:lang w:eastAsia="zh-CN"/>
        </w:rPr>
      </w:pPr>
      <w:bookmarkStart w:id="19" w:name="_Toc35393794"/>
      <w:bookmarkStart w:id="20" w:name="_Toc28359084"/>
      <w:bookmarkStart w:id="21" w:name="_Toc35393625"/>
      <w:bookmarkStart w:id="22" w:name="_Toc28359007"/>
      <w:r>
        <w:rPr>
          <w:rFonts w:hint="eastAsia" w:ascii="宋体" w:hAnsi="宋体" w:eastAsia="宋体" w:cs="宋体"/>
          <w:bCs/>
          <w:sz w:val="24"/>
          <w:szCs w:val="24"/>
        </w:rPr>
        <w:t>投</w:t>
      </w:r>
      <w:r>
        <w:rPr>
          <w:rFonts w:hint="eastAsia" w:ascii="宋体" w:hAnsi="宋体" w:eastAsia="宋体" w:cs="宋体"/>
          <w:color w:val="auto"/>
          <w:spacing w:val="0"/>
          <w:sz w:val="24"/>
          <w:szCs w:val="24"/>
          <w:highlight w:val="none"/>
          <w:lang w:eastAsia="zh-CN"/>
        </w:rPr>
        <w:t>标截止时间、开标时间：202</w:t>
      </w:r>
      <w:r>
        <w:rPr>
          <w:rFonts w:hint="eastAsia" w:cs="宋体"/>
          <w:color w:val="auto"/>
          <w:spacing w:val="0"/>
          <w:sz w:val="24"/>
          <w:szCs w:val="24"/>
          <w:highlight w:val="none"/>
          <w:lang w:val="en-US" w:eastAsia="zh-CN"/>
        </w:rPr>
        <w:t>6</w:t>
      </w:r>
      <w:r>
        <w:rPr>
          <w:rFonts w:hint="eastAsia" w:ascii="宋体" w:hAnsi="宋体" w:eastAsia="宋体" w:cs="宋体"/>
          <w:color w:val="auto"/>
          <w:spacing w:val="0"/>
          <w:sz w:val="24"/>
          <w:szCs w:val="24"/>
          <w:highlight w:val="none"/>
          <w:lang w:eastAsia="zh-CN"/>
        </w:rPr>
        <w:t>年</w:t>
      </w:r>
      <w:r>
        <w:rPr>
          <w:rFonts w:hint="eastAsia" w:cs="宋体"/>
          <w:color w:val="auto"/>
          <w:spacing w:val="0"/>
          <w:sz w:val="24"/>
          <w:szCs w:val="24"/>
          <w:highlight w:val="none"/>
          <w:lang w:val="en-US" w:eastAsia="zh-CN"/>
        </w:rPr>
        <w:t>9</w:t>
      </w:r>
      <w:r>
        <w:rPr>
          <w:rFonts w:hint="eastAsia" w:ascii="宋体" w:hAnsi="宋体" w:eastAsia="宋体" w:cs="宋体"/>
          <w:color w:val="auto"/>
          <w:spacing w:val="0"/>
          <w:sz w:val="24"/>
          <w:szCs w:val="24"/>
          <w:highlight w:val="none"/>
          <w:lang w:eastAsia="zh-CN"/>
        </w:rPr>
        <w:t>月</w:t>
      </w:r>
      <w:r>
        <w:rPr>
          <w:rFonts w:hint="eastAsia" w:cs="宋体"/>
          <w:color w:val="auto"/>
          <w:spacing w:val="0"/>
          <w:sz w:val="24"/>
          <w:szCs w:val="24"/>
          <w:highlight w:val="none"/>
          <w:lang w:val="en-US" w:eastAsia="zh-CN"/>
        </w:rPr>
        <w:t>9</w:t>
      </w:r>
      <w:r>
        <w:rPr>
          <w:rFonts w:hint="eastAsia" w:ascii="宋体" w:hAnsi="宋体" w:eastAsia="宋体" w:cs="宋体"/>
          <w:color w:val="auto"/>
          <w:spacing w:val="0"/>
          <w:sz w:val="24"/>
          <w:szCs w:val="24"/>
          <w:highlight w:val="none"/>
          <w:lang w:eastAsia="zh-CN"/>
        </w:rPr>
        <w:t>日</w:t>
      </w:r>
      <w:r>
        <w:rPr>
          <w:rFonts w:hint="eastAsia" w:cs="宋体"/>
          <w:color w:val="auto"/>
          <w:spacing w:val="0"/>
          <w:sz w:val="24"/>
          <w:szCs w:val="24"/>
          <w:highlight w:val="none"/>
          <w:lang w:val="en-US" w:eastAsia="zh-CN"/>
        </w:rPr>
        <w:t>下午13</w:t>
      </w:r>
      <w:r>
        <w:rPr>
          <w:rFonts w:hint="eastAsia" w:ascii="宋体" w:hAnsi="宋体" w:eastAsia="宋体" w:cs="宋体"/>
          <w:color w:val="auto"/>
          <w:spacing w:val="0"/>
          <w:sz w:val="24"/>
          <w:szCs w:val="24"/>
          <w:highlight w:val="none"/>
          <w:lang w:eastAsia="zh-CN"/>
        </w:rPr>
        <w:t>点</w:t>
      </w:r>
      <w:r>
        <w:rPr>
          <w:rFonts w:hint="eastAsia" w:cs="宋体"/>
          <w:color w:val="auto"/>
          <w:spacing w:val="0"/>
          <w:sz w:val="24"/>
          <w:szCs w:val="24"/>
          <w:highlight w:val="none"/>
          <w:lang w:val="en-US" w:eastAsia="zh-CN"/>
        </w:rPr>
        <w:t>30</w:t>
      </w:r>
      <w:r>
        <w:rPr>
          <w:rFonts w:hint="eastAsia" w:ascii="宋体" w:hAnsi="宋体" w:eastAsia="宋体" w:cs="宋体"/>
          <w:color w:val="auto"/>
          <w:spacing w:val="0"/>
          <w:sz w:val="24"/>
          <w:szCs w:val="24"/>
          <w:highlight w:val="none"/>
          <w:lang w:eastAsia="zh-CN"/>
        </w:rPr>
        <w:t>分（北京时间）。</w:t>
      </w:r>
    </w:p>
    <w:p w14:paraId="662B9CB6">
      <w:pPr>
        <w:spacing w:line="360" w:lineRule="auto"/>
        <w:ind w:firstLine="480" w:firstLineChars="200"/>
        <w:rPr>
          <w:rFonts w:hint="eastAsia" w:ascii="宋体" w:hAnsi="宋体" w:eastAsia="宋体" w:cs="宋体"/>
          <w:bCs/>
          <w:sz w:val="24"/>
          <w:szCs w:val="24"/>
          <w:highlight w:val="none"/>
        </w:rPr>
      </w:pPr>
      <w:r>
        <w:rPr>
          <w:rFonts w:hint="eastAsia" w:ascii="宋体" w:hAnsi="宋体" w:eastAsia="宋体" w:cs="宋体"/>
          <w:color w:val="auto"/>
          <w:spacing w:val="0"/>
          <w:sz w:val="24"/>
          <w:szCs w:val="24"/>
          <w:highlight w:val="none"/>
          <w:lang w:eastAsia="zh-CN"/>
        </w:rPr>
        <w:t>地点：北京国际贸易有限公司（北京市朝阳区建国门外大街甲3号）</w:t>
      </w:r>
      <w:r>
        <w:rPr>
          <w:rFonts w:hint="eastAsia" w:ascii="宋体" w:hAnsi="宋体" w:eastAsia="宋体" w:cs="宋体"/>
          <w:bCs/>
          <w:sz w:val="24"/>
          <w:szCs w:val="24"/>
          <w:highlight w:val="none"/>
        </w:rPr>
        <w:t>。</w:t>
      </w:r>
    </w:p>
    <w:p w14:paraId="15A36A3E">
      <w:pPr>
        <w:spacing w:line="360" w:lineRule="auto"/>
        <w:ind w:firstLine="360" w:firstLineChars="150"/>
        <w:rPr>
          <w:rFonts w:hint="eastAsia" w:ascii="宋体" w:hAnsi="宋体" w:eastAsia="宋体" w:cs="宋体"/>
          <w:bCs/>
          <w:sz w:val="24"/>
          <w:szCs w:val="24"/>
        </w:rPr>
      </w:pPr>
    </w:p>
    <w:p w14:paraId="1CEA5660">
      <w:pPr>
        <w:spacing w:line="360" w:lineRule="auto"/>
        <w:rPr>
          <w:rFonts w:hint="eastAsia" w:ascii="宋体" w:hAnsi="宋体" w:eastAsia="宋体" w:cs="宋体"/>
          <w:sz w:val="24"/>
          <w:szCs w:val="24"/>
        </w:rPr>
      </w:pPr>
      <w:r>
        <w:rPr>
          <w:rFonts w:hint="eastAsia" w:ascii="宋体" w:hAnsi="宋体" w:eastAsia="宋体" w:cs="宋体"/>
          <w:sz w:val="24"/>
          <w:szCs w:val="24"/>
        </w:rPr>
        <w:t>五、公告期限</w:t>
      </w:r>
      <w:bookmarkEnd w:id="19"/>
      <w:bookmarkEnd w:id="20"/>
      <w:bookmarkEnd w:id="21"/>
      <w:bookmarkEnd w:id="22"/>
    </w:p>
    <w:p w14:paraId="00FC93CD">
      <w:pPr>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自本公告发布之日起5个工作日。</w:t>
      </w:r>
    </w:p>
    <w:p w14:paraId="7878EA03">
      <w:pPr>
        <w:pStyle w:val="4"/>
        <w:numPr>
          <w:ilvl w:val="0"/>
          <w:numId w:val="1"/>
        </w:numPr>
        <w:spacing w:line="240" w:lineRule="auto"/>
        <w:rPr>
          <w:rFonts w:hint="eastAsia" w:ascii="宋体" w:hAnsi="宋体" w:eastAsia="宋体" w:cs="宋体"/>
          <w:kern w:val="0"/>
          <w:sz w:val="24"/>
          <w:szCs w:val="24"/>
        </w:rPr>
      </w:pPr>
      <w:bookmarkStart w:id="23" w:name="_Toc35393626"/>
      <w:bookmarkStart w:id="24" w:name="_Toc35393795"/>
      <w:r>
        <w:rPr>
          <w:rFonts w:hint="eastAsia" w:ascii="宋体" w:hAnsi="宋体" w:eastAsia="宋体" w:cs="宋体"/>
          <w:b w:val="0"/>
          <w:sz w:val="24"/>
          <w:szCs w:val="24"/>
        </w:rPr>
        <w:t>其他补充事宜</w:t>
      </w:r>
      <w:bookmarkEnd w:id="23"/>
      <w:bookmarkEnd w:id="24"/>
      <w:bookmarkStart w:id="25" w:name="_Toc28359085"/>
      <w:bookmarkStart w:id="26" w:name="_Toc35393796"/>
      <w:bookmarkStart w:id="27" w:name="_Toc35393627"/>
      <w:bookmarkStart w:id="28" w:name="_Toc28359008"/>
    </w:p>
    <w:p w14:paraId="6B3F3ACE">
      <w:pPr>
        <w:pStyle w:val="5"/>
        <w:keepNext w:val="0"/>
        <w:keepLines w:val="0"/>
        <w:pageBreakBefore w:val="0"/>
        <w:numPr>
          <w:ilvl w:val="0"/>
          <w:numId w:val="0"/>
        </w:numPr>
        <w:kinsoku/>
        <w:wordWrap/>
        <w:overflowPunct/>
        <w:topLinePunct w:val="0"/>
        <w:autoSpaceDE w:val="0"/>
        <w:autoSpaceDN w:val="0"/>
        <w:bidi w:val="0"/>
        <w:spacing w:line="560" w:lineRule="exact"/>
        <w:ind w:right="169" w:righ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1.本项目需要落实的政府采购政策：促进中小企业发展政策、监狱企业扶持政策、促进残疾人就业政府采购政策、鼓励节能、环保政策、实施本国产品标准及相关政策等。具体落实情况详见招标文件。 </w:t>
      </w:r>
    </w:p>
    <w:p w14:paraId="39BA68B9">
      <w:pPr>
        <w:pStyle w:val="5"/>
        <w:keepNext w:val="0"/>
        <w:keepLines w:val="0"/>
        <w:pageBreakBefore w:val="0"/>
        <w:numPr>
          <w:ilvl w:val="0"/>
          <w:numId w:val="2"/>
        </w:numPr>
        <w:kinsoku/>
        <w:wordWrap/>
        <w:overflowPunct/>
        <w:topLinePunct w:val="0"/>
        <w:autoSpaceDE w:val="0"/>
        <w:autoSpaceDN w:val="0"/>
        <w:bidi w:val="0"/>
        <w:spacing w:line="560" w:lineRule="exact"/>
        <w:ind w:right="169"/>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kern w:val="2"/>
          <w:sz w:val="24"/>
          <w:szCs w:val="24"/>
          <w:highlight w:val="none"/>
          <w:lang w:val="en-US" w:eastAsia="zh-CN" w:bidi="ar-SA"/>
        </w:rPr>
        <w:t>申请人的资格要求补充：</w:t>
      </w:r>
      <w:r>
        <w:rPr>
          <w:rFonts w:hint="eastAsia" w:ascii="宋体" w:hAnsi="宋体" w:eastAsia="宋体" w:cs="宋体"/>
          <w:spacing w:val="0"/>
          <w:sz w:val="24"/>
          <w:szCs w:val="24"/>
          <w:highlight w:val="none"/>
          <w:lang w:val="en-US" w:eastAsia="zh-CN"/>
        </w:rPr>
        <w:t xml:space="preserve"> </w:t>
      </w:r>
    </w:p>
    <w:p w14:paraId="43E61287">
      <w:pPr>
        <w:pStyle w:val="5"/>
        <w:keepNext w:val="0"/>
        <w:keepLines w:val="0"/>
        <w:pageBreakBefore w:val="0"/>
        <w:numPr>
          <w:ilvl w:val="0"/>
          <w:numId w:val="3"/>
        </w:numPr>
        <w:kinsoku/>
        <w:wordWrap/>
        <w:overflowPunct/>
        <w:topLinePunct w:val="0"/>
        <w:autoSpaceDE w:val="0"/>
        <w:autoSpaceDN w:val="0"/>
        <w:bidi w:val="0"/>
        <w:spacing w:line="560" w:lineRule="exact"/>
        <w:ind w:right="169" w:rightChars="0"/>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被“信用中国”网站（www.creditchina.gov.cn）列入失信被执行人和重大税收</w:t>
      </w:r>
    </w:p>
    <w:p w14:paraId="336D55EE">
      <w:pPr>
        <w:pStyle w:val="5"/>
        <w:keepNext w:val="0"/>
        <w:keepLines w:val="0"/>
        <w:pageBreakBefore w:val="0"/>
        <w:numPr>
          <w:ilvl w:val="0"/>
          <w:numId w:val="0"/>
        </w:numPr>
        <w:kinsoku/>
        <w:wordWrap/>
        <w:overflowPunct/>
        <w:topLinePunct w:val="0"/>
        <w:autoSpaceDE w:val="0"/>
        <w:autoSpaceDN w:val="0"/>
        <w:bidi w:val="0"/>
        <w:spacing w:line="560" w:lineRule="exact"/>
        <w:ind w:right="169" w:rightChars="0"/>
        <w:textAlignment w:val="auto"/>
        <w:rPr>
          <w:rFonts w:hint="eastAsia" w:ascii="宋体" w:hAnsi="宋体" w:eastAsia="宋体" w:cs="宋体"/>
          <w:spacing w:val="0"/>
          <w:sz w:val="24"/>
          <w:szCs w:val="24"/>
          <w:highlight w:val="none"/>
          <w:lang w:val="en-US" w:eastAsia="zh-CN"/>
        </w:rPr>
      </w:pPr>
      <w:r>
        <w:rPr>
          <w:rFonts w:hint="eastAsia" w:cs="宋体"/>
          <w:spacing w:val="0"/>
          <w:sz w:val="24"/>
          <w:szCs w:val="24"/>
          <w:highlight w:val="none"/>
          <w:lang w:val="en-US" w:eastAsia="zh-CN"/>
        </w:rPr>
        <w:t xml:space="preserve">     </w:t>
      </w:r>
      <w:r>
        <w:rPr>
          <w:rFonts w:hint="eastAsia" w:ascii="宋体" w:hAnsi="宋体" w:eastAsia="宋体" w:cs="宋体"/>
          <w:spacing w:val="0"/>
          <w:sz w:val="24"/>
          <w:szCs w:val="24"/>
          <w:highlight w:val="none"/>
          <w:lang w:val="en-US" w:eastAsia="zh-CN"/>
        </w:rPr>
        <w:t>违法案件当事人名单的、被“中国政府采购网”网站（www.ccgp.gov.cn）列入政</w:t>
      </w:r>
    </w:p>
    <w:p w14:paraId="0C36C0C3">
      <w:pPr>
        <w:pStyle w:val="5"/>
        <w:keepNext w:val="0"/>
        <w:keepLines w:val="0"/>
        <w:pageBreakBefore w:val="0"/>
        <w:numPr>
          <w:ilvl w:val="0"/>
          <w:numId w:val="0"/>
        </w:numPr>
        <w:kinsoku/>
        <w:wordWrap/>
        <w:overflowPunct/>
        <w:topLinePunct w:val="0"/>
        <w:autoSpaceDE w:val="0"/>
        <w:autoSpaceDN w:val="0"/>
        <w:bidi w:val="0"/>
        <w:spacing w:line="560" w:lineRule="exact"/>
        <w:ind w:right="169" w:rightChars="0"/>
        <w:textAlignment w:val="auto"/>
        <w:rPr>
          <w:rFonts w:hint="eastAsia" w:ascii="宋体" w:hAnsi="宋体" w:eastAsia="宋体" w:cs="宋体"/>
          <w:spacing w:val="0"/>
          <w:sz w:val="24"/>
          <w:szCs w:val="24"/>
          <w:highlight w:val="none"/>
          <w:lang w:val="en-US" w:eastAsia="zh-CN"/>
        </w:rPr>
      </w:pPr>
      <w:r>
        <w:rPr>
          <w:rFonts w:hint="eastAsia" w:cs="宋体"/>
          <w:spacing w:val="0"/>
          <w:sz w:val="24"/>
          <w:szCs w:val="24"/>
          <w:highlight w:val="none"/>
          <w:lang w:val="en-US" w:eastAsia="zh-CN"/>
        </w:rPr>
        <w:t xml:space="preserve">     </w:t>
      </w:r>
      <w:r>
        <w:rPr>
          <w:rFonts w:hint="eastAsia" w:ascii="宋体" w:hAnsi="宋体" w:eastAsia="宋体" w:cs="宋体"/>
          <w:spacing w:val="0"/>
          <w:sz w:val="24"/>
          <w:szCs w:val="24"/>
          <w:highlight w:val="none"/>
          <w:lang w:val="en-US" w:eastAsia="zh-CN"/>
        </w:rPr>
        <w:t>府采购严重违法失信行为记录名单（处罚期限尚未届满的）的供应商，不得参与</w:t>
      </w:r>
    </w:p>
    <w:p w14:paraId="79A3F592">
      <w:pPr>
        <w:pStyle w:val="5"/>
        <w:keepNext w:val="0"/>
        <w:keepLines w:val="0"/>
        <w:pageBreakBefore w:val="0"/>
        <w:numPr>
          <w:ilvl w:val="0"/>
          <w:numId w:val="0"/>
        </w:numPr>
        <w:kinsoku/>
        <w:wordWrap/>
        <w:overflowPunct/>
        <w:topLinePunct w:val="0"/>
        <w:autoSpaceDE w:val="0"/>
        <w:autoSpaceDN w:val="0"/>
        <w:bidi w:val="0"/>
        <w:spacing w:line="560" w:lineRule="exact"/>
        <w:ind w:right="169" w:rightChars="0"/>
        <w:textAlignment w:val="auto"/>
        <w:rPr>
          <w:rFonts w:hint="eastAsia" w:ascii="宋体" w:hAnsi="宋体" w:eastAsia="宋体" w:cs="宋体"/>
          <w:spacing w:val="0"/>
          <w:sz w:val="24"/>
          <w:szCs w:val="24"/>
          <w:highlight w:val="none"/>
          <w:lang w:eastAsia="zh-CN"/>
        </w:rPr>
      </w:pPr>
      <w:r>
        <w:rPr>
          <w:rFonts w:hint="eastAsia" w:cs="宋体"/>
          <w:spacing w:val="0"/>
          <w:sz w:val="24"/>
          <w:szCs w:val="24"/>
          <w:highlight w:val="none"/>
          <w:lang w:val="en-US" w:eastAsia="zh-CN"/>
        </w:rPr>
        <w:t xml:space="preserve">     </w:t>
      </w:r>
      <w:r>
        <w:rPr>
          <w:rFonts w:hint="eastAsia" w:ascii="宋体" w:hAnsi="宋体" w:eastAsia="宋体" w:cs="宋体"/>
          <w:spacing w:val="0"/>
          <w:sz w:val="24"/>
          <w:szCs w:val="24"/>
          <w:highlight w:val="none"/>
          <w:lang w:val="en-US" w:eastAsia="zh-CN"/>
        </w:rPr>
        <w:t xml:space="preserve">本项目的政府采购活动。 </w:t>
      </w:r>
    </w:p>
    <w:p w14:paraId="446FBD8B">
      <w:pPr>
        <w:pStyle w:val="5"/>
        <w:keepNext w:val="0"/>
        <w:keepLines w:val="0"/>
        <w:pageBreakBefore w:val="0"/>
        <w:numPr>
          <w:ilvl w:val="0"/>
          <w:numId w:val="3"/>
        </w:numPr>
        <w:kinsoku/>
        <w:wordWrap/>
        <w:overflowPunct/>
        <w:topLinePunct w:val="0"/>
        <w:autoSpaceDE w:val="0"/>
        <w:autoSpaceDN w:val="0"/>
        <w:bidi w:val="0"/>
        <w:spacing w:line="560" w:lineRule="exact"/>
        <w:ind w:right="169"/>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单位负责人为同一人或者存在直接控股、管理关系的不同供应商，不得参加同一</w:t>
      </w:r>
    </w:p>
    <w:p w14:paraId="6EBCD9F3">
      <w:pPr>
        <w:pStyle w:val="5"/>
        <w:keepNext w:val="0"/>
        <w:keepLines w:val="0"/>
        <w:pageBreakBefore w:val="0"/>
        <w:numPr>
          <w:ilvl w:val="0"/>
          <w:numId w:val="0"/>
        </w:numPr>
        <w:kinsoku/>
        <w:wordWrap/>
        <w:overflowPunct/>
        <w:topLinePunct w:val="0"/>
        <w:autoSpaceDE w:val="0"/>
        <w:autoSpaceDN w:val="0"/>
        <w:bidi w:val="0"/>
        <w:spacing w:line="560" w:lineRule="exact"/>
        <w:ind w:right="169" w:rightChars="0"/>
        <w:textAlignment w:val="auto"/>
        <w:rPr>
          <w:rFonts w:hint="eastAsia" w:ascii="宋体" w:hAnsi="宋体" w:eastAsia="宋体" w:cs="宋体"/>
          <w:spacing w:val="0"/>
          <w:sz w:val="24"/>
          <w:szCs w:val="24"/>
          <w:highlight w:val="none"/>
          <w:lang w:eastAsia="zh-CN"/>
        </w:rPr>
      </w:pPr>
      <w:r>
        <w:rPr>
          <w:rFonts w:hint="eastAsia" w:cs="宋体"/>
          <w:spacing w:val="0"/>
          <w:sz w:val="24"/>
          <w:szCs w:val="24"/>
          <w:highlight w:val="none"/>
          <w:lang w:val="en-US" w:eastAsia="zh-CN"/>
        </w:rPr>
        <w:t xml:space="preserve">     </w:t>
      </w:r>
      <w:r>
        <w:rPr>
          <w:rFonts w:hint="eastAsia" w:ascii="宋体" w:hAnsi="宋体" w:eastAsia="宋体" w:cs="宋体"/>
          <w:spacing w:val="0"/>
          <w:sz w:val="24"/>
          <w:szCs w:val="24"/>
          <w:highlight w:val="none"/>
          <w:lang w:val="en-US" w:eastAsia="zh-CN"/>
        </w:rPr>
        <w:t xml:space="preserve">包的投标或者未划分包的同一招标项目的投标。 </w:t>
      </w:r>
    </w:p>
    <w:p w14:paraId="0258B1F4">
      <w:pPr>
        <w:pStyle w:val="5"/>
        <w:keepNext w:val="0"/>
        <w:keepLines w:val="0"/>
        <w:pageBreakBefore w:val="0"/>
        <w:numPr>
          <w:ilvl w:val="0"/>
          <w:numId w:val="4"/>
        </w:numPr>
        <w:kinsoku/>
        <w:wordWrap/>
        <w:overflowPunct/>
        <w:topLinePunct w:val="0"/>
        <w:autoSpaceDE w:val="0"/>
        <w:autoSpaceDN w:val="0"/>
        <w:bidi w:val="0"/>
        <w:spacing w:line="560" w:lineRule="exact"/>
        <w:ind w:left="121" w:right="169" w:firstLine="480"/>
        <w:textAlignment w:val="auto"/>
        <w:rPr>
          <w:rFonts w:hint="eastAsia" w:ascii="宋体" w:hAnsi="宋体" w:eastAsia="宋体" w:cs="宋体"/>
          <w:spacing w:val="0"/>
          <w:sz w:val="24"/>
          <w:szCs w:val="24"/>
          <w:highlight w:val="none"/>
          <w:lang w:val="en-US" w:eastAsia="zh-CN"/>
        </w:rPr>
      </w:pPr>
      <w:r>
        <w:rPr>
          <w:rFonts w:hint="eastAsia" w:cs="宋体"/>
          <w:spacing w:val="0"/>
          <w:sz w:val="24"/>
          <w:szCs w:val="24"/>
          <w:highlight w:val="none"/>
          <w:lang w:val="en-US" w:eastAsia="zh-CN"/>
        </w:rPr>
        <w:t xml:space="preserve"> </w:t>
      </w:r>
      <w:r>
        <w:rPr>
          <w:rFonts w:hint="eastAsia" w:ascii="宋体" w:hAnsi="宋体" w:eastAsia="宋体" w:cs="宋体"/>
          <w:spacing w:val="0"/>
          <w:sz w:val="24"/>
          <w:szCs w:val="24"/>
          <w:highlight w:val="none"/>
          <w:lang w:val="en-US" w:eastAsia="zh-CN"/>
        </w:rPr>
        <w:t>本条所指单位负责人为同一人指单位法定代表人或者法律、行政法规规定代表</w:t>
      </w:r>
    </w:p>
    <w:p w14:paraId="0BAE33D0">
      <w:pPr>
        <w:pStyle w:val="5"/>
        <w:keepNext w:val="0"/>
        <w:keepLines w:val="0"/>
        <w:pageBreakBefore w:val="0"/>
        <w:numPr>
          <w:ilvl w:val="0"/>
          <w:numId w:val="0"/>
        </w:numPr>
        <w:kinsoku/>
        <w:wordWrap/>
        <w:overflowPunct/>
        <w:topLinePunct w:val="0"/>
        <w:autoSpaceDE w:val="0"/>
        <w:autoSpaceDN w:val="0"/>
        <w:bidi w:val="0"/>
        <w:spacing w:line="560" w:lineRule="exact"/>
        <w:ind w:left="601" w:leftChars="0" w:right="169" w:rightChars="0"/>
        <w:textAlignment w:val="auto"/>
        <w:rPr>
          <w:rFonts w:hint="eastAsia" w:ascii="宋体" w:hAnsi="宋体" w:eastAsia="宋体" w:cs="宋体"/>
          <w:spacing w:val="0"/>
          <w:sz w:val="24"/>
          <w:szCs w:val="24"/>
          <w:highlight w:val="none"/>
          <w:lang w:eastAsia="zh-CN"/>
        </w:rPr>
      </w:pPr>
      <w:r>
        <w:rPr>
          <w:rFonts w:hint="eastAsia" w:cs="宋体"/>
          <w:spacing w:val="0"/>
          <w:sz w:val="24"/>
          <w:szCs w:val="24"/>
          <w:highlight w:val="none"/>
          <w:lang w:val="en-US" w:eastAsia="zh-CN"/>
        </w:rPr>
        <w:t xml:space="preserve">   </w:t>
      </w:r>
      <w:r>
        <w:rPr>
          <w:rFonts w:hint="eastAsia" w:ascii="宋体" w:hAnsi="宋体" w:eastAsia="宋体" w:cs="宋体"/>
          <w:spacing w:val="0"/>
          <w:sz w:val="24"/>
          <w:szCs w:val="24"/>
          <w:highlight w:val="none"/>
          <w:lang w:val="en-US" w:eastAsia="zh-CN"/>
        </w:rPr>
        <w:t xml:space="preserve">单位行使职权的主要负责人。 </w:t>
      </w:r>
    </w:p>
    <w:p w14:paraId="46942A36">
      <w:pPr>
        <w:pStyle w:val="5"/>
        <w:keepNext w:val="0"/>
        <w:keepLines w:val="0"/>
        <w:pageBreakBefore w:val="0"/>
        <w:kinsoku/>
        <w:wordWrap/>
        <w:overflowPunct/>
        <w:topLinePunct w:val="0"/>
        <w:autoSpaceDE w:val="0"/>
        <w:autoSpaceDN w:val="0"/>
        <w:bidi w:val="0"/>
        <w:spacing w:line="560" w:lineRule="exact"/>
        <w:ind w:right="169"/>
        <w:textAlignment w:val="auto"/>
        <w:rPr>
          <w:rFonts w:hint="eastAsia" w:ascii="宋体" w:hAnsi="宋体" w:eastAsia="宋体" w:cs="宋体"/>
          <w:spacing w:val="0"/>
          <w:sz w:val="24"/>
          <w:szCs w:val="24"/>
          <w:highlight w:val="none"/>
          <w:lang w:eastAsia="zh-CN"/>
        </w:rPr>
      </w:pPr>
      <w:r>
        <w:rPr>
          <w:rFonts w:hint="eastAsia" w:cs="宋体"/>
          <w:spacing w:val="0"/>
          <w:sz w:val="24"/>
          <w:szCs w:val="24"/>
          <w:highlight w:val="none"/>
          <w:lang w:val="en-US" w:eastAsia="zh-CN"/>
        </w:rPr>
        <w:t xml:space="preserve">     </w:t>
      </w:r>
      <w:r>
        <w:rPr>
          <w:rFonts w:hint="eastAsia" w:ascii="宋体" w:hAnsi="宋体" w:eastAsia="宋体" w:cs="宋体"/>
          <w:spacing w:val="0"/>
          <w:sz w:val="24"/>
          <w:szCs w:val="24"/>
          <w:highlight w:val="none"/>
          <w:lang w:val="en-US" w:eastAsia="zh-CN"/>
        </w:rPr>
        <w:t>2)</w:t>
      </w:r>
      <w:r>
        <w:rPr>
          <w:rFonts w:hint="eastAsia" w:cs="宋体"/>
          <w:spacing w:val="0"/>
          <w:sz w:val="24"/>
          <w:szCs w:val="24"/>
          <w:highlight w:val="none"/>
          <w:lang w:val="en-US" w:eastAsia="zh-CN"/>
        </w:rPr>
        <w:t xml:space="preserve"> </w:t>
      </w:r>
      <w:r>
        <w:rPr>
          <w:rFonts w:hint="eastAsia" w:ascii="宋体" w:hAnsi="宋体" w:eastAsia="宋体" w:cs="宋体"/>
          <w:spacing w:val="0"/>
          <w:sz w:val="24"/>
          <w:szCs w:val="24"/>
          <w:highlight w:val="none"/>
          <w:lang w:val="en-US" w:eastAsia="zh-CN"/>
        </w:rPr>
        <w:t>本条所指控股关系指单位或股东的控股关系。控股股东指：</w:t>
      </w:r>
    </w:p>
    <w:p w14:paraId="0E07898D">
      <w:pPr>
        <w:pStyle w:val="5"/>
        <w:keepNext w:val="0"/>
        <w:keepLines w:val="0"/>
        <w:pageBreakBefore w:val="0"/>
        <w:kinsoku/>
        <w:wordWrap/>
        <w:overflowPunct/>
        <w:topLinePunct w:val="0"/>
        <w:autoSpaceDE w:val="0"/>
        <w:autoSpaceDN w:val="0"/>
        <w:bidi w:val="0"/>
        <w:spacing w:line="560" w:lineRule="exact"/>
        <w:ind w:right="169"/>
        <w:textAlignment w:val="auto"/>
        <w:rPr>
          <w:rFonts w:hint="eastAsia" w:ascii="宋体" w:hAnsi="宋体" w:eastAsia="宋体" w:cs="宋体"/>
          <w:spacing w:val="0"/>
          <w:sz w:val="24"/>
          <w:szCs w:val="24"/>
          <w:highlight w:val="none"/>
          <w:lang w:val="en-US" w:eastAsia="zh-CN"/>
        </w:rPr>
      </w:pPr>
      <w:r>
        <w:rPr>
          <w:rFonts w:hint="eastAsia" w:cs="宋体"/>
          <w:spacing w:val="0"/>
          <w:sz w:val="24"/>
          <w:szCs w:val="24"/>
          <w:highlight w:val="none"/>
          <w:lang w:val="en-US" w:eastAsia="zh-CN"/>
        </w:rPr>
        <w:t xml:space="preserve">      </w:t>
      </w:r>
      <w:r>
        <w:rPr>
          <w:rFonts w:hint="eastAsia" w:ascii="宋体" w:hAnsi="宋体" w:eastAsia="宋体" w:cs="宋体"/>
          <w:spacing w:val="0"/>
          <w:sz w:val="24"/>
          <w:szCs w:val="24"/>
          <w:highlight w:val="none"/>
          <w:lang w:val="en-US" w:eastAsia="zh-CN"/>
        </w:rPr>
        <w:t>a.出资额占有限责任公司资本总额百分之五十以上或者其持有的股份占股份有限</w:t>
      </w:r>
    </w:p>
    <w:p w14:paraId="5B30875D">
      <w:pPr>
        <w:pStyle w:val="5"/>
        <w:keepNext w:val="0"/>
        <w:keepLines w:val="0"/>
        <w:pageBreakBefore w:val="0"/>
        <w:kinsoku/>
        <w:wordWrap/>
        <w:overflowPunct/>
        <w:topLinePunct w:val="0"/>
        <w:autoSpaceDE w:val="0"/>
        <w:autoSpaceDN w:val="0"/>
        <w:bidi w:val="0"/>
        <w:spacing w:line="560" w:lineRule="exact"/>
        <w:ind w:right="169"/>
        <w:textAlignment w:val="auto"/>
        <w:rPr>
          <w:rFonts w:hint="eastAsia" w:ascii="宋体" w:hAnsi="宋体" w:eastAsia="宋体" w:cs="宋体"/>
          <w:spacing w:val="0"/>
          <w:sz w:val="24"/>
          <w:szCs w:val="24"/>
          <w:highlight w:val="none"/>
          <w:lang w:eastAsia="zh-CN"/>
        </w:rPr>
      </w:pPr>
      <w:r>
        <w:rPr>
          <w:rFonts w:hint="eastAsia" w:cs="宋体"/>
          <w:spacing w:val="0"/>
          <w:sz w:val="24"/>
          <w:szCs w:val="24"/>
          <w:highlight w:val="none"/>
          <w:lang w:val="en-US" w:eastAsia="zh-CN"/>
        </w:rPr>
        <w:t xml:space="preserve">        </w:t>
      </w:r>
      <w:r>
        <w:rPr>
          <w:rFonts w:hint="eastAsia" w:ascii="宋体" w:hAnsi="宋体" w:eastAsia="宋体" w:cs="宋体"/>
          <w:spacing w:val="0"/>
          <w:sz w:val="24"/>
          <w:szCs w:val="24"/>
          <w:highlight w:val="none"/>
          <w:lang w:val="en-US" w:eastAsia="zh-CN"/>
        </w:rPr>
        <w:t xml:space="preserve">公司股本总额百分之五十以上的股东； </w:t>
      </w:r>
    </w:p>
    <w:p w14:paraId="15A2F60A">
      <w:pPr>
        <w:pStyle w:val="5"/>
        <w:keepNext w:val="0"/>
        <w:keepLines w:val="0"/>
        <w:pageBreakBefore w:val="0"/>
        <w:kinsoku/>
        <w:wordWrap/>
        <w:overflowPunct/>
        <w:topLinePunct w:val="0"/>
        <w:autoSpaceDE w:val="0"/>
        <w:autoSpaceDN w:val="0"/>
        <w:bidi w:val="0"/>
        <w:spacing w:line="560" w:lineRule="exact"/>
        <w:ind w:left="121" w:right="169" w:firstLine="480"/>
        <w:textAlignment w:val="auto"/>
        <w:rPr>
          <w:rFonts w:hint="eastAsia" w:ascii="宋体" w:hAnsi="宋体" w:eastAsia="宋体" w:cs="宋体"/>
          <w:spacing w:val="0"/>
          <w:sz w:val="24"/>
          <w:szCs w:val="24"/>
          <w:highlight w:val="none"/>
          <w:lang w:val="en-US" w:eastAsia="zh-CN"/>
        </w:rPr>
      </w:pPr>
      <w:r>
        <w:rPr>
          <w:rFonts w:hint="eastAsia" w:cs="宋体"/>
          <w:spacing w:val="0"/>
          <w:sz w:val="24"/>
          <w:szCs w:val="24"/>
          <w:highlight w:val="none"/>
          <w:lang w:val="en-US" w:eastAsia="zh-CN"/>
        </w:rPr>
        <w:t xml:space="preserve"> </w:t>
      </w:r>
      <w:r>
        <w:rPr>
          <w:rFonts w:hint="eastAsia" w:ascii="宋体" w:hAnsi="宋体" w:eastAsia="宋体" w:cs="宋体"/>
          <w:spacing w:val="0"/>
          <w:sz w:val="24"/>
          <w:szCs w:val="24"/>
          <w:highlight w:val="none"/>
          <w:lang w:val="en-US" w:eastAsia="zh-CN"/>
        </w:rPr>
        <w:t>b.出资额或者持有股份的比例不足百分之五十，但其出资额或者持有的股份所享</w:t>
      </w:r>
    </w:p>
    <w:p w14:paraId="799B8B83">
      <w:pPr>
        <w:pStyle w:val="5"/>
        <w:keepNext w:val="0"/>
        <w:keepLines w:val="0"/>
        <w:pageBreakBefore w:val="0"/>
        <w:kinsoku/>
        <w:wordWrap/>
        <w:overflowPunct/>
        <w:topLinePunct w:val="0"/>
        <w:autoSpaceDE w:val="0"/>
        <w:autoSpaceDN w:val="0"/>
        <w:bidi w:val="0"/>
        <w:spacing w:line="560" w:lineRule="exact"/>
        <w:ind w:left="121" w:right="169" w:firstLine="480"/>
        <w:textAlignment w:val="auto"/>
        <w:rPr>
          <w:rFonts w:hint="eastAsia" w:ascii="宋体" w:hAnsi="宋体" w:eastAsia="宋体" w:cs="宋体"/>
          <w:spacing w:val="0"/>
          <w:sz w:val="24"/>
          <w:szCs w:val="24"/>
          <w:highlight w:val="none"/>
          <w:lang w:eastAsia="zh-CN"/>
        </w:rPr>
      </w:pPr>
      <w:r>
        <w:rPr>
          <w:rFonts w:hint="eastAsia" w:cs="宋体"/>
          <w:spacing w:val="0"/>
          <w:sz w:val="24"/>
          <w:szCs w:val="24"/>
          <w:highlight w:val="none"/>
          <w:lang w:val="en-US" w:eastAsia="zh-CN"/>
        </w:rPr>
        <w:t xml:space="preserve">   </w:t>
      </w:r>
      <w:r>
        <w:rPr>
          <w:rFonts w:hint="eastAsia" w:ascii="宋体" w:hAnsi="宋体" w:eastAsia="宋体" w:cs="宋体"/>
          <w:spacing w:val="0"/>
          <w:sz w:val="24"/>
          <w:szCs w:val="24"/>
          <w:highlight w:val="none"/>
          <w:lang w:val="en-US" w:eastAsia="zh-CN"/>
        </w:rPr>
        <w:t xml:space="preserve">有的表决权已足以对股东会、股东大会的决议产生重大影响的股东。 </w:t>
      </w:r>
    </w:p>
    <w:p w14:paraId="32C46FB7">
      <w:pPr>
        <w:pStyle w:val="5"/>
        <w:keepNext w:val="0"/>
        <w:keepLines w:val="0"/>
        <w:pageBreakBefore w:val="0"/>
        <w:numPr>
          <w:ilvl w:val="0"/>
          <w:numId w:val="5"/>
        </w:numPr>
        <w:kinsoku/>
        <w:wordWrap/>
        <w:overflowPunct/>
        <w:topLinePunct w:val="0"/>
        <w:autoSpaceDE w:val="0"/>
        <w:autoSpaceDN w:val="0"/>
        <w:bidi w:val="0"/>
        <w:spacing w:line="560" w:lineRule="exact"/>
        <w:ind w:left="121" w:right="169" w:firstLine="480"/>
        <w:textAlignment w:val="auto"/>
        <w:rPr>
          <w:rFonts w:hint="eastAsia" w:ascii="宋体" w:hAnsi="宋体" w:eastAsia="宋体" w:cs="宋体"/>
          <w:spacing w:val="0"/>
          <w:sz w:val="24"/>
          <w:szCs w:val="24"/>
          <w:highlight w:val="none"/>
          <w:lang w:val="en-US" w:eastAsia="zh-CN"/>
        </w:rPr>
      </w:pPr>
      <w:r>
        <w:rPr>
          <w:rFonts w:hint="eastAsia" w:cs="宋体"/>
          <w:spacing w:val="0"/>
          <w:sz w:val="24"/>
          <w:szCs w:val="24"/>
          <w:highlight w:val="none"/>
          <w:lang w:val="en-US" w:eastAsia="zh-CN"/>
        </w:rPr>
        <w:t xml:space="preserve"> </w:t>
      </w:r>
      <w:r>
        <w:rPr>
          <w:rFonts w:hint="eastAsia" w:ascii="宋体" w:hAnsi="宋体" w:eastAsia="宋体" w:cs="宋体"/>
          <w:spacing w:val="0"/>
          <w:sz w:val="24"/>
          <w:szCs w:val="24"/>
          <w:highlight w:val="none"/>
          <w:lang w:val="en-US" w:eastAsia="zh-CN"/>
        </w:rPr>
        <w:t>本条所指管理关系指不具有出资持股关系的其他单位之间存在的管理与被管理</w:t>
      </w:r>
    </w:p>
    <w:p w14:paraId="36768787">
      <w:pPr>
        <w:pStyle w:val="5"/>
        <w:keepNext w:val="0"/>
        <w:keepLines w:val="0"/>
        <w:pageBreakBefore w:val="0"/>
        <w:numPr>
          <w:ilvl w:val="0"/>
          <w:numId w:val="0"/>
        </w:numPr>
        <w:kinsoku/>
        <w:wordWrap/>
        <w:overflowPunct/>
        <w:topLinePunct w:val="0"/>
        <w:autoSpaceDE w:val="0"/>
        <w:autoSpaceDN w:val="0"/>
        <w:bidi w:val="0"/>
        <w:spacing w:line="560" w:lineRule="exact"/>
        <w:ind w:right="169" w:rightChars="0"/>
        <w:textAlignment w:val="auto"/>
        <w:rPr>
          <w:rFonts w:hint="eastAsia" w:ascii="宋体" w:hAnsi="宋体" w:eastAsia="宋体" w:cs="宋体"/>
          <w:spacing w:val="0"/>
          <w:sz w:val="24"/>
          <w:szCs w:val="24"/>
          <w:highlight w:val="none"/>
          <w:lang w:eastAsia="zh-CN"/>
        </w:rPr>
      </w:pPr>
      <w:r>
        <w:rPr>
          <w:rFonts w:hint="eastAsia" w:cs="宋体"/>
          <w:spacing w:val="0"/>
          <w:sz w:val="24"/>
          <w:szCs w:val="24"/>
          <w:highlight w:val="none"/>
          <w:lang w:val="en-US" w:eastAsia="zh-CN"/>
        </w:rPr>
        <w:t xml:space="preserve">        </w:t>
      </w:r>
      <w:r>
        <w:rPr>
          <w:rFonts w:hint="eastAsia" w:ascii="宋体" w:hAnsi="宋体" w:eastAsia="宋体" w:cs="宋体"/>
          <w:spacing w:val="0"/>
          <w:sz w:val="24"/>
          <w:szCs w:val="24"/>
          <w:highlight w:val="none"/>
          <w:lang w:val="en-US" w:eastAsia="zh-CN"/>
        </w:rPr>
        <w:t xml:space="preserve">关系。 </w:t>
      </w:r>
    </w:p>
    <w:p w14:paraId="3DF72788">
      <w:pPr>
        <w:pStyle w:val="5"/>
        <w:keepNext w:val="0"/>
        <w:keepLines w:val="0"/>
        <w:pageBreakBefore w:val="0"/>
        <w:kinsoku/>
        <w:wordWrap/>
        <w:overflowPunct/>
        <w:topLinePunct w:val="0"/>
        <w:autoSpaceDE w:val="0"/>
        <w:autoSpaceDN w:val="0"/>
        <w:bidi w:val="0"/>
        <w:spacing w:line="560" w:lineRule="exact"/>
        <w:ind w:left="121" w:right="169" w:firstLine="480"/>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注：本条所指的控股、管理关系仅限于直接控股、直接管理关系，不包括间接控</w:t>
      </w:r>
    </w:p>
    <w:p w14:paraId="78B4D2C4">
      <w:pPr>
        <w:pStyle w:val="5"/>
        <w:keepNext w:val="0"/>
        <w:keepLines w:val="0"/>
        <w:pageBreakBefore w:val="0"/>
        <w:kinsoku/>
        <w:wordWrap/>
        <w:overflowPunct/>
        <w:topLinePunct w:val="0"/>
        <w:autoSpaceDE w:val="0"/>
        <w:autoSpaceDN w:val="0"/>
        <w:bidi w:val="0"/>
        <w:spacing w:line="560" w:lineRule="exact"/>
        <w:ind w:left="121" w:right="169" w:firstLine="480"/>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val="en-US" w:eastAsia="zh-CN"/>
        </w:rPr>
        <w:t xml:space="preserve">股或管理关系。 </w:t>
      </w:r>
    </w:p>
    <w:p w14:paraId="5D29486F">
      <w:pPr>
        <w:pStyle w:val="5"/>
        <w:keepNext w:val="0"/>
        <w:keepLines w:val="0"/>
        <w:pageBreakBefore w:val="0"/>
        <w:numPr>
          <w:ilvl w:val="0"/>
          <w:numId w:val="6"/>
        </w:numPr>
        <w:kinsoku/>
        <w:wordWrap/>
        <w:overflowPunct/>
        <w:topLinePunct w:val="0"/>
        <w:autoSpaceDE w:val="0"/>
        <w:autoSpaceDN w:val="0"/>
        <w:bidi w:val="0"/>
        <w:spacing w:line="560" w:lineRule="exact"/>
        <w:ind w:right="169"/>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为本采购项目提供过整体设计、规范编制或者项目管理、监理、检测等服务的供</w:t>
      </w:r>
    </w:p>
    <w:p w14:paraId="72A7CFBB">
      <w:pPr>
        <w:pStyle w:val="5"/>
        <w:keepNext w:val="0"/>
        <w:keepLines w:val="0"/>
        <w:pageBreakBefore w:val="0"/>
        <w:numPr>
          <w:ilvl w:val="0"/>
          <w:numId w:val="0"/>
        </w:numPr>
        <w:kinsoku/>
        <w:wordWrap/>
        <w:overflowPunct/>
        <w:topLinePunct w:val="0"/>
        <w:autoSpaceDE w:val="0"/>
        <w:autoSpaceDN w:val="0"/>
        <w:bidi w:val="0"/>
        <w:spacing w:line="560" w:lineRule="exact"/>
        <w:ind w:right="169" w:rightChars="0"/>
        <w:textAlignment w:val="auto"/>
        <w:rPr>
          <w:rFonts w:hint="eastAsia" w:ascii="宋体" w:hAnsi="宋体" w:eastAsia="宋体" w:cs="宋体"/>
          <w:spacing w:val="0"/>
          <w:sz w:val="24"/>
          <w:szCs w:val="24"/>
          <w:highlight w:val="none"/>
          <w:lang w:eastAsia="zh-CN"/>
        </w:rPr>
      </w:pPr>
      <w:r>
        <w:rPr>
          <w:rFonts w:hint="eastAsia" w:cs="宋体"/>
          <w:spacing w:val="0"/>
          <w:sz w:val="24"/>
          <w:szCs w:val="24"/>
          <w:highlight w:val="none"/>
          <w:lang w:val="en-US" w:eastAsia="zh-CN"/>
        </w:rPr>
        <w:t xml:space="preserve">     </w:t>
      </w:r>
      <w:r>
        <w:rPr>
          <w:rFonts w:hint="eastAsia" w:ascii="宋体" w:hAnsi="宋体" w:eastAsia="宋体" w:cs="宋体"/>
          <w:spacing w:val="0"/>
          <w:sz w:val="24"/>
          <w:szCs w:val="24"/>
          <w:highlight w:val="none"/>
          <w:lang w:val="en-US" w:eastAsia="zh-CN"/>
        </w:rPr>
        <w:t xml:space="preserve">应商及其附属机构，不得再参加本采购项目的投标活动。 </w:t>
      </w:r>
    </w:p>
    <w:p w14:paraId="06BE7CE5">
      <w:pPr>
        <w:pStyle w:val="5"/>
        <w:keepNext w:val="0"/>
        <w:keepLines w:val="0"/>
        <w:pageBreakBefore w:val="0"/>
        <w:kinsoku/>
        <w:wordWrap/>
        <w:overflowPunct/>
        <w:topLinePunct w:val="0"/>
        <w:autoSpaceDE w:val="0"/>
        <w:autoSpaceDN w:val="0"/>
        <w:bidi w:val="0"/>
        <w:spacing w:line="560" w:lineRule="exact"/>
        <w:ind w:right="169"/>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val="en-US" w:eastAsia="zh-CN"/>
        </w:rPr>
        <w:t>（4）按照招标公告要求</w:t>
      </w:r>
      <w:r>
        <w:rPr>
          <w:rFonts w:hint="eastAsia" w:cs="宋体"/>
          <w:spacing w:val="0"/>
          <w:sz w:val="24"/>
          <w:szCs w:val="24"/>
          <w:highlight w:val="none"/>
          <w:lang w:val="en-US" w:eastAsia="zh-CN"/>
        </w:rPr>
        <w:t>获取</w:t>
      </w:r>
      <w:r>
        <w:rPr>
          <w:rFonts w:hint="eastAsia" w:ascii="宋体" w:hAnsi="宋体" w:eastAsia="宋体" w:cs="宋体"/>
          <w:spacing w:val="0"/>
          <w:sz w:val="24"/>
          <w:szCs w:val="24"/>
          <w:highlight w:val="none"/>
          <w:lang w:val="en-US" w:eastAsia="zh-CN"/>
        </w:rPr>
        <w:t xml:space="preserve">了招标文件。 </w:t>
      </w:r>
    </w:p>
    <w:p w14:paraId="64FE3790">
      <w:pPr>
        <w:pStyle w:val="5"/>
        <w:keepNext w:val="0"/>
        <w:keepLines w:val="0"/>
        <w:pageBreakBefore w:val="0"/>
        <w:kinsoku/>
        <w:wordWrap/>
        <w:overflowPunct/>
        <w:topLinePunct w:val="0"/>
        <w:autoSpaceDE w:val="0"/>
        <w:autoSpaceDN w:val="0"/>
        <w:bidi w:val="0"/>
        <w:spacing w:line="560" w:lineRule="exact"/>
        <w:ind w:right="169"/>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val="en-US" w:eastAsia="zh-CN"/>
        </w:rPr>
        <w:t>（5）符合法律、行政法规规定的其他要求。</w:t>
      </w:r>
    </w:p>
    <w:p w14:paraId="66998FEF">
      <w:pPr>
        <w:keepNext w:val="0"/>
        <w:keepLines w:val="0"/>
        <w:pageBreakBefore w:val="0"/>
        <w:tabs>
          <w:tab w:val="left" w:pos="3469"/>
          <w:tab w:val="left" w:pos="5579"/>
          <w:tab w:val="left" w:pos="8166"/>
        </w:tabs>
        <w:kinsoku/>
        <w:wordWrap/>
        <w:overflowPunct/>
        <w:topLinePunct w:val="0"/>
        <w:autoSpaceDE w:val="0"/>
        <w:autoSpaceDN w:val="0"/>
        <w:bidi w:val="0"/>
        <w:spacing w:line="560" w:lineRule="exact"/>
        <w:ind w:right="169"/>
        <w:textAlignment w:val="auto"/>
        <w:rPr>
          <w:rFonts w:hint="eastAsia" w:ascii="宋体" w:hAnsi="宋体" w:eastAsia="宋体" w:cs="宋体"/>
          <w:i/>
          <w:spacing w:val="0"/>
          <w:sz w:val="24"/>
          <w:szCs w:val="24"/>
          <w:highlight w:val="none"/>
          <w:lang w:eastAsia="zh-CN"/>
        </w:rPr>
      </w:pPr>
      <w:r>
        <w:rPr>
          <w:rFonts w:hint="eastAsia" w:ascii="宋体" w:hAnsi="宋体" w:eastAsia="宋体" w:cs="宋体"/>
          <w:spacing w:val="0"/>
          <w:sz w:val="24"/>
          <w:szCs w:val="24"/>
          <w:highlight w:val="none"/>
          <w:lang w:val="en-US" w:eastAsia="zh-CN"/>
        </w:rPr>
        <w:t>3</w:t>
      </w:r>
      <w:r>
        <w:rPr>
          <w:rFonts w:hint="eastAsia" w:ascii="宋体" w:hAnsi="宋体" w:eastAsia="宋体" w:cs="宋体"/>
          <w:spacing w:val="0"/>
          <w:sz w:val="24"/>
          <w:szCs w:val="24"/>
          <w:highlight w:val="none"/>
          <w:lang w:eastAsia="zh-CN"/>
        </w:rPr>
        <w:t>.本次招标供应商必须以包为单位进行投标响应，评标和合同授予也以包为单位</w:t>
      </w:r>
      <w:r>
        <w:rPr>
          <w:rFonts w:hint="eastAsia" w:cs="宋体"/>
          <w:spacing w:val="0"/>
          <w:sz w:val="24"/>
          <w:szCs w:val="24"/>
          <w:highlight w:val="none"/>
          <w:lang w:eastAsia="zh-CN"/>
        </w:rPr>
        <w:t>。</w:t>
      </w:r>
    </w:p>
    <w:p w14:paraId="1FAF0BEC">
      <w:pPr>
        <w:pStyle w:val="5"/>
        <w:keepNext w:val="0"/>
        <w:keepLines w:val="0"/>
        <w:pageBreakBefore w:val="0"/>
        <w:kinsoku/>
        <w:wordWrap/>
        <w:overflowPunct/>
        <w:topLinePunct w:val="0"/>
        <w:autoSpaceDE w:val="0"/>
        <w:autoSpaceDN w:val="0"/>
        <w:bidi w:val="0"/>
        <w:spacing w:line="560" w:lineRule="exact"/>
        <w:ind w:right="169"/>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val="en-US" w:eastAsia="zh-CN"/>
        </w:rPr>
        <w:t>4</w:t>
      </w:r>
      <w:r>
        <w:rPr>
          <w:rFonts w:hint="eastAsia" w:ascii="宋体" w:hAnsi="宋体" w:eastAsia="宋体" w:cs="宋体"/>
          <w:spacing w:val="0"/>
          <w:sz w:val="24"/>
          <w:szCs w:val="24"/>
          <w:highlight w:val="none"/>
          <w:lang w:eastAsia="zh-CN"/>
        </w:rPr>
        <w:t>.</w:t>
      </w:r>
      <w:r>
        <w:rPr>
          <w:rFonts w:hint="eastAsia" w:ascii="宋体" w:hAnsi="宋体" w:eastAsia="宋体" w:cs="宋体"/>
          <w:b/>
          <w:bCs/>
          <w:spacing w:val="0"/>
          <w:sz w:val="24"/>
          <w:szCs w:val="24"/>
          <w:highlight w:val="none"/>
          <w:lang w:eastAsia="zh-CN"/>
        </w:rPr>
        <w:t>本项目采用</w:t>
      </w:r>
      <w:r>
        <w:rPr>
          <w:rFonts w:hint="eastAsia" w:ascii="宋体" w:hAnsi="宋体" w:eastAsia="宋体" w:cs="宋体"/>
          <w:b/>
          <w:bCs/>
          <w:spacing w:val="0"/>
          <w:sz w:val="24"/>
          <w:szCs w:val="24"/>
          <w:highlight w:val="none"/>
          <w:lang w:val="en-US" w:eastAsia="zh-CN"/>
        </w:rPr>
        <w:t>全流程</w:t>
      </w:r>
      <w:r>
        <w:rPr>
          <w:rFonts w:hint="eastAsia" w:ascii="宋体" w:hAnsi="宋体" w:eastAsia="宋体" w:cs="宋体"/>
          <w:b/>
          <w:bCs/>
          <w:spacing w:val="0"/>
          <w:sz w:val="24"/>
          <w:szCs w:val="24"/>
          <w:highlight w:val="none"/>
          <w:lang w:eastAsia="zh-CN"/>
        </w:rPr>
        <w:t>电子化招标方式，</w:t>
      </w:r>
      <w:r>
        <w:rPr>
          <w:rFonts w:hint="eastAsia" w:ascii="宋体" w:hAnsi="宋体" w:eastAsia="宋体" w:cs="宋体"/>
          <w:spacing w:val="0"/>
          <w:sz w:val="24"/>
          <w:szCs w:val="24"/>
          <w:highlight w:val="none"/>
          <w:lang w:eastAsia="zh-CN"/>
        </w:rPr>
        <w:t>请供应商认真学习北京市政府采购电子交易平台发布的相关操作手册（供应商可在交易平台下载相关手册），办理</w:t>
      </w:r>
      <w:r>
        <w:rPr>
          <w:rFonts w:hint="eastAsia" w:ascii="宋体" w:hAnsi="宋体" w:eastAsia="宋体" w:cs="宋体"/>
          <w:spacing w:val="0"/>
          <w:w w:val="85"/>
          <w:sz w:val="24"/>
          <w:szCs w:val="24"/>
          <w:highlight w:val="none"/>
          <w:lang w:eastAsia="zh-CN"/>
        </w:rPr>
        <w:t>C</w:t>
      </w:r>
      <w:r>
        <w:rPr>
          <w:rFonts w:hint="eastAsia" w:ascii="宋体" w:hAnsi="宋体" w:eastAsia="宋体" w:cs="宋体"/>
          <w:spacing w:val="0"/>
          <w:w w:val="92"/>
          <w:sz w:val="24"/>
          <w:szCs w:val="24"/>
          <w:highlight w:val="none"/>
          <w:lang w:eastAsia="zh-CN"/>
        </w:rPr>
        <w:t>A</w:t>
      </w:r>
      <w:r>
        <w:rPr>
          <w:rFonts w:hint="eastAsia" w:ascii="宋体" w:hAnsi="宋体" w:eastAsia="宋体" w:cs="宋体"/>
          <w:spacing w:val="0"/>
          <w:sz w:val="24"/>
          <w:szCs w:val="24"/>
          <w:highlight w:val="none"/>
          <w:lang w:eastAsia="zh-CN"/>
        </w:rPr>
        <w:t>数字证书或电子营业执照、进行北京市政府采购电子交易平台注册绑定，并认真核实CA数字证书或电子营业执照情况确认是否符合本项目电子化采购流程要求。</w:t>
      </w:r>
    </w:p>
    <w:p w14:paraId="0CFE64CA">
      <w:pPr>
        <w:pStyle w:val="5"/>
        <w:keepNext w:val="0"/>
        <w:keepLines w:val="0"/>
        <w:pageBreakBefore w:val="0"/>
        <w:kinsoku/>
        <w:wordWrap/>
        <w:overflowPunct/>
        <w:topLinePunct w:val="0"/>
        <w:autoSpaceDE w:val="0"/>
        <w:autoSpaceDN w:val="0"/>
        <w:bidi w:val="0"/>
        <w:spacing w:line="560" w:lineRule="exact"/>
        <w:ind w:left="601"/>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CA 数字证书服务热线 010-58511086</w:t>
      </w:r>
    </w:p>
    <w:p w14:paraId="2B52689F">
      <w:pPr>
        <w:pStyle w:val="5"/>
        <w:keepNext w:val="0"/>
        <w:keepLines w:val="0"/>
        <w:pageBreakBefore w:val="0"/>
        <w:kinsoku/>
        <w:wordWrap/>
        <w:overflowPunct/>
        <w:topLinePunct w:val="0"/>
        <w:autoSpaceDE w:val="0"/>
        <w:autoSpaceDN w:val="0"/>
        <w:bidi w:val="0"/>
        <w:spacing w:line="560" w:lineRule="exact"/>
        <w:ind w:left="601"/>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电子营业执照服务热线  400-699-7000</w:t>
      </w:r>
    </w:p>
    <w:p w14:paraId="501385BD">
      <w:pPr>
        <w:pStyle w:val="5"/>
        <w:keepNext w:val="0"/>
        <w:keepLines w:val="0"/>
        <w:pageBreakBefore w:val="0"/>
        <w:tabs>
          <w:tab w:val="left" w:pos="3001"/>
        </w:tabs>
        <w:kinsoku/>
        <w:wordWrap/>
        <w:overflowPunct/>
        <w:topLinePunct w:val="0"/>
        <w:autoSpaceDE w:val="0"/>
        <w:autoSpaceDN w:val="0"/>
        <w:bidi w:val="0"/>
        <w:spacing w:line="560" w:lineRule="exact"/>
        <w:ind w:left="601"/>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技术支持服务热线  010-86483801</w:t>
      </w:r>
    </w:p>
    <w:p w14:paraId="7B7DB1E4">
      <w:pPr>
        <w:pStyle w:val="54"/>
        <w:keepNext w:val="0"/>
        <w:keepLines w:val="0"/>
        <w:pageBreakBefore w:val="0"/>
        <w:numPr>
          <w:ilvl w:val="1"/>
          <w:numId w:val="0"/>
        </w:numPr>
        <w:tabs>
          <w:tab w:val="left" w:pos="1041"/>
        </w:tabs>
        <w:kinsoku/>
        <w:wordWrap/>
        <w:overflowPunct/>
        <w:topLinePunct w:val="0"/>
        <w:autoSpaceDE w:val="0"/>
        <w:autoSpaceDN w:val="0"/>
        <w:bidi w:val="0"/>
        <w:spacing w:before="0" w:line="560" w:lineRule="exact"/>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val="en-US" w:eastAsia="zh-CN"/>
        </w:rPr>
        <w:t>4</w:t>
      </w:r>
      <w:r>
        <w:rPr>
          <w:rFonts w:hint="eastAsia" w:ascii="宋体" w:hAnsi="宋体" w:eastAsia="宋体" w:cs="宋体"/>
          <w:spacing w:val="0"/>
          <w:sz w:val="24"/>
          <w:szCs w:val="24"/>
          <w:highlight w:val="none"/>
          <w:lang w:eastAsia="zh-CN"/>
        </w:rPr>
        <w:t>.1</w:t>
      </w:r>
      <w:r>
        <w:rPr>
          <w:rFonts w:hint="eastAsia" w:cs="宋体"/>
          <w:spacing w:val="0"/>
          <w:sz w:val="24"/>
          <w:szCs w:val="24"/>
          <w:highlight w:val="none"/>
          <w:lang w:val="en-US" w:eastAsia="zh-CN"/>
        </w:rPr>
        <w:t xml:space="preserve"> </w:t>
      </w:r>
      <w:r>
        <w:rPr>
          <w:rFonts w:hint="eastAsia" w:ascii="宋体" w:hAnsi="宋体" w:eastAsia="宋体" w:cs="宋体"/>
          <w:spacing w:val="0"/>
          <w:sz w:val="24"/>
          <w:szCs w:val="24"/>
          <w:highlight w:val="none"/>
          <w:lang w:eastAsia="zh-CN"/>
        </w:rPr>
        <w:t>办理 CA 数字证书或电子营业执照</w:t>
      </w:r>
    </w:p>
    <w:p w14:paraId="26D12103">
      <w:pPr>
        <w:pStyle w:val="5"/>
        <w:keepNext w:val="0"/>
        <w:keepLines w:val="0"/>
        <w:pageBreakBefore w:val="0"/>
        <w:kinsoku/>
        <w:wordWrap/>
        <w:overflowPunct/>
        <w:topLinePunct w:val="0"/>
        <w:autoSpaceDE w:val="0"/>
        <w:autoSpaceDN w:val="0"/>
        <w:bidi w:val="0"/>
        <w:spacing w:line="560" w:lineRule="exact"/>
        <w:ind w:right="464" w:firstLine="480" w:firstLineChars="200"/>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供应商登录北京市政府采购电子交易平台查阅 “用户指南”—“操作指南”—</w:t>
      </w:r>
    </w:p>
    <w:p w14:paraId="7DE30188">
      <w:pPr>
        <w:pStyle w:val="5"/>
        <w:keepNext w:val="0"/>
        <w:keepLines w:val="0"/>
        <w:pageBreakBefore w:val="0"/>
        <w:kinsoku/>
        <w:wordWrap/>
        <w:overflowPunct/>
        <w:topLinePunct w:val="0"/>
        <w:autoSpaceDE w:val="0"/>
        <w:autoSpaceDN w:val="0"/>
        <w:bidi w:val="0"/>
        <w:spacing w:line="560" w:lineRule="exact"/>
        <w:ind w:right="464"/>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“市场主体 CA 办理操作流程指引”/“电子营业执照使用指南”，按照程序要求办理。</w:t>
      </w:r>
    </w:p>
    <w:p w14:paraId="7A5E3E0B">
      <w:pPr>
        <w:pStyle w:val="54"/>
        <w:keepNext w:val="0"/>
        <w:keepLines w:val="0"/>
        <w:pageBreakBefore w:val="0"/>
        <w:numPr>
          <w:ilvl w:val="1"/>
          <w:numId w:val="0"/>
        </w:numPr>
        <w:tabs>
          <w:tab w:val="left" w:pos="1041"/>
        </w:tabs>
        <w:kinsoku/>
        <w:wordWrap/>
        <w:overflowPunct/>
        <w:topLinePunct w:val="0"/>
        <w:autoSpaceDE w:val="0"/>
        <w:autoSpaceDN w:val="0"/>
        <w:bidi w:val="0"/>
        <w:spacing w:before="0" w:line="560" w:lineRule="exact"/>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val="en-US" w:eastAsia="zh-CN"/>
        </w:rPr>
        <w:t>4</w:t>
      </w:r>
      <w:r>
        <w:rPr>
          <w:rFonts w:hint="eastAsia" w:ascii="宋体" w:hAnsi="宋体" w:eastAsia="宋体" w:cs="宋体"/>
          <w:spacing w:val="0"/>
          <w:sz w:val="24"/>
          <w:szCs w:val="24"/>
          <w:highlight w:val="none"/>
          <w:lang w:eastAsia="zh-CN"/>
        </w:rPr>
        <w:t>.2</w:t>
      </w:r>
      <w:r>
        <w:rPr>
          <w:rFonts w:hint="eastAsia" w:cs="宋体"/>
          <w:spacing w:val="0"/>
          <w:sz w:val="24"/>
          <w:szCs w:val="24"/>
          <w:highlight w:val="none"/>
          <w:lang w:val="en-US" w:eastAsia="zh-CN"/>
        </w:rPr>
        <w:t xml:space="preserve"> </w:t>
      </w:r>
      <w:r>
        <w:rPr>
          <w:rFonts w:hint="eastAsia" w:ascii="宋体" w:hAnsi="宋体" w:eastAsia="宋体" w:cs="宋体"/>
          <w:spacing w:val="0"/>
          <w:sz w:val="24"/>
          <w:szCs w:val="24"/>
          <w:highlight w:val="none"/>
          <w:lang w:eastAsia="zh-CN"/>
        </w:rPr>
        <w:t>注册</w:t>
      </w:r>
    </w:p>
    <w:p w14:paraId="579214C1">
      <w:pPr>
        <w:pStyle w:val="5"/>
        <w:keepNext w:val="0"/>
        <w:keepLines w:val="0"/>
        <w:pageBreakBefore w:val="0"/>
        <w:kinsoku/>
        <w:wordWrap/>
        <w:overflowPunct/>
        <w:topLinePunct w:val="0"/>
        <w:autoSpaceDE w:val="0"/>
        <w:autoSpaceDN w:val="0"/>
        <w:bidi w:val="0"/>
        <w:spacing w:line="560" w:lineRule="exact"/>
        <w:ind w:left="121" w:right="464" w:firstLine="479"/>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供应商登录北京市政府采购电子交易平台“用户指南”—“操作指南”—“市</w:t>
      </w:r>
    </w:p>
    <w:p w14:paraId="51C633EA">
      <w:pPr>
        <w:pStyle w:val="5"/>
        <w:keepNext w:val="0"/>
        <w:keepLines w:val="0"/>
        <w:pageBreakBefore w:val="0"/>
        <w:kinsoku/>
        <w:wordWrap/>
        <w:overflowPunct/>
        <w:topLinePunct w:val="0"/>
        <w:autoSpaceDE w:val="0"/>
        <w:autoSpaceDN w:val="0"/>
        <w:bidi w:val="0"/>
        <w:spacing w:line="560" w:lineRule="exact"/>
        <w:ind w:right="464"/>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场主体注册入库操作流程指引”进行自助注册绑定。</w:t>
      </w:r>
    </w:p>
    <w:p w14:paraId="1C39E259">
      <w:pPr>
        <w:pStyle w:val="54"/>
        <w:keepNext w:val="0"/>
        <w:keepLines w:val="0"/>
        <w:pageBreakBefore w:val="0"/>
        <w:numPr>
          <w:ilvl w:val="1"/>
          <w:numId w:val="0"/>
        </w:numPr>
        <w:tabs>
          <w:tab w:val="left" w:pos="1041"/>
        </w:tabs>
        <w:kinsoku/>
        <w:wordWrap/>
        <w:overflowPunct/>
        <w:topLinePunct w:val="0"/>
        <w:autoSpaceDE w:val="0"/>
        <w:autoSpaceDN w:val="0"/>
        <w:bidi w:val="0"/>
        <w:spacing w:before="0" w:line="560" w:lineRule="exact"/>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val="en-US" w:eastAsia="zh-CN"/>
        </w:rPr>
        <w:t>4</w:t>
      </w:r>
      <w:r>
        <w:rPr>
          <w:rFonts w:hint="eastAsia" w:ascii="宋体" w:hAnsi="宋体" w:eastAsia="宋体" w:cs="宋体"/>
          <w:spacing w:val="0"/>
          <w:sz w:val="24"/>
          <w:szCs w:val="24"/>
          <w:highlight w:val="none"/>
          <w:lang w:eastAsia="zh-CN"/>
        </w:rPr>
        <w:t>.3</w:t>
      </w:r>
      <w:r>
        <w:rPr>
          <w:rFonts w:hint="eastAsia" w:cs="宋体"/>
          <w:spacing w:val="0"/>
          <w:sz w:val="24"/>
          <w:szCs w:val="24"/>
          <w:highlight w:val="none"/>
          <w:lang w:val="en-US" w:eastAsia="zh-CN"/>
        </w:rPr>
        <w:t xml:space="preserve"> </w:t>
      </w:r>
      <w:r>
        <w:rPr>
          <w:rFonts w:hint="eastAsia" w:ascii="宋体" w:hAnsi="宋体" w:eastAsia="宋体" w:cs="宋体"/>
          <w:spacing w:val="0"/>
          <w:sz w:val="24"/>
          <w:szCs w:val="24"/>
          <w:highlight w:val="none"/>
          <w:lang w:eastAsia="zh-CN"/>
        </w:rPr>
        <w:t>驱动、客户端下载</w:t>
      </w:r>
    </w:p>
    <w:p w14:paraId="57581758">
      <w:pPr>
        <w:pStyle w:val="5"/>
        <w:keepNext w:val="0"/>
        <w:keepLines w:val="0"/>
        <w:pageBreakBefore w:val="0"/>
        <w:kinsoku/>
        <w:wordWrap/>
        <w:overflowPunct/>
        <w:topLinePunct w:val="0"/>
        <w:autoSpaceDE w:val="0"/>
        <w:autoSpaceDN w:val="0"/>
        <w:bidi w:val="0"/>
        <w:spacing w:line="560" w:lineRule="exact"/>
        <w:ind w:left="121" w:right="464" w:firstLine="479"/>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供应商登录北京市政府采购电子交易平台“用户指南”—“工具下载”—“招</w:t>
      </w:r>
    </w:p>
    <w:p w14:paraId="1E4ADDB9">
      <w:pPr>
        <w:pStyle w:val="5"/>
        <w:keepNext w:val="0"/>
        <w:keepLines w:val="0"/>
        <w:pageBreakBefore w:val="0"/>
        <w:kinsoku/>
        <w:wordWrap/>
        <w:overflowPunct/>
        <w:topLinePunct w:val="0"/>
        <w:autoSpaceDE w:val="0"/>
        <w:autoSpaceDN w:val="0"/>
        <w:bidi w:val="0"/>
        <w:spacing w:line="560" w:lineRule="exact"/>
        <w:ind w:right="464"/>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标采购系统文件驱动安装包”下载相关驱动。</w:t>
      </w:r>
    </w:p>
    <w:p w14:paraId="63600532">
      <w:pPr>
        <w:pStyle w:val="5"/>
        <w:keepNext w:val="0"/>
        <w:keepLines w:val="0"/>
        <w:pageBreakBefore w:val="0"/>
        <w:kinsoku/>
        <w:wordWrap/>
        <w:overflowPunct/>
        <w:topLinePunct w:val="0"/>
        <w:autoSpaceDE w:val="0"/>
        <w:autoSpaceDN w:val="0"/>
        <w:bidi w:val="0"/>
        <w:spacing w:line="560" w:lineRule="exact"/>
        <w:ind w:left="121" w:right="464" w:firstLine="479"/>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供应商登录北京市政府采购电子交易平台“用户指南”—“工具下载”—“投</w:t>
      </w:r>
    </w:p>
    <w:p w14:paraId="2EEB3E85">
      <w:pPr>
        <w:pStyle w:val="5"/>
        <w:keepNext w:val="0"/>
        <w:keepLines w:val="0"/>
        <w:pageBreakBefore w:val="0"/>
        <w:kinsoku/>
        <w:wordWrap/>
        <w:overflowPunct/>
        <w:topLinePunct w:val="0"/>
        <w:autoSpaceDE w:val="0"/>
        <w:autoSpaceDN w:val="0"/>
        <w:bidi w:val="0"/>
        <w:spacing w:line="560" w:lineRule="exact"/>
        <w:ind w:right="464"/>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标文件编制工具”下载相关客户端。</w:t>
      </w:r>
    </w:p>
    <w:p w14:paraId="03CD790D">
      <w:pPr>
        <w:pStyle w:val="54"/>
        <w:keepNext w:val="0"/>
        <w:keepLines w:val="0"/>
        <w:pageBreakBefore w:val="0"/>
        <w:numPr>
          <w:ilvl w:val="1"/>
          <w:numId w:val="0"/>
        </w:numPr>
        <w:tabs>
          <w:tab w:val="left" w:pos="1041"/>
        </w:tabs>
        <w:kinsoku/>
        <w:wordWrap/>
        <w:overflowPunct/>
        <w:topLinePunct w:val="0"/>
        <w:autoSpaceDE w:val="0"/>
        <w:autoSpaceDN w:val="0"/>
        <w:bidi w:val="0"/>
        <w:spacing w:before="0" w:line="560" w:lineRule="exact"/>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val="en-US" w:eastAsia="zh-CN"/>
        </w:rPr>
        <w:t>4</w:t>
      </w:r>
      <w:r>
        <w:rPr>
          <w:rFonts w:hint="eastAsia" w:ascii="宋体" w:hAnsi="宋体" w:eastAsia="宋体" w:cs="宋体"/>
          <w:spacing w:val="0"/>
          <w:sz w:val="24"/>
          <w:szCs w:val="24"/>
          <w:highlight w:val="none"/>
          <w:lang w:eastAsia="zh-CN"/>
        </w:rPr>
        <w:t>.4</w:t>
      </w:r>
      <w:r>
        <w:rPr>
          <w:rFonts w:hint="eastAsia" w:cs="宋体"/>
          <w:spacing w:val="0"/>
          <w:sz w:val="24"/>
          <w:szCs w:val="24"/>
          <w:highlight w:val="none"/>
          <w:lang w:val="en-US" w:eastAsia="zh-CN"/>
        </w:rPr>
        <w:t xml:space="preserve"> </w:t>
      </w:r>
      <w:r>
        <w:rPr>
          <w:rFonts w:hint="eastAsia" w:ascii="宋体" w:hAnsi="宋体" w:eastAsia="宋体" w:cs="宋体"/>
          <w:spacing w:val="0"/>
          <w:sz w:val="24"/>
          <w:szCs w:val="24"/>
          <w:highlight w:val="none"/>
          <w:lang w:eastAsia="zh-CN"/>
        </w:rPr>
        <w:t>获取电子招标文件</w:t>
      </w:r>
    </w:p>
    <w:p w14:paraId="2D02D48F">
      <w:pPr>
        <w:pStyle w:val="5"/>
        <w:keepNext w:val="0"/>
        <w:keepLines w:val="0"/>
        <w:pageBreakBefore w:val="0"/>
        <w:kinsoku/>
        <w:wordWrap/>
        <w:overflowPunct/>
        <w:topLinePunct w:val="0"/>
        <w:autoSpaceDE w:val="0"/>
        <w:autoSpaceDN w:val="0"/>
        <w:bidi w:val="0"/>
        <w:spacing w:line="560" w:lineRule="exact"/>
        <w:ind w:left="121" w:right="147" w:firstLine="480"/>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供应商使用 CA 数字证书或电子营业执照登录北京市政府采购电子交易平台获取</w:t>
      </w:r>
    </w:p>
    <w:p w14:paraId="6958ED40">
      <w:pPr>
        <w:pStyle w:val="5"/>
        <w:keepNext w:val="0"/>
        <w:keepLines w:val="0"/>
        <w:pageBreakBefore w:val="0"/>
        <w:kinsoku/>
        <w:wordWrap/>
        <w:overflowPunct/>
        <w:topLinePunct w:val="0"/>
        <w:autoSpaceDE w:val="0"/>
        <w:autoSpaceDN w:val="0"/>
        <w:bidi w:val="0"/>
        <w:spacing w:line="560" w:lineRule="exact"/>
        <w:ind w:right="147"/>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电子招标文件。</w:t>
      </w:r>
    </w:p>
    <w:p w14:paraId="38ED1DCC">
      <w:pPr>
        <w:pStyle w:val="5"/>
        <w:keepNext w:val="0"/>
        <w:keepLines w:val="0"/>
        <w:pageBreakBefore w:val="0"/>
        <w:kinsoku/>
        <w:wordWrap/>
        <w:overflowPunct/>
        <w:topLinePunct w:val="0"/>
        <w:autoSpaceDE w:val="0"/>
        <w:autoSpaceDN w:val="0"/>
        <w:bidi w:val="0"/>
        <w:spacing w:line="560" w:lineRule="exact"/>
        <w:ind w:left="121" w:right="303" w:firstLine="479"/>
        <w:jc w:val="both"/>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供应商如计划参与多个采购包的投标，应在登录北京市政府采购电子交易平台后，在【我的项目】栏目依次选择对应采购包，进入项目工作台招标/采购文件环节</w:t>
      </w:r>
    </w:p>
    <w:p w14:paraId="5212D4E7">
      <w:pPr>
        <w:pStyle w:val="5"/>
        <w:keepNext w:val="0"/>
        <w:keepLines w:val="0"/>
        <w:pageBreakBefore w:val="0"/>
        <w:kinsoku/>
        <w:wordWrap/>
        <w:overflowPunct/>
        <w:topLinePunct w:val="0"/>
        <w:autoSpaceDE w:val="0"/>
        <w:autoSpaceDN w:val="0"/>
        <w:bidi w:val="0"/>
        <w:spacing w:line="560" w:lineRule="exact"/>
        <w:ind w:right="303"/>
        <w:jc w:val="both"/>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分别按采购包下载招标文件电子版。未在规定期限内按上述操作获取招标文件的</w:t>
      </w:r>
      <w:r>
        <w:rPr>
          <w:rFonts w:hint="eastAsia" w:ascii="宋体" w:hAnsi="宋体" w:eastAsia="宋体" w:cs="宋体"/>
          <w:b/>
          <w:bCs/>
          <w:spacing w:val="0"/>
          <w:sz w:val="24"/>
          <w:szCs w:val="24"/>
          <w:highlight w:val="none"/>
          <w:lang w:eastAsia="zh-CN"/>
        </w:rPr>
        <w:t>投标无效</w:t>
      </w:r>
      <w:r>
        <w:rPr>
          <w:rFonts w:hint="eastAsia" w:ascii="宋体" w:hAnsi="宋体" w:eastAsia="宋体" w:cs="宋体"/>
          <w:spacing w:val="0"/>
          <w:sz w:val="24"/>
          <w:szCs w:val="24"/>
          <w:highlight w:val="none"/>
          <w:lang w:eastAsia="zh-CN"/>
        </w:rPr>
        <w:t>。</w:t>
      </w:r>
    </w:p>
    <w:p w14:paraId="758F753A">
      <w:pPr>
        <w:keepNext w:val="0"/>
        <w:keepLines w:val="0"/>
        <w:pageBreakBefore w:val="0"/>
        <w:kinsoku/>
        <w:wordWrap/>
        <w:overflowPunct/>
        <w:topLinePunct w:val="0"/>
        <w:autoSpaceDE w:val="0"/>
        <w:autoSpaceDN w:val="0"/>
        <w:bidi w:val="0"/>
        <w:adjustRightInd w:val="0"/>
        <w:snapToGrid w:val="0"/>
        <w:spacing w:line="560" w:lineRule="exact"/>
        <w:textAlignment w:val="auto"/>
        <w:rPr>
          <w:rFonts w:hint="eastAsia" w:ascii="宋体" w:hAnsi="宋体" w:eastAsia="宋体" w:cs="宋体"/>
          <w:spacing w:val="0"/>
          <w:sz w:val="24"/>
          <w:szCs w:val="24"/>
          <w:highlight w:val="none"/>
          <w:lang w:eastAsia="zh-CN" w:bidi="ar"/>
        </w:rPr>
      </w:pPr>
      <w:r>
        <w:rPr>
          <w:rFonts w:hint="eastAsia" w:ascii="宋体" w:hAnsi="宋体" w:eastAsia="宋体" w:cs="宋体"/>
          <w:spacing w:val="0"/>
          <w:sz w:val="24"/>
          <w:szCs w:val="24"/>
          <w:highlight w:val="none"/>
          <w:lang w:val="en-US" w:eastAsia="zh-CN" w:bidi="ar"/>
        </w:rPr>
        <w:t>4</w:t>
      </w:r>
      <w:r>
        <w:rPr>
          <w:rFonts w:hint="eastAsia" w:ascii="宋体" w:hAnsi="宋体" w:eastAsia="宋体" w:cs="宋体"/>
          <w:spacing w:val="0"/>
          <w:sz w:val="24"/>
          <w:szCs w:val="24"/>
          <w:highlight w:val="none"/>
          <w:lang w:eastAsia="zh-CN" w:bidi="ar"/>
        </w:rPr>
        <w:t>.5</w:t>
      </w:r>
      <w:r>
        <w:rPr>
          <w:rFonts w:hint="eastAsia" w:cs="宋体"/>
          <w:spacing w:val="0"/>
          <w:sz w:val="24"/>
          <w:szCs w:val="24"/>
          <w:highlight w:val="none"/>
          <w:lang w:val="en-US" w:eastAsia="zh-CN" w:bidi="ar"/>
        </w:rPr>
        <w:t xml:space="preserve"> </w:t>
      </w:r>
      <w:r>
        <w:rPr>
          <w:rFonts w:hint="eastAsia" w:ascii="宋体" w:hAnsi="宋体" w:eastAsia="宋体" w:cs="宋体"/>
          <w:spacing w:val="0"/>
          <w:sz w:val="24"/>
          <w:szCs w:val="24"/>
          <w:highlight w:val="none"/>
          <w:lang w:eastAsia="zh-CN" w:bidi="ar"/>
        </w:rPr>
        <w:t>编制电子投标文件</w:t>
      </w:r>
    </w:p>
    <w:p w14:paraId="42909342">
      <w:pPr>
        <w:keepNext w:val="0"/>
        <w:keepLines w:val="0"/>
        <w:pageBreakBefore w:val="0"/>
        <w:kinsoku/>
        <w:wordWrap/>
        <w:overflowPunct/>
        <w:topLinePunct w:val="0"/>
        <w:autoSpaceDE w:val="0"/>
        <w:autoSpaceDN w:val="0"/>
        <w:bidi w:val="0"/>
        <w:adjustRightInd w:val="0"/>
        <w:snapToGrid w:val="0"/>
        <w:spacing w:line="560" w:lineRule="exact"/>
        <w:ind w:firstLine="480" w:firstLineChars="200"/>
        <w:textAlignment w:val="auto"/>
        <w:rPr>
          <w:rFonts w:hint="eastAsia" w:ascii="宋体" w:hAnsi="宋体" w:eastAsia="宋体" w:cs="宋体"/>
          <w:spacing w:val="0"/>
          <w:sz w:val="24"/>
          <w:szCs w:val="24"/>
          <w:highlight w:val="none"/>
          <w:lang w:eastAsia="zh-CN" w:bidi="ar"/>
        </w:rPr>
      </w:pPr>
      <w:r>
        <w:rPr>
          <w:rFonts w:hint="eastAsia" w:ascii="宋体" w:hAnsi="宋体" w:eastAsia="宋体" w:cs="宋体"/>
          <w:spacing w:val="0"/>
          <w:sz w:val="24"/>
          <w:szCs w:val="24"/>
          <w:highlight w:val="none"/>
          <w:lang w:eastAsia="zh-CN" w:bidi="ar"/>
        </w:rPr>
        <w:t>供应商应使用电子投标客户端编制电子投标文件并进行线上投标，供应商电子投标</w:t>
      </w:r>
    </w:p>
    <w:p w14:paraId="7C8E89BE">
      <w:pPr>
        <w:keepNext w:val="0"/>
        <w:keepLines w:val="0"/>
        <w:pageBreakBefore w:val="0"/>
        <w:kinsoku/>
        <w:wordWrap/>
        <w:overflowPunct/>
        <w:topLinePunct w:val="0"/>
        <w:autoSpaceDE w:val="0"/>
        <w:autoSpaceDN w:val="0"/>
        <w:bidi w:val="0"/>
        <w:adjustRightInd w:val="0"/>
        <w:snapToGrid w:val="0"/>
        <w:spacing w:line="560" w:lineRule="exact"/>
        <w:textAlignment w:val="auto"/>
        <w:rPr>
          <w:rFonts w:hint="eastAsia" w:ascii="宋体" w:hAnsi="宋体" w:eastAsia="宋体" w:cs="宋体"/>
          <w:spacing w:val="0"/>
          <w:sz w:val="24"/>
          <w:szCs w:val="24"/>
          <w:highlight w:val="none"/>
          <w:lang w:eastAsia="zh-CN" w:bidi="ar"/>
        </w:rPr>
      </w:pPr>
      <w:r>
        <w:rPr>
          <w:rFonts w:hint="eastAsia" w:ascii="宋体" w:hAnsi="宋体" w:eastAsia="宋体" w:cs="宋体"/>
          <w:spacing w:val="0"/>
          <w:sz w:val="24"/>
          <w:szCs w:val="24"/>
          <w:highlight w:val="none"/>
          <w:lang w:eastAsia="zh-CN" w:bidi="ar"/>
        </w:rPr>
        <w:t>文件需要加密并加盖电子签章</w:t>
      </w:r>
      <w:r>
        <w:rPr>
          <w:rFonts w:hint="eastAsia" w:ascii="宋体" w:hAnsi="宋体" w:eastAsia="宋体" w:cs="宋体"/>
          <w:bCs/>
          <w:spacing w:val="0"/>
          <w:sz w:val="24"/>
          <w:szCs w:val="24"/>
          <w:highlight w:val="none"/>
          <w:lang w:eastAsia="zh-CN" w:bidi="ar"/>
        </w:rPr>
        <w:t>，如无法按照要求在电子投标文件中加盖电子签章和加密，请及时通过技术支持服务热线联系技术人员</w:t>
      </w:r>
      <w:r>
        <w:rPr>
          <w:rFonts w:hint="eastAsia" w:ascii="宋体" w:hAnsi="宋体" w:eastAsia="宋体" w:cs="宋体"/>
          <w:spacing w:val="0"/>
          <w:sz w:val="24"/>
          <w:szCs w:val="24"/>
          <w:highlight w:val="none"/>
          <w:lang w:eastAsia="zh-CN" w:bidi="ar"/>
        </w:rPr>
        <w:t>。</w:t>
      </w:r>
    </w:p>
    <w:p w14:paraId="2C86D236">
      <w:pPr>
        <w:keepNext w:val="0"/>
        <w:keepLines w:val="0"/>
        <w:pageBreakBefore w:val="0"/>
        <w:widowControl/>
        <w:kinsoku/>
        <w:wordWrap/>
        <w:overflowPunct/>
        <w:topLinePunct w:val="0"/>
        <w:autoSpaceDE w:val="0"/>
        <w:autoSpaceDN w:val="0"/>
        <w:bidi w:val="0"/>
        <w:snapToGrid w:val="0"/>
        <w:spacing w:line="560" w:lineRule="exact"/>
        <w:textAlignment w:val="auto"/>
        <w:rPr>
          <w:rFonts w:hint="eastAsia" w:ascii="宋体" w:hAnsi="宋体" w:eastAsia="宋体" w:cs="宋体"/>
          <w:spacing w:val="0"/>
          <w:sz w:val="24"/>
          <w:szCs w:val="24"/>
          <w:highlight w:val="none"/>
          <w:lang w:val="zh-TW" w:eastAsia="zh-CN" w:bidi="ar"/>
        </w:rPr>
      </w:pPr>
      <w:r>
        <w:rPr>
          <w:rFonts w:hint="eastAsia" w:ascii="宋体" w:hAnsi="宋体" w:eastAsia="宋体" w:cs="宋体"/>
          <w:spacing w:val="0"/>
          <w:sz w:val="24"/>
          <w:szCs w:val="24"/>
          <w:highlight w:val="none"/>
          <w:lang w:val="en-US" w:eastAsia="zh-CN" w:bidi="ar"/>
        </w:rPr>
        <w:t>4</w:t>
      </w:r>
      <w:r>
        <w:rPr>
          <w:rFonts w:hint="eastAsia" w:ascii="宋体" w:hAnsi="宋体" w:eastAsia="宋体" w:cs="宋体"/>
          <w:spacing w:val="0"/>
          <w:sz w:val="24"/>
          <w:szCs w:val="24"/>
          <w:highlight w:val="none"/>
          <w:lang w:val="zh-TW" w:eastAsia="zh-TW" w:bidi="ar"/>
        </w:rPr>
        <w:t>.6</w:t>
      </w:r>
      <w:r>
        <w:rPr>
          <w:rFonts w:hint="eastAsia" w:cs="宋体"/>
          <w:spacing w:val="0"/>
          <w:sz w:val="24"/>
          <w:szCs w:val="24"/>
          <w:highlight w:val="none"/>
          <w:lang w:val="en-US" w:eastAsia="zh-CN" w:bidi="ar"/>
        </w:rPr>
        <w:t xml:space="preserve"> </w:t>
      </w:r>
      <w:r>
        <w:rPr>
          <w:rFonts w:hint="eastAsia" w:ascii="宋体" w:hAnsi="宋体" w:eastAsia="宋体" w:cs="宋体"/>
          <w:spacing w:val="0"/>
          <w:sz w:val="24"/>
          <w:szCs w:val="24"/>
          <w:highlight w:val="none"/>
          <w:lang w:val="zh-TW" w:eastAsia="zh-CN" w:bidi="ar"/>
        </w:rPr>
        <w:t>提交电子投标文件</w:t>
      </w:r>
    </w:p>
    <w:p w14:paraId="750F86CD">
      <w:pPr>
        <w:keepNext w:val="0"/>
        <w:keepLines w:val="0"/>
        <w:pageBreakBefore w:val="0"/>
        <w:widowControl/>
        <w:kinsoku/>
        <w:wordWrap/>
        <w:overflowPunct/>
        <w:topLinePunct w:val="0"/>
        <w:autoSpaceDE w:val="0"/>
        <w:autoSpaceDN w:val="0"/>
        <w:bidi w:val="0"/>
        <w:snapToGrid w:val="0"/>
        <w:spacing w:line="560" w:lineRule="exact"/>
        <w:ind w:firstLine="480" w:firstLineChars="200"/>
        <w:textAlignment w:val="auto"/>
        <w:rPr>
          <w:rFonts w:hint="eastAsia" w:ascii="宋体" w:hAnsi="宋体" w:eastAsia="宋体" w:cs="宋体"/>
          <w:spacing w:val="0"/>
          <w:sz w:val="24"/>
          <w:szCs w:val="24"/>
          <w:highlight w:val="none"/>
          <w:lang w:eastAsia="zh-CN" w:bidi="ar"/>
        </w:rPr>
      </w:pPr>
      <w:r>
        <w:rPr>
          <w:rFonts w:hint="eastAsia" w:ascii="宋体" w:hAnsi="宋体" w:eastAsia="宋体" w:cs="宋体"/>
          <w:spacing w:val="0"/>
          <w:sz w:val="24"/>
          <w:szCs w:val="24"/>
          <w:highlight w:val="none"/>
          <w:lang w:eastAsia="zh-CN" w:bidi="ar"/>
        </w:rPr>
        <w:t>供应商应于投标截止时间前在北京市政府采购电子交易平台提交电子投标文件，上</w:t>
      </w:r>
    </w:p>
    <w:p w14:paraId="730A9754">
      <w:pPr>
        <w:keepNext w:val="0"/>
        <w:keepLines w:val="0"/>
        <w:pageBreakBefore w:val="0"/>
        <w:widowControl/>
        <w:kinsoku/>
        <w:wordWrap/>
        <w:overflowPunct/>
        <w:topLinePunct w:val="0"/>
        <w:autoSpaceDE w:val="0"/>
        <w:autoSpaceDN w:val="0"/>
        <w:bidi w:val="0"/>
        <w:snapToGrid w:val="0"/>
        <w:spacing w:line="560" w:lineRule="exact"/>
        <w:textAlignment w:val="auto"/>
        <w:rPr>
          <w:rFonts w:hint="eastAsia" w:ascii="宋体" w:hAnsi="宋体" w:eastAsia="宋体" w:cs="宋体"/>
          <w:spacing w:val="0"/>
          <w:sz w:val="24"/>
          <w:szCs w:val="24"/>
          <w:highlight w:val="none"/>
          <w:lang w:eastAsia="zh-CN" w:bidi="ar"/>
        </w:rPr>
      </w:pPr>
      <w:r>
        <w:rPr>
          <w:rFonts w:hint="eastAsia" w:ascii="宋体" w:hAnsi="宋体" w:eastAsia="宋体" w:cs="宋体"/>
          <w:spacing w:val="0"/>
          <w:sz w:val="24"/>
          <w:szCs w:val="24"/>
          <w:highlight w:val="none"/>
          <w:lang w:eastAsia="zh-CN" w:bidi="ar"/>
        </w:rPr>
        <w:t>传电子投标文件过程中请保持与互联网的连接畅通。</w:t>
      </w:r>
    </w:p>
    <w:p w14:paraId="52CD9C84">
      <w:pPr>
        <w:keepNext w:val="0"/>
        <w:keepLines w:val="0"/>
        <w:pageBreakBefore w:val="0"/>
        <w:widowControl/>
        <w:kinsoku/>
        <w:wordWrap/>
        <w:overflowPunct/>
        <w:topLinePunct w:val="0"/>
        <w:autoSpaceDE w:val="0"/>
        <w:autoSpaceDN w:val="0"/>
        <w:bidi w:val="0"/>
        <w:snapToGrid w:val="0"/>
        <w:spacing w:line="560" w:lineRule="exact"/>
        <w:textAlignment w:val="auto"/>
        <w:rPr>
          <w:rFonts w:hint="eastAsia" w:ascii="宋体" w:hAnsi="宋体" w:eastAsia="宋体" w:cs="宋体"/>
          <w:spacing w:val="0"/>
          <w:sz w:val="24"/>
          <w:szCs w:val="24"/>
          <w:highlight w:val="none"/>
          <w:lang w:eastAsia="zh-TW" w:bidi="ar"/>
        </w:rPr>
      </w:pPr>
      <w:r>
        <w:rPr>
          <w:rFonts w:hint="eastAsia" w:ascii="宋体" w:hAnsi="宋体" w:eastAsia="宋体" w:cs="宋体"/>
          <w:spacing w:val="0"/>
          <w:sz w:val="24"/>
          <w:szCs w:val="24"/>
          <w:highlight w:val="none"/>
          <w:lang w:val="en-US" w:eastAsia="zh-CN" w:bidi="ar"/>
        </w:rPr>
        <w:t>4</w:t>
      </w:r>
      <w:r>
        <w:rPr>
          <w:rFonts w:hint="eastAsia" w:ascii="宋体" w:hAnsi="宋体" w:eastAsia="宋体" w:cs="宋体"/>
          <w:spacing w:val="0"/>
          <w:sz w:val="24"/>
          <w:szCs w:val="24"/>
          <w:highlight w:val="none"/>
          <w:lang w:val="zh-TW" w:eastAsia="zh-CN" w:bidi="ar"/>
        </w:rPr>
        <w:t>.</w:t>
      </w:r>
      <w:r>
        <w:rPr>
          <w:rFonts w:hint="eastAsia" w:ascii="宋体" w:hAnsi="宋体" w:eastAsia="宋体" w:cs="宋体"/>
          <w:spacing w:val="0"/>
          <w:sz w:val="24"/>
          <w:szCs w:val="24"/>
          <w:highlight w:val="none"/>
          <w:lang w:val="zh-TW" w:eastAsia="zh-TW" w:bidi="ar"/>
        </w:rPr>
        <w:t>7</w:t>
      </w:r>
      <w:r>
        <w:rPr>
          <w:rFonts w:hint="eastAsia" w:cs="宋体"/>
          <w:spacing w:val="0"/>
          <w:sz w:val="24"/>
          <w:szCs w:val="24"/>
          <w:highlight w:val="none"/>
          <w:lang w:val="en-US" w:eastAsia="zh-CN" w:bidi="ar"/>
        </w:rPr>
        <w:t xml:space="preserve"> </w:t>
      </w:r>
      <w:r>
        <w:rPr>
          <w:rFonts w:hint="eastAsia" w:ascii="宋体" w:hAnsi="宋体" w:eastAsia="宋体" w:cs="宋体"/>
          <w:spacing w:val="0"/>
          <w:sz w:val="24"/>
          <w:szCs w:val="24"/>
          <w:highlight w:val="none"/>
          <w:lang w:val="zh-TW" w:eastAsia="zh-CN" w:bidi="ar"/>
        </w:rPr>
        <w:t>电子开标</w:t>
      </w:r>
    </w:p>
    <w:p w14:paraId="4D5876FB">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pacing w:val="0"/>
          <w:sz w:val="24"/>
          <w:szCs w:val="24"/>
          <w:highlight w:val="none"/>
          <w:lang w:val="zh-TW" w:eastAsia="zh-CN" w:bidi="ar"/>
        </w:rPr>
      </w:pPr>
      <w:r>
        <w:rPr>
          <w:rFonts w:hint="eastAsia" w:ascii="宋体" w:hAnsi="宋体" w:eastAsia="宋体" w:cs="宋体"/>
          <w:spacing w:val="0"/>
          <w:sz w:val="24"/>
          <w:szCs w:val="24"/>
          <w:highlight w:val="none"/>
          <w:lang w:val="zh-TW" w:eastAsia="zh-CN" w:bidi="ar"/>
        </w:rPr>
        <w:t>供应商在开标地点使用</w:t>
      </w:r>
      <w:r>
        <w:rPr>
          <w:rFonts w:hint="eastAsia" w:ascii="宋体" w:hAnsi="宋体" w:eastAsia="宋体" w:cs="宋体"/>
          <w:spacing w:val="0"/>
          <w:sz w:val="24"/>
          <w:szCs w:val="24"/>
          <w:highlight w:val="none"/>
          <w:lang w:eastAsia="zh-CN" w:bidi="ar"/>
        </w:rPr>
        <w:t>CA认证证书</w:t>
      </w:r>
      <w:r>
        <w:rPr>
          <w:rFonts w:hint="eastAsia" w:ascii="宋体" w:hAnsi="宋体" w:eastAsia="宋体" w:cs="宋体"/>
          <w:spacing w:val="0"/>
          <w:sz w:val="24"/>
          <w:szCs w:val="24"/>
          <w:highlight w:val="none"/>
          <w:lang w:val="zh-TW" w:eastAsia="zh-CN" w:bidi="ar"/>
        </w:rPr>
        <w:t>登录</w:t>
      </w:r>
      <w:r>
        <w:rPr>
          <w:rFonts w:hint="eastAsia" w:ascii="宋体" w:hAnsi="宋体" w:eastAsia="宋体" w:cs="宋体"/>
          <w:spacing w:val="0"/>
          <w:sz w:val="24"/>
          <w:szCs w:val="24"/>
          <w:highlight w:val="none"/>
          <w:lang w:eastAsia="zh-CN" w:bidi="ar"/>
        </w:rPr>
        <w:t>北京市政府采购电子交易平台进行电子开标</w:t>
      </w:r>
      <w:r>
        <w:rPr>
          <w:rFonts w:hint="eastAsia" w:ascii="宋体" w:hAnsi="宋体" w:eastAsia="宋体" w:cs="宋体"/>
          <w:spacing w:val="0"/>
          <w:sz w:val="24"/>
          <w:szCs w:val="24"/>
          <w:highlight w:val="none"/>
          <w:lang w:val="zh-TW" w:eastAsia="zh-CN" w:bidi="ar"/>
        </w:rPr>
        <w:t>。</w:t>
      </w:r>
    </w:p>
    <w:p w14:paraId="31160417">
      <w:pPr>
        <w:widowControl w:val="0"/>
        <w:autoSpaceDE w:val="0"/>
        <w:autoSpaceDN w:val="0"/>
        <w:spacing w:line="560" w:lineRule="exact"/>
        <w:rPr>
          <w:rFonts w:hint="eastAsia" w:ascii="宋体" w:hAnsi="宋体" w:eastAsia="宋体" w:cs="宋体"/>
          <w:sz w:val="24"/>
          <w:szCs w:val="24"/>
          <w:highlight w:val="none"/>
          <w:lang w:val="en-US" w:eastAsia="zh-CN" w:bidi="ar"/>
        </w:rPr>
      </w:pPr>
      <w:r>
        <w:rPr>
          <w:rFonts w:hint="eastAsia" w:ascii="宋体" w:hAnsi="宋体" w:eastAsia="宋体" w:cs="宋体"/>
          <w:spacing w:val="0"/>
          <w:sz w:val="24"/>
          <w:szCs w:val="24"/>
          <w:highlight w:val="none"/>
          <w:lang w:val="zh-TW" w:eastAsia="zh-CN" w:bidi="ar"/>
        </w:rPr>
        <w:t>5 本项目投标保证金响应要求政策，参与本项目的供应商递交保证金时需提交投标担保函（保险）替代现金方式，以此之外方式递交保证金的，需由供应商出具说明函</w:t>
      </w:r>
      <w:r>
        <w:rPr>
          <w:rFonts w:hint="eastAsia"/>
          <w:sz w:val="24"/>
          <w:highlight w:val="none"/>
        </w:rPr>
        <w:t>。</w:t>
      </w:r>
    </w:p>
    <w:p w14:paraId="6E1C3EB3">
      <w:pPr>
        <w:numPr>
          <w:ilvl w:val="0"/>
          <w:numId w:val="1"/>
        </w:numPr>
        <w:tabs>
          <w:tab w:val="left" w:pos="360"/>
          <w:tab w:val="left" w:pos="794"/>
        </w:tabs>
        <w:spacing w:before="156" w:beforeLines="50" w:line="360" w:lineRule="auto"/>
        <w:ind w:left="0" w:leftChars="0" w:firstLine="0" w:firstLineChars="0"/>
        <w:jc w:val="left"/>
        <w:rPr>
          <w:rFonts w:hint="eastAsia" w:ascii="宋体" w:hAnsi="宋体" w:eastAsia="宋体" w:cs="宋体"/>
          <w:sz w:val="24"/>
          <w:szCs w:val="24"/>
        </w:rPr>
      </w:pPr>
      <w:r>
        <w:rPr>
          <w:rFonts w:hint="eastAsia" w:ascii="宋体" w:hAnsi="宋体" w:eastAsia="宋体" w:cs="宋体"/>
          <w:sz w:val="24"/>
          <w:szCs w:val="24"/>
        </w:rPr>
        <w:t>对本次招标提出询问，请按以下方式联系。</w:t>
      </w:r>
      <w:bookmarkEnd w:id="25"/>
      <w:bookmarkEnd w:id="26"/>
      <w:bookmarkEnd w:id="27"/>
      <w:bookmarkEnd w:id="28"/>
    </w:p>
    <w:p w14:paraId="4E5285D0">
      <w:pPr>
        <w:numPr>
          <w:numId w:val="0"/>
        </w:numPr>
        <w:tabs>
          <w:tab w:val="left" w:pos="360"/>
          <w:tab w:val="left" w:pos="794"/>
        </w:tabs>
        <w:spacing w:before="156" w:beforeLines="50" w:line="360" w:lineRule="auto"/>
        <w:ind w:leftChars="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1.采购人信息</w:t>
      </w:r>
    </w:p>
    <w:p w14:paraId="64D5A27A">
      <w:pPr>
        <w:tabs>
          <w:tab w:val="left" w:pos="360"/>
          <w:tab w:val="left" w:pos="794"/>
        </w:tabs>
        <w:spacing w:before="156" w:beforeLines="50" w:line="360" w:lineRule="auto"/>
        <w:ind w:firstLine="240" w:firstLineChars="10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名</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称：北京市第六医院</w:t>
      </w:r>
    </w:p>
    <w:p w14:paraId="3B28FEEE">
      <w:pPr>
        <w:tabs>
          <w:tab w:val="left" w:pos="360"/>
          <w:tab w:val="left" w:pos="794"/>
        </w:tabs>
        <w:spacing w:before="156" w:beforeLines="50" w:line="360" w:lineRule="auto"/>
        <w:ind w:firstLine="240" w:firstLineChars="10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地    址：北京市东城区交道口北二条36号</w:t>
      </w:r>
    </w:p>
    <w:p w14:paraId="4E072258">
      <w:pPr>
        <w:tabs>
          <w:tab w:val="left" w:pos="360"/>
          <w:tab w:val="left" w:pos="794"/>
        </w:tabs>
        <w:spacing w:before="156" w:beforeLines="50" w:line="360" w:lineRule="auto"/>
        <w:ind w:firstLine="240" w:firstLineChars="10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联系方式：010-64035566-2555</w:t>
      </w:r>
    </w:p>
    <w:p w14:paraId="2C48A3E4">
      <w:pPr>
        <w:tabs>
          <w:tab w:val="left" w:pos="360"/>
          <w:tab w:val="left" w:pos="794"/>
        </w:tabs>
        <w:spacing w:before="156" w:beforeLines="50" w:line="360" w:lineRule="auto"/>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2.采购代理机构信息</w:t>
      </w:r>
    </w:p>
    <w:p w14:paraId="13459BA0">
      <w:pPr>
        <w:tabs>
          <w:tab w:val="left" w:pos="360"/>
          <w:tab w:val="left" w:pos="794"/>
        </w:tabs>
        <w:spacing w:before="156" w:beforeLines="50" w:line="360" w:lineRule="auto"/>
        <w:ind w:firstLine="240" w:firstLineChars="10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名</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称：北京国际贸易有限公司</w:t>
      </w:r>
    </w:p>
    <w:p w14:paraId="15013CCC">
      <w:pPr>
        <w:tabs>
          <w:tab w:val="left" w:pos="360"/>
          <w:tab w:val="left" w:pos="794"/>
        </w:tabs>
        <w:spacing w:before="156" w:beforeLines="50" w:line="360" w:lineRule="auto"/>
        <w:ind w:firstLine="240" w:firstLineChars="10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地</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址：北京市朝阳区建国门外大街甲3号</w:t>
      </w:r>
    </w:p>
    <w:p w14:paraId="2A11A371">
      <w:pPr>
        <w:tabs>
          <w:tab w:val="left" w:pos="360"/>
          <w:tab w:val="left" w:pos="794"/>
        </w:tabs>
        <w:spacing w:before="156" w:beforeLines="50" w:line="360" w:lineRule="auto"/>
        <w:ind w:firstLine="240" w:firstLineChars="10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联系方式：010-8534345</w:t>
      </w:r>
      <w:r>
        <w:rPr>
          <w:rFonts w:hint="eastAsia" w:ascii="宋体" w:hAnsi="宋体" w:eastAsia="宋体" w:cs="宋体"/>
          <w:sz w:val="24"/>
          <w:szCs w:val="24"/>
          <w:lang w:val="en-US" w:eastAsia="zh-CN"/>
        </w:rPr>
        <w:t>6</w:t>
      </w:r>
    </w:p>
    <w:p w14:paraId="7B69DFF9">
      <w:pPr>
        <w:tabs>
          <w:tab w:val="left" w:pos="360"/>
          <w:tab w:val="left" w:pos="794"/>
        </w:tabs>
        <w:spacing w:before="156" w:beforeLines="50" w:line="360" w:lineRule="auto"/>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3.项目联系方式</w:t>
      </w:r>
    </w:p>
    <w:p w14:paraId="4882C53E">
      <w:pPr>
        <w:tabs>
          <w:tab w:val="left" w:pos="360"/>
          <w:tab w:val="left" w:pos="794"/>
        </w:tabs>
        <w:spacing w:before="156" w:beforeLines="50" w:line="360" w:lineRule="auto"/>
        <w:ind w:firstLine="240" w:firstLineChars="10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项目联系人：张娇、张珊、梁潇</w:t>
      </w:r>
    </w:p>
    <w:p w14:paraId="26891FDC">
      <w:pPr>
        <w:tabs>
          <w:tab w:val="left" w:pos="360"/>
          <w:tab w:val="left" w:pos="794"/>
        </w:tabs>
        <w:spacing w:before="156" w:beforeLines="50" w:line="360" w:lineRule="auto"/>
        <w:ind w:firstLine="240" w:firstLineChars="100"/>
        <w:jc w:val="left"/>
        <w:rPr>
          <w:rFonts w:hint="default" w:ascii="宋体" w:hAnsi="宋体" w:eastAsia="宋体" w:cs="宋体"/>
          <w:sz w:val="24"/>
          <w:szCs w:val="24"/>
          <w:lang w:val="en-US" w:eastAsia="zh-CN"/>
        </w:rPr>
      </w:pPr>
      <w:r>
        <w:rPr>
          <w:rFonts w:hint="eastAsia" w:ascii="宋体" w:hAnsi="宋体" w:eastAsia="宋体" w:cs="宋体"/>
          <w:sz w:val="24"/>
          <w:szCs w:val="24"/>
          <w:lang w:eastAsia="zh-CN"/>
        </w:rPr>
        <w:t>电话：010-85343456、</w:t>
      </w:r>
      <w:r>
        <w:rPr>
          <w:rFonts w:hint="eastAsia" w:ascii="宋体" w:hAnsi="宋体" w:eastAsia="宋体" w:cs="宋体"/>
          <w:sz w:val="24"/>
          <w:szCs w:val="24"/>
          <w:lang w:val="en-US" w:eastAsia="zh-CN"/>
        </w:rPr>
        <w:t>010-85343360</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 w:name="Microsoft YaHei U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3DEF38"/>
    <w:multiLevelType w:val="singleLevel"/>
    <w:tmpl w:val="5F3DEF38"/>
    <w:lvl w:ilvl="0" w:tentative="0">
      <w:start w:val="6"/>
      <w:numFmt w:val="chineseCounting"/>
      <w:suff w:val="nothing"/>
      <w:lvlText w:val="%1、"/>
      <w:lvlJc w:val="left"/>
    </w:lvl>
  </w:abstractNum>
  <w:abstractNum w:abstractNumId="1">
    <w:nsid w:val="68A6D2A6"/>
    <w:multiLevelType w:val="singleLevel"/>
    <w:tmpl w:val="68A6D2A6"/>
    <w:lvl w:ilvl="0" w:tentative="0">
      <w:start w:val="2"/>
      <w:numFmt w:val="decimal"/>
      <w:suff w:val="nothing"/>
      <w:lvlText w:val="%1."/>
      <w:lvlJc w:val="left"/>
    </w:lvl>
  </w:abstractNum>
  <w:abstractNum w:abstractNumId="2">
    <w:nsid w:val="68A6D2C1"/>
    <w:multiLevelType w:val="singleLevel"/>
    <w:tmpl w:val="68A6D2C1"/>
    <w:lvl w:ilvl="0" w:tentative="0">
      <w:start w:val="1"/>
      <w:numFmt w:val="decimal"/>
      <w:suff w:val="nothing"/>
      <w:lvlText w:val="（%1）"/>
      <w:lvlJc w:val="left"/>
    </w:lvl>
  </w:abstractNum>
  <w:abstractNum w:abstractNumId="3">
    <w:nsid w:val="68A6D345"/>
    <w:multiLevelType w:val="singleLevel"/>
    <w:tmpl w:val="68A6D345"/>
    <w:lvl w:ilvl="0" w:tentative="0">
      <w:start w:val="1"/>
      <w:numFmt w:val="decimal"/>
      <w:suff w:val="nothing"/>
      <w:lvlText w:val="%1)"/>
      <w:lvlJc w:val="left"/>
    </w:lvl>
  </w:abstractNum>
  <w:abstractNum w:abstractNumId="4">
    <w:nsid w:val="68A6D371"/>
    <w:multiLevelType w:val="singleLevel"/>
    <w:tmpl w:val="68A6D371"/>
    <w:lvl w:ilvl="0" w:tentative="0">
      <w:start w:val="3"/>
      <w:numFmt w:val="decimal"/>
      <w:suff w:val="nothing"/>
      <w:lvlText w:val="%1)"/>
      <w:lvlJc w:val="left"/>
    </w:lvl>
  </w:abstractNum>
  <w:abstractNum w:abstractNumId="5">
    <w:nsid w:val="68A6D3C0"/>
    <w:multiLevelType w:val="singleLevel"/>
    <w:tmpl w:val="68A6D3C0"/>
    <w:lvl w:ilvl="0" w:tentative="0">
      <w:start w:val="3"/>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VlOTc4YmVmY2RjYmFiYTM3OTljYzBiMTU4MDNjZmYifQ=="/>
  </w:docVars>
  <w:rsids>
    <w:rsidRoot w:val="5C69757C"/>
    <w:rsid w:val="0029212E"/>
    <w:rsid w:val="006A79F1"/>
    <w:rsid w:val="00757B9E"/>
    <w:rsid w:val="0078768E"/>
    <w:rsid w:val="0091581F"/>
    <w:rsid w:val="00A94DCD"/>
    <w:rsid w:val="00BF4BC5"/>
    <w:rsid w:val="00D65262"/>
    <w:rsid w:val="00DB1EA0"/>
    <w:rsid w:val="00F92BA9"/>
    <w:rsid w:val="01CA1639"/>
    <w:rsid w:val="027F5EA8"/>
    <w:rsid w:val="033967FA"/>
    <w:rsid w:val="03D14D65"/>
    <w:rsid w:val="03EE0393"/>
    <w:rsid w:val="03F36EDF"/>
    <w:rsid w:val="041C6F4E"/>
    <w:rsid w:val="044D466E"/>
    <w:rsid w:val="04923431"/>
    <w:rsid w:val="04B24EC3"/>
    <w:rsid w:val="04E11CA6"/>
    <w:rsid w:val="06475B39"/>
    <w:rsid w:val="068C3E93"/>
    <w:rsid w:val="07A1571D"/>
    <w:rsid w:val="07A54001"/>
    <w:rsid w:val="07FC3326"/>
    <w:rsid w:val="082D45E6"/>
    <w:rsid w:val="0854278F"/>
    <w:rsid w:val="08CD092D"/>
    <w:rsid w:val="08F875BE"/>
    <w:rsid w:val="090D2269"/>
    <w:rsid w:val="09D07DA9"/>
    <w:rsid w:val="0AF376E5"/>
    <w:rsid w:val="0B3B3792"/>
    <w:rsid w:val="0B616D1D"/>
    <w:rsid w:val="0B6F14A8"/>
    <w:rsid w:val="0BA430E7"/>
    <w:rsid w:val="0C107490"/>
    <w:rsid w:val="0C5E0EEA"/>
    <w:rsid w:val="0E0B286D"/>
    <w:rsid w:val="0E4C6701"/>
    <w:rsid w:val="0F6E05DA"/>
    <w:rsid w:val="0FB87AA7"/>
    <w:rsid w:val="0FE614C3"/>
    <w:rsid w:val="103E71C0"/>
    <w:rsid w:val="11FC595E"/>
    <w:rsid w:val="120E1C01"/>
    <w:rsid w:val="12A51AA6"/>
    <w:rsid w:val="130E27A5"/>
    <w:rsid w:val="13400495"/>
    <w:rsid w:val="134C1D1E"/>
    <w:rsid w:val="13EA45AA"/>
    <w:rsid w:val="13F86009"/>
    <w:rsid w:val="141D78B9"/>
    <w:rsid w:val="15065107"/>
    <w:rsid w:val="153C0833"/>
    <w:rsid w:val="158C674C"/>
    <w:rsid w:val="169F376F"/>
    <w:rsid w:val="17CF0DE0"/>
    <w:rsid w:val="182A3BC2"/>
    <w:rsid w:val="18335BC8"/>
    <w:rsid w:val="19F03C9C"/>
    <w:rsid w:val="1A3C3D20"/>
    <w:rsid w:val="1B0442B0"/>
    <w:rsid w:val="1B4048D1"/>
    <w:rsid w:val="1B866B59"/>
    <w:rsid w:val="1C4972F3"/>
    <w:rsid w:val="1CCA710D"/>
    <w:rsid w:val="1DE324AD"/>
    <w:rsid w:val="1E1411A7"/>
    <w:rsid w:val="1E366767"/>
    <w:rsid w:val="1ED35AA3"/>
    <w:rsid w:val="1EE17DC8"/>
    <w:rsid w:val="1FF478B9"/>
    <w:rsid w:val="205C14B5"/>
    <w:rsid w:val="20931C4F"/>
    <w:rsid w:val="2113111A"/>
    <w:rsid w:val="21457417"/>
    <w:rsid w:val="2224601B"/>
    <w:rsid w:val="230456A7"/>
    <w:rsid w:val="239B2179"/>
    <w:rsid w:val="23E7405F"/>
    <w:rsid w:val="24FA6740"/>
    <w:rsid w:val="250F7ADC"/>
    <w:rsid w:val="256C4FCA"/>
    <w:rsid w:val="25B76FF0"/>
    <w:rsid w:val="25F33BB6"/>
    <w:rsid w:val="25FF1B34"/>
    <w:rsid w:val="26647BE9"/>
    <w:rsid w:val="26AD7506"/>
    <w:rsid w:val="27401BB2"/>
    <w:rsid w:val="285212FE"/>
    <w:rsid w:val="28AF15F0"/>
    <w:rsid w:val="291C4B35"/>
    <w:rsid w:val="29CC1252"/>
    <w:rsid w:val="2A3A313B"/>
    <w:rsid w:val="2A874528"/>
    <w:rsid w:val="2B8B3E61"/>
    <w:rsid w:val="2BCA04EF"/>
    <w:rsid w:val="2EC63CEE"/>
    <w:rsid w:val="3014442E"/>
    <w:rsid w:val="303E35CF"/>
    <w:rsid w:val="31886C6D"/>
    <w:rsid w:val="31F50738"/>
    <w:rsid w:val="3262685B"/>
    <w:rsid w:val="32627B42"/>
    <w:rsid w:val="329434F6"/>
    <w:rsid w:val="33526100"/>
    <w:rsid w:val="337E053C"/>
    <w:rsid w:val="33A1236A"/>
    <w:rsid w:val="34D07ED2"/>
    <w:rsid w:val="34DD22D5"/>
    <w:rsid w:val="3569702C"/>
    <w:rsid w:val="35CE7811"/>
    <w:rsid w:val="36151C5B"/>
    <w:rsid w:val="36A06E2F"/>
    <w:rsid w:val="36CB4904"/>
    <w:rsid w:val="36D81DC5"/>
    <w:rsid w:val="387B69BA"/>
    <w:rsid w:val="390377C3"/>
    <w:rsid w:val="391F00CC"/>
    <w:rsid w:val="3B4C7985"/>
    <w:rsid w:val="3D0657A9"/>
    <w:rsid w:val="3D7344A5"/>
    <w:rsid w:val="3DA90D42"/>
    <w:rsid w:val="3DE82C26"/>
    <w:rsid w:val="3F302C3B"/>
    <w:rsid w:val="3FB2282A"/>
    <w:rsid w:val="3FFC4BE3"/>
    <w:rsid w:val="40331F2C"/>
    <w:rsid w:val="406C5459"/>
    <w:rsid w:val="40E6314D"/>
    <w:rsid w:val="40FD2E2B"/>
    <w:rsid w:val="416318D6"/>
    <w:rsid w:val="425D1A0B"/>
    <w:rsid w:val="43CA6B8D"/>
    <w:rsid w:val="440700DA"/>
    <w:rsid w:val="44825E1E"/>
    <w:rsid w:val="459660BA"/>
    <w:rsid w:val="46050649"/>
    <w:rsid w:val="46853538"/>
    <w:rsid w:val="46AF7F09"/>
    <w:rsid w:val="46CA2B46"/>
    <w:rsid w:val="46D52298"/>
    <w:rsid w:val="471D6BB8"/>
    <w:rsid w:val="47CD2118"/>
    <w:rsid w:val="48A87680"/>
    <w:rsid w:val="494E49AA"/>
    <w:rsid w:val="4B9E1324"/>
    <w:rsid w:val="4BB5041C"/>
    <w:rsid w:val="4C6F0B7D"/>
    <w:rsid w:val="4C9F5D25"/>
    <w:rsid w:val="4CAB781B"/>
    <w:rsid w:val="4D21520B"/>
    <w:rsid w:val="4D771C1E"/>
    <w:rsid w:val="4D9C11A0"/>
    <w:rsid w:val="4E212C99"/>
    <w:rsid w:val="4E3C38DE"/>
    <w:rsid w:val="4E524648"/>
    <w:rsid w:val="4EB8286A"/>
    <w:rsid w:val="4EBA744A"/>
    <w:rsid w:val="4FC96956"/>
    <w:rsid w:val="50B018E0"/>
    <w:rsid w:val="50C8175A"/>
    <w:rsid w:val="512C73D2"/>
    <w:rsid w:val="5186480E"/>
    <w:rsid w:val="52C23F57"/>
    <w:rsid w:val="52EF249C"/>
    <w:rsid w:val="531E6325"/>
    <w:rsid w:val="533C653E"/>
    <w:rsid w:val="53457C95"/>
    <w:rsid w:val="53A86942"/>
    <w:rsid w:val="53D23BDF"/>
    <w:rsid w:val="548D63DA"/>
    <w:rsid w:val="567B02F2"/>
    <w:rsid w:val="56C00491"/>
    <w:rsid w:val="5814071D"/>
    <w:rsid w:val="59413C36"/>
    <w:rsid w:val="594828CF"/>
    <w:rsid w:val="59513E7A"/>
    <w:rsid w:val="59D625D1"/>
    <w:rsid w:val="5A1132D4"/>
    <w:rsid w:val="5A59165A"/>
    <w:rsid w:val="5B4857A8"/>
    <w:rsid w:val="5BC0634E"/>
    <w:rsid w:val="5C69757C"/>
    <w:rsid w:val="5D1E5447"/>
    <w:rsid w:val="5D412535"/>
    <w:rsid w:val="5D5B3753"/>
    <w:rsid w:val="5DBE13B2"/>
    <w:rsid w:val="5E127261"/>
    <w:rsid w:val="5E5D38C4"/>
    <w:rsid w:val="5E921868"/>
    <w:rsid w:val="5F100B70"/>
    <w:rsid w:val="61B431F8"/>
    <w:rsid w:val="623460E6"/>
    <w:rsid w:val="62AC0550"/>
    <w:rsid w:val="62CA27A3"/>
    <w:rsid w:val="63DB4629"/>
    <w:rsid w:val="643D1F77"/>
    <w:rsid w:val="64793376"/>
    <w:rsid w:val="64CD637E"/>
    <w:rsid w:val="65EE2A50"/>
    <w:rsid w:val="66940DD7"/>
    <w:rsid w:val="66DD3ED2"/>
    <w:rsid w:val="677A75D3"/>
    <w:rsid w:val="68DF504F"/>
    <w:rsid w:val="68E02922"/>
    <w:rsid w:val="69725190"/>
    <w:rsid w:val="69A54848"/>
    <w:rsid w:val="6A373141"/>
    <w:rsid w:val="6A750670"/>
    <w:rsid w:val="6AFC5C0F"/>
    <w:rsid w:val="6B2262B4"/>
    <w:rsid w:val="6BCE04E9"/>
    <w:rsid w:val="6C3D7821"/>
    <w:rsid w:val="6D01750D"/>
    <w:rsid w:val="6D372F2F"/>
    <w:rsid w:val="6E3E598E"/>
    <w:rsid w:val="6FE040E6"/>
    <w:rsid w:val="704B58F8"/>
    <w:rsid w:val="70E632A0"/>
    <w:rsid w:val="71EE7763"/>
    <w:rsid w:val="71F92EA9"/>
    <w:rsid w:val="72F23D89"/>
    <w:rsid w:val="73364194"/>
    <w:rsid w:val="73723423"/>
    <w:rsid w:val="74057A00"/>
    <w:rsid w:val="74294E24"/>
    <w:rsid w:val="74AE2CAA"/>
    <w:rsid w:val="750652A7"/>
    <w:rsid w:val="7506570B"/>
    <w:rsid w:val="7522503C"/>
    <w:rsid w:val="758F7BEE"/>
    <w:rsid w:val="75B2173C"/>
    <w:rsid w:val="76A9682B"/>
    <w:rsid w:val="7747264E"/>
    <w:rsid w:val="7789082B"/>
    <w:rsid w:val="77C65F49"/>
    <w:rsid w:val="78B910A6"/>
    <w:rsid w:val="793730E3"/>
    <w:rsid w:val="79420F92"/>
    <w:rsid w:val="798538CB"/>
    <w:rsid w:val="79D920C3"/>
    <w:rsid w:val="7A4A0D23"/>
    <w:rsid w:val="7AE57ADF"/>
    <w:rsid w:val="7B6C6499"/>
    <w:rsid w:val="7BD323FA"/>
    <w:rsid w:val="7C436FF0"/>
    <w:rsid w:val="7DAE0B2D"/>
    <w:rsid w:val="7DD524BB"/>
    <w:rsid w:val="7DE07A10"/>
    <w:rsid w:val="7DE9671E"/>
    <w:rsid w:val="7E6A7F71"/>
    <w:rsid w:val="7EA03372"/>
    <w:rsid w:val="7F4C5240"/>
    <w:rsid w:val="7F7E182D"/>
    <w:rsid w:val="7FDB3A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0"/>
    <w:pPr>
      <w:keepNext/>
      <w:keepLines/>
      <w:spacing w:before="260" w:after="260" w:line="415" w:lineRule="auto"/>
      <w:outlineLvl w:val="1"/>
    </w:pPr>
    <w:rPr>
      <w:rFonts w:ascii="Arial" w:hAnsi="Arial" w:eastAsia="黑体" w:cs="Arial"/>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firstLineChars="200"/>
      <w:jc w:val="left"/>
      <w:textAlignment w:val="baseline"/>
    </w:pPr>
    <w:rPr>
      <w:kern w:val="0"/>
      <w:sz w:val="24"/>
      <w:szCs w:val="20"/>
    </w:rPr>
  </w:style>
  <w:style w:type="paragraph" w:styleId="5">
    <w:name w:val="Body Text"/>
    <w:basedOn w:val="1"/>
    <w:qFormat/>
    <w:uiPriority w:val="0"/>
    <w:pPr>
      <w:spacing w:after="120"/>
    </w:pPr>
    <w:rPr>
      <w:szCs w:val="24"/>
    </w:rPr>
  </w:style>
  <w:style w:type="paragraph" w:styleId="6">
    <w:name w:val="Body Text Indent"/>
    <w:basedOn w:val="1"/>
    <w:qFormat/>
    <w:uiPriority w:val="0"/>
    <w:pPr>
      <w:spacing w:after="120"/>
      <w:ind w:left="420" w:leftChars="200"/>
    </w:pPr>
    <w:rPr>
      <w:szCs w:val="24"/>
    </w:rPr>
  </w:style>
  <w:style w:type="paragraph" w:styleId="7">
    <w:name w:val="Plain Text"/>
    <w:basedOn w:val="1"/>
    <w:qFormat/>
    <w:uiPriority w:val="0"/>
    <w:rPr>
      <w:rFonts w:ascii="宋体" w:hAnsi="Courier New" w:eastAsiaTheme="minorEastAsia" w:cstheme="minorBidi"/>
      <w:szCs w:val="22"/>
    </w:rPr>
  </w:style>
  <w:style w:type="paragraph" w:styleId="8">
    <w:name w:val="toc 8"/>
    <w:basedOn w:val="1"/>
    <w:next w:val="1"/>
    <w:qFormat/>
    <w:uiPriority w:val="0"/>
    <w:pPr>
      <w:ind w:left="2940" w:leftChars="1400"/>
    </w:pPr>
  </w:style>
  <w:style w:type="paragraph" w:styleId="9">
    <w:name w:val="toc 2"/>
    <w:basedOn w:val="1"/>
    <w:next w:val="1"/>
    <w:qFormat/>
    <w:uiPriority w:val="0"/>
    <w:pPr>
      <w:ind w:left="420" w:leftChars="200"/>
    </w:pPr>
  </w:style>
  <w:style w:type="paragraph" w:styleId="10">
    <w:name w:val="Body Text 2"/>
    <w:basedOn w:val="1"/>
    <w:qFormat/>
    <w:uiPriority w:val="0"/>
    <w:pPr>
      <w:spacing w:after="120" w:line="480" w:lineRule="auto"/>
    </w:pPr>
    <w:rPr>
      <w:rFonts w:ascii="Times New Roman" w:hAnsi="Times New Roman" w:eastAsia="宋体" w:cs="Times New Roman"/>
    </w:rPr>
  </w:style>
  <w:style w:type="paragraph" w:styleId="11">
    <w:name w:val="Title"/>
    <w:basedOn w:val="1"/>
    <w:next w:val="1"/>
    <w:qFormat/>
    <w:uiPriority w:val="0"/>
    <w:pPr>
      <w:jc w:val="center"/>
      <w:outlineLvl w:val="0"/>
    </w:pPr>
    <w:rPr>
      <w:b/>
      <w:sz w:val="32"/>
      <w:szCs w:val="20"/>
    </w:rPr>
  </w:style>
  <w:style w:type="paragraph" w:styleId="12">
    <w:name w:val="Body Text First Indent 2"/>
    <w:basedOn w:val="6"/>
    <w:unhideWhenUsed/>
    <w:qFormat/>
    <w:uiPriority w:val="99"/>
    <w:pPr>
      <w:ind w:firstLine="420" w:firstLineChars="200"/>
    </w:pPr>
  </w:style>
  <w:style w:type="character" w:styleId="15">
    <w:name w:val="FollowedHyperlink"/>
    <w:basedOn w:val="14"/>
    <w:qFormat/>
    <w:uiPriority w:val="0"/>
    <w:rPr>
      <w:color w:val="2490F8"/>
      <w:u w:val="single"/>
    </w:rPr>
  </w:style>
  <w:style w:type="character" w:styleId="16">
    <w:name w:val="Hyperlink"/>
    <w:basedOn w:val="14"/>
    <w:qFormat/>
    <w:uiPriority w:val="0"/>
    <w:rPr>
      <w:color w:val="2490F8"/>
      <w:u w:val="single"/>
    </w:rPr>
  </w:style>
  <w:style w:type="paragraph" w:customStyle="1" w:styleId="17">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8">
    <w:name w:val="首行缩进"/>
    <w:basedOn w:val="1"/>
    <w:qFormat/>
    <w:uiPriority w:val="0"/>
    <w:pPr>
      <w:spacing w:line="360" w:lineRule="auto"/>
      <w:ind w:firstLine="480" w:firstLineChars="200"/>
    </w:pPr>
    <w:rPr>
      <w:rFonts w:ascii="宋体" w:hAnsi="宋体" w:cs="宋体"/>
      <w:kern w:val="0"/>
      <w:sz w:val="24"/>
    </w:rPr>
  </w:style>
  <w:style w:type="paragraph" w:customStyle="1" w:styleId="19">
    <w:name w:val="表格文字"/>
    <w:basedOn w:val="1"/>
    <w:qFormat/>
    <w:uiPriority w:val="0"/>
    <w:pPr>
      <w:spacing w:before="25" w:after="25"/>
      <w:jc w:val="left"/>
    </w:pPr>
    <w:rPr>
      <w:bCs/>
      <w:spacing w:val="10"/>
      <w:kern w:val="0"/>
      <w:sz w:val="24"/>
    </w:rPr>
  </w:style>
  <w:style w:type="paragraph" w:customStyle="1" w:styleId="20">
    <w:name w:val="列表段落1"/>
    <w:basedOn w:val="1"/>
    <w:qFormat/>
    <w:uiPriority w:val="34"/>
    <w:pPr>
      <w:ind w:firstLine="420" w:firstLineChars="200"/>
    </w:pPr>
  </w:style>
  <w:style w:type="paragraph" w:customStyle="1" w:styleId="21">
    <w:name w:val="正文3"/>
    <w:qFormat/>
    <w:uiPriority w:val="0"/>
    <w:pPr>
      <w:jc w:val="both"/>
    </w:pPr>
    <w:rPr>
      <w:rFonts w:ascii="Calibri" w:hAnsi="Calibri" w:eastAsia="宋体" w:cs="Times New Roman"/>
      <w:kern w:val="2"/>
      <w:sz w:val="21"/>
      <w:szCs w:val="21"/>
      <w:lang w:val="en-US" w:eastAsia="zh-CN" w:bidi="ar-SA"/>
    </w:rPr>
  </w:style>
  <w:style w:type="character" w:customStyle="1" w:styleId="22">
    <w:name w:val="font21"/>
    <w:basedOn w:val="14"/>
    <w:qFormat/>
    <w:uiPriority w:val="0"/>
    <w:rPr>
      <w:rFonts w:ascii="Tahoma" w:hAnsi="Tahoma" w:eastAsia="Tahoma" w:cs="Tahoma"/>
      <w:color w:val="000000"/>
      <w:sz w:val="22"/>
      <w:szCs w:val="22"/>
      <w:u w:val="none"/>
    </w:rPr>
  </w:style>
  <w:style w:type="character" w:customStyle="1" w:styleId="23">
    <w:name w:val="drapbtn"/>
    <w:basedOn w:val="14"/>
    <w:qFormat/>
    <w:uiPriority w:val="0"/>
  </w:style>
  <w:style w:type="character" w:customStyle="1" w:styleId="24">
    <w:name w:val="button"/>
    <w:basedOn w:val="14"/>
    <w:qFormat/>
    <w:uiPriority w:val="0"/>
  </w:style>
  <w:style w:type="character" w:customStyle="1" w:styleId="25">
    <w:name w:val="iconline2"/>
    <w:basedOn w:val="14"/>
    <w:qFormat/>
    <w:uiPriority w:val="0"/>
  </w:style>
  <w:style w:type="character" w:customStyle="1" w:styleId="26">
    <w:name w:val="icontext3"/>
    <w:basedOn w:val="14"/>
    <w:qFormat/>
    <w:uiPriority w:val="0"/>
  </w:style>
  <w:style w:type="character" w:customStyle="1" w:styleId="27">
    <w:name w:val="after"/>
    <w:basedOn w:val="14"/>
    <w:qFormat/>
    <w:uiPriority w:val="0"/>
    <w:rPr>
      <w:sz w:val="0"/>
      <w:szCs w:val="0"/>
    </w:rPr>
  </w:style>
  <w:style w:type="character" w:customStyle="1" w:styleId="28">
    <w:name w:val="pagechatarealistclose_box"/>
    <w:basedOn w:val="14"/>
    <w:qFormat/>
    <w:uiPriority w:val="0"/>
  </w:style>
  <w:style w:type="character" w:customStyle="1" w:styleId="29">
    <w:name w:val="pagechatarealistclose_box1"/>
    <w:basedOn w:val="14"/>
    <w:qFormat/>
    <w:uiPriority w:val="0"/>
  </w:style>
  <w:style w:type="character" w:customStyle="1" w:styleId="30">
    <w:name w:val="cy"/>
    <w:basedOn w:val="14"/>
    <w:qFormat/>
    <w:uiPriority w:val="0"/>
  </w:style>
  <w:style w:type="character" w:customStyle="1" w:styleId="31">
    <w:name w:val="hilite5"/>
    <w:basedOn w:val="14"/>
    <w:qFormat/>
    <w:uiPriority w:val="0"/>
    <w:rPr>
      <w:color w:val="FFFFFF"/>
      <w:shd w:val="clear" w:fill="666666"/>
    </w:rPr>
  </w:style>
  <w:style w:type="character" w:customStyle="1" w:styleId="32">
    <w:name w:val="layui-layer-tabnow"/>
    <w:basedOn w:val="14"/>
    <w:qFormat/>
    <w:uiPriority w:val="0"/>
    <w:rPr>
      <w:bdr w:val="single" w:color="CCCCCC" w:sz="6" w:space="0"/>
      <w:shd w:val="clear" w:fill="FFFFFF"/>
    </w:rPr>
  </w:style>
  <w:style w:type="character" w:customStyle="1" w:styleId="33">
    <w:name w:val="cdropright"/>
    <w:basedOn w:val="14"/>
    <w:qFormat/>
    <w:uiPriority w:val="0"/>
  </w:style>
  <w:style w:type="character" w:customStyle="1" w:styleId="34">
    <w:name w:val="ico1651"/>
    <w:basedOn w:val="14"/>
    <w:qFormat/>
    <w:uiPriority w:val="0"/>
  </w:style>
  <w:style w:type="character" w:customStyle="1" w:styleId="35">
    <w:name w:val="ico1652"/>
    <w:basedOn w:val="14"/>
    <w:qFormat/>
    <w:uiPriority w:val="0"/>
  </w:style>
  <w:style w:type="character" w:customStyle="1" w:styleId="36">
    <w:name w:val="associateddata"/>
    <w:basedOn w:val="14"/>
    <w:qFormat/>
    <w:uiPriority w:val="0"/>
    <w:rPr>
      <w:shd w:val="clear" w:fill="50A6F9"/>
    </w:rPr>
  </w:style>
  <w:style w:type="character" w:customStyle="1" w:styleId="37">
    <w:name w:val="cdropleft"/>
    <w:basedOn w:val="14"/>
    <w:qFormat/>
    <w:uiPriority w:val="0"/>
  </w:style>
  <w:style w:type="character" w:customStyle="1" w:styleId="38">
    <w:name w:val="active7"/>
    <w:basedOn w:val="14"/>
    <w:qFormat/>
    <w:uiPriority w:val="0"/>
    <w:rPr>
      <w:shd w:val="clear" w:fill="EC3535"/>
    </w:rPr>
  </w:style>
  <w:style w:type="character" w:customStyle="1" w:styleId="39">
    <w:name w:val="active8"/>
    <w:basedOn w:val="14"/>
    <w:qFormat/>
    <w:uiPriority w:val="0"/>
    <w:rPr>
      <w:color w:val="00FF00"/>
      <w:shd w:val="clear" w:fill="111111"/>
    </w:rPr>
  </w:style>
  <w:style w:type="character" w:customStyle="1" w:styleId="40">
    <w:name w:val="icontext2"/>
    <w:basedOn w:val="14"/>
    <w:qFormat/>
    <w:uiPriority w:val="0"/>
  </w:style>
  <w:style w:type="character" w:customStyle="1" w:styleId="41">
    <w:name w:val="tmpztreemove_arrow"/>
    <w:basedOn w:val="14"/>
    <w:qFormat/>
    <w:uiPriority w:val="0"/>
  </w:style>
  <w:style w:type="character" w:customStyle="1" w:styleId="42">
    <w:name w:val="icontext1"/>
    <w:basedOn w:val="14"/>
    <w:qFormat/>
    <w:uiPriority w:val="0"/>
  </w:style>
  <w:style w:type="character" w:customStyle="1" w:styleId="43">
    <w:name w:val="icontext11"/>
    <w:basedOn w:val="14"/>
    <w:qFormat/>
    <w:uiPriority w:val="0"/>
  </w:style>
  <w:style w:type="character" w:customStyle="1" w:styleId="44">
    <w:name w:val="icontext12"/>
    <w:basedOn w:val="14"/>
    <w:qFormat/>
    <w:uiPriority w:val="0"/>
  </w:style>
  <w:style w:type="character" w:customStyle="1" w:styleId="45">
    <w:name w:val="w32"/>
    <w:basedOn w:val="14"/>
    <w:qFormat/>
    <w:uiPriority w:val="0"/>
  </w:style>
  <w:style w:type="character" w:customStyle="1" w:styleId="46">
    <w:name w:val="first-child"/>
    <w:basedOn w:val="14"/>
    <w:qFormat/>
    <w:uiPriority w:val="0"/>
  </w:style>
  <w:style w:type="character" w:customStyle="1" w:styleId="47">
    <w:name w:val="ico1654"/>
    <w:basedOn w:val="14"/>
    <w:qFormat/>
    <w:uiPriority w:val="0"/>
  </w:style>
  <w:style w:type="character" w:customStyle="1" w:styleId="48">
    <w:name w:val="active"/>
    <w:basedOn w:val="14"/>
    <w:qFormat/>
    <w:uiPriority w:val="0"/>
    <w:rPr>
      <w:color w:val="00FF00"/>
      <w:shd w:val="clear" w:fill="111111"/>
    </w:rPr>
  </w:style>
  <w:style w:type="character" w:customStyle="1" w:styleId="49">
    <w:name w:val="active1"/>
    <w:basedOn w:val="14"/>
    <w:qFormat/>
    <w:uiPriority w:val="0"/>
    <w:rPr>
      <w:shd w:val="clear" w:fill="EC3535"/>
    </w:rPr>
  </w:style>
  <w:style w:type="character" w:customStyle="1" w:styleId="50">
    <w:name w:val="hilite6"/>
    <w:basedOn w:val="14"/>
    <w:qFormat/>
    <w:uiPriority w:val="0"/>
    <w:rPr>
      <w:color w:val="FFFFFF"/>
      <w:shd w:val="clear" w:fill="666666"/>
    </w:rPr>
  </w:style>
  <w:style w:type="paragraph" w:customStyle="1" w:styleId="51">
    <w:name w:val="Table Paragraph"/>
    <w:basedOn w:val="1"/>
    <w:qFormat/>
    <w:uiPriority w:val="1"/>
    <w:rPr>
      <w:rFonts w:ascii="宋体" w:hAnsi="宋体" w:eastAsia="宋体" w:cs="宋体"/>
    </w:rPr>
  </w:style>
  <w:style w:type="paragraph" w:customStyle="1" w:styleId="52">
    <w:name w:val="List Paragraph"/>
    <w:basedOn w:val="1"/>
    <w:qFormat/>
    <w:uiPriority w:val="1"/>
    <w:pPr>
      <w:spacing w:before="134"/>
      <w:ind w:left="1196" w:hanging="720"/>
    </w:pPr>
    <w:rPr>
      <w:rFonts w:ascii="宋体" w:hAnsi="宋体" w:eastAsia="宋体"/>
      <w:sz w:val="20"/>
    </w:rPr>
  </w:style>
  <w:style w:type="character" w:customStyle="1" w:styleId="53">
    <w:name w:val="font11"/>
    <w:basedOn w:val="14"/>
    <w:qFormat/>
    <w:uiPriority w:val="0"/>
    <w:rPr>
      <w:rFonts w:hint="eastAsia" w:ascii="宋体" w:hAnsi="宋体" w:eastAsia="宋体" w:cs="宋体"/>
      <w:color w:val="000000"/>
      <w:sz w:val="21"/>
      <w:szCs w:val="21"/>
      <w:u w:val="none"/>
    </w:rPr>
  </w:style>
  <w:style w:type="paragraph" w:customStyle="1" w:styleId="54">
    <w:name w:val="列出段落1"/>
    <w:basedOn w:val="1"/>
    <w:qFormat/>
    <w:uiPriority w:val="1"/>
    <w:pPr>
      <w:spacing w:before="134"/>
      <w:ind w:left="1196" w:hanging="720"/>
    </w:pPr>
    <w:rPr>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2519</Words>
  <Characters>2863</Characters>
  <Lines>18</Lines>
  <Paragraphs>5</Paragraphs>
  <TotalTime>1</TotalTime>
  <ScaleCrop>false</ScaleCrop>
  <LinksUpToDate>false</LinksUpToDate>
  <CharactersWithSpaces>2947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2020-08-20T02:33:00Z</dcterms:created>
  <dc:creator>张珊</dc:creator>
  <cp:lastModifiedBy>Serena</cp:lastModifiedBy>
  <cp:lastPrinted>2022-08-09T12:07:00Z</cp:lastPrinted>
  <dcterms:modified xsi:type="dcterms:W3CDTF">2026-08-19T05:31:47Z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D9A0057E7F0A472DB1593BA7B327B349_13</vt:lpwstr>
  </property>
  <property fmtid="{D5CDD505-2E9C-101B-9397-08002B2CF9AE}" pid="4" name="KSOTemplateDocerSaveRecord">
    <vt:lpwstr>eyJoZGlkIjoiMTUxNjU4Y2I1ZTg1ZmY0MTJiZWRhYWQxYzNmOTNlNDEiLCJ1c2VySWQiOiIyMTg5Mjc5NjMifQ==</vt:lpwstr>
  </property>
</Properties>
</file>