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4964A">
      <w:pPr>
        <w:keepNext w:val="0"/>
        <w:keepLines w:val="0"/>
        <w:pageBreakBefore w:val="0"/>
        <w:widowControl w:val="0"/>
        <w:kinsoku/>
        <w:wordWrap/>
        <w:overflowPunct/>
        <w:topLinePunct w:val="0"/>
        <w:autoSpaceDE/>
        <w:autoSpaceDN/>
        <w:bidi w:val="0"/>
        <w:adjustRightInd/>
        <w:snapToGrid/>
        <w:spacing w:after="313" w:afterLines="100" w:line="480" w:lineRule="auto"/>
        <w:jc w:val="center"/>
        <w:textAlignment w:val="auto"/>
        <w:outlineLvl w:val="0"/>
        <w:rPr>
          <w:rFonts w:hint="default" w:eastAsia="宋体"/>
          <w:b/>
          <w:sz w:val="36"/>
          <w:szCs w:val="36"/>
          <w:lang w:val="en-US" w:eastAsia="zh-CN"/>
        </w:rPr>
      </w:pPr>
      <w:bookmarkStart w:id="0" w:name="_Toc35393790"/>
      <w:bookmarkStart w:id="1" w:name="_Hlk24379207"/>
      <w:bookmarkStart w:id="2" w:name="_Toc35393621"/>
      <w:bookmarkStart w:id="3" w:name="_Toc28359079"/>
      <w:bookmarkStart w:id="4" w:name="_Toc28359002"/>
      <w:r>
        <w:rPr>
          <w:rFonts w:hint="eastAsia"/>
          <w:b/>
          <w:sz w:val="36"/>
          <w:szCs w:val="36"/>
          <w:lang w:eastAsia="zh-CN"/>
        </w:rPr>
        <w:t>门头沟区纯电动环卫作业车辆更新项目</w:t>
      </w:r>
      <w:r>
        <w:rPr>
          <w:rFonts w:hint="eastAsia"/>
          <w:b/>
          <w:sz w:val="36"/>
          <w:szCs w:val="36"/>
          <w:lang w:val="en-US" w:eastAsia="zh-CN"/>
        </w:rPr>
        <w:t>公开招标公告</w:t>
      </w:r>
    </w:p>
    <w:p w14:paraId="2661FD4D">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项目概况</w:t>
      </w:r>
    </w:p>
    <w:p w14:paraId="6B9121B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u w:val="single"/>
          <w:lang w:eastAsia="zh-CN"/>
        </w:rPr>
        <w:t>门头沟区纯电动环卫作业车辆更新项目</w:t>
      </w:r>
      <w:r>
        <w:rPr>
          <w:rFonts w:hint="eastAsia" w:ascii="宋体" w:hAnsi="宋体" w:eastAsia="宋体" w:cs="宋体"/>
          <w:sz w:val="24"/>
          <w:szCs w:val="24"/>
          <w:u w:val="single"/>
        </w:rPr>
        <w:t xml:space="preserve"> </w:t>
      </w:r>
      <w:r>
        <w:rPr>
          <w:rFonts w:hint="eastAsia" w:ascii="宋体" w:hAnsi="宋体" w:eastAsia="宋体" w:cs="宋体"/>
          <w:sz w:val="24"/>
          <w:szCs w:val="24"/>
        </w:rPr>
        <w:t>招标项目的潜在投标人应在北京市政府采购电子交易平台获取招标文件，并于</w:t>
      </w:r>
      <w:r>
        <w:rPr>
          <w:rFonts w:hint="eastAsia" w:ascii="宋体" w:hAnsi="宋体" w:eastAsia="宋体" w:cs="宋体"/>
          <w:b w:val="0"/>
          <w:bCs w:val="0"/>
          <w:sz w:val="24"/>
          <w:szCs w:val="24"/>
          <w:u w:val="single"/>
          <w:lang w:val="en-US" w:eastAsia="zh-CN"/>
        </w:rPr>
        <w:t>202</w:t>
      </w:r>
      <w:r>
        <w:rPr>
          <w:rFonts w:hint="eastAsia" w:ascii="宋体" w:hAnsi="宋体" w:cs="宋体"/>
          <w:b w:val="0"/>
          <w:bCs w:val="0"/>
          <w:sz w:val="24"/>
          <w:szCs w:val="24"/>
          <w:u w:val="single"/>
          <w:lang w:val="en-US" w:eastAsia="zh-CN"/>
        </w:rPr>
        <w:t>6</w:t>
      </w:r>
      <w:r>
        <w:rPr>
          <w:rFonts w:hint="eastAsia" w:ascii="宋体" w:hAnsi="宋体" w:eastAsia="宋体" w:cs="宋体"/>
          <w:b w:val="0"/>
          <w:bCs w:val="0"/>
          <w:sz w:val="24"/>
          <w:szCs w:val="24"/>
          <w:u w:val="single"/>
        </w:rPr>
        <w:t>年</w:t>
      </w:r>
      <w:r>
        <w:rPr>
          <w:rFonts w:hint="eastAsia" w:ascii="宋体" w:hAnsi="宋体" w:cs="宋体"/>
          <w:b w:val="0"/>
          <w:bCs w:val="0"/>
          <w:sz w:val="24"/>
          <w:szCs w:val="24"/>
          <w:u w:val="single"/>
          <w:lang w:val="en-US" w:eastAsia="zh-CN"/>
        </w:rPr>
        <w:t>09</w:t>
      </w:r>
      <w:r>
        <w:rPr>
          <w:rFonts w:hint="eastAsia" w:ascii="宋体" w:hAnsi="宋体" w:eastAsia="宋体" w:cs="宋体"/>
          <w:b w:val="0"/>
          <w:bCs w:val="0"/>
          <w:sz w:val="24"/>
          <w:szCs w:val="24"/>
          <w:u w:val="single"/>
        </w:rPr>
        <w:t>月</w:t>
      </w:r>
      <w:r>
        <w:rPr>
          <w:rFonts w:hint="eastAsia" w:ascii="宋体" w:hAnsi="宋体" w:cs="宋体"/>
          <w:b w:val="0"/>
          <w:bCs w:val="0"/>
          <w:sz w:val="24"/>
          <w:szCs w:val="24"/>
          <w:u w:val="single"/>
          <w:lang w:val="en-US" w:eastAsia="zh-CN"/>
        </w:rPr>
        <w:t>14</w:t>
      </w:r>
      <w:r>
        <w:rPr>
          <w:rFonts w:hint="eastAsia" w:ascii="宋体" w:hAnsi="宋体" w:eastAsia="宋体" w:cs="宋体"/>
          <w:b w:val="0"/>
          <w:bCs w:val="0"/>
          <w:sz w:val="24"/>
          <w:szCs w:val="24"/>
          <w:u w:val="single"/>
        </w:rPr>
        <w:t>日</w:t>
      </w:r>
      <w:r>
        <w:rPr>
          <w:rFonts w:hint="eastAsia" w:ascii="宋体" w:hAnsi="宋体" w:cs="宋体"/>
          <w:b w:val="0"/>
          <w:bCs w:val="0"/>
          <w:sz w:val="24"/>
          <w:szCs w:val="24"/>
          <w:u w:val="single"/>
          <w:lang w:val="en-US" w:eastAsia="zh-CN"/>
        </w:rPr>
        <w:t>09</w:t>
      </w:r>
      <w:r>
        <w:rPr>
          <w:rFonts w:hint="eastAsia" w:ascii="宋体" w:hAnsi="宋体" w:eastAsia="宋体" w:cs="宋体"/>
          <w:b w:val="0"/>
          <w:bCs w:val="0"/>
          <w:sz w:val="24"/>
          <w:szCs w:val="24"/>
          <w:u w:val="single"/>
        </w:rPr>
        <w:t>点</w:t>
      </w:r>
      <w:r>
        <w:rPr>
          <w:rFonts w:hint="eastAsia" w:ascii="宋体" w:hAnsi="宋体" w:cs="宋体"/>
          <w:b w:val="0"/>
          <w:bCs w:val="0"/>
          <w:sz w:val="24"/>
          <w:szCs w:val="24"/>
          <w:u w:val="single"/>
          <w:lang w:val="en-US" w:eastAsia="zh-CN"/>
        </w:rPr>
        <w:t>00</w:t>
      </w:r>
      <w:r>
        <w:rPr>
          <w:rFonts w:hint="eastAsia" w:ascii="宋体" w:hAnsi="宋体" w:eastAsia="宋体" w:cs="宋体"/>
          <w:b w:val="0"/>
          <w:bCs w:val="0"/>
          <w:sz w:val="24"/>
          <w:szCs w:val="24"/>
          <w:u w:val="single"/>
        </w:rPr>
        <w:t>分</w:t>
      </w:r>
      <w:r>
        <w:rPr>
          <w:rFonts w:hint="eastAsia" w:ascii="宋体" w:hAnsi="宋体" w:eastAsia="宋体" w:cs="宋体"/>
          <w:sz w:val="24"/>
          <w:szCs w:val="24"/>
        </w:rPr>
        <w:t>（北京时间）前递交投标文件。</w:t>
      </w:r>
    </w:p>
    <w:bookmarkEnd w:id="0"/>
    <w:bookmarkEnd w:id="1"/>
    <w:bookmarkEnd w:id="2"/>
    <w:bookmarkEnd w:id="3"/>
    <w:bookmarkEnd w:id="4"/>
    <w:p w14:paraId="4AA9E608">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 xml:space="preserve"> 一、项目基本情况</w:t>
      </w:r>
    </w:p>
    <w:p w14:paraId="72EA905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1.项目编号：11010926210200019067-XM001</w:t>
      </w:r>
    </w:p>
    <w:p w14:paraId="2BAFD509">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2.项目名称：门头沟区纯电动环卫作业车辆更新项目</w:t>
      </w:r>
    </w:p>
    <w:p w14:paraId="138C911D">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3.项目预算金额：13074.20万元</w:t>
      </w:r>
    </w:p>
    <w:p w14:paraId="6EF1253B">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4.采购需求：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3105"/>
        <w:gridCol w:w="855"/>
        <w:gridCol w:w="675"/>
        <w:gridCol w:w="1710"/>
        <w:gridCol w:w="1172"/>
      </w:tblGrid>
      <w:tr w14:paraId="47B1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7384AD75">
            <w:pPr>
              <w:spacing w:line="240" w:lineRule="auto"/>
              <w:jc w:val="center"/>
              <w:rPr>
                <w:rFonts w:hint="eastAsia" w:asciiTheme="minorEastAsia" w:hAnsiTheme="minorEastAsia" w:eastAsiaTheme="minorEastAsia" w:cstheme="minorEastAsia"/>
                <w:b w:val="0"/>
                <w:bCs w:val="0"/>
                <w:sz w:val="24"/>
                <w:vertAlign w:val="baseline"/>
                <w:lang w:val="en-US" w:eastAsia="zh-CN"/>
              </w:rPr>
            </w:pPr>
            <w:r>
              <w:rPr>
                <w:rFonts w:hint="eastAsia" w:asciiTheme="minorEastAsia" w:hAnsiTheme="minorEastAsia" w:eastAsiaTheme="minorEastAsia" w:cstheme="minorEastAsia"/>
                <w:b w:val="0"/>
                <w:bCs w:val="0"/>
                <w:sz w:val="24"/>
                <w:vertAlign w:val="baseline"/>
                <w:lang w:val="en-US" w:eastAsia="zh-CN"/>
              </w:rPr>
              <w:t>包号</w:t>
            </w:r>
          </w:p>
        </w:tc>
        <w:tc>
          <w:tcPr>
            <w:tcW w:w="3105" w:type="dxa"/>
            <w:vAlign w:val="center"/>
          </w:tcPr>
          <w:p w14:paraId="13BC1E44">
            <w:pPr>
              <w:spacing w:line="240" w:lineRule="auto"/>
              <w:jc w:val="center"/>
              <w:rPr>
                <w:rFonts w:hint="eastAsia" w:asciiTheme="minorEastAsia" w:hAnsiTheme="minorEastAsia" w:eastAsiaTheme="minorEastAsia" w:cstheme="minorEastAsia"/>
                <w:b w:val="0"/>
                <w:bCs w:val="0"/>
                <w:sz w:val="24"/>
                <w:vertAlign w:val="baseline"/>
              </w:rPr>
            </w:pPr>
            <w:r>
              <w:rPr>
                <w:rStyle w:val="15"/>
                <w:rFonts w:hint="eastAsia" w:ascii="宋体" w:hAnsi="宋体" w:eastAsia="宋体" w:cs="宋体"/>
                <w:b w:val="0"/>
                <w:bCs w:val="0"/>
                <w:i w:val="0"/>
                <w:iCs w:val="0"/>
                <w:caps w:val="0"/>
                <w:color w:val="383838"/>
                <w:spacing w:val="0"/>
                <w:sz w:val="24"/>
                <w:szCs w:val="24"/>
                <w:shd w:val="clear" w:fill="FFFFFF"/>
                <w:vertAlign w:val="baseline"/>
              </w:rPr>
              <w:t>名称</w:t>
            </w:r>
          </w:p>
        </w:tc>
        <w:tc>
          <w:tcPr>
            <w:tcW w:w="855" w:type="dxa"/>
            <w:vAlign w:val="center"/>
          </w:tcPr>
          <w:p w14:paraId="27729F18">
            <w:pPr>
              <w:spacing w:line="240" w:lineRule="auto"/>
              <w:jc w:val="center"/>
              <w:rPr>
                <w:rFonts w:hint="eastAsia" w:asciiTheme="minorEastAsia" w:hAnsiTheme="minorEastAsia" w:eastAsiaTheme="minorEastAsia" w:cstheme="minorEastAsia"/>
                <w:b w:val="0"/>
                <w:bCs w:val="0"/>
                <w:sz w:val="24"/>
                <w:vertAlign w:val="baseline"/>
              </w:rPr>
            </w:pPr>
            <w:r>
              <w:rPr>
                <w:rStyle w:val="15"/>
                <w:rFonts w:hint="eastAsia" w:ascii="宋体" w:hAnsi="宋体" w:eastAsia="宋体" w:cs="宋体"/>
                <w:b w:val="0"/>
                <w:bCs w:val="0"/>
                <w:i w:val="0"/>
                <w:iCs w:val="0"/>
                <w:caps w:val="0"/>
                <w:color w:val="383838"/>
                <w:spacing w:val="0"/>
                <w:sz w:val="24"/>
                <w:szCs w:val="24"/>
                <w:shd w:val="clear" w:fill="FFFFFF"/>
                <w:vertAlign w:val="baseline"/>
              </w:rPr>
              <w:t>单位</w:t>
            </w:r>
          </w:p>
        </w:tc>
        <w:tc>
          <w:tcPr>
            <w:tcW w:w="675" w:type="dxa"/>
            <w:vAlign w:val="center"/>
          </w:tcPr>
          <w:p w14:paraId="5D78B214">
            <w:pPr>
              <w:spacing w:line="240" w:lineRule="auto"/>
              <w:jc w:val="center"/>
              <w:rPr>
                <w:rFonts w:hint="eastAsia" w:asciiTheme="minorEastAsia" w:hAnsiTheme="minorEastAsia" w:eastAsiaTheme="minorEastAsia" w:cstheme="minorEastAsia"/>
                <w:b w:val="0"/>
                <w:bCs w:val="0"/>
                <w:sz w:val="24"/>
                <w:vertAlign w:val="baseline"/>
              </w:rPr>
            </w:pPr>
            <w:r>
              <w:rPr>
                <w:rStyle w:val="15"/>
                <w:rFonts w:hint="eastAsia" w:ascii="宋体" w:hAnsi="宋体" w:eastAsia="宋体" w:cs="宋体"/>
                <w:b w:val="0"/>
                <w:bCs w:val="0"/>
                <w:i w:val="0"/>
                <w:iCs w:val="0"/>
                <w:caps w:val="0"/>
                <w:color w:val="383838"/>
                <w:spacing w:val="0"/>
                <w:sz w:val="24"/>
                <w:szCs w:val="24"/>
                <w:shd w:val="clear" w:fill="FFFFFF"/>
                <w:vertAlign w:val="baseline"/>
              </w:rPr>
              <w:t>数量</w:t>
            </w:r>
          </w:p>
        </w:tc>
        <w:tc>
          <w:tcPr>
            <w:tcW w:w="1710" w:type="dxa"/>
            <w:vAlign w:val="center"/>
          </w:tcPr>
          <w:p w14:paraId="5BD3A44A">
            <w:pPr>
              <w:spacing w:line="240" w:lineRule="auto"/>
              <w:jc w:val="center"/>
              <w:rPr>
                <w:rStyle w:val="15"/>
                <w:rFonts w:hint="default" w:ascii="宋体" w:hAnsi="宋体" w:eastAsia="宋体" w:cs="宋体"/>
                <w:b w:val="0"/>
                <w:bCs w:val="0"/>
                <w:i w:val="0"/>
                <w:iCs w:val="0"/>
                <w:caps w:val="0"/>
                <w:color w:val="383838"/>
                <w:spacing w:val="0"/>
                <w:sz w:val="24"/>
                <w:szCs w:val="24"/>
                <w:shd w:val="clear" w:fill="FFFFFF"/>
                <w:vertAlign w:val="baseline"/>
                <w:lang w:val="en-US" w:eastAsia="zh-CN"/>
              </w:rPr>
            </w:pPr>
            <w:r>
              <w:rPr>
                <w:rStyle w:val="15"/>
                <w:rFonts w:hint="eastAsia" w:ascii="宋体" w:hAnsi="宋体" w:cs="宋体"/>
                <w:b w:val="0"/>
                <w:bCs w:val="0"/>
                <w:i w:val="0"/>
                <w:iCs w:val="0"/>
                <w:caps w:val="0"/>
                <w:color w:val="383838"/>
                <w:spacing w:val="0"/>
                <w:sz w:val="24"/>
                <w:szCs w:val="24"/>
                <w:shd w:val="clear" w:fill="FFFFFF"/>
                <w:vertAlign w:val="baseline"/>
                <w:lang w:val="en-US" w:eastAsia="zh-CN"/>
              </w:rPr>
              <w:t>单包预算金额</w:t>
            </w:r>
          </w:p>
        </w:tc>
        <w:tc>
          <w:tcPr>
            <w:tcW w:w="1172" w:type="dxa"/>
            <w:vAlign w:val="center"/>
          </w:tcPr>
          <w:p w14:paraId="668FB6CF">
            <w:pPr>
              <w:spacing w:line="240" w:lineRule="auto"/>
              <w:jc w:val="center"/>
              <w:rPr>
                <w:rStyle w:val="15"/>
                <w:rFonts w:hint="eastAsia" w:ascii="宋体" w:hAnsi="宋体" w:eastAsia="宋体" w:cs="宋体"/>
                <w:b w:val="0"/>
                <w:bCs w:val="0"/>
                <w:i w:val="0"/>
                <w:iCs w:val="0"/>
                <w:caps w:val="0"/>
                <w:color w:val="383838"/>
                <w:spacing w:val="0"/>
                <w:sz w:val="24"/>
                <w:szCs w:val="24"/>
                <w:shd w:val="clear" w:fill="FFFFFF"/>
                <w:vertAlign w:val="baseline"/>
              </w:rPr>
            </w:pPr>
            <w:r>
              <w:rPr>
                <w:rStyle w:val="15"/>
                <w:rFonts w:hint="eastAsia" w:ascii="宋体" w:hAnsi="宋体" w:eastAsia="宋体" w:cs="宋体"/>
                <w:b w:val="0"/>
                <w:bCs w:val="0"/>
                <w:i w:val="0"/>
                <w:iCs w:val="0"/>
                <w:caps w:val="0"/>
                <w:color w:val="383838"/>
                <w:spacing w:val="0"/>
                <w:sz w:val="24"/>
                <w:szCs w:val="24"/>
                <w:shd w:val="clear" w:fill="FFFFFF"/>
                <w:vertAlign w:val="baseline"/>
              </w:rPr>
              <w:t>是否接受进口产品</w:t>
            </w:r>
          </w:p>
        </w:tc>
      </w:tr>
      <w:tr w14:paraId="4525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78119AD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01</w:t>
            </w:r>
          </w:p>
        </w:tc>
        <w:tc>
          <w:tcPr>
            <w:tcW w:w="3105" w:type="dxa"/>
            <w:shd w:val="clear" w:color="auto" w:fill="auto"/>
            <w:vAlign w:val="center"/>
          </w:tcPr>
          <w:p w14:paraId="7D7477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4"/>
                <w:szCs w:val="24"/>
                <w:u w:val="none" w:color="auto"/>
                <w:lang w:val="en-US" w:eastAsia="zh-CN" w:bidi="ar-SA"/>
              </w:rPr>
            </w:pPr>
            <w:r>
              <w:rPr>
                <w:rFonts w:hint="eastAsia" w:ascii="宋体" w:hAnsi="宋体" w:eastAsia="宋体" w:cs="宋体"/>
                <w:color w:val="auto"/>
                <w:sz w:val="24"/>
                <w:szCs w:val="24"/>
                <w:lang w:val="en-US" w:eastAsia="zh-CN"/>
              </w:rPr>
              <w:t>厨余垃圾运输车</w:t>
            </w:r>
          </w:p>
        </w:tc>
        <w:tc>
          <w:tcPr>
            <w:tcW w:w="855" w:type="dxa"/>
            <w:vAlign w:val="center"/>
          </w:tcPr>
          <w:p w14:paraId="5FB9ADD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73F20F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4"/>
                <w:szCs w:val="24"/>
                <w:u w:val="none" w:color="auto"/>
                <w:lang w:val="en-US" w:eastAsia="zh-CN" w:bidi="ar-SA"/>
              </w:rPr>
            </w:pPr>
            <w:r>
              <w:rPr>
                <w:rFonts w:hint="eastAsia" w:ascii="宋体" w:hAnsi="宋体" w:cs="宋体"/>
                <w:b w:val="0"/>
                <w:bCs/>
                <w:kern w:val="0"/>
                <w:sz w:val="24"/>
                <w:szCs w:val="24"/>
                <w:u w:val="none" w:color="auto"/>
                <w:lang w:val="en-US" w:eastAsia="zh-CN"/>
              </w:rPr>
              <w:t>5</w:t>
            </w:r>
          </w:p>
        </w:tc>
        <w:tc>
          <w:tcPr>
            <w:tcW w:w="1710" w:type="dxa"/>
            <w:shd w:val="clear" w:color="auto" w:fill="auto"/>
            <w:vAlign w:val="center"/>
          </w:tcPr>
          <w:p w14:paraId="10ECD54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kern w:val="2"/>
                <w:sz w:val="24"/>
                <w:szCs w:val="24"/>
                <w:u w:val="none" w:color="auto"/>
                <w:lang w:val="en-US" w:eastAsia="zh-CN" w:bidi="ar-SA"/>
              </w:rPr>
            </w:pPr>
            <w:r>
              <w:rPr>
                <w:rFonts w:hint="eastAsia" w:ascii="宋体" w:hAnsi="宋体" w:cs="宋体"/>
                <w:b w:val="0"/>
                <w:bCs/>
                <w:color w:val="auto"/>
                <w:sz w:val="24"/>
                <w:szCs w:val="24"/>
                <w:u w:val="none" w:color="auto"/>
                <w:lang w:val="en-US" w:eastAsia="zh-CN"/>
              </w:rPr>
              <w:t>514.00</w:t>
            </w:r>
            <w:r>
              <w:rPr>
                <w:rFonts w:hint="eastAsia" w:ascii="宋体" w:hAnsi="宋体" w:eastAsia="宋体" w:cs="宋体"/>
                <w:b w:val="0"/>
                <w:bCs/>
                <w:color w:val="auto"/>
                <w:sz w:val="24"/>
                <w:szCs w:val="24"/>
                <w:u w:val="none" w:color="auto"/>
                <w:lang w:eastAsia="zh-CN"/>
              </w:rPr>
              <w:t>万元</w:t>
            </w:r>
          </w:p>
        </w:tc>
        <w:tc>
          <w:tcPr>
            <w:tcW w:w="1172" w:type="dxa"/>
            <w:vAlign w:val="center"/>
          </w:tcPr>
          <w:p w14:paraId="4C64D24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否</w:t>
            </w:r>
          </w:p>
        </w:tc>
      </w:tr>
      <w:tr w14:paraId="469E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0AA3BE7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02</w:t>
            </w:r>
          </w:p>
        </w:tc>
        <w:tc>
          <w:tcPr>
            <w:tcW w:w="3105" w:type="dxa"/>
            <w:shd w:val="clear" w:color="auto" w:fill="auto"/>
            <w:vAlign w:val="center"/>
          </w:tcPr>
          <w:p w14:paraId="5D7ABD0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4"/>
                <w:szCs w:val="24"/>
                <w:u w:val="none" w:color="auto"/>
                <w:lang w:val="en-US" w:eastAsia="zh-CN" w:bidi="ar-SA"/>
              </w:rPr>
            </w:pPr>
            <w:r>
              <w:rPr>
                <w:rFonts w:hint="eastAsia" w:ascii="宋体" w:hAnsi="宋体" w:eastAsia="宋体" w:cs="宋体"/>
                <w:color w:val="auto"/>
                <w:sz w:val="24"/>
                <w:szCs w:val="24"/>
                <w:lang w:val="en-US" w:eastAsia="zh-CN"/>
              </w:rPr>
              <w:t>小挤压车</w:t>
            </w:r>
          </w:p>
        </w:tc>
        <w:tc>
          <w:tcPr>
            <w:tcW w:w="855" w:type="dxa"/>
            <w:vAlign w:val="center"/>
          </w:tcPr>
          <w:p w14:paraId="5344A22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5D61FF0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4"/>
                <w:szCs w:val="24"/>
                <w:u w:val="none" w:color="auto"/>
                <w:lang w:val="en-US" w:eastAsia="zh-CN" w:bidi="ar-SA"/>
              </w:rPr>
            </w:pPr>
            <w:r>
              <w:rPr>
                <w:rFonts w:hint="eastAsia" w:ascii="宋体" w:hAnsi="宋体" w:cs="宋体"/>
                <w:color w:val="auto"/>
                <w:sz w:val="24"/>
                <w:szCs w:val="24"/>
                <w:lang w:val="en-US" w:eastAsia="zh-CN"/>
              </w:rPr>
              <w:t>11</w:t>
            </w:r>
          </w:p>
        </w:tc>
        <w:tc>
          <w:tcPr>
            <w:tcW w:w="1710" w:type="dxa"/>
            <w:shd w:val="clear" w:color="auto" w:fill="auto"/>
            <w:vAlign w:val="center"/>
          </w:tcPr>
          <w:p w14:paraId="2E97A50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cs="宋体"/>
                <w:b w:val="0"/>
                <w:bCs/>
                <w:kern w:val="0"/>
                <w:sz w:val="24"/>
                <w:szCs w:val="24"/>
                <w:u w:val="none" w:color="auto"/>
                <w:lang w:val="en-US" w:eastAsia="zh-CN"/>
              </w:rPr>
              <w:t>638.00</w:t>
            </w:r>
            <w:r>
              <w:rPr>
                <w:rFonts w:hint="eastAsia" w:ascii="宋体" w:hAnsi="宋体" w:eastAsia="宋体" w:cs="宋体"/>
                <w:b w:val="0"/>
                <w:bCs/>
                <w:kern w:val="0"/>
                <w:sz w:val="24"/>
                <w:szCs w:val="24"/>
                <w:u w:val="none" w:color="auto"/>
                <w:lang w:eastAsia="zh-CN"/>
              </w:rPr>
              <w:t>万元</w:t>
            </w:r>
          </w:p>
        </w:tc>
        <w:tc>
          <w:tcPr>
            <w:tcW w:w="1172" w:type="dxa"/>
            <w:vAlign w:val="center"/>
          </w:tcPr>
          <w:p w14:paraId="16F67D1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3BFD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5E27BAD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03</w:t>
            </w:r>
          </w:p>
        </w:tc>
        <w:tc>
          <w:tcPr>
            <w:tcW w:w="3105" w:type="dxa"/>
            <w:shd w:val="clear" w:color="auto" w:fill="auto"/>
            <w:vAlign w:val="center"/>
          </w:tcPr>
          <w:p w14:paraId="09A0B9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eastAsia="宋体" w:cs="宋体"/>
                <w:color w:val="auto"/>
                <w:sz w:val="24"/>
                <w:szCs w:val="24"/>
                <w:lang w:val="en-US" w:eastAsia="zh-CN"/>
              </w:rPr>
              <w:t>垃圾挤压车</w:t>
            </w:r>
          </w:p>
        </w:tc>
        <w:tc>
          <w:tcPr>
            <w:tcW w:w="855" w:type="dxa"/>
            <w:vAlign w:val="center"/>
          </w:tcPr>
          <w:p w14:paraId="4C0FFF3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79D1A5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cs="宋体"/>
                <w:color w:val="auto"/>
                <w:sz w:val="24"/>
                <w:szCs w:val="24"/>
                <w:lang w:val="en-US" w:eastAsia="zh-CN"/>
              </w:rPr>
              <w:t>19</w:t>
            </w:r>
          </w:p>
        </w:tc>
        <w:tc>
          <w:tcPr>
            <w:tcW w:w="1710" w:type="dxa"/>
            <w:shd w:val="clear" w:color="auto" w:fill="auto"/>
            <w:vAlign w:val="center"/>
          </w:tcPr>
          <w:p w14:paraId="373A33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cs="宋体"/>
                <w:color w:val="auto"/>
                <w:sz w:val="24"/>
                <w:szCs w:val="24"/>
                <w:lang w:val="en-US" w:eastAsia="zh-CN"/>
              </w:rPr>
              <w:t>1831.60万元</w:t>
            </w:r>
          </w:p>
        </w:tc>
        <w:tc>
          <w:tcPr>
            <w:tcW w:w="1172" w:type="dxa"/>
            <w:vAlign w:val="center"/>
          </w:tcPr>
          <w:p w14:paraId="284AEEA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174C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34B9145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04</w:t>
            </w:r>
          </w:p>
        </w:tc>
        <w:tc>
          <w:tcPr>
            <w:tcW w:w="3105" w:type="dxa"/>
            <w:shd w:val="clear" w:color="auto" w:fill="auto"/>
            <w:vAlign w:val="center"/>
          </w:tcPr>
          <w:p w14:paraId="1BFD9E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eastAsia="宋体" w:cs="宋体"/>
                <w:color w:val="auto"/>
                <w:sz w:val="24"/>
                <w:szCs w:val="24"/>
                <w:lang w:val="en-US" w:eastAsia="zh-CN"/>
              </w:rPr>
              <w:t>垃圾挤压车</w:t>
            </w:r>
          </w:p>
        </w:tc>
        <w:tc>
          <w:tcPr>
            <w:tcW w:w="855" w:type="dxa"/>
            <w:vAlign w:val="center"/>
          </w:tcPr>
          <w:p w14:paraId="0B413B9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33FEC4C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cs="宋体"/>
                <w:color w:val="auto"/>
                <w:sz w:val="24"/>
                <w:szCs w:val="24"/>
                <w:lang w:val="en-US" w:eastAsia="zh-CN"/>
              </w:rPr>
              <w:t>9</w:t>
            </w:r>
          </w:p>
        </w:tc>
        <w:tc>
          <w:tcPr>
            <w:tcW w:w="1710" w:type="dxa"/>
            <w:shd w:val="clear" w:color="auto" w:fill="auto"/>
            <w:vAlign w:val="center"/>
          </w:tcPr>
          <w:p w14:paraId="57D5DE5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0"/>
                <w:sz w:val="24"/>
                <w:szCs w:val="24"/>
                <w:u w:val="none" w:color="auto"/>
                <w:lang w:val="en-US" w:eastAsia="zh-CN" w:bidi="ar-SA"/>
              </w:rPr>
            </w:pPr>
            <w:r>
              <w:rPr>
                <w:rFonts w:hint="eastAsia" w:ascii="宋体" w:hAnsi="宋体" w:cs="宋体"/>
                <w:color w:val="auto"/>
                <w:sz w:val="24"/>
                <w:szCs w:val="24"/>
                <w:lang w:val="en-US" w:eastAsia="zh-CN"/>
              </w:rPr>
              <w:t>739.80万元</w:t>
            </w:r>
          </w:p>
        </w:tc>
        <w:tc>
          <w:tcPr>
            <w:tcW w:w="1172" w:type="dxa"/>
            <w:vAlign w:val="center"/>
          </w:tcPr>
          <w:p w14:paraId="0F960F5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56B7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34EA449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05</w:t>
            </w:r>
          </w:p>
        </w:tc>
        <w:tc>
          <w:tcPr>
            <w:tcW w:w="3105" w:type="dxa"/>
            <w:shd w:val="clear" w:color="auto" w:fill="auto"/>
            <w:vAlign w:val="center"/>
          </w:tcPr>
          <w:p w14:paraId="0CBB0B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密闭式自卸车</w:t>
            </w:r>
          </w:p>
        </w:tc>
        <w:tc>
          <w:tcPr>
            <w:tcW w:w="855" w:type="dxa"/>
            <w:vAlign w:val="center"/>
          </w:tcPr>
          <w:p w14:paraId="73746C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116405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w:t>
            </w:r>
          </w:p>
        </w:tc>
        <w:tc>
          <w:tcPr>
            <w:tcW w:w="1710" w:type="dxa"/>
            <w:shd w:val="clear" w:color="auto" w:fill="auto"/>
            <w:vAlign w:val="center"/>
          </w:tcPr>
          <w:p w14:paraId="3C91E21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159.00万元</w:t>
            </w:r>
          </w:p>
        </w:tc>
        <w:tc>
          <w:tcPr>
            <w:tcW w:w="1172" w:type="dxa"/>
            <w:vAlign w:val="center"/>
          </w:tcPr>
          <w:p w14:paraId="44561FE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4C33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70DC4A5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06</w:t>
            </w:r>
          </w:p>
        </w:tc>
        <w:tc>
          <w:tcPr>
            <w:tcW w:w="3105" w:type="dxa"/>
            <w:shd w:val="clear" w:color="auto" w:fill="auto"/>
            <w:vAlign w:val="center"/>
          </w:tcPr>
          <w:p w14:paraId="6766331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纯电动自卸式垃圾车</w:t>
            </w:r>
          </w:p>
        </w:tc>
        <w:tc>
          <w:tcPr>
            <w:tcW w:w="855" w:type="dxa"/>
            <w:vAlign w:val="center"/>
          </w:tcPr>
          <w:p w14:paraId="2EFBD93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3A5BB8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4</w:t>
            </w:r>
          </w:p>
        </w:tc>
        <w:tc>
          <w:tcPr>
            <w:tcW w:w="1710" w:type="dxa"/>
            <w:shd w:val="clear" w:color="auto" w:fill="auto"/>
            <w:vAlign w:val="center"/>
          </w:tcPr>
          <w:p w14:paraId="7B784F1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127.20万元</w:t>
            </w:r>
          </w:p>
        </w:tc>
        <w:tc>
          <w:tcPr>
            <w:tcW w:w="1172" w:type="dxa"/>
            <w:vAlign w:val="center"/>
          </w:tcPr>
          <w:p w14:paraId="0E6541A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419A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4FB97C4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07</w:t>
            </w:r>
          </w:p>
        </w:tc>
        <w:tc>
          <w:tcPr>
            <w:tcW w:w="3105" w:type="dxa"/>
            <w:shd w:val="clear" w:color="auto" w:fill="auto"/>
            <w:vAlign w:val="center"/>
          </w:tcPr>
          <w:p w14:paraId="736607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自卸车</w:t>
            </w:r>
          </w:p>
        </w:tc>
        <w:tc>
          <w:tcPr>
            <w:tcW w:w="855" w:type="dxa"/>
            <w:vAlign w:val="center"/>
          </w:tcPr>
          <w:p w14:paraId="195B6CA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4FDDA4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8</w:t>
            </w:r>
          </w:p>
        </w:tc>
        <w:tc>
          <w:tcPr>
            <w:tcW w:w="1710" w:type="dxa"/>
            <w:shd w:val="clear" w:color="auto" w:fill="auto"/>
            <w:vAlign w:val="center"/>
          </w:tcPr>
          <w:p w14:paraId="4C6A6C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600.00万元</w:t>
            </w:r>
          </w:p>
        </w:tc>
        <w:tc>
          <w:tcPr>
            <w:tcW w:w="1172" w:type="dxa"/>
            <w:vAlign w:val="center"/>
          </w:tcPr>
          <w:p w14:paraId="4AAE82F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67EF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171D4A7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08</w:t>
            </w:r>
          </w:p>
        </w:tc>
        <w:tc>
          <w:tcPr>
            <w:tcW w:w="3105" w:type="dxa"/>
            <w:shd w:val="clear" w:color="auto" w:fill="auto"/>
            <w:vAlign w:val="center"/>
          </w:tcPr>
          <w:p w14:paraId="2E8CF2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其他垃圾运输车（皮卡）</w:t>
            </w:r>
          </w:p>
        </w:tc>
        <w:tc>
          <w:tcPr>
            <w:tcW w:w="855" w:type="dxa"/>
            <w:vAlign w:val="center"/>
          </w:tcPr>
          <w:p w14:paraId="19854C6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0E6FEF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c>
          <w:tcPr>
            <w:tcW w:w="1710" w:type="dxa"/>
            <w:shd w:val="clear" w:color="auto" w:fill="auto"/>
            <w:vAlign w:val="center"/>
          </w:tcPr>
          <w:p w14:paraId="713D6E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38.00万元</w:t>
            </w:r>
          </w:p>
        </w:tc>
        <w:tc>
          <w:tcPr>
            <w:tcW w:w="1172" w:type="dxa"/>
            <w:vAlign w:val="center"/>
          </w:tcPr>
          <w:p w14:paraId="5B67956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4ECF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28762A2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09</w:t>
            </w:r>
          </w:p>
        </w:tc>
        <w:tc>
          <w:tcPr>
            <w:tcW w:w="3105" w:type="dxa"/>
            <w:shd w:val="clear" w:color="auto" w:fill="auto"/>
            <w:vAlign w:val="center"/>
          </w:tcPr>
          <w:p w14:paraId="3EB5092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其他垃圾运输车（单臂吊）</w:t>
            </w:r>
          </w:p>
        </w:tc>
        <w:tc>
          <w:tcPr>
            <w:tcW w:w="855" w:type="dxa"/>
            <w:vAlign w:val="center"/>
          </w:tcPr>
          <w:p w14:paraId="0278EA2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65F8BE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p>
        </w:tc>
        <w:tc>
          <w:tcPr>
            <w:tcW w:w="1710" w:type="dxa"/>
            <w:shd w:val="clear" w:color="auto" w:fill="auto"/>
            <w:vAlign w:val="center"/>
          </w:tcPr>
          <w:p w14:paraId="26E871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76.00万元</w:t>
            </w:r>
          </w:p>
        </w:tc>
        <w:tc>
          <w:tcPr>
            <w:tcW w:w="1172" w:type="dxa"/>
            <w:vAlign w:val="center"/>
          </w:tcPr>
          <w:p w14:paraId="281598C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0C60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6C1FB53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10</w:t>
            </w:r>
          </w:p>
        </w:tc>
        <w:tc>
          <w:tcPr>
            <w:tcW w:w="3105" w:type="dxa"/>
            <w:shd w:val="clear" w:color="auto" w:fill="auto"/>
            <w:vAlign w:val="center"/>
          </w:tcPr>
          <w:p w14:paraId="31B98C4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其他垃圾运输车</w:t>
            </w:r>
          </w:p>
        </w:tc>
        <w:tc>
          <w:tcPr>
            <w:tcW w:w="855" w:type="dxa"/>
            <w:vAlign w:val="center"/>
          </w:tcPr>
          <w:p w14:paraId="19BCA84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3ED0D58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16</w:t>
            </w:r>
          </w:p>
        </w:tc>
        <w:tc>
          <w:tcPr>
            <w:tcW w:w="1710" w:type="dxa"/>
            <w:shd w:val="clear" w:color="auto" w:fill="auto"/>
            <w:vAlign w:val="center"/>
          </w:tcPr>
          <w:p w14:paraId="6F384FB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1704.80万元</w:t>
            </w:r>
          </w:p>
        </w:tc>
        <w:tc>
          <w:tcPr>
            <w:tcW w:w="1172" w:type="dxa"/>
            <w:vAlign w:val="center"/>
          </w:tcPr>
          <w:p w14:paraId="21B382E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29E4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65701A9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11</w:t>
            </w:r>
          </w:p>
        </w:tc>
        <w:tc>
          <w:tcPr>
            <w:tcW w:w="3105" w:type="dxa"/>
            <w:shd w:val="clear" w:color="auto" w:fill="auto"/>
            <w:vAlign w:val="center"/>
          </w:tcPr>
          <w:p w14:paraId="0E276B4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洒水车</w:t>
            </w:r>
          </w:p>
        </w:tc>
        <w:tc>
          <w:tcPr>
            <w:tcW w:w="855" w:type="dxa"/>
            <w:vAlign w:val="center"/>
          </w:tcPr>
          <w:p w14:paraId="0042401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415AAF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9</w:t>
            </w:r>
          </w:p>
        </w:tc>
        <w:tc>
          <w:tcPr>
            <w:tcW w:w="1710" w:type="dxa"/>
            <w:shd w:val="clear" w:color="auto" w:fill="auto"/>
            <w:vAlign w:val="center"/>
          </w:tcPr>
          <w:p w14:paraId="4568A4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852.30万元</w:t>
            </w:r>
          </w:p>
        </w:tc>
        <w:tc>
          <w:tcPr>
            <w:tcW w:w="1172" w:type="dxa"/>
            <w:vAlign w:val="center"/>
          </w:tcPr>
          <w:p w14:paraId="0C91950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3834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4A5B65D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12</w:t>
            </w:r>
          </w:p>
        </w:tc>
        <w:tc>
          <w:tcPr>
            <w:tcW w:w="3105" w:type="dxa"/>
            <w:shd w:val="clear" w:color="auto" w:fill="auto"/>
            <w:vAlign w:val="center"/>
          </w:tcPr>
          <w:p w14:paraId="28B7AE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扫路车</w:t>
            </w:r>
          </w:p>
        </w:tc>
        <w:tc>
          <w:tcPr>
            <w:tcW w:w="855" w:type="dxa"/>
            <w:vAlign w:val="center"/>
          </w:tcPr>
          <w:p w14:paraId="6257639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29AA5C3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p>
        </w:tc>
        <w:tc>
          <w:tcPr>
            <w:tcW w:w="1710" w:type="dxa"/>
            <w:shd w:val="clear" w:color="auto" w:fill="auto"/>
            <w:vAlign w:val="center"/>
          </w:tcPr>
          <w:p w14:paraId="54433A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199.60万元</w:t>
            </w:r>
          </w:p>
        </w:tc>
        <w:tc>
          <w:tcPr>
            <w:tcW w:w="1172" w:type="dxa"/>
            <w:vAlign w:val="center"/>
          </w:tcPr>
          <w:p w14:paraId="644D6CE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59BC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1D67D82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13</w:t>
            </w:r>
          </w:p>
        </w:tc>
        <w:tc>
          <w:tcPr>
            <w:tcW w:w="3105" w:type="dxa"/>
            <w:shd w:val="clear" w:color="auto" w:fill="auto"/>
            <w:vAlign w:val="center"/>
          </w:tcPr>
          <w:p w14:paraId="154E90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双排</w:t>
            </w:r>
          </w:p>
        </w:tc>
        <w:tc>
          <w:tcPr>
            <w:tcW w:w="855" w:type="dxa"/>
            <w:vAlign w:val="center"/>
          </w:tcPr>
          <w:p w14:paraId="4DA49D1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43C54C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9</w:t>
            </w:r>
          </w:p>
        </w:tc>
        <w:tc>
          <w:tcPr>
            <w:tcW w:w="1710" w:type="dxa"/>
            <w:shd w:val="clear" w:color="auto" w:fill="auto"/>
            <w:vAlign w:val="center"/>
          </w:tcPr>
          <w:p w14:paraId="4F76DE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321.30万元</w:t>
            </w:r>
          </w:p>
        </w:tc>
        <w:tc>
          <w:tcPr>
            <w:tcW w:w="1172" w:type="dxa"/>
            <w:vAlign w:val="center"/>
          </w:tcPr>
          <w:p w14:paraId="750FE62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249C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7829B00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14</w:t>
            </w:r>
          </w:p>
        </w:tc>
        <w:tc>
          <w:tcPr>
            <w:tcW w:w="3105" w:type="dxa"/>
            <w:shd w:val="clear" w:color="auto" w:fill="auto"/>
            <w:vAlign w:val="center"/>
          </w:tcPr>
          <w:p w14:paraId="6EE6B0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吸尘车（大）</w:t>
            </w:r>
          </w:p>
        </w:tc>
        <w:tc>
          <w:tcPr>
            <w:tcW w:w="855" w:type="dxa"/>
            <w:vAlign w:val="center"/>
          </w:tcPr>
          <w:p w14:paraId="7B61910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4BFA82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4</w:t>
            </w:r>
          </w:p>
        </w:tc>
        <w:tc>
          <w:tcPr>
            <w:tcW w:w="1710" w:type="dxa"/>
            <w:shd w:val="clear" w:color="auto" w:fill="auto"/>
            <w:vAlign w:val="center"/>
          </w:tcPr>
          <w:p w14:paraId="615CB6B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598.40万元</w:t>
            </w:r>
          </w:p>
        </w:tc>
        <w:tc>
          <w:tcPr>
            <w:tcW w:w="1172" w:type="dxa"/>
            <w:vAlign w:val="center"/>
          </w:tcPr>
          <w:p w14:paraId="1CBEA77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4C32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165AE85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15</w:t>
            </w:r>
          </w:p>
        </w:tc>
        <w:tc>
          <w:tcPr>
            <w:tcW w:w="3105" w:type="dxa"/>
            <w:shd w:val="clear" w:color="auto" w:fill="auto"/>
            <w:vAlign w:val="center"/>
          </w:tcPr>
          <w:p w14:paraId="1026A0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四季洗扫车</w:t>
            </w:r>
          </w:p>
        </w:tc>
        <w:tc>
          <w:tcPr>
            <w:tcW w:w="855" w:type="dxa"/>
            <w:vAlign w:val="center"/>
          </w:tcPr>
          <w:p w14:paraId="43666C5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0BCA973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w:t>
            </w:r>
          </w:p>
        </w:tc>
        <w:tc>
          <w:tcPr>
            <w:tcW w:w="1710" w:type="dxa"/>
            <w:shd w:val="clear" w:color="auto" w:fill="auto"/>
            <w:vAlign w:val="center"/>
          </w:tcPr>
          <w:p w14:paraId="07AAC4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686.00万元</w:t>
            </w:r>
          </w:p>
        </w:tc>
        <w:tc>
          <w:tcPr>
            <w:tcW w:w="1172" w:type="dxa"/>
            <w:vAlign w:val="center"/>
          </w:tcPr>
          <w:p w14:paraId="129DBC3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1930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239A4E3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16</w:t>
            </w:r>
          </w:p>
        </w:tc>
        <w:tc>
          <w:tcPr>
            <w:tcW w:w="3105" w:type="dxa"/>
            <w:shd w:val="clear" w:color="auto" w:fill="auto"/>
            <w:vAlign w:val="center"/>
          </w:tcPr>
          <w:p w14:paraId="636859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洗地车（小）</w:t>
            </w:r>
          </w:p>
        </w:tc>
        <w:tc>
          <w:tcPr>
            <w:tcW w:w="855" w:type="dxa"/>
            <w:vAlign w:val="center"/>
          </w:tcPr>
          <w:p w14:paraId="534DC09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239E877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p>
        </w:tc>
        <w:tc>
          <w:tcPr>
            <w:tcW w:w="1710" w:type="dxa"/>
            <w:shd w:val="clear" w:color="auto" w:fill="auto"/>
            <w:vAlign w:val="center"/>
          </w:tcPr>
          <w:p w14:paraId="45AF4B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79.80万元</w:t>
            </w:r>
          </w:p>
        </w:tc>
        <w:tc>
          <w:tcPr>
            <w:tcW w:w="1172" w:type="dxa"/>
            <w:vAlign w:val="center"/>
          </w:tcPr>
          <w:p w14:paraId="393F8B2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65F6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7EBE1C9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17</w:t>
            </w:r>
          </w:p>
        </w:tc>
        <w:tc>
          <w:tcPr>
            <w:tcW w:w="3105" w:type="dxa"/>
            <w:shd w:val="clear" w:color="auto" w:fill="auto"/>
            <w:vAlign w:val="center"/>
          </w:tcPr>
          <w:p w14:paraId="3312B3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真空粪便车</w:t>
            </w:r>
          </w:p>
        </w:tc>
        <w:tc>
          <w:tcPr>
            <w:tcW w:w="855" w:type="dxa"/>
            <w:vAlign w:val="center"/>
          </w:tcPr>
          <w:p w14:paraId="619B524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3C5580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w:t>
            </w:r>
          </w:p>
        </w:tc>
        <w:tc>
          <w:tcPr>
            <w:tcW w:w="1710" w:type="dxa"/>
            <w:shd w:val="clear" w:color="auto" w:fill="auto"/>
            <w:vAlign w:val="center"/>
          </w:tcPr>
          <w:p w14:paraId="02D95F1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126.60万元</w:t>
            </w:r>
          </w:p>
        </w:tc>
        <w:tc>
          <w:tcPr>
            <w:tcW w:w="1172" w:type="dxa"/>
            <w:vAlign w:val="center"/>
          </w:tcPr>
          <w:p w14:paraId="06456F0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4AD9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41C2CB7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18</w:t>
            </w:r>
          </w:p>
        </w:tc>
        <w:tc>
          <w:tcPr>
            <w:tcW w:w="3105" w:type="dxa"/>
            <w:shd w:val="clear" w:color="auto" w:fill="auto"/>
            <w:vAlign w:val="center"/>
          </w:tcPr>
          <w:p w14:paraId="40BC027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真空粪便车</w:t>
            </w:r>
          </w:p>
        </w:tc>
        <w:tc>
          <w:tcPr>
            <w:tcW w:w="855" w:type="dxa"/>
            <w:vAlign w:val="center"/>
          </w:tcPr>
          <w:p w14:paraId="571549F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44BE6F2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11</w:t>
            </w:r>
          </w:p>
        </w:tc>
        <w:tc>
          <w:tcPr>
            <w:tcW w:w="1710" w:type="dxa"/>
            <w:shd w:val="clear" w:color="auto" w:fill="auto"/>
            <w:vAlign w:val="center"/>
          </w:tcPr>
          <w:p w14:paraId="222C2BC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464.20万元</w:t>
            </w:r>
          </w:p>
        </w:tc>
        <w:tc>
          <w:tcPr>
            <w:tcW w:w="1172" w:type="dxa"/>
            <w:vAlign w:val="center"/>
          </w:tcPr>
          <w:p w14:paraId="7A02849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696F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3988557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19</w:t>
            </w:r>
          </w:p>
        </w:tc>
        <w:tc>
          <w:tcPr>
            <w:tcW w:w="3105" w:type="dxa"/>
            <w:shd w:val="clear" w:color="auto" w:fill="auto"/>
            <w:vAlign w:val="center"/>
          </w:tcPr>
          <w:p w14:paraId="611436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真空粪便车</w:t>
            </w:r>
          </w:p>
        </w:tc>
        <w:tc>
          <w:tcPr>
            <w:tcW w:w="855" w:type="dxa"/>
            <w:vAlign w:val="center"/>
          </w:tcPr>
          <w:p w14:paraId="2BDE322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6AFB7A0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7</w:t>
            </w:r>
          </w:p>
        </w:tc>
        <w:tc>
          <w:tcPr>
            <w:tcW w:w="1710" w:type="dxa"/>
            <w:shd w:val="clear" w:color="auto" w:fill="auto"/>
            <w:vAlign w:val="center"/>
          </w:tcPr>
          <w:p w14:paraId="4072140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530.60万元</w:t>
            </w:r>
          </w:p>
        </w:tc>
        <w:tc>
          <w:tcPr>
            <w:tcW w:w="1172" w:type="dxa"/>
            <w:vAlign w:val="center"/>
          </w:tcPr>
          <w:p w14:paraId="46B077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6541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6500BAB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20</w:t>
            </w:r>
          </w:p>
        </w:tc>
        <w:tc>
          <w:tcPr>
            <w:tcW w:w="3105" w:type="dxa"/>
            <w:shd w:val="clear" w:color="auto" w:fill="auto"/>
            <w:vAlign w:val="center"/>
          </w:tcPr>
          <w:p w14:paraId="53A35F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真空粪便车</w:t>
            </w:r>
          </w:p>
        </w:tc>
        <w:tc>
          <w:tcPr>
            <w:tcW w:w="855" w:type="dxa"/>
            <w:vAlign w:val="center"/>
          </w:tcPr>
          <w:p w14:paraId="37ECD50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2A17AA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6</w:t>
            </w:r>
          </w:p>
        </w:tc>
        <w:tc>
          <w:tcPr>
            <w:tcW w:w="1710" w:type="dxa"/>
            <w:shd w:val="clear" w:color="auto" w:fill="auto"/>
            <w:vAlign w:val="center"/>
          </w:tcPr>
          <w:p w14:paraId="27C689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507.00万元</w:t>
            </w:r>
          </w:p>
        </w:tc>
        <w:tc>
          <w:tcPr>
            <w:tcW w:w="1172" w:type="dxa"/>
            <w:vAlign w:val="center"/>
          </w:tcPr>
          <w:p w14:paraId="1C119E0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241B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24CF51F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21</w:t>
            </w:r>
          </w:p>
        </w:tc>
        <w:tc>
          <w:tcPr>
            <w:tcW w:w="3105" w:type="dxa"/>
            <w:shd w:val="clear" w:color="auto" w:fill="auto"/>
            <w:vAlign w:val="center"/>
          </w:tcPr>
          <w:p w14:paraId="284B58E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多功能除雪车</w:t>
            </w:r>
          </w:p>
        </w:tc>
        <w:tc>
          <w:tcPr>
            <w:tcW w:w="855" w:type="dxa"/>
            <w:vAlign w:val="center"/>
          </w:tcPr>
          <w:p w14:paraId="4FC144B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72A148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12</w:t>
            </w:r>
          </w:p>
        </w:tc>
        <w:tc>
          <w:tcPr>
            <w:tcW w:w="1710" w:type="dxa"/>
            <w:shd w:val="clear" w:color="auto" w:fill="auto"/>
            <w:vAlign w:val="center"/>
          </w:tcPr>
          <w:p w14:paraId="174A50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1140.00万元</w:t>
            </w:r>
          </w:p>
        </w:tc>
        <w:tc>
          <w:tcPr>
            <w:tcW w:w="1172" w:type="dxa"/>
            <w:vAlign w:val="center"/>
          </w:tcPr>
          <w:p w14:paraId="6669260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r w14:paraId="1010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14:paraId="09CD134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4"/>
                <w:vertAlign w:val="baseline"/>
                <w:lang w:val="en-US" w:eastAsia="zh-CN"/>
              </w:rPr>
            </w:pPr>
            <w:r>
              <w:rPr>
                <w:rFonts w:hint="eastAsia" w:asciiTheme="minorEastAsia" w:hAnsiTheme="minorEastAsia" w:eastAsiaTheme="minorEastAsia" w:cstheme="minorEastAsia"/>
                <w:sz w:val="24"/>
                <w:vertAlign w:val="baseline"/>
                <w:lang w:val="en-US" w:eastAsia="zh-CN"/>
              </w:rPr>
              <w:t>22</w:t>
            </w:r>
          </w:p>
        </w:tc>
        <w:tc>
          <w:tcPr>
            <w:tcW w:w="3105" w:type="dxa"/>
            <w:shd w:val="clear" w:color="auto" w:fill="auto"/>
            <w:vAlign w:val="center"/>
          </w:tcPr>
          <w:p w14:paraId="0F38A1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多功能除雪车</w:t>
            </w:r>
          </w:p>
        </w:tc>
        <w:tc>
          <w:tcPr>
            <w:tcW w:w="855" w:type="dxa"/>
            <w:vAlign w:val="center"/>
          </w:tcPr>
          <w:p w14:paraId="5E803E8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辆</w:t>
            </w:r>
          </w:p>
        </w:tc>
        <w:tc>
          <w:tcPr>
            <w:tcW w:w="675" w:type="dxa"/>
            <w:shd w:val="clear" w:color="auto" w:fill="auto"/>
            <w:vAlign w:val="center"/>
          </w:tcPr>
          <w:p w14:paraId="720CA14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12</w:t>
            </w:r>
          </w:p>
        </w:tc>
        <w:tc>
          <w:tcPr>
            <w:tcW w:w="1710" w:type="dxa"/>
            <w:shd w:val="clear" w:color="auto" w:fill="auto"/>
            <w:vAlign w:val="center"/>
          </w:tcPr>
          <w:p w14:paraId="048A98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1140.00万元</w:t>
            </w:r>
          </w:p>
        </w:tc>
        <w:tc>
          <w:tcPr>
            <w:tcW w:w="1172" w:type="dxa"/>
            <w:vAlign w:val="center"/>
          </w:tcPr>
          <w:p w14:paraId="105EA9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4"/>
                <w:vertAlign w:val="baseline"/>
              </w:rPr>
            </w:pPr>
            <w:r>
              <w:rPr>
                <w:rFonts w:hint="eastAsia" w:asciiTheme="minorEastAsia" w:hAnsiTheme="minorEastAsia" w:eastAsiaTheme="minorEastAsia" w:cstheme="minorEastAsia"/>
                <w:sz w:val="24"/>
                <w:vertAlign w:val="baseline"/>
                <w:lang w:val="en-US" w:eastAsia="zh-CN"/>
              </w:rPr>
              <w:t>否</w:t>
            </w:r>
          </w:p>
        </w:tc>
      </w:tr>
    </w:tbl>
    <w:p w14:paraId="2122E755">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5.合同履行期限：自合同签订之日起至2027年12月31日，供应商根据采购人需求在接到订单后60天内交付车辆。</w:t>
      </w:r>
    </w:p>
    <w:p w14:paraId="531165B2">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6.本项目是否接受联合体投标：□是  ■否。</w:t>
      </w:r>
    </w:p>
    <w:p w14:paraId="40C18B3C">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5" w:name="_Toc28359080"/>
      <w:bookmarkStart w:id="6" w:name="_Toc28359003"/>
      <w:bookmarkStart w:id="7" w:name="_Toc35393791"/>
      <w:bookmarkStart w:id="8" w:name="_Toc35393622"/>
      <w:r>
        <w:rPr>
          <w:rFonts w:hint="eastAsia"/>
          <w:sz w:val="24"/>
          <w:szCs w:val="24"/>
          <w:lang w:val="en-US" w:eastAsia="zh-CN"/>
        </w:rPr>
        <w:t>二、申请人的资格要求（须同时满足）</w:t>
      </w:r>
      <w:bookmarkEnd w:id="5"/>
      <w:bookmarkEnd w:id="6"/>
      <w:bookmarkEnd w:id="7"/>
      <w:bookmarkEnd w:id="8"/>
    </w:p>
    <w:p w14:paraId="6C4CC96C">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9" w:name="_Toc28359004"/>
      <w:bookmarkStart w:id="10" w:name="_Toc28359081"/>
      <w:r>
        <w:rPr>
          <w:rFonts w:hint="eastAsia"/>
          <w:sz w:val="24"/>
          <w:szCs w:val="24"/>
          <w:lang w:val="en-US" w:eastAsia="zh-CN"/>
        </w:rPr>
        <w:t>1.满足《中华人民共和国政府采购法》第二十二条规定；</w:t>
      </w:r>
    </w:p>
    <w:p w14:paraId="6BD500FC">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2.落实政府采购政策需满足的资格要求：</w:t>
      </w:r>
    </w:p>
    <w:p w14:paraId="41D42C31">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2.1 </w:t>
      </w:r>
      <w:r>
        <w:rPr>
          <w:rFonts w:hint="eastAsia" w:asciiTheme="minorEastAsia" w:hAnsiTheme="minorEastAsia" w:eastAsiaTheme="minorEastAsia" w:cstheme="minorEastAsia"/>
          <w:sz w:val="24"/>
          <w:highlight w:val="none"/>
        </w:rPr>
        <w:t>中小企业政策</w:t>
      </w:r>
    </w:p>
    <w:p w14:paraId="12F8AE7D">
      <w:pPr>
        <w:spacing w:line="360" w:lineRule="auto"/>
        <w:ind w:firstLine="544"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16"/>
          <w:sz w:val="24"/>
          <w:szCs w:val="24"/>
          <w:highlight w:val="none"/>
        </w:rPr>
        <w:t>■</w:t>
      </w:r>
      <w:r>
        <w:rPr>
          <w:rFonts w:hint="eastAsia" w:asciiTheme="minorEastAsia" w:hAnsiTheme="minorEastAsia" w:eastAsiaTheme="minorEastAsia" w:cstheme="minorEastAsia"/>
          <w:sz w:val="24"/>
        </w:rPr>
        <w:t>本项目不专门面向中小企业预留采购份额。</w:t>
      </w:r>
    </w:p>
    <w:p w14:paraId="406D7035">
      <w:pPr>
        <w:spacing w:line="360" w:lineRule="auto"/>
        <w:ind w:firstLine="504"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 xml:space="preserve">本项目专门面向  </w:t>
      </w: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 xml:space="preserve">中小 </w:t>
      </w: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小微企业  采购。即：提供的货物全部由符合政策要求的中小/小微企业制造、服务全部由符合政策要求的中小/小微企业承接。</w:t>
      </w:r>
    </w:p>
    <w:p w14:paraId="67560EA3">
      <w:pPr>
        <w:spacing w:line="360" w:lineRule="auto"/>
        <w:ind w:firstLine="504"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pacing w:val="6"/>
          <w:sz w:val="24"/>
          <w:szCs w:val="24"/>
          <w:highlight w:val="none"/>
          <w:lang w:eastAsia="zh-CN"/>
        </w:rPr>
        <w:t>□</w:t>
      </w:r>
      <w:r>
        <w:rPr>
          <w:rFonts w:hint="eastAsia" w:asciiTheme="minorEastAsia" w:hAnsiTheme="minorEastAsia" w:eastAsiaTheme="minorEastAsia" w:cs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u w:val="single"/>
          <w:lang w:val="en-US" w:eastAsia="zh-CN"/>
        </w:rPr>
        <w:t xml:space="preserve">   /    </w:t>
      </w:r>
      <w:r>
        <w:rPr>
          <w:rFonts w:hint="eastAsia" w:asciiTheme="minorEastAsia" w:hAnsiTheme="minorEastAsia" w:eastAsiaTheme="minorEastAsia" w:cstheme="minorEastAsia"/>
          <w:sz w:val="24"/>
        </w:rPr>
        <w:t>。</w:t>
      </w:r>
    </w:p>
    <w:p w14:paraId="7C0FC970">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asciiTheme="minorEastAsia" w:hAnsiTheme="minorEastAsia" w:eastAsiaTheme="minorEastAsia" w:cstheme="minorEastAsia"/>
          <w:sz w:val="24"/>
        </w:rPr>
        <w:t>2.2 其它落实政府采购政策的资格要求（如有）：</w:t>
      </w:r>
      <w:r>
        <w:rPr>
          <w:rFonts w:hint="eastAsia" w:asciiTheme="minorEastAsia" w:hAnsiTheme="minorEastAsia" w:eastAsiaTheme="minorEastAsia" w:cstheme="minorEastAsia"/>
          <w:sz w:val="24"/>
          <w:u w:val="single"/>
          <w:lang w:eastAsia="zh-CN"/>
        </w:rPr>
        <w:t xml:space="preserve"> </w:t>
      </w:r>
      <w:r>
        <w:rPr>
          <w:rFonts w:hint="eastAsia" w:asciiTheme="minorEastAsia" w:hAnsiTheme="minorEastAsia" w:eastAsiaTheme="minorEastAsia" w:cstheme="minorEastAsia"/>
          <w:sz w:val="24"/>
          <w:u w:val="single"/>
          <w:lang w:val="en-US" w:eastAsia="zh-CN"/>
        </w:rPr>
        <w:t xml:space="preserve">   /    </w:t>
      </w:r>
      <w:r>
        <w:rPr>
          <w:rFonts w:hint="eastAsia" w:asciiTheme="minorEastAsia" w:hAnsiTheme="minorEastAsia" w:eastAsiaTheme="minorEastAsia" w:cstheme="minorEastAsia"/>
          <w:sz w:val="24"/>
        </w:rPr>
        <w:t>。</w:t>
      </w:r>
    </w:p>
    <w:p w14:paraId="1954F0C0">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3.本项目的特定资格要求：</w:t>
      </w:r>
    </w:p>
    <w:p w14:paraId="17574329">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3.1本项目是否属于政府购买服务：</w:t>
      </w:r>
    </w:p>
    <w:p w14:paraId="290A508A">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■否</w:t>
      </w:r>
    </w:p>
    <w:p w14:paraId="61E7279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□是，公益一类事业单位、使用事业编制且由财政拨款保障的群团组织，不得作为承接主体；</w:t>
      </w:r>
    </w:p>
    <w:p w14:paraId="360EB8A8">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3.2其他特定资格要求：     /    。</w:t>
      </w:r>
    </w:p>
    <w:bookmarkEnd w:id="9"/>
    <w:bookmarkEnd w:id="10"/>
    <w:p w14:paraId="278A0DE1">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11" w:name="_Toc35393792"/>
      <w:bookmarkStart w:id="12" w:name="_Toc35393623"/>
      <w:r>
        <w:rPr>
          <w:rFonts w:hint="eastAsia"/>
          <w:sz w:val="24"/>
          <w:szCs w:val="24"/>
          <w:lang w:val="en-US" w:eastAsia="zh-CN"/>
        </w:rPr>
        <w:t>三、获取招标文件</w:t>
      </w:r>
      <w:bookmarkEnd w:id="11"/>
      <w:bookmarkEnd w:id="12"/>
    </w:p>
    <w:p w14:paraId="64B5E7E6">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1.时间：</w:t>
      </w:r>
      <w:r>
        <w:rPr>
          <w:rFonts w:hint="eastAsia" w:asciiTheme="minorEastAsia" w:hAnsiTheme="minorEastAsia" w:eastAsiaTheme="minorEastAsia" w:cstheme="minorEastAsia"/>
          <w:sz w:val="24"/>
          <w:u w:val="single"/>
          <w:lang w:val="en-US" w:eastAsia="zh-CN"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val="en-US" w:eastAsia="zh-CN" w:bidi="ar"/>
        </w:rPr>
        <w:t>08</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val="en-US" w:eastAsia="zh-CN" w:bidi="ar"/>
        </w:rPr>
        <w:t>24</w:t>
      </w:r>
      <w:r>
        <w:rPr>
          <w:rFonts w:hint="eastAsia" w:asciiTheme="minorEastAsia" w:hAnsiTheme="minorEastAsia" w:eastAsiaTheme="minorEastAsia" w:cstheme="minorEastAsia"/>
          <w:sz w:val="24"/>
          <w:lang w:bidi="ar"/>
        </w:rPr>
        <w:t>日至</w:t>
      </w:r>
      <w:r>
        <w:rPr>
          <w:rFonts w:hint="eastAsia" w:asciiTheme="minorEastAsia" w:hAnsiTheme="minorEastAsia" w:eastAsiaTheme="minorEastAsia" w:cstheme="minorEastAsia"/>
          <w:sz w:val="24"/>
          <w:u w:val="single"/>
          <w:lang w:val="en-US" w:eastAsia="zh-CN"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val="en-US" w:eastAsia="zh-CN" w:bidi="ar"/>
        </w:rPr>
        <w:t>08</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val="en-US" w:eastAsia="zh-CN" w:bidi="ar"/>
        </w:rPr>
        <w:t>28</w:t>
      </w:r>
      <w:r>
        <w:rPr>
          <w:rFonts w:hint="eastAsia" w:asciiTheme="minorEastAsia" w:hAnsiTheme="minorEastAsia" w:eastAsiaTheme="minorEastAsia" w:cstheme="minorEastAsia"/>
          <w:sz w:val="24"/>
          <w:lang w:bidi="ar"/>
        </w:rPr>
        <w:t>日，每天上午</w:t>
      </w:r>
      <w:r>
        <w:rPr>
          <w:rFonts w:hint="eastAsia" w:asciiTheme="minorEastAsia" w:hAnsiTheme="minorEastAsia" w:eastAsiaTheme="minorEastAsia" w:cstheme="minorEastAsia"/>
          <w:sz w:val="24"/>
          <w:u w:val="single"/>
          <w:lang w:val="en-US" w:eastAsia="zh-CN" w:bidi="ar"/>
        </w:rPr>
        <w:t>08:00</w:t>
      </w:r>
      <w:r>
        <w:rPr>
          <w:rFonts w:hint="eastAsia" w:asciiTheme="minorEastAsia" w:hAnsiTheme="minorEastAsia" w:eastAsiaTheme="minorEastAsia" w:cstheme="minorEastAsia"/>
          <w:sz w:val="24"/>
          <w:lang w:bidi="ar"/>
        </w:rPr>
        <w:t>至</w:t>
      </w:r>
      <w:r>
        <w:rPr>
          <w:rFonts w:hint="eastAsia" w:asciiTheme="minorEastAsia" w:hAnsiTheme="minorEastAsia" w:eastAsiaTheme="minorEastAsia" w:cstheme="minorEastAsia"/>
          <w:sz w:val="24"/>
          <w:u w:val="single"/>
          <w:lang w:val="en-US" w:eastAsia="zh-CN" w:bidi="ar"/>
        </w:rPr>
        <w:t>12:00</w:t>
      </w:r>
      <w:r>
        <w:rPr>
          <w:rFonts w:hint="eastAsia" w:asciiTheme="minorEastAsia" w:hAnsiTheme="minorEastAsia" w:eastAsiaTheme="minorEastAsia" w:cstheme="minorEastAsia"/>
          <w:sz w:val="24"/>
          <w:lang w:bidi="ar"/>
        </w:rPr>
        <w:t>，下午</w:t>
      </w:r>
      <w:r>
        <w:rPr>
          <w:rFonts w:hint="eastAsia" w:asciiTheme="minorEastAsia" w:hAnsiTheme="minorEastAsia" w:eastAsiaTheme="minorEastAsia" w:cstheme="minorEastAsia"/>
          <w:sz w:val="24"/>
          <w:u w:val="single"/>
          <w:lang w:val="en-US" w:eastAsia="zh-CN" w:bidi="ar"/>
        </w:rPr>
        <w:t>13:00</w:t>
      </w:r>
      <w:r>
        <w:rPr>
          <w:rFonts w:hint="eastAsia" w:asciiTheme="minorEastAsia" w:hAnsiTheme="minorEastAsia" w:eastAsiaTheme="minorEastAsia" w:cstheme="minorEastAsia"/>
          <w:sz w:val="24"/>
          <w:lang w:bidi="ar"/>
        </w:rPr>
        <w:t>至</w:t>
      </w:r>
      <w:r>
        <w:rPr>
          <w:rFonts w:hint="eastAsia" w:asciiTheme="minorEastAsia" w:hAnsiTheme="minorEastAsia" w:eastAsiaTheme="minorEastAsia" w:cstheme="minorEastAsia"/>
          <w:sz w:val="24"/>
          <w:u w:val="single"/>
          <w:lang w:val="en-US" w:eastAsia="zh-CN" w:bidi="ar"/>
        </w:rPr>
        <w:t>17:00</w:t>
      </w:r>
      <w:r>
        <w:rPr>
          <w:rFonts w:hint="eastAsia"/>
          <w:sz w:val="24"/>
          <w:szCs w:val="24"/>
          <w:lang w:val="en-US" w:eastAsia="zh-CN"/>
        </w:rPr>
        <w:t>（北京时间，法定节假日除外）。</w:t>
      </w:r>
    </w:p>
    <w:p w14:paraId="30A2982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2.地点：北京市政府采购电子交易平台</w:t>
      </w:r>
    </w:p>
    <w:p w14:paraId="7DDBEFE2">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3.方式：供应商使用CA数字证书或电子营业执照登录北京市政府采购电子交易平台（http://zbcg-bjzc.zhongcy.com/bjczj-portal-site/index.html#/home）获取电子版招标文件。</w:t>
      </w:r>
    </w:p>
    <w:p w14:paraId="7700065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4.售价：0元。</w:t>
      </w:r>
    </w:p>
    <w:p w14:paraId="5A367829">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13" w:name="_Toc28359082"/>
      <w:bookmarkStart w:id="14" w:name="_Toc28359005"/>
      <w:bookmarkStart w:id="15" w:name="_Toc35393624"/>
      <w:bookmarkStart w:id="16" w:name="_Toc35393793"/>
      <w:r>
        <w:rPr>
          <w:rFonts w:hint="eastAsia"/>
          <w:sz w:val="24"/>
          <w:szCs w:val="24"/>
          <w:lang w:val="en-US" w:eastAsia="zh-CN"/>
        </w:rPr>
        <w:t>四、提交投标文件</w:t>
      </w:r>
      <w:bookmarkEnd w:id="13"/>
      <w:bookmarkEnd w:id="14"/>
      <w:r>
        <w:rPr>
          <w:rFonts w:hint="eastAsia"/>
          <w:sz w:val="24"/>
          <w:szCs w:val="24"/>
          <w:lang w:val="en-US" w:eastAsia="zh-CN"/>
        </w:rPr>
        <w:t>截止时间、开标时间和地点</w:t>
      </w:r>
      <w:bookmarkEnd w:id="15"/>
      <w:bookmarkEnd w:id="16"/>
    </w:p>
    <w:p w14:paraId="76AC9010">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投标截止时间、开标时间：</w:t>
      </w:r>
      <w:r>
        <w:rPr>
          <w:rFonts w:hint="eastAsia" w:asciiTheme="minorEastAsia" w:hAnsiTheme="minorEastAsia" w:eastAsiaTheme="minorEastAsia" w:cstheme="minorEastAsia"/>
          <w:sz w:val="24"/>
          <w:u w:val="single"/>
          <w:lang w:val="en-US" w:eastAsia="zh-CN" w:bidi="ar"/>
        </w:rPr>
        <w:t>2026</w:t>
      </w:r>
      <w:r>
        <w:rPr>
          <w:rFonts w:hint="eastAsia" w:asciiTheme="minorEastAsia" w:hAnsiTheme="minorEastAsia" w:eastAsiaTheme="minorEastAsia" w:cstheme="minorEastAsia"/>
          <w:sz w:val="24"/>
          <w:lang w:bidi="ar"/>
        </w:rPr>
        <w:t>年</w:t>
      </w:r>
      <w:r>
        <w:rPr>
          <w:rFonts w:hint="eastAsia" w:asciiTheme="minorEastAsia" w:hAnsiTheme="minorEastAsia" w:eastAsiaTheme="minorEastAsia" w:cstheme="minorEastAsia"/>
          <w:sz w:val="24"/>
          <w:u w:val="single"/>
          <w:lang w:val="en-US" w:eastAsia="zh-CN" w:bidi="ar"/>
        </w:rPr>
        <w:t>09</w:t>
      </w:r>
      <w:r>
        <w:rPr>
          <w:rFonts w:hint="eastAsia" w:asciiTheme="minorEastAsia" w:hAnsiTheme="minorEastAsia" w:eastAsiaTheme="minorEastAsia" w:cstheme="minorEastAsia"/>
          <w:sz w:val="24"/>
          <w:lang w:bidi="ar"/>
        </w:rPr>
        <w:t>月</w:t>
      </w:r>
      <w:r>
        <w:rPr>
          <w:rFonts w:hint="eastAsia" w:asciiTheme="minorEastAsia" w:hAnsiTheme="minorEastAsia" w:eastAsiaTheme="minorEastAsia" w:cstheme="minorEastAsia"/>
          <w:sz w:val="24"/>
          <w:u w:val="single"/>
          <w:lang w:val="en-US" w:eastAsia="zh-CN" w:bidi="ar"/>
        </w:rPr>
        <w:t>14</w:t>
      </w:r>
      <w:r>
        <w:rPr>
          <w:rFonts w:hint="eastAsia" w:asciiTheme="minorEastAsia" w:hAnsiTheme="minorEastAsia" w:eastAsiaTheme="minorEastAsia" w:cstheme="minorEastAsia"/>
          <w:sz w:val="24"/>
          <w:lang w:bidi="ar"/>
        </w:rPr>
        <w:t>日</w:t>
      </w:r>
      <w:r>
        <w:rPr>
          <w:rFonts w:hint="eastAsia" w:asciiTheme="minorEastAsia" w:hAnsiTheme="minorEastAsia" w:eastAsiaTheme="minorEastAsia" w:cstheme="minorEastAsia"/>
          <w:sz w:val="24"/>
          <w:u w:val="single"/>
          <w:lang w:val="en-US" w:eastAsia="zh-CN" w:bidi="ar"/>
        </w:rPr>
        <w:t>09</w:t>
      </w:r>
      <w:r>
        <w:rPr>
          <w:rFonts w:hint="eastAsia" w:asciiTheme="minorEastAsia" w:hAnsiTheme="minorEastAsia" w:eastAsiaTheme="minorEastAsia" w:cstheme="minorEastAsia"/>
          <w:sz w:val="24"/>
          <w:lang w:bidi="ar"/>
        </w:rPr>
        <w:t>点</w:t>
      </w:r>
      <w:r>
        <w:rPr>
          <w:rFonts w:hint="eastAsia" w:asciiTheme="minorEastAsia" w:hAnsiTheme="minorEastAsia" w:eastAsiaTheme="minorEastAsia" w:cstheme="minorEastAsia"/>
          <w:sz w:val="24"/>
          <w:u w:val="single"/>
          <w:lang w:val="en-US" w:eastAsia="zh-CN" w:bidi="ar"/>
        </w:rPr>
        <w:t>00</w:t>
      </w:r>
      <w:r>
        <w:rPr>
          <w:rFonts w:hint="eastAsia" w:asciiTheme="minorEastAsia" w:hAnsiTheme="minorEastAsia" w:eastAsiaTheme="minorEastAsia" w:cstheme="minorEastAsia"/>
          <w:sz w:val="24"/>
          <w:lang w:bidi="ar"/>
        </w:rPr>
        <w:t>分</w:t>
      </w:r>
      <w:r>
        <w:rPr>
          <w:rFonts w:hint="eastAsia"/>
          <w:sz w:val="24"/>
          <w:szCs w:val="24"/>
          <w:lang w:val="en-US" w:eastAsia="zh-CN"/>
        </w:rPr>
        <w:t>（北京时间）。</w:t>
      </w:r>
    </w:p>
    <w:p w14:paraId="015C9E96">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地点：北京市政府采购电子交易平台。</w:t>
      </w:r>
    </w:p>
    <w:p w14:paraId="593C8A3A">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17" w:name="_Toc28359084"/>
      <w:bookmarkStart w:id="18" w:name="_Toc35393625"/>
      <w:bookmarkStart w:id="19" w:name="_Toc35393794"/>
      <w:bookmarkStart w:id="20" w:name="_Toc28359007"/>
      <w:r>
        <w:rPr>
          <w:rFonts w:hint="eastAsia"/>
          <w:sz w:val="24"/>
          <w:szCs w:val="24"/>
          <w:lang w:val="en-US" w:eastAsia="zh-CN"/>
        </w:rPr>
        <w:t>五、公告期限</w:t>
      </w:r>
      <w:bookmarkEnd w:id="17"/>
      <w:bookmarkEnd w:id="18"/>
      <w:bookmarkEnd w:id="19"/>
      <w:bookmarkEnd w:id="20"/>
    </w:p>
    <w:p w14:paraId="028FB395">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自本公告发布之日起5个工作日。</w:t>
      </w:r>
    </w:p>
    <w:p w14:paraId="5254F14D">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21" w:name="_Toc35393795"/>
      <w:bookmarkStart w:id="22" w:name="_Toc35393626"/>
      <w:r>
        <w:rPr>
          <w:rFonts w:hint="eastAsia"/>
          <w:sz w:val="24"/>
          <w:szCs w:val="24"/>
          <w:lang w:val="en-US" w:eastAsia="zh-CN"/>
        </w:rPr>
        <w:t>六、其他补充事宜</w:t>
      </w:r>
      <w:bookmarkEnd w:id="21"/>
      <w:bookmarkEnd w:id="22"/>
    </w:p>
    <w:p w14:paraId="15FF0547">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1.本项目需要落实的政府采购政策：</w:t>
      </w:r>
      <w:r>
        <w:rPr>
          <w:rFonts w:hint="eastAsia" w:asciiTheme="minorEastAsia" w:hAnsiTheme="minorEastAsia" w:eastAsiaTheme="minorEastAsia" w:cstheme="minor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w:t>
      </w:r>
      <w:r>
        <w:rPr>
          <w:rFonts w:hint="eastAsia" w:asciiTheme="minorEastAsia" w:hAnsiTheme="minorEastAsia" w:eastAsiaTheme="minorEastAsia" w:cstheme="minorEastAsia"/>
          <w:sz w:val="24"/>
          <w:u w:val="single"/>
          <w:lang w:eastAsia="zh-CN" w:bidi="ar"/>
        </w:rPr>
        <w:t>；</w:t>
      </w:r>
      <w:r>
        <w:rPr>
          <w:rFonts w:hint="eastAsia" w:asciiTheme="minorEastAsia" w:hAnsiTheme="minorEastAsia" w:eastAsiaTheme="minorEastAsia" w:cstheme="minorEastAsia"/>
          <w:sz w:val="24"/>
          <w:u w:val="single"/>
          <w:lang w:val="en-US" w:eastAsia="zh-CN" w:bidi="ar"/>
        </w:rPr>
        <w:t>9）政府采购异常低价审查；10）实施本国产品标准及相关政策等</w:t>
      </w:r>
      <w:r>
        <w:rPr>
          <w:rFonts w:hint="eastAsia" w:asciiTheme="minorEastAsia" w:hAnsiTheme="minorEastAsia" w:eastAsiaTheme="minorEastAsia" w:cstheme="minorEastAsia"/>
          <w:sz w:val="24"/>
          <w:lang w:bidi="ar"/>
        </w:rPr>
        <w:t>。</w:t>
      </w:r>
      <w:r>
        <w:rPr>
          <w:rFonts w:hint="eastAsia" w:asciiTheme="minorEastAsia" w:hAnsiTheme="minorEastAsia" w:eastAsiaTheme="minorEastAsia" w:cstheme="minorEastAsia"/>
          <w:sz w:val="24"/>
        </w:rPr>
        <w:t xml:space="preserve"> </w:t>
      </w:r>
    </w:p>
    <w:p w14:paraId="6CFE53F1">
      <w:pPr>
        <w:widowControl/>
        <w:adjustRightInd w:val="0"/>
        <w:snapToGrid w:val="0"/>
        <w:spacing w:line="360" w:lineRule="auto"/>
        <w:ind w:firstLine="480" w:firstLineChars="200"/>
        <w:jc w:val="left"/>
        <w:rPr>
          <w:rFonts w:hint="eastAsia" w:asciiTheme="minorEastAsia" w:hAnsiTheme="minorEastAsia" w:eastAsiaTheme="minorEastAsia" w:cstheme="minorEastAsia"/>
          <w:bCs/>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4"/>
          <w:lang w:bidi="ar"/>
        </w:rPr>
        <w:t>CA数字证书</w:t>
      </w:r>
      <w:r>
        <w:rPr>
          <w:rFonts w:hint="eastAsia" w:asciiTheme="minorEastAsia" w:hAnsiTheme="minorEastAsia" w:eastAsiaTheme="minorEastAsia" w:cstheme="minorEastAsia"/>
          <w:sz w:val="24"/>
          <w:lang w:bidi="ar"/>
        </w:rPr>
        <w:t>或电子营业执照</w:t>
      </w:r>
      <w:r>
        <w:rPr>
          <w:rFonts w:hint="eastAsia" w:asciiTheme="minorEastAsia" w:hAnsiTheme="minorEastAsia" w:eastAsiaTheme="minorEastAsia" w:cstheme="minorEastAsia"/>
          <w:bCs/>
          <w:sz w:val="24"/>
          <w:lang w:bidi="ar"/>
        </w:rPr>
        <w:t>情况确认是否符合本项目电子化采购流程要求。</w:t>
      </w:r>
    </w:p>
    <w:p w14:paraId="09F49291">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CA数字证书服务热线 010-58511086</w:t>
      </w:r>
    </w:p>
    <w:p w14:paraId="21AC6152">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电子营业执照服务热线 400-699-7000</w:t>
      </w:r>
    </w:p>
    <w:p w14:paraId="32FC2D19">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技术支持服务热线    010-86483801</w:t>
      </w:r>
    </w:p>
    <w:p w14:paraId="46A9FD0A">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.1办理CA数字证书或电子营业执照</w:t>
      </w:r>
    </w:p>
    <w:p w14:paraId="65A83FB4">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供应商登录北京市政府采购电子交易平台查阅 “用户指南”—“操作指南”—“市场主体CA办理操作流程指引”/“电子营业执照使用指南”，按照程序要求办理。</w:t>
      </w:r>
    </w:p>
    <w:p w14:paraId="4D91ADEA">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.2注册</w:t>
      </w:r>
    </w:p>
    <w:p w14:paraId="7582213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供应商登录北京市政府采购电子交易平台“用户指南”—“操作指南”—“市场主体注册入库操作流程指引”进行自助注册绑定。</w:t>
      </w:r>
    </w:p>
    <w:p w14:paraId="5BA6A600">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.3驱动、客户端下载</w:t>
      </w:r>
    </w:p>
    <w:p w14:paraId="5FFE8E70">
      <w:pPr>
        <w:widowControl/>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bidi="ar"/>
        </w:rPr>
        <w:t>供应商登录北京市政府采购电子交易平台“用户指南”—“工具下载”—“招标采购系统文件驱动安装包”下载相关驱动。</w:t>
      </w:r>
    </w:p>
    <w:p w14:paraId="7EF41492">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供应商登录北京市政府采购电子交易平台“用户指南”—“工具下载”—“投标文件编制工具”下载相关客户端。</w:t>
      </w:r>
    </w:p>
    <w:p w14:paraId="1CEF2A13">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.4 获取电子招标文件</w:t>
      </w:r>
    </w:p>
    <w:p w14:paraId="63E562AC">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供应商使用CA数字证书或电子营业执照登录北京市政府采购电子交易平台获取电子招标文件。</w:t>
      </w:r>
    </w:p>
    <w:p w14:paraId="730EC5CE">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683BEEA">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bidi="ar"/>
        </w:rPr>
        <w:t>.5编制电子投标文件</w:t>
      </w:r>
    </w:p>
    <w:p w14:paraId="4125CEFB">
      <w:pPr>
        <w:adjustRightInd w:val="0"/>
        <w:snapToGrid w:val="0"/>
        <w:spacing w:line="360" w:lineRule="auto"/>
        <w:ind w:firstLine="480" w:firstLineChars="200"/>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4"/>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4"/>
          <w:lang w:bidi="ar"/>
        </w:rPr>
        <w:t>。</w:t>
      </w:r>
    </w:p>
    <w:p w14:paraId="78F03575">
      <w:pPr>
        <w:widowControl/>
        <w:spacing w:line="360" w:lineRule="auto"/>
        <w:ind w:firstLine="480" w:firstLineChars="200"/>
        <w:jc w:val="left"/>
        <w:rPr>
          <w:rFonts w:hint="eastAsia" w:asciiTheme="minorEastAsia" w:hAnsiTheme="minorEastAsia" w:eastAsiaTheme="minorEastAsia" w:cstheme="minorEastAsia"/>
          <w:sz w:val="24"/>
          <w:lang w:val="zh-TW"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val="zh-TW" w:eastAsia="zh-TW" w:bidi="ar"/>
        </w:rPr>
        <w:t>.6</w:t>
      </w:r>
      <w:r>
        <w:rPr>
          <w:rFonts w:hint="eastAsia" w:asciiTheme="minorEastAsia" w:hAnsiTheme="minorEastAsia" w:eastAsiaTheme="minorEastAsia" w:cstheme="minorEastAsia"/>
          <w:sz w:val="24"/>
          <w:lang w:val="zh-TW" w:bidi="ar"/>
        </w:rPr>
        <w:t>提交电子投标文件</w:t>
      </w:r>
    </w:p>
    <w:p w14:paraId="51CBD20E">
      <w:pPr>
        <w:widowControl/>
        <w:spacing w:line="360" w:lineRule="auto"/>
        <w:ind w:firstLine="480" w:firstLineChars="200"/>
        <w:jc w:val="left"/>
        <w:rPr>
          <w:rFonts w:hint="eastAsia" w:asciiTheme="minorEastAsia" w:hAnsiTheme="minorEastAsia" w:eastAsiaTheme="minorEastAsia" w:cstheme="minorEastAsia"/>
          <w:sz w:val="24"/>
          <w:lang w:bidi="ar"/>
        </w:rPr>
      </w:pPr>
      <w:r>
        <w:rPr>
          <w:rFonts w:hint="eastAsia" w:asciiTheme="minorEastAsia" w:hAnsiTheme="minorEastAsia" w:eastAsiaTheme="minorEastAsia" w:cstheme="minorEastAsia"/>
          <w:sz w:val="24"/>
          <w:lang w:bidi="ar"/>
        </w:rPr>
        <w:t>供应商应于投标截止时间前在北京市政府采购电子交易平台提交电子投标文件，上传电子投标文件过程中请保持与互联网的连接畅通。</w:t>
      </w:r>
    </w:p>
    <w:p w14:paraId="2D7C7736">
      <w:pPr>
        <w:widowControl/>
        <w:spacing w:line="360" w:lineRule="auto"/>
        <w:ind w:firstLine="480" w:firstLineChars="200"/>
        <w:jc w:val="left"/>
        <w:rPr>
          <w:rFonts w:hint="eastAsia" w:asciiTheme="minorEastAsia" w:hAnsiTheme="minorEastAsia" w:eastAsiaTheme="minorEastAsia" w:cstheme="minorEastAsia"/>
          <w:sz w:val="24"/>
          <w:lang w:eastAsia="zh-TW" w:bidi="ar"/>
        </w:rPr>
      </w:pPr>
      <w:r>
        <w:rPr>
          <w:rFonts w:hint="eastAsia" w:asciiTheme="minorEastAsia" w:hAnsiTheme="minorEastAsia" w:eastAsiaTheme="minorEastAsia" w:cstheme="minorEastAsia"/>
          <w:sz w:val="24"/>
          <w:lang w:val="en-US" w:eastAsia="zh-CN" w:bidi="ar"/>
        </w:rPr>
        <w:t>2</w:t>
      </w:r>
      <w:r>
        <w:rPr>
          <w:rFonts w:hint="eastAsia" w:asciiTheme="minorEastAsia" w:hAnsiTheme="minorEastAsia" w:eastAsiaTheme="minorEastAsia" w:cstheme="minorEastAsia"/>
          <w:sz w:val="24"/>
          <w:lang w:val="zh-TW" w:bidi="ar"/>
        </w:rPr>
        <w:t>.</w:t>
      </w:r>
      <w:r>
        <w:rPr>
          <w:rFonts w:hint="eastAsia" w:asciiTheme="minorEastAsia" w:hAnsiTheme="minorEastAsia" w:eastAsiaTheme="minorEastAsia" w:cstheme="minorEastAsia"/>
          <w:sz w:val="24"/>
          <w:lang w:val="zh-TW" w:eastAsia="zh-TW" w:bidi="ar"/>
        </w:rPr>
        <w:t>7</w:t>
      </w:r>
      <w:r>
        <w:rPr>
          <w:rFonts w:hint="eastAsia" w:asciiTheme="minorEastAsia" w:hAnsiTheme="minorEastAsia" w:eastAsiaTheme="minorEastAsia" w:cstheme="minorEastAsia"/>
          <w:sz w:val="24"/>
          <w:lang w:val="zh-TW" w:bidi="ar"/>
        </w:rPr>
        <w:t>电子开标</w:t>
      </w:r>
    </w:p>
    <w:p w14:paraId="0E7CC96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asciiTheme="minorEastAsia" w:hAnsiTheme="minorEastAsia" w:eastAsiaTheme="minorEastAsia" w:cstheme="minorEastAsia"/>
          <w:sz w:val="24"/>
          <w:lang w:val="zh-TW" w:bidi="ar"/>
        </w:rPr>
        <w:t>供应商在开标地点使用</w:t>
      </w:r>
      <w:r>
        <w:rPr>
          <w:rFonts w:hint="eastAsia" w:asciiTheme="minorEastAsia" w:hAnsiTheme="minorEastAsia" w:eastAsiaTheme="minorEastAsia" w:cstheme="minorEastAsia"/>
          <w:sz w:val="24"/>
          <w:lang w:bidi="ar"/>
        </w:rPr>
        <w:t>CA数字证书或电子营业执照</w:t>
      </w:r>
      <w:r>
        <w:rPr>
          <w:rFonts w:hint="eastAsia" w:asciiTheme="minorEastAsia" w:hAnsiTheme="minorEastAsia" w:eastAsiaTheme="minorEastAsia" w:cstheme="minorEastAsia"/>
          <w:sz w:val="24"/>
          <w:lang w:val="zh-TW" w:bidi="ar"/>
        </w:rPr>
        <w:t>登录</w:t>
      </w:r>
      <w:r>
        <w:rPr>
          <w:rFonts w:hint="eastAsia" w:asciiTheme="minorEastAsia" w:hAnsiTheme="minorEastAsia" w:eastAsiaTheme="minorEastAsia" w:cstheme="minorEastAsia"/>
          <w:sz w:val="24"/>
          <w:lang w:bidi="ar"/>
        </w:rPr>
        <w:t>北京市政府采购电子交易平台进行电子开标</w:t>
      </w:r>
      <w:r>
        <w:rPr>
          <w:rFonts w:hint="eastAsia" w:asciiTheme="minorEastAsia" w:hAnsiTheme="minorEastAsia" w:eastAsiaTheme="minorEastAsia" w:cstheme="minorEastAsia"/>
          <w:sz w:val="24"/>
          <w:lang w:val="zh-TW" w:bidi="ar"/>
        </w:rPr>
        <w:t>。</w:t>
      </w:r>
    </w:p>
    <w:p w14:paraId="035830A3">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23" w:name="_Toc28359085"/>
      <w:bookmarkStart w:id="24" w:name="_Toc35393627"/>
      <w:bookmarkStart w:id="25" w:name="_Toc28359008"/>
      <w:bookmarkStart w:id="26" w:name="_Toc35393796"/>
      <w:r>
        <w:rPr>
          <w:rFonts w:hint="eastAsia"/>
          <w:sz w:val="24"/>
          <w:szCs w:val="24"/>
          <w:lang w:val="en-US" w:eastAsia="zh-CN"/>
        </w:rPr>
        <w:t>七、对本次招标提出询问，请按以下方式联系。</w:t>
      </w:r>
      <w:bookmarkEnd w:id="23"/>
      <w:bookmarkEnd w:id="24"/>
      <w:bookmarkEnd w:id="25"/>
      <w:bookmarkEnd w:id="26"/>
    </w:p>
    <w:p w14:paraId="694E854D">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1.采购人信息</w:t>
      </w:r>
    </w:p>
    <w:p w14:paraId="014EEBC2">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27" w:name="_Toc28359009"/>
      <w:bookmarkStart w:id="28" w:name="_Toc28359086"/>
      <w:r>
        <w:rPr>
          <w:rFonts w:hint="eastAsia"/>
          <w:sz w:val="24"/>
          <w:szCs w:val="24"/>
          <w:lang w:val="en-US" w:eastAsia="zh-CN"/>
        </w:rPr>
        <w:t>名称：北京市门头沟区环境卫生服务中心</w:t>
      </w:r>
    </w:p>
    <w:p w14:paraId="2F2B89EE">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地址：北京市门头沟区永</w:t>
      </w:r>
      <w:bookmarkStart w:id="31" w:name="_GoBack"/>
      <w:bookmarkEnd w:id="31"/>
      <w:r>
        <w:rPr>
          <w:rFonts w:hint="eastAsia"/>
          <w:sz w:val="24"/>
          <w:szCs w:val="24"/>
          <w:lang w:val="en-US" w:eastAsia="zh-CN"/>
        </w:rPr>
        <w:t>定镇冯村西里977总站旁环境卫生服务中心</w:t>
      </w:r>
    </w:p>
    <w:p w14:paraId="562C5D5A">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联系方式：王老师，010-69869114</w:t>
      </w:r>
    </w:p>
    <w:p w14:paraId="59F02B16">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2.采购代理机构信息</w:t>
      </w:r>
      <w:bookmarkEnd w:id="27"/>
      <w:bookmarkEnd w:id="28"/>
    </w:p>
    <w:p w14:paraId="57B174E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bookmarkStart w:id="29" w:name="_Toc28359087"/>
      <w:bookmarkStart w:id="30" w:name="_Toc28359010"/>
      <w:r>
        <w:rPr>
          <w:rFonts w:hint="eastAsia"/>
          <w:sz w:val="24"/>
          <w:szCs w:val="24"/>
          <w:lang w:val="en-US" w:eastAsia="zh-CN"/>
        </w:rPr>
        <w:t>名称：中大国信工程管理有限公司</w:t>
      </w:r>
    </w:p>
    <w:p w14:paraId="36AF3467">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地址：北京市石景山区实兴大街30号院8号楼6层609室</w:t>
      </w:r>
    </w:p>
    <w:p w14:paraId="56905E0B">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联系方式：孙明明，18203536740</w:t>
      </w:r>
    </w:p>
    <w:p w14:paraId="1A3DAAD8">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3.项目联系方式</w:t>
      </w:r>
      <w:bookmarkEnd w:id="29"/>
      <w:bookmarkEnd w:id="30"/>
    </w:p>
    <w:p w14:paraId="331E9177">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项目联系人：孙明明</w:t>
      </w:r>
    </w:p>
    <w:p w14:paraId="542D4F09">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480" w:firstLineChars="200"/>
        <w:textAlignment w:val="baseline"/>
        <w:rPr>
          <w:rFonts w:hint="eastAsia"/>
          <w:sz w:val="24"/>
          <w:szCs w:val="24"/>
          <w:lang w:val="en-US" w:eastAsia="zh-CN"/>
        </w:rPr>
      </w:pPr>
      <w:r>
        <w:rPr>
          <w:rFonts w:hint="eastAsia"/>
          <w:sz w:val="24"/>
          <w:szCs w:val="24"/>
          <w:lang w:val="en-US" w:eastAsia="zh-CN"/>
        </w:rPr>
        <w:t>电话：18203536740</w:t>
      </w:r>
    </w:p>
    <w:p w14:paraId="32B0C3F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z w:val="24"/>
          <w:szCs w:val="24"/>
          <w:highlight w:val="none"/>
          <w:lang w:val="en-US"/>
        </w:rPr>
      </w:pPr>
    </w:p>
    <w:p w14:paraId="637A00E5">
      <w:pPr>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A7EF9"/>
    <w:rsid w:val="05F4468D"/>
    <w:rsid w:val="0849681F"/>
    <w:rsid w:val="0BD02715"/>
    <w:rsid w:val="12A522FF"/>
    <w:rsid w:val="19D30026"/>
    <w:rsid w:val="210A7EF9"/>
    <w:rsid w:val="29C86BEA"/>
    <w:rsid w:val="2F293ADD"/>
    <w:rsid w:val="31A726F1"/>
    <w:rsid w:val="32A67749"/>
    <w:rsid w:val="349D3EAD"/>
    <w:rsid w:val="42326881"/>
    <w:rsid w:val="4A175024"/>
    <w:rsid w:val="4A99602A"/>
    <w:rsid w:val="4C207DFE"/>
    <w:rsid w:val="51423E5D"/>
    <w:rsid w:val="528775F5"/>
    <w:rsid w:val="544916BE"/>
    <w:rsid w:val="59502E9B"/>
    <w:rsid w:val="5A666A46"/>
    <w:rsid w:val="5BEC090D"/>
    <w:rsid w:val="5D261FBA"/>
    <w:rsid w:val="60074B65"/>
    <w:rsid w:val="649B194B"/>
    <w:rsid w:val="64C45EAC"/>
    <w:rsid w:val="658B3471"/>
    <w:rsid w:val="6E863A9E"/>
    <w:rsid w:val="6EE841A0"/>
    <w:rsid w:val="77215E14"/>
    <w:rsid w:val="77F263D0"/>
    <w:rsid w:val="7D815A75"/>
    <w:rsid w:val="7F043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next w:val="4"/>
    <w:qFormat/>
    <w:uiPriority w:val="0"/>
    <w:pPr>
      <w:spacing w:line="360" w:lineRule="auto"/>
      <w:ind w:firstLine="570"/>
    </w:pPr>
    <w:rPr>
      <w:sz w:val="24"/>
    </w:rPr>
  </w:style>
  <w:style w:type="paragraph" w:styleId="4">
    <w:name w:val="toc 7"/>
    <w:basedOn w:val="1"/>
    <w:next w:val="1"/>
    <w:qFormat/>
    <w:uiPriority w:val="0"/>
    <w:pPr>
      <w:ind w:left="2520" w:leftChars="1200"/>
    </w:pPr>
  </w:style>
  <w:style w:type="paragraph" w:styleId="6">
    <w:name w:val="Normal Indent"/>
    <w:basedOn w:val="1"/>
    <w:qFormat/>
    <w:uiPriority w:val="0"/>
    <w:pPr>
      <w:ind w:firstLine="420" w:firstLineChars="200"/>
    </w:pPr>
  </w:style>
  <w:style w:type="paragraph" w:styleId="7">
    <w:name w:val="Body Text"/>
    <w:basedOn w:val="1"/>
    <w:qFormat/>
    <w:uiPriority w:val="0"/>
    <w:pPr>
      <w:tabs>
        <w:tab w:val="left" w:pos="567"/>
      </w:tabs>
      <w:spacing w:before="120" w:line="22" w:lineRule="atLeast"/>
    </w:pPr>
    <w:rPr>
      <w:rFonts w:ascii="宋体" w:hAnsi="宋体"/>
      <w:sz w:val="24"/>
    </w:rPr>
  </w:style>
  <w:style w:type="paragraph" w:styleId="8">
    <w:name w:val="Plain Text"/>
    <w:basedOn w:val="1"/>
    <w:qFormat/>
    <w:uiPriority w:val="0"/>
    <w:rPr>
      <w:rFonts w:hint="eastAsia" w:ascii="宋体" w:hAnsi="Courier New"/>
      <w:szCs w:val="20"/>
    </w:rPr>
  </w:style>
  <w:style w:type="paragraph" w:styleId="9">
    <w:name w:val="envelope return"/>
    <w:basedOn w:val="1"/>
    <w:qFormat/>
    <w:uiPriority w:val="0"/>
    <w:pPr>
      <w:snapToGrid w:val="0"/>
    </w:pPr>
    <w:rPr>
      <w:rFonts w:ascii="Arial" w:hAnsi="Arial"/>
    </w:rPr>
  </w:style>
  <w:style w:type="paragraph" w:styleId="10">
    <w:name w:val="Body Text 2"/>
    <w:basedOn w:val="1"/>
    <w:qFormat/>
    <w:uiPriority w:val="0"/>
    <w:pPr>
      <w:jc w:val="center"/>
    </w:pPr>
    <w:rPr>
      <w:b/>
      <w:bCs/>
      <w:sz w:val="72"/>
    </w:rPr>
  </w:style>
  <w:style w:type="paragraph" w:styleId="11">
    <w:name w:val="Body Text First Indent"/>
    <w:basedOn w:val="7"/>
    <w:next w:val="2"/>
    <w:qFormat/>
    <w:uiPriority w:val="0"/>
    <w:pPr>
      <w:widowControl w:val="0"/>
      <w:ind w:firstLine="420"/>
      <w:jc w:val="both"/>
    </w:pPr>
    <w:rPr>
      <w:kern w:val="2"/>
      <w:sz w:val="21"/>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2235</Words>
  <Characters>2632</Characters>
  <Lines>0</Lines>
  <Paragraphs>0</Paragraphs>
  <TotalTime>37</TotalTime>
  <ScaleCrop>false</ScaleCrop>
  <LinksUpToDate>false</LinksUpToDate>
  <CharactersWithSpaces>2677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2025-02-10T06:04:00Z</dcterms:created>
  <dc:creator>招标代理</dc:creator>
  <cp:lastModifiedBy>.</cp:lastModifiedBy>
  <dcterms:modified xsi:type="dcterms:W3CDTF">2026-08-21T07:28:58Z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75B72D6197F542DE991CD54DEEF79926_11</vt:lpwstr>
  </property>
  <property fmtid="{D5CDD505-2E9C-101B-9397-08002B2CF9AE}" pid="4" name="KSOTemplateDocerSaveRecord">
    <vt:lpwstr>eyJoZGlkIjoiOWY5NzVmMjJiMDAyMDVkNzMxMjIwNjhlM2MwOTA1ODAiLCJ1c2VySWQiOiIzNjM1MTE1NzAifQ==</vt:lpwstr>
  </property>
</Properties>
</file>