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BAFB3">
      <w:pPr>
        <w:spacing w:line="360" w:lineRule="auto"/>
        <w:jc w:val="center"/>
        <w:rPr>
          <w:rFonts w:hint="eastAsia"/>
          <w:b/>
          <w:bCs/>
          <w:sz w:val="28"/>
          <w:szCs w:val="28"/>
          <w:lang w:eastAsia="zh-CN"/>
        </w:rPr>
      </w:pPr>
      <w:r>
        <w:rPr>
          <w:rFonts w:hint="eastAsia"/>
          <w:b/>
          <w:bCs/>
          <w:sz w:val="28"/>
          <w:szCs w:val="28"/>
          <w:lang w:eastAsia="zh-CN"/>
        </w:rPr>
        <w:t>运河思政·实践育人一体化建设——运河少年行育人工程项目（</w:t>
      </w:r>
      <w:r>
        <w:rPr>
          <w:rFonts w:hint="eastAsia"/>
          <w:b/>
          <w:bCs/>
          <w:sz w:val="28"/>
          <w:szCs w:val="28"/>
          <w:lang w:val="en-US" w:eastAsia="zh-CN"/>
        </w:rPr>
        <w:t>二次</w:t>
      </w:r>
      <w:r>
        <w:rPr>
          <w:rFonts w:hint="eastAsia"/>
          <w:b/>
          <w:bCs/>
          <w:sz w:val="28"/>
          <w:szCs w:val="28"/>
          <w:lang w:eastAsia="zh-CN"/>
        </w:rPr>
        <w:t>）</w:t>
      </w:r>
    </w:p>
    <w:p w14:paraId="5CE9212F">
      <w:pPr>
        <w:spacing w:line="360" w:lineRule="auto"/>
        <w:jc w:val="center"/>
        <w:rPr>
          <w:rFonts w:hint="eastAsia"/>
          <w:b/>
          <w:bCs/>
          <w:sz w:val="28"/>
          <w:szCs w:val="28"/>
          <w:lang w:val="en-US" w:eastAsia="zh-CN"/>
        </w:rPr>
      </w:pPr>
      <w:r>
        <w:rPr>
          <w:rFonts w:hint="eastAsia"/>
          <w:b/>
          <w:bCs/>
          <w:sz w:val="28"/>
          <w:szCs w:val="28"/>
          <w:lang w:val="en-US" w:eastAsia="zh-CN"/>
        </w:rPr>
        <w:t>公开招标公告</w:t>
      </w:r>
    </w:p>
    <w:p w14:paraId="521F7831">
      <w:pPr>
        <w:spacing w:line="360" w:lineRule="auto"/>
        <w:ind w:firstLine="640" w:firstLineChars="200"/>
        <w:rPr>
          <w:sz w:val="32"/>
          <w:szCs w:val="32"/>
        </w:rPr>
      </w:pPr>
    </w:p>
    <w:p w14:paraId="6C6F6B2D">
      <w:pPr>
        <w:pStyle w:val="3"/>
        <w:spacing w:before="0" w:line="360" w:lineRule="auto"/>
        <w:jc w:val="left"/>
        <w:rPr>
          <w:rFonts w:ascii="Times New Roman" w:hAnsi="Times New Roman" w:eastAsia="宋体"/>
          <w:sz w:val="24"/>
          <w:szCs w:val="24"/>
          <w:highlight w:val="none"/>
        </w:rPr>
      </w:pPr>
      <w:bookmarkStart w:id="0" w:name="_Toc28359079"/>
      <w:bookmarkStart w:id="1" w:name="_Toc35393621"/>
      <w:bookmarkStart w:id="2" w:name="_Toc35393790"/>
      <w:bookmarkStart w:id="3" w:name="_Toc28359002"/>
      <w:bookmarkStart w:id="4" w:name="_Hlk24379207"/>
      <w:r>
        <w:rPr>
          <w:rFonts w:ascii="Times New Roman" w:hAnsi="Times New Roman" w:eastAsia="宋体"/>
          <w:sz w:val="24"/>
          <w:szCs w:val="24"/>
        </w:rPr>
        <w:t>一、项</w:t>
      </w:r>
      <w:r>
        <w:rPr>
          <w:rFonts w:ascii="Times New Roman" w:hAnsi="Times New Roman" w:eastAsia="宋体"/>
          <w:sz w:val="24"/>
          <w:szCs w:val="24"/>
          <w:highlight w:val="none"/>
        </w:rPr>
        <w:t>目基本情况</w:t>
      </w:r>
      <w:bookmarkEnd w:id="0"/>
      <w:bookmarkEnd w:id="1"/>
      <w:bookmarkEnd w:id="2"/>
      <w:bookmarkEnd w:id="3"/>
    </w:p>
    <w:p w14:paraId="7C38F1B7">
      <w:pPr>
        <w:spacing w:line="360" w:lineRule="auto"/>
        <w:ind w:firstLine="480" w:firstLineChars="200"/>
        <w:rPr>
          <w:sz w:val="24"/>
          <w:highlight w:val="none"/>
        </w:rPr>
      </w:pPr>
      <w:r>
        <w:rPr>
          <w:sz w:val="24"/>
          <w:highlight w:val="none"/>
        </w:rPr>
        <w:t>1.项目编号：</w:t>
      </w:r>
      <w:r>
        <w:rPr>
          <w:sz w:val="24"/>
          <w:highlight w:val="none"/>
        </w:rPr>
        <w:fldChar w:fldCharType="begin"/>
      </w:r>
      <w:r>
        <w:rPr>
          <w:sz w:val="24"/>
          <w:highlight w:val="none"/>
        </w:rPr>
        <w:instrText xml:space="preserve"> HYPERLINK "http://219.232.204.193:8080/frontend/plan/project_detail.html?projectUuid=625fa005-a77e-45b4-96e7-345238977c2d&amp;viewMode=accept" </w:instrText>
      </w:r>
      <w:r>
        <w:rPr>
          <w:sz w:val="24"/>
          <w:highlight w:val="none"/>
        </w:rPr>
        <w:fldChar w:fldCharType="separate"/>
      </w:r>
      <w:r>
        <w:rPr>
          <w:rFonts w:hint="default"/>
          <w:sz w:val="24"/>
          <w:highlight w:val="none"/>
        </w:rPr>
        <w:t>11011226210200021598-XM001</w:t>
      </w:r>
      <w:r>
        <w:rPr>
          <w:rFonts w:hint="default"/>
          <w:sz w:val="24"/>
          <w:highlight w:val="none"/>
        </w:rPr>
        <w:fldChar w:fldCharType="end"/>
      </w:r>
      <w:r>
        <w:rPr>
          <w:rFonts w:hint="eastAsia"/>
          <w:sz w:val="24"/>
          <w:highlight w:val="none"/>
        </w:rPr>
        <w:t>；招标编号：ZYZB-2026-0625</w:t>
      </w:r>
    </w:p>
    <w:p w14:paraId="33021118">
      <w:pPr>
        <w:spacing w:line="360" w:lineRule="auto"/>
        <w:ind w:firstLine="480" w:firstLineChars="200"/>
        <w:rPr>
          <w:rFonts w:hint="eastAsia" w:eastAsia="宋体"/>
          <w:sz w:val="24"/>
          <w:lang w:eastAsia="zh-CN"/>
        </w:rPr>
      </w:pPr>
      <w:r>
        <w:rPr>
          <w:sz w:val="24"/>
        </w:rPr>
        <w:t>2.项目名称：</w:t>
      </w:r>
      <w:r>
        <w:rPr>
          <w:rFonts w:hint="eastAsia"/>
          <w:sz w:val="24"/>
          <w:lang w:eastAsia="zh-CN"/>
        </w:rPr>
        <w:t>运河思政·实践育人一体化建设——运河少年行育人工程项目（</w:t>
      </w:r>
      <w:r>
        <w:rPr>
          <w:rFonts w:hint="eastAsia"/>
          <w:sz w:val="24"/>
          <w:lang w:val="en-US" w:eastAsia="zh-CN"/>
        </w:rPr>
        <w:t>二次</w:t>
      </w:r>
      <w:r>
        <w:rPr>
          <w:rFonts w:hint="eastAsia"/>
          <w:sz w:val="24"/>
          <w:lang w:eastAsia="zh-CN"/>
        </w:rPr>
        <w:t>）</w:t>
      </w:r>
    </w:p>
    <w:bookmarkEnd w:id="4"/>
    <w:p w14:paraId="0D72FFFA">
      <w:pPr>
        <w:spacing w:line="360" w:lineRule="auto"/>
        <w:ind w:firstLine="480" w:firstLineChars="200"/>
        <w:rPr>
          <w:sz w:val="24"/>
          <w:highlight w:val="none"/>
        </w:rPr>
      </w:pPr>
      <w:r>
        <w:rPr>
          <w:sz w:val="24"/>
          <w:highlight w:val="none"/>
        </w:rPr>
        <w:t>3.项目预算金额：</w:t>
      </w:r>
      <w:r>
        <w:rPr>
          <w:rFonts w:hint="eastAsia"/>
          <w:sz w:val="24"/>
          <w:highlight w:val="none"/>
          <w:lang w:val="en-US" w:eastAsia="zh-CN"/>
        </w:rPr>
        <w:t>123.8044</w:t>
      </w:r>
      <w:r>
        <w:rPr>
          <w:sz w:val="24"/>
          <w:highlight w:val="none"/>
        </w:rPr>
        <w:t>万元、项目最高限价：</w:t>
      </w:r>
      <w:r>
        <w:rPr>
          <w:rFonts w:hint="eastAsia"/>
          <w:sz w:val="24"/>
          <w:highlight w:val="none"/>
          <w:lang w:val="en-US" w:eastAsia="zh-CN"/>
        </w:rPr>
        <w:t>123.8044</w:t>
      </w:r>
      <w:r>
        <w:rPr>
          <w:sz w:val="24"/>
          <w:highlight w:val="none"/>
        </w:rPr>
        <w:t>万元</w:t>
      </w:r>
    </w:p>
    <w:p w14:paraId="19086AD4">
      <w:pPr>
        <w:spacing w:line="360" w:lineRule="auto"/>
        <w:ind w:firstLine="480" w:firstLineChars="200"/>
        <w:rPr>
          <w:sz w:val="24"/>
        </w:rPr>
      </w:pPr>
      <w:r>
        <w:rPr>
          <w:sz w:val="24"/>
        </w:rPr>
        <w:t>4.采购需求：</w:t>
      </w:r>
    </w:p>
    <w:tbl>
      <w:tblPr>
        <w:tblStyle w:val="5"/>
        <w:tblW w:w="497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
        <w:gridCol w:w="1544"/>
        <w:gridCol w:w="1544"/>
        <w:gridCol w:w="804"/>
        <w:gridCol w:w="4057"/>
      </w:tblGrid>
      <w:tr w14:paraId="5966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1" w:type="pct"/>
            <w:vAlign w:val="center"/>
          </w:tcPr>
          <w:p w14:paraId="1899B215">
            <w:pPr>
              <w:jc w:val="center"/>
              <w:rPr>
                <w:bCs/>
                <w:color w:val="auto"/>
                <w:sz w:val="24"/>
                <w:szCs w:val="24"/>
              </w:rPr>
            </w:pPr>
            <w:r>
              <w:rPr>
                <w:rFonts w:hint="eastAsia"/>
                <w:bCs/>
                <w:color w:val="auto"/>
                <w:sz w:val="24"/>
                <w:szCs w:val="24"/>
              </w:rPr>
              <w:t>序号</w:t>
            </w:r>
          </w:p>
        </w:tc>
        <w:tc>
          <w:tcPr>
            <w:tcW w:w="910" w:type="pct"/>
            <w:vAlign w:val="center"/>
          </w:tcPr>
          <w:p w14:paraId="0AD64033">
            <w:pPr>
              <w:jc w:val="center"/>
              <w:rPr>
                <w:bCs/>
                <w:color w:val="auto"/>
                <w:sz w:val="24"/>
                <w:szCs w:val="24"/>
              </w:rPr>
            </w:pPr>
            <w:r>
              <w:rPr>
                <w:bCs/>
                <w:color w:val="auto"/>
                <w:sz w:val="24"/>
                <w:szCs w:val="24"/>
              </w:rPr>
              <w:t>标的名称</w:t>
            </w:r>
          </w:p>
        </w:tc>
        <w:tc>
          <w:tcPr>
            <w:tcW w:w="910" w:type="pct"/>
            <w:vAlign w:val="center"/>
          </w:tcPr>
          <w:p w14:paraId="447B0880">
            <w:pPr>
              <w:jc w:val="center"/>
              <w:rPr>
                <w:bCs/>
                <w:color w:val="auto"/>
                <w:sz w:val="24"/>
                <w:szCs w:val="24"/>
              </w:rPr>
            </w:pPr>
            <w:r>
              <w:rPr>
                <w:bCs/>
                <w:color w:val="auto"/>
                <w:sz w:val="24"/>
                <w:szCs w:val="24"/>
              </w:rPr>
              <w:t>采购预算金额</w:t>
            </w:r>
          </w:p>
          <w:p w14:paraId="59E47934">
            <w:pPr>
              <w:jc w:val="center"/>
              <w:rPr>
                <w:bCs/>
                <w:color w:val="auto"/>
                <w:sz w:val="24"/>
                <w:szCs w:val="24"/>
              </w:rPr>
            </w:pPr>
            <w:r>
              <w:rPr>
                <w:bCs/>
                <w:color w:val="auto"/>
                <w:sz w:val="24"/>
                <w:szCs w:val="24"/>
              </w:rPr>
              <w:t>（万元）</w:t>
            </w:r>
          </w:p>
        </w:tc>
        <w:tc>
          <w:tcPr>
            <w:tcW w:w="474" w:type="pct"/>
            <w:vAlign w:val="center"/>
          </w:tcPr>
          <w:p w14:paraId="4AFF4E8E">
            <w:pPr>
              <w:jc w:val="center"/>
              <w:rPr>
                <w:bCs/>
                <w:color w:val="auto"/>
                <w:sz w:val="24"/>
                <w:szCs w:val="24"/>
              </w:rPr>
            </w:pPr>
            <w:r>
              <w:rPr>
                <w:bCs/>
                <w:color w:val="auto"/>
                <w:sz w:val="24"/>
                <w:szCs w:val="24"/>
              </w:rPr>
              <w:t>数量</w:t>
            </w:r>
          </w:p>
        </w:tc>
        <w:tc>
          <w:tcPr>
            <w:tcW w:w="2391" w:type="pct"/>
            <w:vAlign w:val="center"/>
          </w:tcPr>
          <w:p w14:paraId="76148B88">
            <w:pPr>
              <w:jc w:val="center"/>
              <w:rPr>
                <w:bCs/>
                <w:color w:val="auto"/>
                <w:sz w:val="24"/>
                <w:szCs w:val="24"/>
              </w:rPr>
            </w:pPr>
            <w:r>
              <w:rPr>
                <w:bCs/>
                <w:color w:val="auto"/>
                <w:sz w:val="24"/>
                <w:szCs w:val="24"/>
              </w:rPr>
              <w:t>简要技术需求或服务要求</w:t>
            </w:r>
          </w:p>
        </w:tc>
      </w:tr>
      <w:tr w14:paraId="0CFF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311" w:type="pct"/>
            <w:vAlign w:val="center"/>
          </w:tcPr>
          <w:p w14:paraId="600B6BEF">
            <w:pPr>
              <w:tabs>
                <w:tab w:val="left" w:pos="446"/>
              </w:tabs>
              <w:jc w:val="center"/>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w:t>
            </w:r>
          </w:p>
        </w:tc>
        <w:tc>
          <w:tcPr>
            <w:tcW w:w="910" w:type="pct"/>
            <w:vAlign w:val="center"/>
          </w:tcPr>
          <w:p w14:paraId="520EDC08">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运河思政·实践育人一体化建设——运河少年行育人工程项目</w:t>
            </w:r>
          </w:p>
        </w:tc>
        <w:tc>
          <w:tcPr>
            <w:tcW w:w="910" w:type="pct"/>
            <w:vAlign w:val="center"/>
          </w:tcPr>
          <w:p w14:paraId="7D37FE44">
            <w:pPr>
              <w:keepNext w:val="0"/>
              <w:keepLines w:val="0"/>
              <w:widowControl/>
              <w:suppressLineNumbers w:val="0"/>
              <w:jc w:val="center"/>
              <w:textAlignment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123.8044</w:t>
            </w:r>
          </w:p>
        </w:tc>
        <w:tc>
          <w:tcPr>
            <w:tcW w:w="474" w:type="pct"/>
            <w:vAlign w:val="center"/>
          </w:tcPr>
          <w:p w14:paraId="45D1D867">
            <w:pPr>
              <w:keepNext w:val="0"/>
              <w:keepLines w:val="0"/>
              <w:widowControl/>
              <w:suppressLineNumbers w:val="0"/>
              <w:jc w:val="center"/>
              <w:textAlignment w:val="center"/>
              <w:rPr>
                <w:rFonts w:hint="default" w:ascii="宋体" w:hAnsi="宋体" w:eastAsia="宋体" w:cs="宋体"/>
                <w:bCs/>
                <w:color w:val="auto"/>
                <w:sz w:val="24"/>
                <w:szCs w:val="24"/>
                <w:lang w:val="en-US"/>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项</w:t>
            </w:r>
          </w:p>
        </w:tc>
        <w:tc>
          <w:tcPr>
            <w:tcW w:w="2391" w:type="pct"/>
            <w:vAlign w:val="center"/>
          </w:tcPr>
          <w:p w14:paraId="2D81D8D6">
            <w:pPr>
              <w:keepNext w:val="0"/>
              <w:keepLines w:val="0"/>
              <w:widowControl/>
              <w:suppressLineNumbers w:val="0"/>
              <w:jc w:val="left"/>
              <w:textAlignment w:val="center"/>
              <w:rPr>
                <w:rFonts w:hint="default" w:ascii="宋体" w:hAnsi="宋体" w:eastAsia="宋体" w:cs="宋体"/>
                <w:color w:val="auto"/>
                <w:sz w:val="24"/>
                <w:szCs w:val="24"/>
                <w:highlight w:val="yellow"/>
                <w:lang w:val="en-US"/>
              </w:rPr>
            </w:pPr>
            <w:r>
              <w:rPr>
                <w:rFonts w:hint="eastAsia"/>
                <w:sz w:val="24"/>
                <w:lang w:val="en-US" w:eastAsia="zh-CN"/>
              </w:rPr>
              <w:t>为北京市通州区教师研修中心提供</w:t>
            </w:r>
            <w:r>
              <w:rPr>
                <w:rFonts w:hint="eastAsia"/>
                <w:sz w:val="24"/>
                <w:lang w:eastAsia="zh-CN"/>
              </w:rPr>
              <w:t>运河思政·实践育人一体化建设——运河少年行育人工程，</w:t>
            </w:r>
            <w:r>
              <w:rPr>
                <w:rFonts w:hint="eastAsia"/>
                <w:sz w:val="24"/>
                <w:lang w:val="en-US" w:eastAsia="zh-CN"/>
              </w:rPr>
              <w:t>具体详见招标文件第五章采购需求。</w:t>
            </w:r>
          </w:p>
        </w:tc>
      </w:tr>
    </w:tbl>
    <w:p w14:paraId="78033402">
      <w:pPr>
        <w:spacing w:line="360" w:lineRule="auto"/>
        <w:ind w:firstLine="480" w:firstLineChars="200"/>
        <w:rPr>
          <w:sz w:val="24"/>
          <w:u w:val="single"/>
        </w:rPr>
      </w:pPr>
      <w:r>
        <w:rPr>
          <w:sz w:val="24"/>
        </w:rPr>
        <w:t>5.合同履行期限：</w:t>
      </w:r>
      <w:r>
        <w:rPr>
          <w:rFonts w:hint="eastAsia" w:ascii="宋体" w:hAnsi="宋体" w:cs="宋体"/>
          <w:color w:val="auto"/>
          <w:kern w:val="1"/>
          <w:sz w:val="24"/>
        </w:rPr>
        <w:t>自合同签订之日起至</w:t>
      </w:r>
      <w:r>
        <w:rPr>
          <w:rFonts w:hint="eastAsia" w:ascii="宋体" w:hAnsi="宋体" w:cs="宋体"/>
          <w:color w:val="auto"/>
          <w:kern w:val="1"/>
          <w:sz w:val="24"/>
          <w:lang w:val="en-US" w:eastAsia="zh-CN"/>
        </w:rPr>
        <w:t>全部内容完成</w:t>
      </w:r>
      <w:r>
        <w:rPr>
          <w:rFonts w:hint="eastAsia" w:ascii="宋体" w:hAnsi="宋体" w:cs="宋体"/>
          <w:color w:val="auto"/>
          <w:kern w:val="1"/>
          <w:sz w:val="24"/>
        </w:rPr>
        <w:t>截止</w:t>
      </w:r>
      <w:r>
        <w:rPr>
          <w:rFonts w:hint="eastAsia" w:ascii="宋体" w:hAnsi="宋体" w:cs="宋体"/>
          <w:bCs w:val="0"/>
          <w:color w:val="000000" w:themeColor="text1"/>
          <w:kern w:val="0"/>
          <w:sz w:val="24"/>
          <w:highlight w:val="none"/>
          <w:u w:val="none"/>
          <w:lang w:val="en-US" w:eastAsia="zh-CN"/>
          <w14:textFill>
            <w14:solidFill>
              <w14:schemeClr w14:val="tx1"/>
            </w14:solidFill>
          </w14:textFill>
        </w:rPr>
        <w:t>。</w:t>
      </w:r>
    </w:p>
    <w:p w14:paraId="47679C88">
      <w:pPr>
        <w:spacing w:line="360" w:lineRule="auto"/>
        <w:ind w:firstLine="480" w:firstLineChars="200"/>
        <w:rPr>
          <w:sz w:val="24"/>
        </w:rPr>
      </w:pPr>
      <w:r>
        <w:rPr>
          <w:sz w:val="24"/>
        </w:rPr>
        <w:t>6.本项目是否接受联合体投标：</w:t>
      </w:r>
      <w:r>
        <w:rPr>
          <w:rFonts w:hint="eastAsia"/>
          <w:sz w:val="24"/>
        </w:rPr>
        <w:t>□</w:t>
      </w:r>
      <w:r>
        <w:rPr>
          <w:sz w:val="24"/>
        </w:rPr>
        <w:t xml:space="preserve">是  </w:t>
      </w:r>
      <w:r>
        <w:rPr>
          <w:rFonts w:hint="eastAsia" w:ascii="宋体" w:hAnsi="宋体" w:cs="宋体"/>
          <w:sz w:val="24"/>
        </w:rPr>
        <w:t>■</w:t>
      </w:r>
      <w:r>
        <w:rPr>
          <w:sz w:val="24"/>
        </w:rPr>
        <w:t>否。</w:t>
      </w:r>
    </w:p>
    <w:p w14:paraId="58B56BAD">
      <w:pPr>
        <w:pStyle w:val="3"/>
        <w:spacing w:before="0" w:line="360" w:lineRule="auto"/>
        <w:jc w:val="left"/>
        <w:rPr>
          <w:rFonts w:ascii="Times New Roman" w:hAnsi="Times New Roman" w:eastAsia="宋体"/>
          <w:sz w:val="24"/>
          <w:szCs w:val="24"/>
        </w:rPr>
      </w:pPr>
      <w:bookmarkStart w:id="5" w:name="_Toc35393791"/>
      <w:bookmarkStart w:id="6" w:name="_Toc28359080"/>
      <w:bookmarkStart w:id="7" w:name="_Toc28359003"/>
      <w:bookmarkStart w:id="8" w:name="_Toc35393622"/>
      <w:r>
        <w:rPr>
          <w:rFonts w:ascii="Times New Roman" w:hAnsi="Times New Roman" w:eastAsia="宋体"/>
          <w:sz w:val="24"/>
          <w:szCs w:val="24"/>
        </w:rPr>
        <w:t>二、申请人的资格要求（须同时满足）</w:t>
      </w:r>
      <w:bookmarkEnd w:id="5"/>
      <w:bookmarkEnd w:id="6"/>
      <w:bookmarkEnd w:id="7"/>
      <w:bookmarkEnd w:id="8"/>
    </w:p>
    <w:p w14:paraId="1B2ECFF8">
      <w:pPr>
        <w:spacing w:line="360" w:lineRule="auto"/>
        <w:ind w:firstLine="480" w:firstLineChars="200"/>
        <w:rPr>
          <w:sz w:val="24"/>
        </w:rPr>
      </w:pPr>
      <w:r>
        <w:rPr>
          <w:sz w:val="24"/>
        </w:rPr>
        <w:t>1.满足《中华人民共和国政府采购法》第二十二条规定；</w:t>
      </w:r>
    </w:p>
    <w:p w14:paraId="3FCBE1FC">
      <w:pPr>
        <w:spacing w:line="360" w:lineRule="auto"/>
        <w:ind w:firstLine="480" w:firstLineChars="200"/>
        <w:rPr>
          <w:sz w:val="24"/>
        </w:rPr>
      </w:pPr>
      <w:bookmarkStart w:id="9" w:name="_Toc28359081"/>
      <w:bookmarkStart w:id="10" w:name="_Toc28359004"/>
      <w:r>
        <w:rPr>
          <w:sz w:val="24"/>
        </w:rPr>
        <w:t>2.落实政府采购政策需满足的资格要求：</w:t>
      </w:r>
    </w:p>
    <w:p w14:paraId="44875D4D">
      <w:pPr>
        <w:spacing w:line="360" w:lineRule="auto"/>
        <w:ind w:firstLine="480" w:firstLineChars="200"/>
        <w:rPr>
          <w:sz w:val="24"/>
        </w:rPr>
      </w:pPr>
      <w:r>
        <w:rPr>
          <w:sz w:val="24"/>
        </w:rPr>
        <w:t>2.1 中小企业政策</w:t>
      </w:r>
    </w:p>
    <w:p w14:paraId="4DC8A77F">
      <w:pPr>
        <w:spacing w:line="360" w:lineRule="auto"/>
        <w:ind w:firstLine="480" w:firstLineChars="200"/>
        <w:rPr>
          <w:sz w:val="24"/>
        </w:rPr>
      </w:pPr>
      <w:r>
        <w:rPr>
          <w:rFonts w:hint="eastAsia"/>
          <w:sz w:val="24"/>
        </w:rPr>
        <w:t>□</w:t>
      </w:r>
      <w:r>
        <w:rPr>
          <w:sz w:val="24"/>
        </w:rPr>
        <w:t>本项目不专门面向中小企业预留采购份额。</w:t>
      </w:r>
    </w:p>
    <w:p w14:paraId="74F57973">
      <w:pPr>
        <w:spacing w:line="360" w:lineRule="auto"/>
        <w:ind w:firstLine="480" w:firstLineChars="200"/>
        <w:rPr>
          <w:sz w:val="24"/>
        </w:rPr>
      </w:pPr>
      <w:r>
        <w:rPr>
          <w:rFonts w:hint="eastAsia" w:ascii="宋体" w:hAnsi="宋体" w:cs="宋体"/>
          <w:sz w:val="24"/>
        </w:rPr>
        <w:t>■</w:t>
      </w:r>
      <w:r>
        <w:rPr>
          <w:sz w:val="24"/>
        </w:rPr>
        <w:t>本项目专门面向</w:t>
      </w:r>
      <w:r>
        <w:rPr>
          <w:rFonts w:hint="eastAsia" w:ascii="宋体" w:hAnsi="宋体" w:cs="宋体"/>
          <w:sz w:val="24"/>
        </w:rPr>
        <w:t>■</w:t>
      </w:r>
      <w:r>
        <w:rPr>
          <w:sz w:val="24"/>
        </w:rPr>
        <w:t>中小企业采购。即：提供的服务全部由符合政策要求的中小企业承接。</w:t>
      </w:r>
    </w:p>
    <w:p w14:paraId="789815B2">
      <w:pPr>
        <w:spacing w:line="360" w:lineRule="auto"/>
        <w:ind w:firstLine="480" w:firstLineChars="200"/>
        <w:rPr>
          <w:sz w:val="24"/>
        </w:rPr>
      </w:pPr>
      <w:r>
        <w:rPr>
          <w:rFonts w:hint="eastAsia"/>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cs="宋体"/>
          <w:spacing w:val="-13"/>
          <w:sz w:val="24"/>
        </w:rPr>
        <w:t>无</w:t>
      </w:r>
      <w:r>
        <w:rPr>
          <w:sz w:val="24"/>
        </w:rPr>
        <w:t>。</w:t>
      </w:r>
    </w:p>
    <w:p w14:paraId="01CED854">
      <w:pPr>
        <w:spacing w:line="360" w:lineRule="auto"/>
        <w:ind w:firstLine="480" w:firstLineChars="200"/>
        <w:rPr>
          <w:sz w:val="24"/>
        </w:rPr>
      </w:pPr>
      <w:r>
        <w:rPr>
          <w:sz w:val="24"/>
        </w:rPr>
        <w:t>2.2 其它落实政府采购政策的资格要求：</w:t>
      </w:r>
      <w:r>
        <w:rPr>
          <w:rFonts w:hint="eastAsia" w:ascii="宋体" w:hAnsi="宋体" w:cs="宋体"/>
          <w:spacing w:val="-13"/>
          <w:sz w:val="24"/>
        </w:rPr>
        <w:t>无</w:t>
      </w:r>
      <w:r>
        <w:rPr>
          <w:sz w:val="24"/>
        </w:rPr>
        <w:t>。</w:t>
      </w:r>
    </w:p>
    <w:p w14:paraId="0EA43B38">
      <w:pPr>
        <w:spacing w:line="360" w:lineRule="auto"/>
        <w:ind w:firstLine="480" w:firstLineChars="200"/>
        <w:rPr>
          <w:i/>
          <w:iCs/>
          <w:sz w:val="24"/>
          <w:u w:val="single"/>
        </w:rPr>
      </w:pPr>
      <w:r>
        <w:rPr>
          <w:sz w:val="24"/>
        </w:rPr>
        <w:t>3.本项目的特定资格要求：</w:t>
      </w:r>
    </w:p>
    <w:p w14:paraId="006850F4">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5D25E34B">
      <w:pPr>
        <w:tabs>
          <w:tab w:val="left" w:pos="900"/>
          <w:tab w:val="left" w:pos="1134"/>
          <w:tab w:val="left" w:pos="1589"/>
          <w:tab w:val="left" w:pos="5521"/>
        </w:tabs>
        <w:snapToGrid w:val="0"/>
        <w:spacing w:line="360" w:lineRule="auto"/>
        <w:ind w:left="991" w:leftChars="472" w:firstLine="2"/>
        <w:rPr>
          <w:sz w:val="24"/>
        </w:rPr>
      </w:pPr>
      <w:r>
        <w:rPr>
          <w:rFonts w:hint="eastAsia" w:ascii="宋体" w:hAnsi="宋体" w:cs="宋体"/>
          <w:sz w:val="24"/>
        </w:rPr>
        <w:t>■</w:t>
      </w:r>
      <w:r>
        <w:rPr>
          <w:sz w:val="24"/>
        </w:rPr>
        <w:t>否</w:t>
      </w:r>
    </w:p>
    <w:p w14:paraId="2FA77F98">
      <w:pPr>
        <w:tabs>
          <w:tab w:val="left" w:pos="900"/>
          <w:tab w:val="left" w:pos="1134"/>
          <w:tab w:val="left" w:pos="1589"/>
          <w:tab w:val="left" w:pos="5521"/>
        </w:tabs>
        <w:snapToGrid w:val="0"/>
        <w:spacing w:line="360" w:lineRule="auto"/>
        <w:ind w:left="991" w:leftChars="472" w:firstLine="2"/>
        <w:rPr>
          <w:sz w:val="24"/>
        </w:rPr>
      </w:pPr>
      <w:r>
        <w:rPr>
          <w:rFonts w:hint="eastAsia"/>
          <w:sz w:val="24"/>
        </w:rPr>
        <w:t>□</w:t>
      </w:r>
      <w:r>
        <w:rPr>
          <w:sz w:val="24"/>
        </w:rPr>
        <w:t>是，公益一类事业单位、使用事业编制且由财政拨款保障的群团组织，不得作为承接主体；</w:t>
      </w:r>
    </w:p>
    <w:p w14:paraId="59B84C87">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rFonts w:hint="eastAsia" w:eastAsiaTheme="minorEastAsia"/>
          <w:sz w:val="24"/>
        </w:rPr>
        <w:t>无</w:t>
      </w:r>
      <w:r>
        <w:rPr>
          <w:sz w:val="24"/>
        </w:rPr>
        <w:t>。</w:t>
      </w:r>
    </w:p>
    <w:bookmarkEnd w:id="9"/>
    <w:bookmarkEnd w:id="10"/>
    <w:p w14:paraId="39BEF495">
      <w:pPr>
        <w:pStyle w:val="3"/>
        <w:widowControl/>
        <w:spacing w:before="0" w:line="360" w:lineRule="auto"/>
        <w:jc w:val="left"/>
        <w:rPr>
          <w:rFonts w:ascii="Times New Roman" w:hAnsi="Times New Roman" w:eastAsia="宋体"/>
          <w:sz w:val="24"/>
          <w:szCs w:val="24"/>
        </w:rPr>
      </w:pPr>
      <w:bookmarkStart w:id="11" w:name="_Toc35393792"/>
      <w:bookmarkStart w:id="12" w:name="_Toc35393623"/>
      <w:r>
        <w:rPr>
          <w:rFonts w:ascii="Times New Roman" w:hAnsi="Times New Roman" w:eastAsia="宋体"/>
          <w:sz w:val="24"/>
          <w:szCs w:val="24"/>
        </w:rPr>
        <w:t>三、获取招标文件</w:t>
      </w:r>
      <w:bookmarkEnd w:id="11"/>
      <w:bookmarkEnd w:id="12"/>
    </w:p>
    <w:p w14:paraId="73C6F248">
      <w:pPr>
        <w:adjustRightInd w:val="0"/>
        <w:snapToGrid w:val="0"/>
        <w:spacing w:line="360" w:lineRule="auto"/>
        <w:ind w:firstLine="480" w:firstLineChars="200"/>
        <w:rPr>
          <w:sz w:val="24"/>
          <w:shd w:val="clear" w:color="auto" w:fill="auto"/>
          <w:lang w:bidi="ar"/>
        </w:rPr>
      </w:pPr>
      <w:r>
        <w:rPr>
          <w:sz w:val="24"/>
          <w:shd w:val="clear" w:color="auto" w:fill="auto"/>
          <w:lang w:bidi="ar"/>
        </w:rPr>
        <w:t>1.时间：</w:t>
      </w:r>
      <w:r>
        <w:rPr>
          <w:rFonts w:hint="eastAsia"/>
          <w:sz w:val="24"/>
          <w:shd w:val="clear" w:color="auto" w:fill="auto"/>
          <w:lang w:bidi="ar"/>
        </w:rPr>
        <w:t>2026</w:t>
      </w:r>
      <w:r>
        <w:rPr>
          <w:sz w:val="24"/>
          <w:shd w:val="clear" w:color="auto" w:fill="auto"/>
          <w:lang w:bidi="ar"/>
        </w:rPr>
        <w:t>年</w:t>
      </w:r>
      <w:r>
        <w:rPr>
          <w:rFonts w:hint="eastAsia"/>
          <w:sz w:val="24"/>
          <w:shd w:val="clear" w:color="auto" w:fill="auto"/>
          <w:lang w:val="en-US" w:eastAsia="zh-CN" w:bidi="ar"/>
        </w:rPr>
        <w:t>08</w:t>
      </w:r>
      <w:r>
        <w:rPr>
          <w:sz w:val="24"/>
          <w:shd w:val="clear" w:color="auto" w:fill="auto"/>
          <w:lang w:bidi="ar"/>
        </w:rPr>
        <w:t>月</w:t>
      </w:r>
      <w:r>
        <w:rPr>
          <w:rFonts w:hint="eastAsia"/>
          <w:sz w:val="24"/>
          <w:shd w:val="clear" w:color="auto" w:fill="auto"/>
          <w:lang w:val="en-US" w:eastAsia="zh-CN" w:bidi="ar"/>
        </w:rPr>
        <w:t>10</w:t>
      </w:r>
      <w:r>
        <w:rPr>
          <w:sz w:val="24"/>
          <w:shd w:val="clear" w:color="auto" w:fill="auto"/>
          <w:lang w:bidi="ar"/>
        </w:rPr>
        <w:t>日至</w:t>
      </w:r>
      <w:r>
        <w:rPr>
          <w:rFonts w:hint="eastAsia"/>
          <w:sz w:val="24"/>
          <w:shd w:val="clear" w:color="auto" w:fill="auto"/>
          <w:lang w:bidi="ar"/>
        </w:rPr>
        <w:t>2026</w:t>
      </w:r>
      <w:r>
        <w:rPr>
          <w:sz w:val="24"/>
          <w:shd w:val="clear" w:color="auto" w:fill="auto"/>
          <w:lang w:bidi="ar"/>
        </w:rPr>
        <w:t>年</w:t>
      </w:r>
      <w:r>
        <w:rPr>
          <w:rFonts w:hint="eastAsia"/>
          <w:sz w:val="24"/>
          <w:shd w:val="clear" w:color="auto" w:fill="auto"/>
          <w:lang w:val="en-US" w:eastAsia="zh-CN" w:bidi="ar"/>
        </w:rPr>
        <w:t>08</w:t>
      </w:r>
      <w:r>
        <w:rPr>
          <w:sz w:val="24"/>
          <w:shd w:val="clear" w:color="auto" w:fill="auto"/>
          <w:lang w:bidi="ar"/>
        </w:rPr>
        <w:t>月</w:t>
      </w:r>
      <w:r>
        <w:rPr>
          <w:rFonts w:hint="eastAsia"/>
          <w:sz w:val="24"/>
          <w:shd w:val="clear" w:color="auto" w:fill="auto"/>
          <w:lang w:val="en-US" w:eastAsia="zh-CN" w:bidi="ar"/>
        </w:rPr>
        <w:t>14</w:t>
      </w:r>
      <w:r>
        <w:rPr>
          <w:sz w:val="24"/>
          <w:shd w:val="clear" w:color="auto" w:fill="auto"/>
          <w:lang w:bidi="ar"/>
        </w:rPr>
        <w:t>日，每天上午</w:t>
      </w:r>
      <w:r>
        <w:rPr>
          <w:rFonts w:hint="eastAsia"/>
          <w:sz w:val="24"/>
          <w:shd w:val="clear" w:color="auto" w:fill="auto"/>
          <w:lang w:bidi="ar"/>
        </w:rPr>
        <w:t>09:00</w:t>
      </w:r>
      <w:r>
        <w:rPr>
          <w:sz w:val="24"/>
          <w:shd w:val="clear" w:color="auto" w:fill="auto"/>
          <w:lang w:bidi="ar"/>
        </w:rPr>
        <w:t>至</w:t>
      </w:r>
      <w:r>
        <w:rPr>
          <w:rFonts w:hint="eastAsia"/>
          <w:sz w:val="24"/>
          <w:shd w:val="clear" w:color="auto" w:fill="auto"/>
          <w:lang w:bidi="ar"/>
        </w:rPr>
        <w:t>12:00</w:t>
      </w:r>
      <w:r>
        <w:rPr>
          <w:sz w:val="24"/>
          <w:shd w:val="clear" w:color="auto" w:fill="auto"/>
          <w:lang w:bidi="ar"/>
        </w:rPr>
        <w:t>，下午</w:t>
      </w:r>
      <w:r>
        <w:rPr>
          <w:rFonts w:hint="eastAsia"/>
          <w:sz w:val="24"/>
          <w:shd w:val="clear" w:color="auto" w:fill="auto"/>
          <w:lang w:bidi="ar"/>
        </w:rPr>
        <w:t>12:00</w:t>
      </w:r>
      <w:r>
        <w:rPr>
          <w:sz w:val="24"/>
          <w:shd w:val="clear" w:color="auto" w:fill="auto"/>
          <w:lang w:bidi="ar"/>
        </w:rPr>
        <w:t>至</w:t>
      </w:r>
      <w:r>
        <w:rPr>
          <w:rFonts w:hint="eastAsia"/>
          <w:sz w:val="24"/>
          <w:shd w:val="clear" w:color="auto" w:fill="auto"/>
          <w:lang w:bidi="ar"/>
        </w:rPr>
        <w:t>17:00</w:t>
      </w:r>
      <w:r>
        <w:rPr>
          <w:sz w:val="24"/>
          <w:shd w:val="clear" w:color="auto" w:fill="auto"/>
          <w:lang w:bidi="ar"/>
        </w:rPr>
        <w:t>（北京时间，法定节假日除外）。</w:t>
      </w:r>
    </w:p>
    <w:p w14:paraId="7DB14F7A">
      <w:pPr>
        <w:adjustRightInd w:val="0"/>
        <w:snapToGrid w:val="0"/>
        <w:spacing w:line="360" w:lineRule="auto"/>
        <w:ind w:firstLine="480" w:firstLineChars="200"/>
        <w:rPr>
          <w:sz w:val="24"/>
        </w:rPr>
      </w:pPr>
      <w:r>
        <w:rPr>
          <w:sz w:val="24"/>
          <w:lang w:bidi="ar"/>
        </w:rPr>
        <w:t>2.地点：北京市政府采购电子交易平台</w:t>
      </w:r>
    </w:p>
    <w:p w14:paraId="0A6AEAE2">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6246FD31">
      <w:pPr>
        <w:widowControl/>
        <w:adjustRightInd w:val="0"/>
        <w:snapToGrid w:val="0"/>
        <w:spacing w:line="360" w:lineRule="auto"/>
        <w:ind w:firstLine="480" w:firstLineChars="200"/>
        <w:jc w:val="left"/>
        <w:rPr>
          <w:sz w:val="24"/>
        </w:rPr>
      </w:pPr>
      <w:r>
        <w:rPr>
          <w:sz w:val="24"/>
          <w:lang w:bidi="ar"/>
        </w:rPr>
        <w:t>4.售价：0元。</w:t>
      </w:r>
    </w:p>
    <w:p w14:paraId="0AA3CADD">
      <w:pPr>
        <w:pStyle w:val="3"/>
        <w:widowControl/>
        <w:spacing w:before="0" w:line="360" w:lineRule="auto"/>
        <w:jc w:val="left"/>
        <w:rPr>
          <w:rFonts w:ascii="Times New Roman" w:hAnsi="Times New Roman" w:eastAsia="宋体"/>
          <w:sz w:val="24"/>
          <w:szCs w:val="24"/>
          <w:shd w:val="clear" w:color="auto" w:fill="auto"/>
        </w:rPr>
      </w:pPr>
      <w:bookmarkStart w:id="13" w:name="_Toc28359082"/>
      <w:bookmarkStart w:id="14" w:name="_Toc28359005"/>
      <w:bookmarkStart w:id="15" w:name="_Toc35393624"/>
      <w:bookmarkStart w:id="16" w:name="_Toc35393793"/>
      <w:r>
        <w:rPr>
          <w:rFonts w:ascii="Times New Roman" w:hAnsi="Times New Roman" w:eastAsia="宋体"/>
          <w:sz w:val="24"/>
          <w:szCs w:val="24"/>
        </w:rPr>
        <w:t>四</w:t>
      </w:r>
      <w:r>
        <w:rPr>
          <w:rFonts w:ascii="Times New Roman" w:hAnsi="Times New Roman" w:eastAsia="宋体"/>
          <w:sz w:val="24"/>
          <w:szCs w:val="24"/>
          <w:shd w:val="clear" w:color="auto" w:fill="auto"/>
        </w:rPr>
        <w:t>、提交投标文件</w:t>
      </w:r>
      <w:bookmarkEnd w:id="13"/>
      <w:bookmarkEnd w:id="14"/>
      <w:r>
        <w:rPr>
          <w:rFonts w:ascii="Times New Roman" w:hAnsi="Times New Roman" w:eastAsia="宋体"/>
          <w:sz w:val="24"/>
          <w:szCs w:val="24"/>
          <w:shd w:val="clear" w:color="auto" w:fill="auto"/>
        </w:rPr>
        <w:t>截止时间、开标时间和地点</w:t>
      </w:r>
      <w:bookmarkEnd w:id="15"/>
      <w:bookmarkEnd w:id="16"/>
    </w:p>
    <w:p w14:paraId="3677DE19">
      <w:pPr>
        <w:spacing w:line="360" w:lineRule="auto"/>
        <w:ind w:firstLine="480" w:firstLineChars="200"/>
        <w:rPr>
          <w:bCs/>
          <w:sz w:val="24"/>
          <w:u w:val="single"/>
          <w:shd w:val="clear" w:color="auto" w:fill="auto"/>
        </w:rPr>
      </w:pPr>
      <w:r>
        <w:rPr>
          <w:sz w:val="24"/>
          <w:shd w:val="clear" w:color="auto" w:fill="auto"/>
          <w:lang w:bidi="ar"/>
        </w:rPr>
        <w:t>投标截止时间、开标时间：</w:t>
      </w:r>
      <w:r>
        <w:rPr>
          <w:rFonts w:hint="eastAsia"/>
          <w:sz w:val="24"/>
          <w:shd w:val="clear" w:color="auto" w:fill="auto"/>
          <w:lang w:bidi="ar"/>
        </w:rPr>
        <w:t>2026年</w:t>
      </w:r>
      <w:r>
        <w:rPr>
          <w:rFonts w:hint="eastAsia"/>
          <w:sz w:val="24"/>
          <w:shd w:val="clear" w:color="auto" w:fill="auto"/>
          <w:lang w:val="en-US" w:eastAsia="zh-CN" w:bidi="ar"/>
        </w:rPr>
        <w:t>08</w:t>
      </w:r>
      <w:r>
        <w:rPr>
          <w:rFonts w:hint="eastAsia"/>
          <w:sz w:val="24"/>
          <w:shd w:val="clear" w:color="auto" w:fill="auto"/>
          <w:lang w:bidi="ar"/>
        </w:rPr>
        <w:t>月</w:t>
      </w:r>
      <w:r>
        <w:rPr>
          <w:rFonts w:hint="eastAsia"/>
          <w:sz w:val="24"/>
          <w:shd w:val="clear" w:color="auto" w:fill="auto"/>
          <w:lang w:val="en-US" w:eastAsia="zh-CN" w:bidi="ar"/>
        </w:rPr>
        <w:t>31</w:t>
      </w:r>
      <w:r>
        <w:rPr>
          <w:rFonts w:hint="eastAsia"/>
          <w:sz w:val="24"/>
          <w:shd w:val="clear" w:color="auto" w:fill="auto"/>
          <w:lang w:bidi="ar"/>
        </w:rPr>
        <w:t>日09点30分（北京时间）</w:t>
      </w:r>
      <w:r>
        <w:rPr>
          <w:iCs/>
          <w:sz w:val="24"/>
          <w:shd w:val="clear" w:color="auto" w:fill="auto"/>
          <w:lang w:bidi="ar"/>
        </w:rPr>
        <w:t>。</w:t>
      </w:r>
    </w:p>
    <w:p w14:paraId="094776CB">
      <w:pPr>
        <w:spacing w:line="360" w:lineRule="auto"/>
        <w:ind w:firstLine="480" w:firstLineChars="200"/>
        <w:rPr>
          <w:sz w:val="24"/>
          <w:shd w:val="clear" w:color="auto" w:fill="auto"/>
          <w:lang w:val="zh-TW" w:bidi="ar"/>
        </w:rPr>
      </w:pPr>
      <w:r>
        <w:rPr>
          <w:sz w:val="24"/>
          <w:shd w:val="clear" w:color="auto" w:fill="auto"/>
          <w:lang w:bidi="ar"/>
        </w:rPr>
        <w:t>地点：北京市政府采购电子交易平台</w:t>
      </w:r>
      <w:r>
        <w:rPr>
          <w:sz w:val="24"/>
          <w:shd w:val="clear" w:color="auto" w:fill="auto"/>
          <w:lang w:val="zh-TW" w:bidi="ar"/>
        </w:rPr>
        <w:t>。</w:t>
      </w:r>
    </w:p>
    <w:p w14:paraId="7EE7046F">
      <w:pPr>
        <w:pStyle w:val="3"/>
        <w:spacing w:before="0" w:line="360" w:lineRule="auto"/>
        <w:jc w:val="left"/>
        <w:rPr>
          <w:rFonts w:ascii="Times New Roman" w:hAnsi="Times New Roman" w:eastAsia="宋体"/>
          <w:sz w:val="24"/>
          <w:szCs w:val="24"/>
          <w:shd w:val="clear" w:color="auto" w:fill="auto"/>
        </w:rPr>
      </w:pPr>
      <w:bookmarkStart w:id="17" w:name="_Toc35393625"/>
      <w:bookmarkStart w:id="18" w:name="_Toc28359007"/>
      <w:bookmarkStart w:id="19" w:name="_Toc35393794"/>
      <w:bookmarkStart w:id="20" w:name="_Toc28359084"/>
      <w:r>
        <w:rPr>
          <w:rFonts w:ascii="Times New Roman" w:hAnsi="Times New Roman" w:eastAsia="宋体"/>
          <w:sz w:val="24"/>
          <w:szCs w:val="24"/>
          <w:shd w:val="clear" w:color="auto" w:fill="auto"/>
        </w:rPr>
        <w:t>五、公告期限</w:t>
      </w:r>
      <w:bookmarkEnd w:id="17"/>
      <w:bookmarkEnd w:id="18"/>
      <w:bookmarkEnd w:id="19"/>
      <w:bookmarkEnd w:id="20"/>
    </w:p>
    <w:p w14:paraId="5D2BB743">
      <w:pPr>
        <w:spacing w:line="360" w:lineRule="auto"/>
        <w:ind w:firstLine="480" w:firstLineChars="200"/>
        <w:rPr>
          <w:kern w:val="0"/>
          <w:sz w:val="24"/>
        </w:rPr>
      </w:pPr>
      <w:r>
        <w:rPr>
          <w:kern w:val="0"/>
          <w:sz w:val="24"/>
        </w:rPr>
        <w:t>自本公告发布之日起5个工作日。</w:t>
      </w:r>
    </w:p>
    <w:p w14:paraId="173BEBAD">
      <w:pPr>
        <w:pStyle w:val="3"/>
        <w:spacing w:before="0" w:line="360" w:lineRule="auto"/>
        <w:jc w:val="left"/>
        <w:rPr>
          <w:rFonts w:ascii="Times New Roman" w:hAnsi="Times New Roman" w:eastAsia="宋体"/>
          <w:sz w:val="24"/>
          <w:szCs w:val="24"/>
        </w:rPr>
      </w:pPr>
      <w:bookmarkStart w:id="21" w:name="_Toc35393626"/>
      <w:bookmarkStart w:id="22" w:name="_Toc35393795"/>
      <w:r>
        <w:rPr>
          <w:rFonts w:ascii="Times New Roman" w:hAnsi="Times New Roman" w:eastAsia="宋体"/>
          <w:sz w:val="24"/>
          <w:szCs w:val="24"/>
        </w:rPr>
        <w:t>六、其他补充事宜</w:t>
      </w:r>
      <w:bookmarkEnd w:id="21"/>
      <w:bookmarkEnd w:id="22"/>
    </w:p>
    <w:p w14:paraId="03DC22BC">
      <w:pPr>
        <w:spacing w:line="360" w:lineRule="auto"/>
        <w:ind w:firstLine="480" w:firstLineChars="200"/>
        <w:rPr>
          <w:rFonts w:hint="eastAsia" w:ascii="宋体" w:hAnsi="宋体" w:cs="宋体"/>
          <w:sz w:val="24"/>
        </w:rPr>
      </w:pPr>
      <w:r>
        <w:rPr>
          <w:rFonts w:hint="eastAsia" w:ascii="宋体" w:hAnsi="宋体" w:cs="宋体"/>
          <w:sz w:val="24"/>
        </w:rPr>
        <w:t>1.本项目需要落实的政府采购政策：节能产品强制采购；节能产品、环境标志产品优先采购；扶持不发达地区和少数民族地区；政府采购促进中小企业发展；政府采购支持监狱企业、戒毒企业发展；政府采购促进残疾人就业；政府采购信用担保；进口产品管理、严格贯彻落实本国产品标准及政策、异常低价审查等招标文件中列明的其他政策要求</w:t>
      </w:r>
      <w:r>
        <w:rPr>
          <w:rFonts w:hint="eastAsia" w:ascii="宋体" w:hAnsi="宋体" w:cs="宋体"/>
          <w:sz w:val="24"/>
          <w:lang w:bidi="ar"/>
        </w:rPr>
        <w:t>。</w:t>
      </w:r>
      <w:r>
        <w:rPr>
          <w:rFonts w:hint="eastAsia" w:ascii="宋体" w:hAnsi="宋体" w:cs="宋体"/>
          <w:sz w:val="24"/>
        </w:rPr>
        <w:t xml:space="preserve"> </w:t>
      </w:r>
    </w:p>
    <w:p w14:paraId="249D9CA6">
      <w:pPr>
        <w:spacing w:line="360" w:lineRule="auto"/>
        <w:ind w:firstLine="464" w:firstLineChars="200"/>
        <w:rPr>
          <w:rFonts w:hint="eastAsia" w:ascii="宋体" w:hAnsi="宋体" w:cs="宋体"/>
          <w:sz w:val="24"/>
        </w:rPr>
      </w:pPr>
      <w:r>
        <w:rPr>
          <w:rFonts w:hint="eastAsia" w:ascii="宋体" w:hAnsi="宋体" w:cs="宋体"/>
          <w:spacing w:val="-4"/>
          <w:sz w:val="24"/>
        </w:rPr>
        <w:t>2.本项目招标公告在《北京市政府采购网》、《中国政府采购网》上发布。</w:t>
      </w:r>
    </w:p>
    <w:p w14:paraId="42465B81">
      <w:pPr>
        <w:widowControl/>
        <w:adjustRightInd w:val="0"/>
        <w:snapToGrid w:val="0"/>
        <w:spacing w:line="360" w:lineRule="auto"/>
        <w:ind w:firstLine="480" w:firstLineChars="200"/>
        <w:jc w:val="left"/>
        <w:rPr>
          <w:rFonts w:hint="eastAsia" w:ascii="宋体" w:hAnsi="宋体" w:cs="宋体"/>
          <w:bCs/>
          <w:sz w:val="24"/>
          <w:lang w:bidi="ar"/>
        </w:rPr>
      </w:pPr>
      <w:r>
        <w:rPr>
          <w:rFonts w:hint="eastAsia" w:ascii="宋体" w:hAnsi="宋体" w:cs="宋体"/>
          <w:sz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cs="宋体"/>
          <w:bCs/>
          <w:sz w:val="24"/>
          <w:lang w:bidi="ar"/>
        </w:rPr>
        <w:t>CA数字证书</w:t>
      </w:r>
      <w:r>
        <w:rPr>
          <w:rFonts w:hint="eastAsia" w:ascii="宋体" w:hAnsi="宋体" w:cs="宋体"/>
          <w:sz w:val="24"/>
          <w:lang w:bidi="ar"/>
        </w:rPr>
        <w:t>或电子营业执照</w:t>
      </w:r>
      <w:r>
        <w:rPr>
          <w:rFonts w:hint="eastAsia" w:ascii="宋体" w:hAnsi="宋体" w:cs="宋体"/>
          <w:bCs/>
          <w:sz w:val="24"/>
          <w:lang w:bidi="ar"/>
        </w:rPr>
        <w:t>情况确认是否符合本项目电子化采购流程要求。</w:t>
      </w:r>
    </w:p>
    <w:p w14:paraId="17978856">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CA数字证书服务热线 010-58511086</w:t>
      </w:r>
    </w:p>
    <w:p w14:paraId="2E4BB550">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bidi="ar"/>
        </w:rPr>
        <w:t>电子营业执照服务热线 400-699-7000</w:t>
      </w:r>
    </w:p>
    <w:p w14:paraId="3A033FC9">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bidi="ar"/>
        </w:rPr>
        <w:t>技术支持服务热线    010-86483801</w:t>
      </w:r>
    </w:p>
    <w:p w14:paraId="7486712F">
      <w:pPr>
        <w:widowControl/>
        <w:adjustRightInd w:val="0"/>
        <w:snapToGrid w:val="0"/>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3.1办理CA数字证书或电子营业执照</w:t>
      </w:r>
    </w:p>
    <w:p w14:paraId="2BB38892">
      <w:pPr>
        <w:widowControl/>
        <w:adjustRightInd w:val="0"/>
        <w:snapToGrid w:val="0"/>
        <w:spacing w:line="360" w:lineRule="auto"/>
        <w:ind w:firstLine="480" w:firstLineChars="200"/>
        <w:jc w:val="left"/>
        <w:rPr>
          <w:rFonts w:hint="eastAsia" w:ascii="宋体" w:hAnsi="宋体" w:cs="宋体"/>
          <w:sz w:val="24"/>
        </w:rPr>
      </w:pPr>
      <w:r>
        <w:rPr>
          <w:rFonts w:hint="eastAsia" w:ascii="宋体" w:hAnsi="宋体" w:cs="宋体"/>
          <w:sz w:val="24"/>
          <w:lang w:bidi="ar"/>
        </w:rPr>
        <w:t>供应商登录北京市政府采购电子交易平台查阅 “用户指南”—“操作指南”—“市场主体CA办理操作流程指引”/“电子营业执照使用指南”，按照程序要求办理。</w:t>
      </w:r>
    </w:p>
    <w:p w14:paraId="2B5F1A67">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3.2注册</w:t>
      </w:r>
    </w:p>
    <w:p w14:paraId="7B39F2D5">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bidi="ar"/>
        </w:rPr>
        <w:t>供应商登录北京市政府采购电子交易平台“用户指南”—“操作指南”—“市场主体注册入库操作流程指引”进行自助注册绑定。</w:t>
      </w:r>
    </w:p>
    <w:p w14:paraId="6DA90ABB">
      <w:pPr>
        <w:widowControl/>
        <w:adjustRightInd w:val="0"/>
        <w:snapToGrid w:val="0"/>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3.3驱动、客户端下载</w:t>
      </w:r>
    </w:p>
    <w:p w14:paraId="1BE52BB4">
      <w:pPr>
        <w:widowControl/>
        <w:adjustRightInd w:val="0"/>
        <w:snapToGrid w:val="0"/>
        <w:spacing w:line="360" w:lineRule="auto"/>
        <w:ind w:firstLine="480" w:firstLineChars="200"/>
        <w:jc w:val="left"/>
        <w:rPr>
          <w:rFonts w:hint="eastAsia" w:ascii="宋体" w:hAnsi="宋体" w:cs="宋体"/>
          <w:sz w:val="24"/>
        </w:rPr>
      </w:pPr>
      <w:r>
        <w:rPr>
          <w:rFonts w:hint="eastAsia" w:ascii="宋体" w:hAnsi="宋体" w:cs="宋体"/>
          <w:sz w:val="24"/>
          <w:lang w:bidi="ar"/>
        </w:rPr>
        <w:t>供应商登录北京市政府采购电子交易平台“用户指南”—“工具下载”—“招标采购系统文件驱动安装包”下载相关驱动。</w:t>
      </w:r>
    </w:p>
    <w:p w14:paraId="4138DF50">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供应商登录北京市政府采购电子交易平台“用户指南”—“工具下载”—“投标文件编制工具”下载相关客户端。</w:t>
      </w:r>
    </w:p>
    <w:p w14:paraId="6D6EABB4">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3.4 获取电子招标文件</w:t>
      </w:r>
    </w:p>
    <w:p w14:paraId="7F9E04DC">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供应商使用CA数字证书或电子营业执照登录北京市政府采购电子交易平台获取电子招标文件。</w:t>
      </w:r>
    </w:p>
    <w:p w14:paraId="61A85CC3">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99AAC00">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3.5编制电子投标文件</w:t>
      </w:r>
    </w:p>
    <w:p w14:paraId="27DA9415">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供应商应使用电子投标客户端编制电子投标文件并进行线上投标，供应商电子投标文件需要加密并加盖电子签章</w:t>
      </w:r>
      <w:r>
        <w:rPr>
          <w:rFonts w:hint="eastAsia" w:ascii="宋体" w:hAnsi="宋体" w:cs="宋体"/>
          <w:bCs/>
          <w:sz w:val="24"/>
          <w:lang w:bidi="ar"/>
        </w:rPr>
        <w:t>，如无法按照要求在电子投标文件中加盖电子签章和加密，请及时通过技术支持服务热线联系技术人员</w:t>
      </w:r>
      <w:r>
        <w:rPr>
          <w:rFonts w:hint="eastAsia" w:ascii="宋体" w:hAnsi="宋体" w:cs="宋体"/>
          <w:sz w:val="24"/>
          <w:lang w:bidi="ar"/>
        </w:rPr>
        <w:t>。</w:t>
      </w:r>
    </w:p>
    <w:p w14:paraId="70783172">
      <w:pPr>
        <w:widowControl/>
        <w:spacing w:line="360" w:lineRule="auto"/>
        <w:ind w:firstLine="480" w:firstLineChars="200"/>
        <w:jc w:val="left"/>
        <w:rPr>
          <w:rFonts w:hint="eastAsia" w:ascii="宋体" w:hAnsi="宋体" w:cs="宋体"/>
          <w:sz w:val="24"/>
          <w:lang w:val="zh-TW" w:bidi="ar"/>
        </w:rPr>
      </w:pPr>
      <w:r>
        <w:rPr>
          <w:rFonts w:hint="eastAsia" w:ascii="宋体" w:hAnsi="宋体" w:cs="宋体"/>
          <w:sz w:val="24"/>
          <w:lang w:val="zh-TW" w:eastAsia="zh-TW" w:bidi="ar"/>
        </w:rPr>
        <w:t>3.6</w:t>
      </w:r>
      <w:r>
        <w:rPr>
          <w:rFonts w:hint="eastAsia" w:ascii="宋体" w:hAnsi="宋体" w:cs="宋体"/>
          <w:sz w:val="24"/>
          <w:lang w:val="zh-TW" w:bidi="ar"/>
        </w:rPr>
        <w:t>提交电子投标文件</w:t>
      </w:r>
    </w:p>
    <w:p w14:paraId="6533AA24">
      <w:pPr>
        <w:widowControl/>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供应商应于投标截止时间前在北京市政府采购电子交易平台提交电子投标文件，上传电子投标文件过程中请保持与互联网的连接畅通。</w:t>
      </w:r>
    </w:p>
    <w:p w14:paraId="34AC882B">
      <w:pPr>
        <w:widowControl/>
        <w:spacing w:line="360" w:lineRule="auto"/>
        <w:ind w:firstLine="480" w:firstLineChars="200"/>
        <w:jc w:val="left"/>
        <w:rPr>
          <w:rFonts w:hint="eastAsia" w:ascii="宋体" w:hAnsi="宋体" w:cs="宋体"/>
          <w:sz w:val="24"/>
          <w:lang w:eastAsia="zh-TW" w:bidi="ar"/>
        </w:rPr>
      </w:pPr>
      <w:r>
        <w:rPr>
          <w:rFonts w:hint="eastAsia" w:ascii="宋体" w:hAnsi="宋体" w:cs="宋体"/>
          <w:sz w:val="24"/>
          <w:lang w:val="zh-TW" w:bidi="ar"/>
        </w:rPr>
        <w:t>3.</w:t>
      </w:r>
      <w:r>
        <w:rPr>
          <w:rFonts w:hint="eastAsia" w:ascii="宋体" w:hAnsi="宋体" w:cs="宋体"/>
          <w:sz w:val="24"/>
          <w:lang w:val="zh-TW" w:eastAsia="zh-TW" w:bidi="ar"/>
        </w:rPr>
        <w:t>7</w:t>
      </w:r>
      <w:r>
        <w:rPr>
          <w:rFonts w:hint="eastAsia" w:ascii="宋体" w:hAnsi="宋体" w:cs="宋体"/>
          <w:sz w:val="24"/>
          <w:lang w:val="zh-TW" w:bidi="ar"/>
        </w:rPr>
        <w:t>电子开标</w:t>
      </w:r>
    </w:p>
    <w:p w14:paraId="29AB0DF1">
      <w:pPr>
        <w:spacing w:line="360" w:lineRule="auto"/>
        <w:ind w:firstLine="480" w:firstLineChars="200"/>
        <w:rPr>
          <w:rFonts w:hint="eastAsia" w:ascii="宋体" w:hAnsi="宋体" w:cs="宋体"/>
          <w:sz w:val="24"/>
          <w:lang w:val="zh-TW" w:bidi="ar"/>
        </w:rPr>
      </w:pPr>
      <w:r>
        <w:rPr>
          <w:rFonts w:hint="eastAsia" w:ascii="宋体" w:hAnsi="宋体" w:cs="宋体"/>
          <w:sz w:val="24"/>
          <w:lang w:val="zh-TW" w:bidi="ar"/>
        </w:rPr>
        <w:t>供应商在开标地点使用</w:t>
      </w:r>
      <w:r>
        <w:rPr>
          <w:rFonts w:hint="eastAsia" w:ascii="宋体" w:hAnsi="宋体" w:cs="宋体"/>
          <w:sz w:val="24"/>
          <w:lang w:bidi="ar"/>
        </w:rPr>
        <w:t>CA数字证书或电子营业执照</w:t>
      </w:r>
      <w:r>
        <w:rPr>
          <w:rFonts w:hint="eastAsia" w:ascii="宋体" w:hAnsi="宋体" w:cs="宋体"/>
          <w:sz w:val="24"/>
          <w:lang w:val="zh-TW" w:bidi="ar"/>
        </w:rPr>
        <w:t>登录</w:t>
      </w:r>
      <w:r>
        <w:rPr>
          <w:rFonts w:hint="eastAsia" w:ascii="宋体" w:hAnsi="宋体" w:cs="宋体"/>
          <w:sz w:val="24"/>
          <w:lang w:bidi="ar"/>
        </w:rPr>
        <w:t>北京市政府采购电子交易平台进行电子开标</w:t>
      </w:r>
      <w:r>
        <w:rPr>
          <w:rFonts w:hint="eastAsia" w:ascii="宋体" w:hAnsi="宋体" w:cs="宋体"/>
          <w:sz w:val="24"/>
          <w:lang w:val="zh-TW" w:bidi="ar"/>
        </w:rPr>
        <w:t>。</w:t>
      </w:r>
    </w:p>
    <w:p w14:paraId="0E59064E">
      <w:pPr>
        <w:spacing w:line="360" w:lineRule="auto"/>
        <w:ind w:firstLine="480" w:firstLineChars="200"/>
        <w:rPr>
          <w:rFonts w:hint="eastAsia" w:ascii="宋体" w:hAnsi="宋体" w:cs="宋体"/>
          <w:sz w:val="24"/>
          <w:lang w:bidi="ar"/>
        </w:rPr>
      </w:pPr>
      <w:r>
        <w:rPr>
          <w:rFonts w:hint="eastAsia" w:ascii="宋体" w:hAnsi="宋体" w:cs="宋体"/>
          <w:sz w:val="24"/>
          <w:lang w:bidi="ar"/>
        </w:rPr>
        <w:t xml:space="preserve">4.其他注意事项： </w:t>
      </w:r>
    </w:p>
    <w:p w14:paraId="0DFFA5BE">
      <w:pPr>
        <w:spacing w:line="360" w:lineRule="auto"/>
        <w:ind w:firstLine="480" w:firstLineChars="200"/>
        <w:rPr>
          <w:rFonts w:hint="eastAsia" w:ascii="宋体" w:hAnsi="宋体" w:cs="宋体"/>
          <w:sz w:val="24"/>
          <w:lang w:bidi="ar"/>
        </w:rPr>
      </w:pPr>
      <w:r>
        <w:rPr>
          <w:rFonts w:hint="eastAsia" w:ascii="宋体" w:hAnsi="宋体" w:cs="宋体"/>
          <w:sz w:val="24"/>
          <w:lang w:bidi="ar"/>
        </w:rPr>
        <w:t xml:space="preserve">①因投标人忘记数字证书登陆密码、解密数字证书发生故障或用错、故意不在要求时限内完成解密等自身原因，导致投标文件在规定时间内未能解密、解密失败或解密超时，视为投标人放弃投标，由投标人自身承担一切后果。 </w:t>
      </w:r>
    </w:p>
    <w:p w14:paraId="62393DD2">
      <w:pPr>
        <w:spacing w:line="360" w:lineRule="auto"/>
        <w:ind w:firstLine="480" w:firstLineChars="200"/>
        <w:rPr>
          <w:rFonts w:hint="eastAsia" w:ascii="宋体" w:hAnsi="宋体" w:cs="宋体"/>
          <w:sz w:val="24"/>
          <w:lang w:bidi="ar"/>
        </w:rPr>
      </w:pPr>
      <w:r>
        <w:rPr>
          <w:rFonts w:hint="eastAsia" w:ascii="宋体" w:hAnsi="宋体" w:cs="宋体"/>
          <w:sz w:val="24"/>
          <w:lang w:bidi="ar"/>
        </w:rPr>
        <w:t xml:space="preserve">②若投标人已申请多个数字证书，请注意使用差别，确保制作的投标文件和开标解密时使用的数字证书一致，造成解密失败的，由投标人负责。 </w:t>
      </w:r>
    </w:p>
    <w:p w14:paraId="2E73F7E8">
      <w:pPr>
        <w:spacing w:line="360" w:lineRule="auto"/>
        <w:ind w:firstLine="480" w:firstLineChars="200"/>
        <w:rPr>
          <w:rFonts w:hint="eastAsia" w:ascii="宋体" w:hAnsi="宋体" w:cs="宋体"/>
          <w:sz w:val="24"/>
          <w:lang w:bidi="ar"/>
        </w:rPr>
      </w:pPr>
      <w:r>
        <w:rPr>
          <w:rFonts w:hint="eastAsia" w:ascii="宋体" w:hAnsi="宋体" w:cs="宋体"/>
          <w:sz w:val="24"/>
          <w:lang w:bidi="ar"/>
        </w:rPr>
        <w:t>③投标人应充分考虑网络及系统平台可能存在的非正常情况，在投标文件递交截止时间之前完成上传。</w:t>
      </w:r>
    </w:p>
    <w:p w14:paraId="601CFC54">
      <w:pPr>
        <w:pStyle w:val="3"/>
        <w:spacing w:before="0" w:line="360" w:lineRule="auto"/>
        <w:jc w:val="left"/>
        <w:rPr>
          <w:rFonts w:ascii="Times New Roman" w:hAnsi="Times New Roman" w:eastAsia="宋体"/>
          <w:sz w:val="24"/>
          <w:szCs w:val="24"/>
        </w:rPr>
      </w:pPr>
      <w:bookmarkStart w:id="23" w:name="_Toc28359085"/>
      <w:bookmarkStart w:id="24" w:name="_Toc35393627"/>
      <w:bookmarkStart w:id="25" w:name="_Toc35393796"/>
      <w:bookmarkStart w:id="26" w:name="_Toc28359008"/>
      <w:r>
        <w:rPr>
          <w:rFonts w:ascii="Times New Roman" w:hAnsi="Times New Roman" w:eastAsia="宋体"/>
          <w:sz w:val="24"/>
          <w:szCs w:val="24"/>
        </w:rPr>
        <w:t>七、对本次招标提出询问，请按以下方式联系。</w:t>
      </w:r>
      <w:bookmarkEnd w:id="23"/>
      <w:bookmarkEnd w:id="24"/>
      <w:bookmarkEnd w:id="25"/>
      <w:bookmarkEnd w:id="26"/>
    </w:p>
    <w:p w14:paraId="1F954354">
      <w:pPr>
        <w:spacing w:line="360" w:lineRule="auto"/>
        <w:ind w:left="1080" w:leftChars="371" w:hanging="301" w:hangingChars="125"/>
        <w:jc w:val="left"/>
        <w:rPr>
          <w:b/>
          <w:sz w:val="24"/>
        </w:rPr>
      </w:pPr>
      <w:r>
        <w:rPr>
          <w:b/>
          <w:sz w:val="24"/>
        </w:rPr>
        <w:t>1.采购人信息</w:t>
      </w:r>
    </w:p>
    <w:p w14:paraId="4B84AD10">
      <w:pPr>
        <w:spacing w:line="360" w:lineRule="auto"/>
        <w:ind w:left="1079" w:leftChars="371" w:hanging="300" w:hangingChars="125"/>
        <w:jc w:val="left"/>
        <w:rPr>
          <w:sz w:val="24"/>
        </w:rPr>
      </w:pPr>
      <w:bookmarkStart w:id="27" w:name="_Toc28359086"/>
      <w:bookmarkStart w:id="28" w:name="_Toc28359009"/>
      <w:r>
        <w:rPr>
          <w:sz w:val="24"/>
        </w:rPr>
        <w:t>名    称：</w:t>
      </w:r>
      <w:r>
        <w:rPr>
          <w:rFonts w:hint="eastAsia"/>
          <w:sz w:val="24"/>
        </w:rPr>
        <w:t>北京市通州区教师研修中心</w:t>
      </w:r>
    </w:p>
    <w:p w14:paraId="32A82279">
      <w:pPr>
        <w:spacing w:line="360" w:lineRule="auto"/>
        <w:ind w:left="1079" w:leftChars="371" w:hanging="300" w:hangingChars="125"/>
        <w:jc w:val="left"/>
        <w:rPr>
          <w:sz w:val="24"/>
        </w:rPr>
      </w:pPr>
      <w:r>
        <w:rPr>
          <w:sz w:val="24"/>
        </w:rPr>
        <w:t>地    址：</w:t>
      </w:r>
      <w:r>
        <w:rPr>
          <w:rFonts w:hint="eastAsia"/>
          <w:sz w:val="24"/>
        </w:rPr>
        <w:t>北京市通州区东关上园175号</w:t>
      </w:r>
    </w:p>
    <w:p w14:paraId="45EF18E7">
      <w:pPr>
        <w:spacing w:line="360" w:lineRule="auto"/>
        <w:ind w:left="1079" w:leftChars="371" w:hanging="300" w:hangingChars="125"/>
        <w:jc w:val="left"/>
        <w:rPr>
          <w:rFonts w:hint="default" w:eastAsia="宋体"/>
          <w:sz w:val="24"/>
          <w:u w:val="single"/>
          <w:lang w:val="en-US" w:eastAsia="zh-CN"/>
        </w:rPr>
      </w:pPr>
      <w:r>
        <w:rPr>
          <w:sz w:val="24"/>
        </w:rPr>
        <w:t>联系方式：</w:t>
      </w:r>
      <w:r>
        <w:rPr>
          <w:rFonts w:hint="eastAsia" w:eastAsia="宋体"/>
          <w:sz w:val="24"/>
          <w:lang w:val="en-US" w:eastAsia="zh-CN"/>
        </w:rPr>
        <w:t>刘老师010-69544639</w:t>
      </w:r>
    </w:p>
    <w:p w14:paraId="4A5FF5B2">
      <w:pPr>
        <w:spacing w:line="360" w:lineRule="auto"/>
        <w:ind w:left="1080" w:leftChars="371" w:hanging="301" w:hangingChars="125"/>
        <w:jc w:val="left"/>
        <w:rPr>
          <w:b/>
          <w:sz w:val="24"/>
        </w:rPr>
      </w:pPr>
      <w:r>
        <w:rPr>
          <w:b/>
          <w:sz w:val="24"/>
        </w:rPr>
        <w:t>2.采购代理机构信息</w:t>
      </w:r>
      <w:bookmarkEnd w:id="27"/>
      <w:bookmarkEnd w:id="28"/>
    </w:p>
    <w:p w14:paraId="4167D727">
      <w:pPr>
        <w:spacing w:line="360" w:lineRule="auto"/>
        <w:ind w:left="1079" w:leftChars="371" w:hanging="300" w:hangingChars="125"/>
        <w:jc w:val="left"/>
        <w:rPr>
          <w:sz w:val="24"/>
        </w:rPr>
      </w:pPr>
      <w:bookmarkStart w:id="29" w:name="_Toc28359087"/>
      <w:bookmarkStart w:id="30" w:name="_Toc28359010"/>
      <w:r>
        <w:rPr>
          <w:sz w:val="24"/>
        </w:rPr>
        <w:t>名    称：</w:t>
      </w:r>
      <w:r>
        <w:rPr>
          <w:rFonts w:hint="eastAsia"/>
          <w:sz w:val="24"/>
        </w:rPr>
        <w:t>中钰招标有限公司</w:t>
      </w:r>
    </w:p>
    <w:p w14:paraId="36345242">
      <w:pPr>
        <w:spacing w:line="360" w:lineRule="auto"/>
        <w:ind w:left="1079" w:leftChars="371" w:hanging="300" w:hangingChars="125"/>
        <w:jc w:val="left"/>
        <w:rPr>
          <w:sz w:val="24"/>
        </w:rPr>
      </w:pPr>
      <w:r>
        <w:rPr>
          <w:sz w:val="24"/>
        </w:rPr>
        <w:t>地    址：</w:t>
      </w:r>
      <w:r>
        <w:rPr>
          <w:rFonts w:hint="eastAsia" w:ascii="宋体" w:hAnsi="宋体" w:cs="宋体"/>
          <w:spacing w:val="-5"/>
          <w:sz w:val="24"/>
        </w:rPr>
        <w:t>北京市丰台区四合庄路2号院4号楼1至17层101内17层1701</w:t>
      </w:r>
    </w:p>
    <w:p w14:paraId="5C116D05">
      <w:pPr>
        <w:spacing w:line="360" w:lineRule="auto"/>
        <w:ind w:left="1079" w:leftChars="371" w:hanging="300" w:hangingChars="125"/>
        <w:jc w:val="left"/>
        <w:rPr>
          <w:sz w:val="24"/>
          <w:u w:val="single"/>
        </w:rPr>
      </w:pPr>
      <w:r>
        <w:rPr>
          <w:sz w:val="24"/>
        </w:rPr>
        <w:t>联系方式：</w:t>
      </w:r>
      <w:r>
        <w:rPr>
          <w:rFonts w:hint="eastAsia"/>
          <w:sz w:val="24"/>
        </w:rPr>
        <w:t>崔鹏、刘晶晶、李倩、朱艳梅、金俐成、郭玉婷、</w:t>
      </w:r>
      <w:r>
        <w:rPr>
          <w:rFonts w:hint="eastAsia"/>
          <w:sz w:val="24"/>
          <w:lang w:eastAsia="zh-CN"/>
        </w:rPr>
        <w:t>丁峥敏</w:t>
      </w:r>
      <w:r>
        <w:rPr>
          <w:rFonts w:hint="eastAsia"/>
          <w:sz w:val="24"/>
        </w:rPr>
        <w:t>、卢雪、张书玲010-60624505转810/816</w:t>
      </w:r>
    </w:p>
    <w:p w14:paraId="44BF72A9">
      <w:pPr>
        <w:spacing w:line="360" w:lineRule="auto"/>
        <w:ind w:left="1080" w:leftChars="371" w:hanging="301" w:hangingChars="125"/>
        <w:jc w:val="left"/>
        <w:rPr>
          <w:b/>
          <w:sz w:val="24"/>
          <w:u w:val="single"/>
        </w:rPr>
      </w:pPr>
      <w:r>
        <w:rPr>
          <w:b/>
          <w:sz w:val="24"/>
        </w:rPr>
        <w:t>3.项目联系方式</w:t>
      </w:r>
      <w:bookmarkEnd w:id="29"/>
      <w:bookmarkEnd w:id="30"/>
    </w:p>
    <w:p w14:paraId="7C2E3015">
      <w:pPr>
        <w:spacing w:line="360" w:lineRule="auto"/>
        <w:ind w:left="1079" w:leftChars="371" w:hanging="300" w:hangingChars="125"/>
        <w:jc w:val="left"/>
        <w:rPr>
          <w:sz w:val="24"/>
        </w:rPr>
      </w:pPr>
      <w:r>
        <w:rPr>
          <w:sz w:val="24"/>
        </w:rPr>
        <w:t>项目联系人：</w:t>
      </w:r>
      <w:bookmarkStart w:id="31" w:name="OLE_LINK9"/>
      <w:r>
        <w:rPr>
          <w:rFonts w:hint="eastAsia" w:ascii="宋体" w:hAnsi="宋体" w:cs="宋体"/>
          <w:spacing w:val="-1"/>
          <w:sz w:val="24"/>
        </w:rPr>
        <w:t>崔鹏、刘晶晶、李倩、朱艳梅、金俐成、郭玉婷、</w:t>
      </w:r>
      <w:r>
        <w:rPr>
          <w:rFonts w:hint="eastAsia" w:ascii="宋体" w:hAnsi="宋体" w:cs="宋体"/>
          <w:spacing w:val="-1"/>
          <w:sz w:val="24"/>
          <w:lang w:eastAsia="zh-CN"/>
        </w:rPr>
        <w:t>丁峥敏</w:t>
      </w:r>
      <w:r>
        <w:rPr>
          <w:rFonts w:hint="eastAsia" w:ascii="宋体" w:hAnsi="宋体" w:cs="宋体"/>
          <w:spacing w:val="-1"/>
          <w:sz w:val="24"/>
        </w:rPr>
        <w:t>、卢雪、张书玲</w:t>
      </w:r>
      <w:bookmarkEnd w:id="31"/>
    </w:p>
    <w:p w14:paraId="0A84AF02">
      <w:pPr>
        <w:spacing w:line="360" w:lineRule="auto"/>
        <w:ind w:left="1079" w:leftChars="371" w:hanging="300" w:hangingChars="125"/>
        <w:jc w:val="left"/>
        <w:rPr>
          <w:rFonts w:hint="default"/>
          <w:b/>
          <w:bCs/>
          <w:sz w:val="28"/>
          <w:szCs w:val="28"/>
          <w:lang w:val="en-US" w:eastAsia="zh-CN"/>
        </w:rPr>
      </w:pPr>
      <w:bookmarkStart w:id="33" w:name="_GoBack"/>
      <w:bookmarkEnd w:id="33"/>
      <w:r>
        <w:rPr>
          <w:sz w:val="24"/>
        </w:rPr>
        <w:t>电      话：</w:t>
      </w:r>
      <w:bookmarkStart w:id="32" w:name="OLE_LINK10"/>
      <w:r>
        <w:rPr>
          <w:rFonts w:hint="eastAsia" w:ascii="宋体" w:hAnsi="宋体" w:cs="宋体"/>
          <w:spacing w:val="-1"/>
          <w:sz w:val="24"/>
        </w:rPr>
        <w:t>010-60624505转810/816</w:t>
      </w:r>
      <w:bookmarkEnd w:id="3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E1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4">
    <w:name w:val="Normal Indent"/>
    <w:basedOn w:val="1"/>
    <w:qFormat/>
    <w:uiPriority w:val="0"/>
    <w:pPr>
      <w:autoSpaceDE w:val="0"/>
      <w:autoSpaceDN w:val="0"/>
      <w:adjustRightInd w:val="0"/>
      <w:ind w:firstLine="420"/>
      <w:jc w:val="left"/>
    </w:pPr>
    <w:rPr>
      <w:rFonts w:ascii="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2026-08-07T03:17:58Z</dcterms:created>
  <dc:creator>Administrator</dc:creator>
  <cp:lastModifiedBy>中钰招标</cp:lastModifiedBy>
  <dcterms:modified xsi:type="dcterms:W3CDTF">2026-08-07T03:18:53Z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eyJoZGlkIjoiOTcxZmJjNWE0OThiZDNiZjg0OTkzNzMwM2FkZTUwMDEiLCJ1c2VySWQiOiI5NDY0NzY0MzEifQ==</vt:lpwstr>
  </property>
  <property fmtid="{D5CDD505-2E9C-101B-9397-08002B2CF9AE}" pid="4" name="ICV">
    <vt:lpwstr>BA9E8D3D5C0A4FE48268B690E1CE7814_12</vt:lpwstr>
  </property>
</Properties>
</file>