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EDD" w:rsidRPr="00E83EDD" w:rsidRDefault="00E83EDD" w:rsidP="00E83EDD">
      <w:pPr>
        <w:snapToGrid w:val="0"/>
        <w:spacing w:line="360" w:lineRule="auto"/>
        <w:jc w:val="center"/>
        <w:outlineLvl w:val="0"/>
        <w:rPr>
          <w:rFonts w:ascii="仿宋" w:eastAsia="仿宋" w:hAnsi="仿宋" w:cs="仿宋"/>
          <w:b/>
          <w:sz w:val="40"/>
          <w:szCs w:val="40"/>
        </w:rPr>
      </w:pPr>
      <w:r w:rsidRPr="00E83EDD">
        <w:rPr>
          <w:rFonts w:ascii="仿宋" w:eastAsia="仿宋" w:hAnsi="仿宋" w:cs="仿宋" w:hint="eastAsia"/>
          <w:b/>
          <w:sz w:val="40"/>
          <w:szCs w:val="40"/>
        </w:rPr>
        <w:t>采购需求</w:t>
      </w:r>
    </w:p>
    <w:p w:rsidR="00E83EDD" w:rsidRPr="00E83EDD" w:rsidRDefault="00E83EDD" w:rsidP="00E83EDD">
      <w:pPr>
        <w:spacing w:line="360" w:lineRule="auto"/>
        <w:rPr>
          <w:rFonts w:ascii="仿宋" w:eastAsia="仿宋" w:hAnsi="仿宋" w:cs="宋体"/>
          <w:b/>
          <w:bCs/>
          <w:sz w:val="24"/>
          <w:szCs w:val="24"/>
          <w:lang w:val="zh-TW"/>
        </w:rPr>
      </w:pPr>
      <w:r w:rsidRPr="00E83EDD">
        <w:rPr>
          <w:rFonts w:ascii="仿宋" w:eastAsia="仿宋" w:hAnsi="仿宋" w:cs="宋体" w:hint="eastAsia"/>
          <w:b/>
          <w:bCs/>
          <w:sz w:val="24"/>
          <w:szCs w:val="24"/>
          <w:lang w:val="zh-TW" w:eastAsia="zh-TW"/>
        </w:rPr>
        <w:t>一、采购标的需实现的功能或者目标，以及为落实政府采购政策需满足的要求</w:t>
      </w:r>
    </w:p>
    <w:p w:rsidR="00E83EDD" w:rsidRPr="00E83EDD" w:rsidRDefault="00E83EDD" w:rsidP="00E83EDD">
      <w:pPr>
        <w:spacing w:line="360" w:lineRule="auto"/>
        <w:rPr>
          <w:rFonts w:ascii="仿宋" w:eastAsia="仿宋" w:hAnsi="仿宋" w:cs="宋体"/>
          <w:b/>
          <w:bCs/>
          <w:sz w:val="24"/>
          <w:szCs w:val="24"/>
          <w:lang w:val="zh-TW"/>
        </w:rPr>
      </w:pPr>
      <w:r w:rsidRPr="00E83EDD">
        <w:rPr>
          <w:rFonts w:ascii="仿宋" w:eastAsia="仿宋" w:hAnsi="仿宋" w:cs="宋体" w:hint="eastAsia"/>
          <w:b/>
          <w:bCs/>
          <w:sz w:val="24"/>
          <w:szCs w:val="24"/>
          <w:lang w:val="zh-TW" w:eastAsia="zh-TW"/>
        </w:rPr>
        <w:t>（一）采购标的需实现的功能或者目标</w:t>
      </w:r>
    </w:p>
    <w:p w:rsidR="00E83EDD" w:rsidRPr="00E83EDD" w:rsidRDefault="00E83EDD" w:rsidP="00E83EDD">
      <w:pPr>
        <w:autoSpaceDE w:val="0"/>
        <w:autoSpaceDN w:val="0"/>
        <w:adjustRightInd w:val="0"/>
        <w:spacing w:before="50" w:line="360" w:lineRule="auto"/>
        <w:ind w:firstLineChars="200" w:firstLine="480"/>
        <w:rPr>
          <w:rFonts w:ascii="仿宋" w:eastAsia="仿宋" w:hAnsi="仿宋" w:cs="Times New Roman"/>
          <w:sz w:val="24"/>
          <w:szCs w:val="24"/>
        </w:rPr>
      </w:pPr>
      <w:r w:rsidRPr="00E83EDD">
        <w:rPr>
          <w:rFonts w:ascii="仿宋" w:eastAsia="仿宋" w:hAnsi="仿宋" w:cs="Times New Roman" w:hint="eastAsia"/>
          <w:sz w:val="24"/>
          <w:szCs w:val="24"/>
        </w:rPr>
        <w:t>本次招标采购是为北京丰台医院配置基本设备，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E83EDD" w:rsidRPr="00E83EDD" w:rsidRDefault="00E83EDD" w:rsidP="00E83EDD">
      <w:pPr>
        <w:spacing w:line="360" w:lineRule="auto"/>
        <w:rPr>
          <w:rFonts w:ascii="仿宋" w:eastAsia="仿宋" w:hAnsi="仿宋" w:cs="宋体"/>
          <w:b/>
          <w:bCs/>
          <w:sz w:val="24"/>
          <w:szCs w:val="24"/>
          <w:lang w:val="zh-TW" w:eastAsia="zh-TW"/>
        </w:rPr>
      </w:pPr>
      <w:r w:rsidRPr="00E83EDD">
        <w:rPr>
          <w:rFonts w:ascii="仿宋" w:eastAsia="仿宋" w:hAnsi="仿宋" w:cs="宋体" w:hint="eastAsia"/>
          <w:b/>
          <w:bCs/>
          <w:sz w:val="24"/>
          <w:szCs w:val="24"/>
          <w:lang w:val="zh-TW" w:eastAsia="zh-TW"/>
        </w:rPr>
        <w:t>（二）为落实政府采购政策需满足的要求</w:t>
      </w:r>
    </w:p>
    <w:p w:rsidR="00E83EDD" w:rsidRPr="00E83EDD" w:rsidRDefault="00E83EDD" w:rsidP="00E83EDD">
      <w:pPr>
        <w:spacing w:line="360" w:lineRule="auto"/>
        <w:rPr>
          <w:rFonts w:ascii="仿宋" w:eastAsia="仿宋" w:hAnsi="仿宋" w:cs="宋体"/>
          <w:sz w:val="24"/>
          <w:szCs w:val="24"/>
        </w:rPr>
      </w:pPr>
      <w:bookmarkStart w:id="0" w:name="OLE_LINK9"/>
      <w:r w:rsidRPr="00E83EDD">
        <w:rPr>
          <w:rFonts w:ascii="仿宋" w:eastAsia="仿宋" w:hAnsi="仿宋" w:cs="宋体" w:hint="eastAsia"/>
          <w:sz w:val="24"/>
          <w:szCs w:val="24"/>
        </w:rPr>
        <w:t>1.</w:t>
      </w:r>
      <w:r w:rsidRPr="00E83EDD">
        <w:rPr>
          <w:rFonts w:ascii="仿宋" w:eastAsia="仿宋" w:hAnsi="仿宋" w:cs="Times New Roman"/>
          <w:sz w:val="24"/>
          <w:szCs w:val="24"/>
        </w:rPr>
        <w:t>促进中小企业发展政策：</w:t>
      </w:r>
      <w:r w:rsidRPr="00E83EDD">
        <w:rPr>
          <w:rFonts w:ascii="仿宋" w:eastAsia="仿宋" w:hAnsi="仿宋" w:cs="Times New Roman" w:hint="eastAsia"/>
          <w:sz w:val="24"/>
          <w:szCs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E83EDD" w:rsidRPr="00E83EDD" w:rsidRDefault="00E83EDD" w:rsidP="00E83EDD">
      <w:pPr>
        <w:spacing w:line="360" w:lineRule="auto"/>
        <w:rPr>
          <w:rFonts w:ascii="仿宋" w:eastAsia="仿宋" w:hAnsi="仿宋" w:cs="宋体"/>
          <w:sz w:val="24"/>
          <w:szCs w:val="24"/>
        </w:rPr>
      </w:pPr>
      <w:r w:rsidRPr="00E83EDD">
        <w:rPr>
          <w:rFonts w:ascii="仿宋" w:eastAsia="仿宋" w:hAnsi="仿宋" w:cs="宋体" w:hint="eastAsia"/>
          <w:sz w:val="24"/>
          <w:szCs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E83EDD" w:rsidRPr="00E83EDD" w:rsidRDefault="00E83EDD" w:rsidP="00E83EDD">
      <w:pPr>
        <w:spacing w:line="360" w:lineRule="auto"/>
        <w:rPr>
          <w:rFonts w:ascii="仿宋" w:eastAsia="仿宋" w:hAnsi="仿宋" w:cs="宋体"/>
          <w:sz w:val="24"/>
          <w:szCs w:val="24"/>
        </w:rPr>
      </w:pPr>
      <w:r w:rsidRPr="00E83EDD">
        <w:rPr>
          <w:rFonts w:ascii="仿宋" w:eastAsia="仿宋" w:hAnsi="仿宋" w:cs="宋体" w:hint="eastAsia"/>
          <w:sz w:val="24"/>
          <w:szCs w:val="24"/>
        </w:rPr>
        <w:t>3.促进残疾人就业政府采购政策：根据《三部门联合发布关于促进残疾人就业政府采购政策的通知》（财库〔</w:t>
      </w:r>
      <w:r w:rsidRPr="00E83EDD">
        <w:rPr>
          <w:rFonts w:ascii="仿宋" w:eastAsia="仿宋" w:hAnsi="仿宋" w:cs="宋体"/>
          <w:sz w:val="24"/>
          <w:szCs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E83EDD" w:rsidRPr="00E83EDD" w:rsidRDefault="00E83EDD" w:rsidP="00E83EDD">
      <w:pPr>
        <w:spacing w:line="360" w:lineRule="auto"/>
        <w:rPr>
          <w:rFonts w:ascii="仿宋" w:eastAsia="仿宋" w:hAnsi="仿宋" w:cs="宋体"/>
          <w:sz w:val="24"/>
          <w:szCs w:val="24"/>
        </w:rPr>
      </w:pPr>
      <w:r w:rsidRPr="00E83EDD">
        <w:rPr>
          <w:rFonts w:ascii="仿宋" w:eastAsia="仿宋" w:hAnsi="仿宋" w:cs="宋体" w:hint="eastAsia"/>
          <w:sz w:val="24"/>
          <w:szCs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w:t>
      </w:r>
      <w:r w:rsidRPr="00E83EDD">
        <w:rPr>
          <w:rFonts w:ascii="仿宋" w:eastAsia="仿宋" w:hAnsi="仿宋" w:cs="宋体" w:hint="eastAsia"/>
          <w:sz w:val="24"/>
          <w:szCs w:val="24"/>
        </w:rPr>
        <w:lastRenderedPageBreak/>
        <w:t>府采购网（</w:t>
      </w:r>
      <w:r w:rsidRPr="00E83EDD">
        <w:rPr>
          <w:rFonts w:ascii="仿宋" w:eastAsia="仿宋" w:hAnsi="仿宋" w:cs="宋体"/>
          <w:sz w:val="24"/>
          <w:szCs w:val="24"/>
        </w:rPr>
        <w:t>www.ccgp.gov.cn）建立的认证结果信息发布平台链接中查询下载。</w:t>
      </w:r>
    </w:p>
    <w:p w:rsidR="00E83EDD" w:rsidRPr="00E83EDD" w:rsidRDefault="00E83EDD" w:rsidP="00E83EDD">
      <w:pPr>
        <w:spacing w:line="360" w:lineRule="auto"/>
        <w:rPr>
          <w:rFonts w:ascii="仿宋" w:eastAsia="仿宋" w:hAnsi="仿宋" w:cs="宋体"/>
          <w:sz w:val="24"/>
          <w:szCs w:val="24"/>
        </w:rPr>
      </w:pPr>
      <w:r w:rsidRPr="00E83EDD">
        <w:rPr>
          <w:rFonts w:ascii="仿宋" w:eastAsia="仿宋" w:hAnsi="仿宋" w:cs="宋体" w:hint="eastAsia"/>
          <w:sz w:val="24"/>
          <w:szCs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sidRPr="00E83EDD">
        <w:rPr>
          <w:rFonts w:ascii="仿宋" w:eastAsia="仿宋" w:hAnsi="仿宋" w:cs="宋体"/>
          <w:sz w:val="24"/>
          <w:szCs w:val="24"/>
        </w:rPr>
        <w:t>www.ccgp.gov.cn）建立的认证结果信息发布平台链接中查询下载。</w:t>
      </w:r>
    </w:p>
    <w:p w:rsidR="00E83EDD" w:rsidRPr="00E83EDD" w:rsidRDefault="00E83EDD" w:rsidP="00E83EDD">
      <w:pPr>
        <w:spacing w:line="360" w:lineRule="auto"/>
        <w:rPr>
          <w:rFonts w:ascii="仿宋" w:eastAsia="仿宋" w:hAnsi="仿宋" w:cs="宋体"/>
          <w:sz w:val="24"/>
          <w:szCs w:val="24"/>
        </w:rPr>
      </w:pPr>
      <w:bookmarkStart w:id="1" w:name="OLE_LINK113"/>
      <w:r w:rsidRPr="00E83EDD">
        <w:rPr>
          <w:rFonts w:ascii="仿宋" w:eastAsia="仿宋" w:hAnsi="仿宋" w:cs="宋体" w:hint="eastAsia"/>
          <w:sz w:val="24"/>
          <w:szCs w:val="24"/>
        </w:rPr>
        <w:t>6.</w:t>
      </w:r>
      <w:bookmarkEnd w:id="1"/>
      <w:r w:rsidRPr="00E83EDD">
        <w:rPr>
          <w:rFonts w:ascii="仿宋" w:eastAsia="仿宋" w:hAnsi="仿宋" w:cs="宋体" w:hint="eastAsia"/>
          <w:sz w:val="24"/>
          <w:szCs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bookmarkEnd w:id="0"/>
    <w:p w:rsidR="00E83EDD" w:rsidRPr="00E83EDD" w:rsidRDefault="00E83EDD" w:rsidP="00E83EDD">
      <w:pPr>
        <w:spacing w:line="360" w:lineRule="auto"/>
        <w:rPr>
          <w:rFonts w:ascii="仿宋" w:eastAsia="仿宋" w:hAnsi="仿宋" w:cs="宋体"/>
          <w:b/>
          <w:bCs/>
          <w:sz w:val="24"/>
          <w:szCs w:val="24"/>
          <w:lang w:val="zh-TW"/>
        </w:rPr>
      </w:pPr>
      <w:r w:rsidRPr="00E83EDD">
        <w:rPr>
          <w:rFonts w:ascii="仿宋" w:eastAsia="仿宋" w:hAnsi="仿宋" w:cs="宋体" w:hint="eastAsia"/>
          <w:b/>
          <w:bCs/>
          <w:sz w:val="24"/>
          <w:szCs w:val="24"/>
          <w:lang w:val="zh-TW" w:eastAsia="zh-TW"/>
        </w:rPr>
        <w:t>二、采购标的需执行的国家相关标准、行业标准、地方标准或者其他标准、规范：</w:t>
      </w:r>
    </w:p>
    <w:p w:rsidR="00E83EDD" w:rsidRPr="00E83EDD" w:rsidRDefault="00E83EDD" w:rsidP="00E83EDD">
      <w:pPr>
        <w:spacing w:line="360" w:lineRule="auto"/>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1.</w:t>
      </w:r>
      <w:r w:rsidRPr="00E83EDD">
        <w:rPr>
          <w:rFonts w:ascii="仿宋" w:eastAsia="仿宋" w:hAnsi="仿宋" w:cs="Times New Roman"/>
          <w:sz w:val="24"/>
          <w:szCs w:val="24"/>
        </w:rPr>
        <w:t>投标产品属于医疗器械的，</w:t>
      </w:r>
      <w:r w:rsidRPr="00E83EDD">
        <w:rPr>
          <w:rFonts w:ascii="仿宋" w:eastAsia="仿宋" w:hAnsi="仿宋" w:cs="Times New Roman"/>
          <w:bCs/>
          <w:sz w:val="24"/>
          <w:szCs w:val="24"/>
        </w:rPr>
        <w:t>应按原国家食品药品监督管理</w:t>
      </w:r>
      <w:r w:rsidRPr="00E83EDD">
        <w:rPr>
          <w:rFonts w:ascii="仿宋" w:eastAsia="仿宋" w:hAnsi="仿宋" w:cs="Times New Roman" w:hint="eastAsia"/>
          <w:bCs/>
          <w:sz w:val="24"/>
          <w:szCs w:val="24"/>
        </w:rPr>
        <w:t>总</w:t>
      </w:r>
      <w:r w:rsidRPr="00E83EDD">
        <w:rPr>
          <w:rFonts w:ascii="仿宋" w:eastAsia="仿宋" w:hAnsi="仿宋" w:cs="Times New Roman"/>
          <w:bCs/>
          <w:sz w:val="24"/>
          <w:szCs w:val="24"/>
        </w:rPr>
        <w:t>局颁发的</w:t>
      </w:r>
      <w:r w:rsidRPr="00E83EDD">
        <w:rPr>
          <w:rFonts w:ascii="仿宋" w:eastAsia="仿宋" w:hAnsi="仿宋" w:cs="Times New Roman" w:hint="eastAsia"/>
          <w:bCs/>
          <w:sz w:val="24"/>
          <w:szCs w:val="24"/>
        </w:rPr>
        <w:t>《医疗器械注册管理办法》</w:t>
      </w:r>
      <w:r w:rsidRPr="00E83EDD">
        <w:rPr>
          <w:rFonts w:ascii="仿宋" w:eastAsia="仿宋" w:hAnsi="仿宋" w:cs="Times New Roman"/>
          <w:bCs/>
          <w:sz w:val="24"/>
          <w:szCs w:val="24"/>
        </w:rPr>
        <w:t>，办理医疗器械注册证</w:t>
      </w:r>
      <w:r w:rsidRPr="00E83EDD">
        <w:rPr>
          <w:rFonts w:ascii="仿宋" w:eastAsia="仿宋" w:hAnsi="仿宋" w:cs="Arial"/>
          <w:sz w:val="24"/>
          <w:szCs w:val="24"/>
        </w:rPr>
        <w:t>或者办理备案</w:t>
      </w:r>
      <w:r w:rsidRPr="00E83EDD">
        <w:rPr>
          <w:rFonts w:ascii="仿宋" w:eastAsia="仿宋" w:hAnsi="仿宋" w:cs="Times New Roman"/>
          <w:bCs/>
          <w:sz w:val="24"/>
          <w:szCs w:val="24"/>
        </w:rPr>
        <w:t>，</w:t>
      </w:r>
      <w:r w:rsidRPr="00E83EDD">
        <w:rPr>
          <w:rFonts w:ascii="仿宋" w:eastAsia="仿宋" w:hAnsi="仿宋" w:cs="Times New Roman" w:hint="eastAsia"/>
          <w:bCs/>
          <w:sz w:val="24"/>
          <w:szCs w:val="24"/>
        </w:rPr>
        <w:t>投标人</w:t>
      </w:r>
      <w:r w:rsidRPr="00E83EDD">
        <w:rPr>
          <w:rFonts w:ascii="仿宋" w:eastAsia="仿宋" w:hAnsi="仿宋" w:cs="Times New Roman"/>
          <w:bCs/>
          <w:sz w:val="24"/>
          <w:szCs w:val="24"/>
        </w:rPr>
        <w:t>须提供医疗器械注册证</w:t>
      </w:r>
      <w:r w:rsidRPr="00E83EDD">
        <w:rPr>
          <w:rFonts w:ascii="仿宋" w:eastAsia="仿宋" w:hAnsi="仿宋" w:cs="Times New Roman"/>
          <w:sz w:val="24"/>
          <w:szCs w:val="24"/>
        </w:rPr>
        <w:t>复印件</w:t>
      </w:r>
      <w:r w:rsidRPr="00E83EDD">
        <w:rPr>
          <w:rFonts w:ascii="仿宋" w:eastAsia="仿宋" w:hAnsi="仿宋" w:cs="Times New Roman" w:hint="eastAsia"/>
          <w:sz w:val="24"/>
          <w:szCs w:val="24"/>
        </w:rPr>
        <w:t>或</w:t>
      </w:r>
      <w:r w:rsidRPr="00E83EDD">
        <w:rPr>
          <w:rFonts w:ascii="仿宋" w:eastAsia="仿宋" w:hAnsi="仿宋" w:cs="Times New Roman"/>
          <w:sz w:val="24"/>
          <w:szCs w:val="24"/>
        </w:rPr>
        <w:t>备案凭证。</w:t>
      </w:r>
      <w:r w:rsidRPr="00E83EDD">
        <w:rPr>
          <w:rFonts w:ascii="仿宋" w:eastAsia="仿宋" w:hAnsi="仿宋" w:cs="Times New Roman" w:hint="eastAsia"/>
          <w:b/>
          <w:sz w:val="24"/>
          <w:szCs w:val="24"/>
        </w:rPr>
        <w:t>（所投型号必须与医疗器械注册证书上的型号一致，否则将导致投标无效）</w:t>
      </w:r>
    </w:p>
    <w:p w:rsidR="00E83EDD" w:rsidRPr="00E83EDD" w:rsidRDefault="00E83EDD" w:rsidP="00E83EDD">
      <w:pPr>
        <w:spacing w:line="360" w:lineRule="auto"/>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2.</w:t>
      </w:r>
      <w:r w:rsidRPr="00E83EDD">
        <w:rPr>
          <w:rFonts w:ascii="仿宋" w:eastAsia="仿宋" w:hAnsi="仿宋" w:cs="Times New Roman"/>
          <w:sz w:val="24"/>
          <w:szCs w:val="24"/>
        </w:rPr>
        <w:t>投标产品属于医疗器械的，</w:t>
      </w:r>
      <w:r w:rsidRPr="00E83EDD">
        <w:rPr>
          <w:rFonts w:ascii="仿宋" w:eastAsia="仿宋" w:hAnsi="仿宋" w:cs="Times New Roman" w:hint="eastAsia"/>
          <w:sz w:val="24"/>
          <w:szCs w:val="24"/>
        </w:rPr>
        <w:t>中华人民共和国境内制造商</w:t>
      </w:r>
      <w:r w:rsidRPr="00E83EDD">
        <w:rPr>
          <w:rFonts w:ascii="仿宋" w:eastAsia="仿宋" w:hAnsi="仿宋" w:cs="Times New Roman"/>
          <w:bCs/>
          <w:sz w:val="24"/>
          <w:szCs w:val="24"/>
        </w:rPr>
        <w:t>应按原国家食品药品监督管理</w:t>
      </w:r>
      <w:r w:rsidRPr="00E83EDD">
        <w:rPr>
          <w:rFonts w:ascii="仿宋" w:eastAsia="仿宋" w:hAnsi="仿宋" w:cs="Times New Roman" w:hint="eastAsia"/>
          <w:bCs/>
          <w:sz w:val="24"/>
          <w:szCs w:val="24"/>
        </w:rPr>
        <w:t>总</w:t>
      </w:r>
      <w:r w:rsidRPr="00E83EDD">
        <w:rPr>
          <w:rFonts w:ascii="仿宋" w:eastAsia="仿宋" w:hAnsi="仿宋" w:cs="Times New Roman"/>
          <w:bCs/>
          <w:sz w:val="24"/>
          <w:szCs w:val="24"/>
        </w:rPr>
        <w:t>局颁发的</w:t>
      </w:r>
      <w:r w:rsidRPr="00E83EDD">
        <w:rPr>
          <w:rFonts w:ascii="仿宋" w:eastAsia="仿宋" w:hAnsi="仿宋" w:cs="Times New Roman" w:hint="eastAsia"/>
          <w:bCs/>
          <w:sz w:val="24"/>
          <w:szCs w:val="24"/>
        </w:rPr>
        <w:t>《医疗器械生产监督管理办法》</w:t>
      </w:r>
      <w:r w:rsidRPr="00E83EDD">
        <w:rPr>
          <w:rFonts w:ascii="仿宋" w:eastAsia="仿宋" w:hAnsi="仿宋" w:cs="Times New Roman"/>
          <w:bCs/>
          <w:sz w:val="24"/>
          <w:szCs w:val="24"/>
        </w:rPr>
        <w:t>，办理医疗器械</w:t>
      </w:r>
      <w:r w:rsidRPr="00E83EDD">
        <w:rPr>
          <w:rFonts w:ascii="仿宋" w:eastAsia="仿宋" w:hAnsi="仿宋" w:cs="Times New Roman" w:hint="eastAsia"/>
          <w:bCs/>
          <w:sz w:val="24"/>
          <w:szCs w:val="24"/>
        </w:rPr>
        <w:t>生产许可证</w:t>
      </w:r>
      <w:r w:rsidRPr="00E83EDD">
        <w:rPr>
          <w:rFonts w:ascii="仿宋" w:eastAsia="仿宋" w:hAnsi="仿宋" w:cs="Arial"/>
          <w:sz w:val="24"/>
          <w:szCs w:val="24"/>
        </w:rPr>
        <w:t>或者办理备案</w:t>
      </w:r>
      <w:r w:rsidRPr="00E83EDD">
        <w:rPr>
          <w:rFonts w:ascii="仿宋" w:eastAsia="仿宋" w:hAnsi="仿宋" w:cs="Times New Roman"/>
          <w:bCs/>
          <w:sz w:val="24"/>
          <w:szCs w:val="24"/>
        </w:rPr>
        <w:t>，</w:t>
      </w:r>
      <w:r w:rsidRPr="00E83EDD">
        <w:rPr>
          <w:rFonts w:ascii="仿宋" w:eastAsia="仿宋" w:hAnsi="仿宋" w:cs="Times New Roman" w:hint="eastAsia"/>
          <w:bCs/>
          <w:sz w:val="24"/>
          <w:szCs w:val="24"/>
        </w:rPr>
        <w:t>投标人</w:t>
      </w:r>
      <w:r w:rsidRPr="00E83EDD">
        <w:rPr>
          <w:rFonts w:ascii="仿宋" w:eastAsia="仿宋" w:hAnsi="仿宋" w:cs="Times New Roman"/>
          <w:bCs/>
          <w:sz w:val="24"/>
          <w:szCs w:val="24"/>
        </w:rPr>
        <w:t>须提供医疗器械</w:t>
      </w:r>
      <w:r w:rsidRPr="00E83EDD">
        <w:rPr>
          <w:rFonts w:ascii="仿宋" w:eastAsia="仿宋" w:hAnsi="仿宋" w:cs="Times New Roman" w:hint="eastAsia"/>
          <w:bCs/>
          <w:sz w:val="24"/>
          <w:szCs w:val="24"/>
        </w:rPr>
        <w:t>生产许可证</w:t>
      </w:r>
      <w:r w:rsidRPr="00E83EDD">
        <w:rPr>
          <w:rFonts w:ascii="仿宋" w:eastAsia="仿宋" w:hAnsi="仿宋" w:cs="Times New Roman"/>
          <w:sz w:val="24"/>
          <w:szCs w:val="24"/>
        </w:rPr>
        <w:t>复印件</w:t>
      </w:r>
      <w:r w:rsidRPr="00E83EDD">
        <w:rPr>
          <w:rFonts w:ascii="仿宋" w:eastAsia="仿宋" w:hAnsi="仿宋" w:cs="Times New Roman" w:hint="eastAsia"/>
          <w:sz w:val="24"/>
          <w:szCs w:val="24"/>
        </w:rPr>
        <w:t>或</w:t>
      </w:r>
      <w:r w:rsidRPr="00E83EDD">
        <w:rPr>
          <w:rFonts w:ascii="仿宋" w:eastAsia="仿宋" w:hAnsi="仿宋" w:cs="Times New Roman"/>
          <w:sz w:val="24"/>
          <w:szCs w:val="24"/>
        </w:rPr>
        <w:t>备案凭证</w:t>
      </w:r>
      <w:r w:rsidRPr="00E83EDD">
        <w:rPr>
          <w:rFonts w:ascii="仿宋" w:eastAsia="仿宋" w:hAnsi="仿宋" w:cs="Times New Roman" w:hint="eastAsia"/>
          <w:sz w:val="24"/>
          <w:szCs w:val="24"/>
        </w:rPr>
        <w:t>。</w:t>
      </w:r>
    </w:p>
    <w:p w:rsidR="00E83EDD" w:rsidRPr="00E83EDD" w:rsidRDefault="00E83EDD" w:rsidP="00E83EDD">
      <w:pPr>
        <w:spacing w:line="360" w:lineRule="auto"/>
        <w:rPr>
          <w:rFonts w:ascii="仿宋" w:eastAsia="仿宋" w:hAnsi="仿宋" w:cs="Times New Roman"/>
          <w:bCs/>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kern w:val="0"/>
          <w:sz w:val="24"/>
          <w:szCs w:val="24"/>
        </w:rPr>
        <w:t>3.</w:t>
      </w:r>
      <w:r w:rsidRPr="00E83EDD">
        <w:rPr>
          <w:rFonts w:ascii="仿宋" w:eastAsia="仿宋" w:hAnsi="仿宋" w:cs="Times New Roman"/>
          <w:sz w:val="24"/>
          <w:szCs w:val="24"/>
        </w:rPr>
        <w:t>投标产品属于</w:t>
      </w:r>
      <w:r w:rsidRPr="00E83EDD">
        <w:rPr>
          <w:rFonts w:ascii="仿宋" w:eastAsia="仿宋" w:hAnsi="仿宋" w:cs="Times New Roman" w:hint="eastAsia"/>
          <w:sz w:val="24"/>
          <w:szCs w:val="24"/>
        </w:rPr>
        <w:t>辐射或射线类的设备或材料的，需提供投标人的辐射安全许可证</w:t>
      </w:r>
      <w:r w:rsidRPr="00E83EDD">
        <w:rPr>
          <w:rFonts w:ascii="仿宋" w:eastAsia="仿宋" w:hAnsi="仿宋" w:cs="Times New Roman"/>
          <w:sz w:val="24"/>
          <w:szCs w:val="24"/>
        </w:rPr>
        <w:t>复印件</w:t>
      </w:r>
      <w:r w:rsidRPr="00E83EDD">
        <w:rPr>
          <w:rFonts w:ascii="仿宋" w:eastAsia="仿宋" w:hAnsi="仿宋" w:cs="Times New Roman" w:hint="eastAsia"/>
          <w:sz w:val="24"/>
          <w:szCs w:val="24"/>
        </w:rPr>
        <w:t>（不适用的情况除外）。</w:t>
      </w:r>
      <w:r w:rsidRPr="00E83EDD">
        <w:rPr>
          <w:rFonts w:ascii="仿宋" w:eastAsia="仿宋" w:hAnsi="仿宋" w:cs="Times New Roman" w:hint="eastAsia"/>
          <w:bCs/>
          <w:sz w:val="24"/>
          <w:szCs w:val="24"/>
        </w:rPr>
        <w:t>投标产品属于压力容器的，投标人需要根据国家特种设备制造相关管理规定，提供投标产品制造商的特种设备制造许可证（压力容器）。</w:t>
      </w:r>
    </w:p>
    <w:p w:rsidR="00E83EDD" w:rsidRPr="00E83EDD" w:rsidRDefault="00E83EDD" w:rsidP="00E83EDD">
      <w:pPr>
        <w:tabs>
          <w:tab w:val="left" w:pos="420"/>
        </w:tabs>
        <w:spacing w:line="360" w:lineRule="auto"/>
        <w:rPr>
          <w:rFonts w:ascii="仿宋" w:eastAsia="仿宋" w:hAnsi="仿宋" w:cs="Times New Roman"/>
          <w:sz w:val="24"/>
          <w:szCs w:val="24"/>
        </w:rPr>
      </w:pPr>
      <w:r w:rsidRPr="00E83EDD">
        <w:rPr>
          <w:rFonts w:ascii="仿宋" w:eastAsia="仿宋" w:hAnsi="仿宋" w:cs="Times New Roman"/>
          <w:kern w:val="0"/>
          <w:sz w:val="24"/>
          <w:szCs w:val="24"/>
        </w:rPr>
        <w:lastRenderedPageBreak/>
        <w:t>★</w:t>
      </w:r>
      <w:r w:rsidRPr="00E83EDD">
        <w:rPr>
          <w:rFonts w:ascii="仿宋" w:eastAsia="仿宋" w:hAnsi="仿宋" w:cs="Times New Roman" w:hint="eastAsia"/>
          <w:sz w:val="24"/>
          <w:szCs w:val="24"/>
        </w:rPr>
        <w:t>4</w:t>
      </w:r>
      <w:r w:rsidRPr="00E83EDD">
        <w:rPr>
          <w:rFonts w:ascii="仿宋" w:eastAsia="仿宋" w:hAnsi="仿宋" w:cs="Times New Roman"/>
          <w:sz w:val="24"/>
          <w:szCs w:val="24"/>
        </w:rPr>
        <w:t>.</w:t>
      </w:r>
      <w:r w:rsidRPr="00E83EDD">
        <w:rPr>
          <w:rFonts w:ascii="仿宋" w:eastAsia="仿宋" w:hAnsi="仿宋" w:cs="Times New Roman" w:hint="eastAsia"/>
          <w:sz w:val="24"/>
          <w:szCs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sidRPr="00E83EDD">
        <w:rPr>
          <w:rFonts w:ascii="仿宋" w:eastAsia="仿宋" w:hAnsi="仿宋" w:cs="Times New Roman"/>
          <w:sz w:val="24"/>
          <w:szCs w:val="24"/>
        </w:rPr>
        <w:t>相关证明文件的复印件</w:t>
      </w:r>
      <w:r w:rsidRPr="00E83EDD">
        <w:rPr>
          <w:rFonts w:ascii="仿宋" w:eastAsia="仿宋" w:hAnsi="仿宋" w:cs="Times New Roman" w:hint="eastAsia"/>
          <w:sz w:val="24"/>
          <w:szCs w:val="24"/>
        </w:rPr>
        <w:t>。</w:t>
      </w:r>
    </w:p>
    <w:p w:rsidR="00E83EDD" w:rsidRPr="00E83EDD" w:rsidRDefault="00E83EDD" w:rsidP="00E83EDD">
      <w:pPr>
        <w:tabs>
          <w:tab w:val="left" w:pos="420"/>
        </w:tabs>
        <w:spacing w:line="360" w:lineRule="auto"/>
        <w:rPr>
          <w:rFonts w:ascii="仿宋" w:eastAsia="仿宋" w:hAnsi="仿宋" w:cs="Times New Roman"/>
          <w:sz w:val="24"/>
          <w:szCs w:val="24"/>
        </w:rPr>
      </w:pPr>
      <w:r w:rsidRPr="00E83EDD">
        <w:rPr>
          <w:rFonts w:ascii="仿宋" w:eastAsia="仿宋" w:hAnsi="仿宋" w:cs="Times New Roman" w:hint="eastAsia"/>
          <w:sz w:val="24"/>
          <w:szCs w:val="24"/>
        </w:rPr>
        <w:t>5.</w:t>
      </w:r>
      <w:r w:rsidRPr="00E83EDD">
        <w:rPr>
          <w:rFonts w:ascii="仿宋" w:eastAsia="仿宋" w:hAnsi="仿宋" w:cs="Times New Roman" w:hint="eastAsia"/>
          <w:bCs/>
          <w:sz w:val="24"/>
          <w:szCs w:val="24"/>
        </w:rPr>
        <w:t>投标产品的包装应符合《</w:t>
      </w:r>
      <w:r w:rsidRPr="00E83EDD">
        <w:rPr>
          <w:rFonts w:ascii="仿宋" w:eastAsia="仿宋" w:hAnsi="仿宋" w:cs="Times New Roman" w:hint="eastAsia"/>
          <w:sz w:val="24"/>
          <w:szCs w:val="24"/>
        </w:rPr>
        <w:t>财政部等三部门联合印发商品包装和快递包装政府采购需求标准（试行）</w:t>
      </w:r>
      <w:r w:rsidRPr="00E83EDD">
        <w:rPr>
          <w:rFonts w:ascii="仿宋" w:eastAsia="仿宋" w:hAnsi="仿宋" w:cs="Times New Roman" w:hint="eastAsia"/>
          <w:bCs/>
          <w:sz w:val="24"/>
          <w:szCs w:val="24"/>
        </w:rPr>
        <w:t>》</w:t>
      </w:r>
      <w:r w:rsidRPr="00E83EDD">
        <w:rPr>
          <w:rFonts w:ascii="仿宋" w:eastAsia="仿宋" w:hAnsi="仿宋" w:cs="Times New Roman" w:hint="eastAsia"/>
          <w:sz w:val="24"/>
          <w:szCs w:val="24"/>
        </w:rPr>
        <w:t>（财办库〔</w:t>
      </w:r>
      <w:r w:rsidRPr="00E83EDD">
        <w:rPr>
          <w:rFonts w:ascii="仿宋" w:eastAsia="仿宋" w:hAnsi="仿宋" w:cs="Times New Roman"/>
          <w:sz w:val="24"/>
          <w:szCs w:val="24"/>
        </w:rPr>
        <w:t>2020</w:t>
      </w:r>
      <w:r w:rsidRPr="00E83EDD">
        <w:rPr>
          <w:rFonts w:ascii="仿宋" w:eastAsia="仿宋" w:hAnsi="仿宋" w:cs="Times New Roman" w:hint="eastAsia"/>
          <w:sz w:val="24"/>
          <w:szCs w:val="24"/>
        </w:rPr>
        <w:t>〕</w:t>
      </w:r>
      <w:r w:rsidRPr="00E83EDD">
        <w:rPr>
          <w:rFonts w:ascii="仿宋" w:eastAsia="仿宋" w:hAnsi="仿宋" w:cs="Times New Roman"/>
          <w:sz w:val="24"/>
          <w:szCs w:val="24"/>
        </w:rPr>
        <w:t>123</w:t>
      </w:r>
      <w:r w:rsidRPr="00E83EDD">
        <w:rPr>
          <w:rFonts w:ascii="仿宋" w:eastAsia="仿宋" w:hAnsi="仿宋" w:cs="Times New Roman" w:hint="eastAsia"/>
          <w:sz w:val="24"/>
          <w:szCs w:val="24"/>
        </w:rPr>
        <w:t>号）的规定。</w:t>
      </w:r>
    </w:p>
    <w:p w:rsidR="00E83EDD" w:rsidRPr="00E83EDD" w:rsidRDefault="00E83EDD" w:rsidP="00E83EDD">
      <w:pPr>
        <w:spacing w:line="360" w:lineRule="auto"/>
        <w:rPr>
          <w:rFonts w:ascii="仿宋" w:eastAsia="仿宋" w:hAnsi="仿宋" w:cs="宋体"/>
          <w:sz w:val="24"/>
          <w:szCs w:val="24"/>
          <w:lang w:val="zh-TW" w:eastAsia="zh-TW"/>
        </w:rPr>
      </w:pPr>
      <w:r w:rsidRPr="00E83EDD">
        <w:rPr>
          <w:rFonts w:ascii="仿宋" w:eastAsia="仿宋" w:hAnsi="仿宋" w:cs="宋体" w:hint="eastAsia"/>
          <w:b/>
          <w:bCs/>
          <w:sz w:val="24"/>
          <w:szCs w:val="24"/>
          <w:lang w:val="zh-TW" w:eastAsia="zh-TW"/>
        </w:rPr>
        <w:t>三、采购标的的数量、采购项目交付或者实施的时间和地点：</w:t>
      </w:r>
    </w:p>
    <w:p w:rsidR="00E83EDD" w:rsidRPr="00E83EDD" w:rsidRDefault="00E83EDD" w:rsidP="00E83EDD">
      <w:pPr>
        <w:spacing w:line="360" w:lineRule="auto"/>
        <w:rPr>
          <w:rFonts w:ascii="仿宋" w:eastAsia="仿宋" w:hAnsi="仿宋" w:cs="宋体"/>
          <w:b/>
          <w:bCs/>
          <w:sz w:val="24"/>
          <w:szCs w:val="24"/>
          <w:lang w:val="zh-TW"/>
        </w:rPr>
      </w:pPr>
      <w:r w:rsidRPr="00E83EDD">
        <w:rPr>
          <w:rFonts w:ascii="仿宋" w:eastAsia="仿宋" w:hAnsi="仿宋" w:cs="宋体" w:hint="eastAsia"/>
          <w:b/>
          <w:bCs/>
          <w:sz w:val="24"/>
          <w:szCs w:val="24"/>
          <w:lang w:val="zh-TW" w:eastAsia="zh-TW"/>
        </w:rPr>
        <w:t>（一）采购标的的数量：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115"/>
        <w:gridCol w:w="2778"/>
        <w:gridCol w:w="696"/>
        <w:gridCol w:w="1035"/>
        <w:gridCol w:w="2202"/>
      </w:tblGrid>
      <w:tr w:rsidR="00E83EDD" w:rsidRPr="00E83EDD" w:rsidTr="00E70ED3">
        <w:trPr>
          <w:trHeight w:val="460"/>
        </w:trPr>
        <w:tc>
          <w:tcPr>
            <w:tcW w:w="408"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包号</w:t>
            </w: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品目号</w:t>
            </w:r>
          </w:p>
        </w:tc>
        <w:tc>
          <w:tcPr>
            <w:tcW w:w="1630"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标的名称</w:t>
            </w:r>
          </w:p>
        </w:tc>
        <w:tc>
          <w:tcPr>
            <w:tcW w:w="408"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数量</w:t>
            </w:r>
          </w:p>
        </w:tc>
        <w:tc>
          <w:tcPr>
            <w:tcW w:w="607"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单位</w:t>
            </w:r>
          </w:p>
        </w:tc>
        <w:tc>
          <w:tcPr>
            <w:tcW w:w="1292"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是否接受进口产品</w:t>
            </w:r>
          </w:p>
        </w:tc>
      </w:tr>
      <w:tr w:rsidR="00E83EDD" w:rsidRPr="00E83EDD" w:rsidTr="00E70ED3">
        <w:trPr>
          <w:trHeight w:val="230"/>
        </w:trPr>
        <w:tc>
          <w:tcPr>
            <w:tcW w:w="408" w:type="pct"/>
            <w:vMerge w:val="restar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6</w:t>
            </w: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6-1</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氦氖激光治疗机</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6-2</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听觉诱发电位仪</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val="restar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w:t>
            </w: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7-1</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包埋机</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7-2</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医用原位杂交仪</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7-3</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石蜡切片机（半自动轮转）</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7-4</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漂烘仪</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7-5</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医用离心机</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仿宋" w:eastAsia="仿宋" w:hAnsi="仿宋" w:cs="宋体"/>
                <w:kern w:val="0"/>
                <w:sz w:val="24"/>
                <w:szCs w:val="24"/>
              </w:rPr>
            </w:pP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7-6</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生物显微镜</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val="restar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w:t>
            </w: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8-1</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高流量呼吸湿化治疗仪</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3</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8-2</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压缩式雾化器</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20</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8-3</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呼气分析一体机（小肺功能）</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8-4</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高频振动排痰系统</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2</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8-5</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除颤仪</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8-6</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输液泵</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20</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8-7</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营养泵</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18</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8-8</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医用防褥疮气垫</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17</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8-9</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空气波压力治疗系统</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9</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8-10</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转运车</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8-11</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治疗车</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4</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8-12</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抢救车</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3"/>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8-13</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口服药车</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vMerge/>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8-14</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病历车（30格）</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2</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否</w:t>
            </w:r>
          </w:p>
        </w:tc>
      </w:tr>
      <w:tr w:rsidR="00E83EDD" w:rsidRPr="00E83EDD" w:rsidTr="00E70ED3">
        <w:trPr>
          <w:trHeight w:val="230"/>
        </w:trPr>
        <w:tc>
          <w:tcPr>
            <w:tcW w:w="408"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9</w:t>
            </w:r>
          </w:p>
        </w:tc>
        <w:tc>
          <w:tcPr>
            <w:tcW w:w="654" w:type="pct"/>
            <w:shd w:val="clear" w:color="auto" w:fill="auto"/>
            <w:noWrap/>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9-1</w:t>
            </w:r>
          </w:p>
        </w:tc>
        <w:tc>
          <w:tcPr>
            <w:tcW w:w="1630"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移动式C型臂X射线机</w:t>
            </w:r>
          </w:p>
        </w:tc>
        <w:tc>
          <w:tcPr>
            <w:tcW w:w="408" w:type="pct"/>
            <w:shd w:val="clear" w:color="auto" w:fill="auto"/>
            <w:vAlign w:val="center"/>
          </w:tcPr>
          <w:p w:rsidR="00E83EDD" w:rsidRPr="00E83EDD" w:rsidRDefault="00E83EDD" w:rsidP="00E83EDD">
            <w:pPr>
              <w:widowControl/>
              <w:jc w:val="center"/>
              <w:rPr>
                <w:rFonts w:ascii="仿宋" w:eastAsia="仿宋" w:hAnsi="仿宋" w:cs="宋体"/>
                <w:kern w:val="0"/>
                <w:sz w:val="24"/>
                <w:szCs w:val="24"/>
              </w:rPr>
            </w:pPr>
            <w:r w:rsidRPr="00E83EDD">
              <w:rPr>
                <w:rFonts w:ascii="仿宋" w:eastAsia="仿宋" w:hAnsi="仿宋" w:cs="宋体" w:hint="eastAsia"/>
                <w:kern w:val="0"/>
                <w:sz w:val="24"/>
                <w:szCs w:val="24"/>
              </w:rPr>
              <w:t>1</w:t>
            </w:r>
          </w:p>
        </w:tc>
        <w:tc>
          <w:tcPr>
            <w:tcW w:w="607" w:type="pct"/>
            <w:shd w:val="clear" w:color="auto" w:fill="auto"/>
            <w:vAlign w:val="center"/>
          </w:tcPr>
          <w:p w:rsidR="00E83EDD" w:rsidRPr="00E83EDD" w:rsidRDefault="00E83EDD" w:rsidP="00E83EDD">
            <w:pPr>
              <w:jc w:val="center"/>
              <w:rPr>
                <w:rFonts w:ascii="仿宋" w:eastAsia="仿宋" w:hAnsi="仿宋" w:cs="宋体"/>
                <w:kern w:val="0"/>
                <w:sz w:val="24"/>
                <w:szCs w:val="24"/>
              </w:rPr>
            </w:pPr>
            <w:r w:rsidRPr="00E83EDD">
              <w:rPr>
                <w:rFonts w:ascii="仿宋" w:eastAsia="仿宋" w:hAnsi="仿宋" w:cs="宋体" w:hint="eastAsia"/>
                <w:kern w:val="0"/>
                <w:sz w:val="24"/>
                <w:szCs w:val="24"/>
              </w:rPr>
              <w:t>台/套</w:t>
            </w:r>
          </w:p>
        </w:tc>
        <w:tc>
          <w:tcPr>
            <w:tcW w:w="1292" w:type="pct"/>
            <w:shd w:val="clear" w:color="auto" w:fill="auto"/>
            <w:vAlign w:val="center"/>
          </w:tcPr>
          <w:p w:rsidR="00E83EDD" w:rsidRPr="00E83EDD" w:rsidRDefault="00E83EDD" w:rsidP="00E83EDD">
            <w:pPr>
              <w:jc w:val="center"/>
              <w:rPr>
                <w:rFonts w:ascii="Times New Roman" w:eastAsia="宋体" w:hAnsi="Times New Roman" w:cs="Times New Roman"/>
                <w:szCs w:val="24"/>
              </w:rPr>
            </w:pPr>
            <w:r w:rsidRPr="00E83EDD">
              <w:rPr>
                <w:rFonts w:ascii="仿宋" w:eastAsia="仿宋" w:hAnsi="仿宋" w:cs="宋体" w:hint="eastAsia"/>
                <w:kern w:val="0"/>
                <w:sz w:val="24"/>
                <w:szCs w:val="24"/>
              </w:rPr>
              <w:t>否</w:t>
            </w:r>
          </w:p>
        </w:tc>
      </w:tr>
    </w:tbl>
    <w:p w:rsidR="00E83EDD" w:rsidRPr="00E83EDD" w:rsidRDefault="00E83EDD" w:rsidP="00E83EDD">
      <w:pPr>
        <w:tabs>
          <w:tab w:val="left" w:pos="900"/>
        </w:tabs>
        <w:spacing w:line="360" w:lineRule="auto"/>
        <w:rPr>
          <w:rFonts w:ascii="仿宋" w:eastAsia="仿宋" w:hAnsi="仿宋" w:cs="Times New Roman"/>
          <w:b/>
          <w:bCs/>
          <w:sz w:val="24"/>
          <w:szCs w:val="24"/>
        </w:rPr>
      </w:pPr>
      <w:r w:rsidRPr="00E83EDD">
        <w:rPr>
          <w:rFonts w:ascii="仿宋" w:eastAsia="仿宋" w:hAnsi="仿宋" w:cs="宋体" w:hint="eastAsia"/>
          <w:b/>
          <w:bCs/>
          <w:sz w:val="24"/>
          <w:szCs w:val="24"/>
        </w:rPr>
        <w:t>（二）采购项目交付或者实施的时间和地点等商务要求</w:t>
      </w:r>
    </w:p>
    <w:p w:rsidR="00E83EDD" w:rsidRPr="00E83EDD" w:rsidRDefault="00E83EDD" w:rsidP="00E83EDD">
      <w:pPr>
        <w:tabs>
          <w:tab w:val="left" w:pos="900"/>
        </w:tabs>
        <w:spacing w:line="360" w:lineRule="auto"/>
        <w:rPr>
          <w:rFonts w:ascii="仿宋" w:eastAsia="仿宋" w:hAnsi="仿宋" w:cs="Times New Roman"/>
          <w:sz w:val="24"/>
          <w:szCs w:val="24"/>
          <w:u w:val="single"/>
        </w:rPr>
      </w:pPr>
      <w:r w:rsidRPr="00E83EDD">
        <w:rPr>
          <w:rFonts w:ascii="仿宋" w:eastAsia="仿宋" w:hAnsi="仿宋" w:cs="宋体"/>
          <w:sz w:val="24"/>
          <w:szCs w:val="24"/>
        </w:rPr>
        <w:t>1</w:t>
      </w:r>
      <w:r w:rsidRPr="00E83EDD">
        <w:rPr>
          <w:rFonts w:ascii="仿宋" w:eastAsia="仿宋" w:hAnsi="仿宋" w:cs="宋体" w:hint="eastAsia"/>
          <w:sz w:val="24"/>
          <w:szCs w:val="24"/>
        </w:rPr>
        <w:t>.</w:t>
      </w:r>
      <w:r w:rsidRPr="00E83EDD">
        <w:rPr>
          <w:rFonts w:ascii="仿宋" w:eastAsia="仿宋" w:hAnsi="仿宋" w:cs="Times New Roman" w:hint="eastAsia"/>
          <w:sz w:val="24"/>
          <w:szCs w:val="24"/>
        </w:rPr>
        <w:t>采购项目（标的）交付的时间：</w:t>
      </w:r>
      <w:r w:rsidRPr="00E83EDD">
        <w:rPr>
          <w:rFonts w:ascii="仿宋" w:eastAsia="仿宋" w:hAnsi="仿宋" w:cs="宋体" w:hint="eastAsia"/>
          <w:sz w:val="24"/>
          <w:szCs w:val="24"/>
        </w:rPr>
        <w:t>合同签订后2个月内送货安装调试并验收完毕。</w:t>
      </w:r>
    </w:p>
    <w:p w:rsidR="00E83EDD" w:rsidRPr="00E83EDD" w:rsidRDefault="00E83EDD" w:rsidP="00E83EDD">
      <w:pPr>
        <w:tabs>
          <w:tab w:val="left" w:pos="0"/>
          <w:tab w:val="left" w:pos="900"/>
        </w:tabs>
        <w:spacing w:line="360" w:lineRule="auto"/>
        <w:rPr>
          <w:rFonts w:ascii="仿宋" w:eastAsia="仿宋" w:hAnsi="仿宋" w:cs="宋体"/>
          <w:sz w:val="24"/>
          <w:szCs w:val="24"/>
        </w:rPr>
      </w:pPr>
      <w:r w:rsidRPr="00E83EDD">
        <w:rPr>
          <w:rFonts w:ascii="仿宋" w:eastAsia="仿宋" w:hAnsi="仿宋" w:cs="宋体" w:hint="eastAsia"/>
          <w:sz w:val="24"/>
          <w:szCs w:val="24"/>
        </w:rPr>
        <w:t>2.采购项目（标的）交付的地点：北京丰台医院指定地点（北京市丰台区丰台镇</w:t>
      </w:r>
      <w:r w:rsidRPr="00E83EDD">
        <w:rPr>
          <w:rFonts w:ascii="仿宋" w:eastAsia="仿宋" w:hAnsi="仿宋" w:cs="宋体" w:hint="eastAsia"/>
          <w:sz w:val="24"/>
          <w:szCs w:val="24"/>
        </w:rPr>
        <w:lastRenderedPageBreak/>
        <w:t>西安街1号）。</w:t>
      </w:r>
    </w:p>
    <w:p w:rsidR="00E83EDD" w:rsidRPr="00E83EDD" w:rsidRDefault="00E83EDD" w:rsidP="00E83EDD">
      <w:pPr>
        <w:tabs>
          <w:tab w:val="left" w:pos="0"/>
          <w:tab w:val="left" w:pos="900"/>
        </w:tabs>
        <w:spacing w:line="360" w:lineRule="auto"/>
        <w:rPr>
          <w:rFonts w:ascii="仿宋" w:eastAsia="仿宋" w:hAnsi="仿宋" w:cs="宋体"/>
          <w:sz w:val="24"/>
          <w:szCs w:val="24"/>
        </w:rPr>
      </w:pPr>
      <w:r w:rsidRPr="00E83EDD">
        <w:rPr>
          <w:rFonts w:ascii="仿宋" w:eastAsia="仿宋" w:hAnsi="仿宋" w:cs="宋体" w:hint="eastAsia"/>
          <w:sz w:val="24"/>
          <w:szCs w:val="24"/>
        </w:rPr>
        <w:t>3.付款条件(进度和方式)：货物安装调试完毕并验收合格后，甲方一次性付清货款。乙方需在甲方付款前，向甲方开具等额的合法有效发票。乙方应在本合同签订后15天内，向甲方缴纳合同总金额10%的履约保证金（以银行转账或甲方认可的其他方式支付）。自合同正式履约之日起满1年后，若乙方无任何违约行为且完全履行合同义务，经乙方申请甲方应在30个工作日内无息退还全部履约保证金。</w:t>
      </w:r>
    </w:p>
    <w:p w:rsidR="00E83EDD" w:rsidRPr="00E83EDD" w:rsidRDefault="00E83EDD" w:rsidP="00E83EDD">
      <w:pPr>
        <w:tabs>
          <w:tab w:val="left" w:pos="0"/>
          <w:tab w:val="left" w:pos="900"/>
        </w:tabs>
        <w:spacing w:line="360" w:lineRule="auto"/>
        <w:rPr>
          <w:rFonts w:ascii="仿宋" w:eastAsia="仿宋" w:hAnsi="仿宋" w:cs="宋体"/>
          <w:sz w:val="24"/>
          <w:szCs w:val="24"/>
        </w:rPr>
      </w:pPr>
      <w:r w:rsidRPr="00E83EDD">
        <w:rPr>
          <w:rFonts w:ascii="仿宋" w:eastAsia="仿宋" w:hAnsi="仿宋" w:cs="宋体" w:hint="eastAsia"/>
          <w:sz w:val="24"/>
          <w:szCs w:val="24"/>
        </w:rPr>
        <w:t>4.所提供的产品必须是生产日期在半年以内的产品。</w:t>
      </w:r>
    </w:p>
    <w:p w:rsidR="00E83EDD" w:rsidRPr="00E83EDD" w:rsidRDefault="00E83EDD" w:rsidP="00E83EDD">
      <w:pPr>
        <w:tabs>
          <w:tab w:val="left" w:pos="900"/>
        </w:tabs>
        <w:spacing w:line="360" w:lineRule="auto"/>
        <w:rPr>
          <w:rFonts w:ascii="仿宋" w:eastAsia="仿宋" w:hAnsi="仿宋" w:cs="Times New Roman"/>
          <w:b/>
          <w:bCs/>
          <w:sz w:val="24"/>
          <w:szCs w:val="24"/>
        </w:rPr>
      </w:pPr>
      <w:r w:rsidRPr="00E83EDD">
        <w:rPr>
          <w:rFonts w:ascii="仿宋" w:eastAsia="仿宋" w:hAnsi="仿宋" w:cs="宋体" w:hint="eastAsia"/>
          <w:b/>
          <w:bCs/>
          <w:sz w:val="24"/>
          <w:szCs w:val="24"/>
        </w:rPr>
        <w:t>四、采购标的需满足的服务标准、期限、效率等要求</w:t>
      </w:r>
    </w:p>
    <w:p w:rsidR="00E83EDD" w:rsidRPr="00E83EDD" w:rsidRDefault="00E83EDD" w:rsidP="00E83EDD">
      <w:pPr>
        <w:tabs>
          <w:tab w:val="left" w:pos="900"/>
        </w:tabs>
        <w:spacing w:line="360" w:lineRule="auto"/>
        <w:contextualSpacing/>
        <w:rPr>
          <w:rFonts w:ascii="仿宋" w:eastAsia="仿宋" w:hAnsi="仿宋" w:cs="Times New Roman"/>
          <w:b/>
          <w:sz w:val="24"/>
          <w:szCs w:val="24"/>
        </w:rPr>
      </w:pPr>
      <w:r w:rsidRPr="00E83EDD">
        <w:rPr>
          <w:rFonts w:ascii="仿宋" w:eastAsia="仿宋" w:hAnsi="仿宋" w:cs="等线"/>
          <w:b/>
          <w:bCs/>
          <w:sz w:val="24"/>
          <w:szCs w:val="24"/>
          <w:lang w:val="zh-TW" w:eastAsia="zh-TW"/>
        </w:rPr>
        <w:t>（一）采购标的需满足的服务标准、效率要求</w:t>
      </w:r>
    </w:p>
    <w:p w:rsidR="00E83EDD" w:rsidRPr="00E83EDD" w:rsidRDefault="00E83EDD" w:rsidP="00E83EDD">
      <w:pPr>
        <w:tabs>
          <w:tab w:val="left" w:pos="420"/>
        </w:tabs>
        <w:spacing w:beforeLines="50" w:before="156" w:line="360" w:lineRule="auto"/>
        <w:rPr>
          <w:rFonts w:ascii="仿宋" w:eastAsia="仿宋" w:hAnsi="仿宋" w:cs="Times New Roman"/>
          <w:sz w:val="24"/>
          <w:szCs w:val="24"/>
        </w:rPr>
      </w:pPr>
      <w:r w:rsidRPr="00E83EDD">
        <w:rPr>
          <w:rFonts w:ascii="仿宋" w:eastAsia="仿宋" w:hAnsi="仿宋" w:cs="Times New Roman"/>
          <w:sz w:val="24"/>
          <w:szCs w:val="24"/>
        </w:rPr>
        <w:t>1.投标人应保证在质量保证期内提供投标货物专用的软件和相应数据库资料的免费升级服务。（如果有）</w:t>
      </w:r>
    </w:p>
    <w:p w:rsidR="00E83EDD" w:rsidRPr="00E83EDD" w:rsidRDefault="00E83EDD" w:rsidP="00E83EDD">
      <w:pPr>
        <w:tabs>
          <w:tab w:val="left" w:pos="420"/>
        </w:tabs>
        <w:spacing w:beforeLines="50" w:before="156" w:line="360" w:lineRule="auto"/>
        <w:rPr>
          <w:rFonts w:ascii="仿宋" w:eastAsia="仿宋" w:hAnsi="仿宋" w:cs="Times New Roman"/>
          <w:sz w:val="24"/>
          <w:szCs w:val="24"/>
        </w:rPr>
      </w:pPr>
      <w:r w:rsidRPr="00E83EDD">
        <w:rPr>
          <w:rFonts w:ascii="仿宋" w:eastAsia="仿宋" w:hAnsi="仿宋" w:cs="Times New Roman"/>
          <w:sz w:val="24"/>
          <w:szCs w:val="24"/>
        </w:rPr>
        <w:t>2.投标产品必须通过合法渠道获得，具有在中国境内的合法使用权和用户保护权，且要求货物所配模块及配件为原厂配件，货物的制造标准及技术规范等有关资料必须符合相关标准、规范要求。</w:t>
      </w:r>
    </w:p>
    <w:p w:rsidR="00E83EDD" w:rsidRPr="00E83EDD" w:rsidRDefault="00E83EDD" w:rsidP="00E83EDD">
      <w:pPr>
        <w:tabs>
          <w:tab w:val="left" w:pos="420"/>
        </w:tabs>
        <w:spacing w:beforeLines="50" w:before="156" w:line="360" w:lineRule="auto"/>
        <w:rPr>
          <w:rFonts w:ascii="仿宋" w:eastAsia="仿宋" w:hAnsi="仿宋" w:cs="Times New Roman"/>
          <w:sz w:val="24"/>
          <w:szCs w:val="24"/>
        </w:rPr>
      </w:pPr>
      <w:r w:rsidRPr="00E83EDD">
        <w:rPr>
          <w:rFonts w:ascii="仿宋" w:eastAsia="仿宋" w:hAnsi="仿宋" w:cs="Times New Roman"/>
          <w:sz w:val="24"/>
          <w:szCs w:val="24"/>
        </w:rPr>
        <w:t>3.投标报价应包括设备所涉及的有关项目费用进行报价，包括：医院信息系统接口费用、产品制造、包装、劳务、管理、运输、保险、医院内安装、搬运、设备就位及现场清理、调试、检验（或抽样送检）、技术培训及技术资料、维护、保修、验收、外贸代理费（若有）、关税和增值税等（若有），以及所有根据合同或其它原因应由投标人支付的税金和其它应缴的费用，以及可合理推断的责任和义务。还要考虑到合同中可能出现的索赔和变更。</w:t>
      </w:r>
    </w:p>
    <w:p w:rsidR="00E83EDD" w:rsidRPr="00E83EDD" w:rsidRDefault="00E83EDD" w:rsidP="00E83EDD">
      <w:pPr>
        <w:spacing w:line="360" w:lineRule="auto"/>
        <w:rPr>
          <w:rFonts w:ascii="仿宋" w:eastAsia="仿宋" w:hAnsi="仿宋" w:cs="等线"/>
          <w:b/>
          <w:bCs/>
          <w:sz w:val="24"/>
          <w:szCs w:val="24"/>
          <w:lang w:val="zh-TW"/>
        </w:rPr>
      </w:pPr>
      <w:r w:rsidRPr="00E83EDD">
        <w:rPr>
          <w:rFonts w:ascii="仿宋" w:eastAsia="仿宋" w:hAnsi="仿宋" w:cs="等线"/>
          <w:b/>
          <w:bCs/>
          <w:sz w:val="24"/>
          <w:szCs w:val="24"/>
          <w:lang w:val="zh-TW" w:eastAsia="zh-TW"/>
        </w:rPr>
        <w:t>（二）采购标的需满足的服务期限要求</w:t>
      </w:r>
    </w:p>
    <w:p w:rsidR="00E83EDD" w:rsidRPr="00E83EDD" w:rsidRDefault="00E83EDD" w:rsidP="00E83EDD">
      <w:pPr>
        <w:tabs>
          <w:tab w:val="left" w:pos="900"/>
        </w:tabs>
        <w:spacing w:beforeLines="50" w:before="156"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1.质量保证期（免费保修期）及服务要求：本项目所供设备的质量保证期详见每包技术要求中。保修期后，配件费用按成本价收取费用，免人工费。</w:t>
      </w:r>
    </w:p>
    <w:p w:rsidR="00E83EDD" w:rsidRPr="00E83EDD" w:rsidRDefault="00E83EDD" w:rsidP="00E83EDD">
      <w:pPr>
        <w:spacing w:beforeLines="50" w:before="156" w:line="360" w:lineRule="auto"/>
        <w:jc w:val="left"/>
        <w:rPr>
          <w:rFonts w:ascii="仿宋" w:eastAsia="仿宋" w:hAnsi="仿宋" w:cs="Times New Roman"/>
          <w:sz w:val="24"/>
          <w:szCs w:val="24"/>
        </w:rPr>
      </w:pPr>
      <w:bookmarkStart w:id="2" w:name="OLE_LINK17"/>
      <w:r w:rsidRPr="00E83EDD">
        <w:rPr>
          <w:rFonts w:ascii="仿宋" w:eastAsia="仿宋" w:hAnsi="仿宋" w:cs="Times New Roman" w:hint="eastAsia"/>
          <w:sz w:val="24"/>
          <w:szCs w:val="24"/>
        </w:rPr>
        <w:t>2.</w:t>
      </w:r>
      <w:r w:rsidRPr="00E83EDD">
        <w:rPr>
          <w:rFonts w:ascii="仿宋" w:eastAsia="仿宋" w:hAnsi="仿宋" w:cs="Times New Roman"/>
          <w:sz w:val="24"/>
          <w:szCs w:val="24"/>
        </w:rPr>
        <w:t>在货物运抵使用单位后，</w:t>
      </w:r>
      <w:r w:rsidRPr="00E83EDD">
        <w:rPr>
          <w:rFonts w:ascii="仿宋" w:eastAsia="仿宋" w:hAnsi="仿宋" w:cs="Times New Roman" w:hint="eastAsia"/>
          <w:sz w:val="24"/>
          <w:szCs w:val="24"/>
        </w:rPr>
        <w:t>中标</w:t>
      </w:r>
      <w:r w:rsidRPr="00E83EDD">
        <w:rPr>
          <w:rFonts w:ascii="仿宋" w:eastAsia="仿宋" w:hAnsi="仿宋" w:cs="Times New Roman"/>
          <w:sz w:val="24"/>
          <w:szCs w:val="24"/>
        </w:rPr>
        <w:t>人应在使用单位相关人员在场的情况下开箱清点货物，组织安装、调试，并承担所需的工具、备件、消耗品及因此发生的一切费用。</w:t>
      </w:r>
    </w:p>
    <w:p w:rsidR="00E83EDD" w:rsidRPr="00E83EDD" w:rsidRDefault="00E83EDD" w:rsidP="00E83EDD">
      <w:pPr>
        <w:spacing w:beforeLines="50" w:before="156"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lastRenderedPageBreak/>
        <w:t>3. 供货时需要提供出具计量检定合格证书</w:t>
      </w:r>
      <w:r w:rsidRPr="00E83EDD">
        <w:rPr>
          <w:rFonts w:ascii="仿宋" w:eastAsia="仿宋" w:hAnsi="仿宋" w:cs="Times New Roman"/>
          <w:sz w:val="24"/>
          <w:szCs w:val="24"/>
        </w:rPr>
        <w:t>。</w:t>
      </w:r>
    </w:p>
    <w:bookmarkEnd w:id="2"/>
    <w:p w:rsidR="00E83EDD" w:rsidRPr="00E83EDD" w:rsidRDefault="00E83EDD" w:rsidP="00E83EDD">
      <w:pPr>
        <w:tabs>
          <w:tab w:val="left" w:pos="900"/>
        </w:tabs>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五、采购标的的验收标准</w:t>
      </w:r>
    </w:p>
    <w:p w:rsidR="00E83EDD" w:rsidRPr="00E83EDD" w:rsidRDefault="00E83EDD" w:rsidP="00E83EDD">
      <w:pPr>
        <w:tabs>
          <w:tab w:val="left" w:pos="900"/>
        </w:tabs>
        <w:spacing w:beforeLines="50" w:before="156" w:line="360" w:lineRule="auto"/>
        <w:rPr>
          <w:rFonts w:ascii="仿宋" w:eastAsia="仿宋" w:hAnsi="仿宋" w:cs="Times New Roman"/>
          <w:sz w:val="24"/>
          <w:szCs w:val="24"/>
        </w:rPr>
      </w:pPr>
      <w:r w:rsidRPr="00E83EDD">
        <w:rPr>
          <w:rFonts w:ascii="仿宋" w:eastAsia="仿宋" w:hAnsi="仿宋" w:cs="Times New Roman" w:hint="eastAsia"/>
          <w:sz w:val="24"/>
          <w:szCs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E83EDD" w:rsidRPr="00E83EDD" w:rsidRDefault="00E83EDD" w:rsidP="00E83EDD">
      <w:pPr>
        <w:tabs>
          <w:tab w:val="left" w:pos="900"/>
        </w:tabs>
        <w:spacing w:beforeLines="50" w:before="156" w:line="360" w:lineRule="auto"/>
        <w:rPr>
          <w:rFonts w:ascii="仿宋" w:eastAsia="仿宋" w:hAnsi="仿宋" w:cs="Times New Roman"/>
          <w:sz w:val="24"/>
          <w:szCs w:val="24"/>
        </w:rPr>
      </w:pPr>
      <w:r w:rsidRPr="00E83EDD">
        <w:rPr>
          <w:rFonts w:ascii="仿宋" w:eastAsia="仿宋" w:hAnsi="仿宋" w:cs="Times New Roman" w:hint="eastAsia"/>
          <w:sz w:val="24"/>
          <w:szCs w:val="24"/>
        </w:rPr>
        <w:t>2.货物运抵采购项目（标的）交付的地点后，采购人将在</w:t>
      </w:r>
      <w:r w:rsidRPr="00E83EDD">
        <w:rPr>
          <w:rFonts w:ascii="仿宋" w:eastAsia="仿宋" w:hAnsi="仿宋" w:cs="Times New Roman" w:hint="eastAsia"/>
          <w:sz w:val="24"/>
          <w:szCs w:val="24"/>
          <w:u w:val="single"/>
        </w:rPr>
        <w:t>30个工作日</w:t>
      </w:r>
      <w:r w:rsidRPr="00E83EDD">
        <w:rPr>
          <w:rFonts w:ascii="仿宋" w:eastAsia="仿宋" w:hAnsi="仿宋" w:cs="Times New Roman" w:hint="eastAsia"/>
          <w:sz w:val="24"/>
          <w:szCs w:val="24"/>
        </w:rPr>
        <w:t>内组织验收，由采购人组织验收小组，对货物的数量、外观、包装、质量、安全、功能及性能等进行验收，项目验收依据为采购合同、招标文件和投标文件。验收小组将根据验收情况制作验收备忘录并签署验收意见。</w:t>
      </w:r>
    </w:p>
    <w:p w:rsidR="00E83EDD" w:rsidRPr="00E83EDD" w:rsidRDefault="00E83EDD" w:rsidP="00E83EDD">
      <w:pPr>
        <w:tabs>
          <w:tab w:val="left" w:pos="900"/>
        </w:tabs>
        <w:spacing w:line="360" w:lineRule="auto"/>
        <w:rPr>
          <w:rFonts w:ascii="仿宋" w:eastAsia="仿宋" w:hAnsi="仿宋" w:cs="宋体"/>
          <w:sz w:val="24"/>
          <w:szCs w:val="24"/>
        </w:rPr>
      </w:pPr>
      <w:r w:rsidRPr="00E83EDD">
        <w:rPr>
          <w:rFonts w:ascii="仿宋" w:eastAsia="仿宋" w:hAnsi="仿宋" w:cs="Times New Roman" w:hint="eastAsia"/>
          <w:sz w:val="24"/>
          <w:szCs w:val="24"/>
        </w:rPr>
        <w:t>3.投标人应负责使所供计量仪器通过计量部门的验收，并承担相关费用（包括运费）。若需要，应在检测期间提供备用仪器，以便不影响采购人的使用。</w:t>
      </w:r>
    </w:p>
    <w:p w:rsidR="00E83EDD" w:rsidRPr="00E83EDD" w:rsidRDefault="00E83EDD" w:rsidP="00E83EDD">
      <w:pPr>
        <w:tabs>
          <w:tab w:val="left" w:pos="900"/>
        </w:tabs>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六、采购标的的其他技术、服务等要求</w:t>
      </w:r>
    </w:p>
    <w:p w:rsidR="00E83EDD" w:rsidRPr="00E83EDD" w:rsidRDefault="00E83EDD" w:rsidP="00E83EDD">
      <w:pPr>
        <w:tabs>
          <w:tab w:val="left" w:pos="900"/>
        </w:tabs>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（一）技术证明支持材料</w:t>
      </w:r>
    </w:p>
    <w:p w:rsidR="00E83EDD" w:rsidRPr="00E83EDD" w:rsidRDefault="00E83EDD" w:rsidP="00E83EDD">
      <w:pPr>
        <w:numPr>
          <w:ilvl w:val="0"/>
          <w:numId w:val="9"/>
        </w:numPr>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对于技术规格中标注“★”号的技术参数代表实质性指标，不满足该指标项将直接导致投标被拒绝。</w:t>
      </w:r>
    </w:p>
    <w:p w:rsidR="00E83EDD" w:rsidRPr="00E83EDD" w:rsidRDefault="00E83EDD" w:rsidP="00E83EDD">
      <w:pPr>
        <w:numPr>
          <w:ilvl w:val="0"/>
          <w:numId w:val="9"/>
        </w:numPr>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E83EDD" w:rsidRPr="00E83EDD" w:rsidRDefault="00E83EDD" w:rsidP="00E83EDD">
      <w:pPr>
        <w:tabs>
          <w:tab w:val="left" w:pos="420"/>
          <w:tab w:val="left" w:pos="3288"/>
        </w:tabs>
        <w:spacing w:line="360" w:lineRule="auto"/>
        <w:rPr>
          <w:rFonts w:ascii="仿宋" w:eastAsia="仿宋" w:hAnsi="仿宋" w:cs="Times New Roman"/>
          <w:b/>
          <w:sz w:val="24"/>
          <w:szCs w:val="24"/>
        </w:rPr>
      </w:pPr>
      <w:bookmarkStart w:id="3" w:name="OLE_LINK184"/>
      <w:bookmarkStart w:id="4" w:name="OLE_LINK185"/>
      <w:bookmarkStart w:id="5" w:name="OLE_LINK189"/>
      <w:bookmarkStart w:id="6" w:name="OLE_LINK188"/>
      <w:r w:rsidRPr="00E83EDD">
        <w:rPr>
          <w:rFonts w:ascii="仿宋" w:eastAsia="仿宋" w:hAnsi="仿宋" w:cs="Times New Roman" w:hint="eastAsia"/>
          <w:b/>
          <w:sz w:val="24"/>
          <w:szCs w:val="24"/>
        </w:rPr>
        <w:lastRenderedPageBreak/>
        <w:t>（二）</w:t>
      </w:r>
      <w:bookmarkEnd w:id="3"/>
      <w:bookmarkEnd w:id="4"/>
      <w:r w:rsidRPr="00E83EDD">
        <w:rPr>
          <w:rFonts w:ascii="仿宋" w:eastAsia="仿宋" w:hAnsi="仿宋" w:cs="Times New Roman" w:hint="eastAsia"/>
          <w:b/>
          <w:sz w:val="24"/>
          <w:szCs w:val="24"/>
        </w:rPr>
        <w:t>供货及安装要求</w:t>
      </w:r>
      <w:r w:rsidRPr="00E83EDD">
        <w:rPr>
          <w:rFonts w:ascii="仿宋" w:eastAsia="仿宋" w:hAnsi="仿宋" w:cs="Times New Roman"/>
          <w:b/>
          <w:sz w:val="24"/>
          <w:szCs w:val="24"/>
        </w:rPr>
        <w:tab/>
      </w:r>
    </w:p>
    <w:bookmarkEnd w:id="5"/>
    <w:bookmarkEnd w:id="6"/>
    <w:p w:rsidR="00E83EDD" w:rsidRPr="00E83EDD" w:rsidRDefault="00E83EDD" w:rsidP="00E83EDD">
      <w:pPr>
        <w:numPr>
          <w:ilvl w:val="0"/>
          <w:numId w:val="10"/>
        </w:numPr>
        <w:spacing w:line="360" w:lineRule="auto"/>
        <w:rPr>
          <w:rFonts w:ascii="仿宋" w:eastAsia="仿宋" w:hAnsi="仿宋" w:cs="Times New Roman"/>
          <w:b/>
          <w:sz w:val="24"/>
          <w:szCs w:val="24"/>
        </w:rPr>
      </w:pPr>
      <w:r w:rsidRPr="00E83EDD">
        <w:rPr>
          <w:rFonts w:ascii="仿宋" w:eastAsia="仿宋" w:hAnsi="仿宋" w:cs="Times New Roman"/>
          <w:b/>
          <w:sz w:val="24"/>
          <w:szCs w:val="24"/>
        </w:rPr>
        <w:t>投标人发运货物时，每台设备要提供</w:t>
      </w:r>
      <w:bookmarkStart w:id="7" w:name="OLE_LINK8"/>
      <w:r w:rsidRPr="00E83EDD">
        <w:rPr>
          <w:rFonts w:ascii="仿宋" w:eastAsia="仿宋" w:hAnsi="仿宋" w:cs="Times New Roman"/>
          <w:b/>
          <w:sz w:val="24"/>
          <w:szCs w:val="24"/>
        </w:rPr>
        <w:t>一整套中文的技术资料</w:t>
      </w:r>
      <w:bookmarkEnd w:id="7"/>
      <w:r w:rsidRPr="00E83EDD">
        <w:rPr>
          <w:rFonts w:ascii="仿宋" w:eastAsia="仿宋" w:hAnsi="仿宋" w:cs="Times New Roman"/>
          <w:b/>
          <w:sz w:val="24"/>
          <w:szCs w:val="24"/>
        </w:rPr>
        <w:t>，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E83EDD" w:rsidRPr="00E83EDD" w:rsidRDefault="00E83EDD" w:rsidP="00E83EDD">
      <w:pPr>
        <w:numPr>
          <w:ilvl w:val="0"/>
          <w:numId w:val="10"/>
        </w:numPr>
        <w:spacing w:line="360" w:lineRule="auto"/>
        <w:rPr>
          <w:rFonts w:ascii="仿宋" w:eastAsia="仿宋" w:hAnsi="仿宋" w:cs="Times New Roman"/>
          <w:b/>
          <w:sz w:val="24"/>
          <w:szCs w:val="24"/>
        </w:rPr>
      </w:pPr>
      <w:r w:rsidRPr="00E83EDD">
        <w:rPr>
          <w:rFonts w:ascii="仿宋" w:eastAsia="仿宋" w:hAnsi="仿宋" w:cs="Times New Roman"/>
          <w:b/>
          <w:sz w:val="24"/>
          <w:szCs w:val="24"/>
        </w:rPr>
        <w:t>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E83EDD" w:rsidRPr="00E83EDD" w:rsidRDefault="00E83EDD" w:rsidP="00E83EDD">
      <w:pPr>
        <w:numPr>
          <w:ilvl w:val="0"/>
          <w:numId w:val="10"/>
        </w:numPr>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投标人所提供的部件之间及设备之间的连线或接插件均视为设备内部部件，应包含在相应的配置中。</w:t>
      </w:r>
    </w:p>
    <w:p w:rsidR="00E83EDD" w:rsidRPr="00E83EDD" w:rsidRDefault="00E83EDD" w:rsidP="00E83EDD">
      <w:pPr>
        <w:numPr>
          <w:ilvl w:val="0"/>
          <w:numId w:val="10"/>
        </w:numPr>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工作条件：除了在技术规格中另有规定外，投标人提供的一切仪器、设备和系统，应符合下列条件：</w:t>
      </w:r>
    </w:p>
    <w:p w:rsidR="00E83EDD" w:rsidRPr="00E83EDD" w:rsidRDefault="00E83EDD" w:rsidP="00E83EDD">
      <w:pPr>
        <w:numPr>
          <w:ilvl w:val="0"/>
          <w:numId w:val="11"/>
        </w:numPr>
        <w:tabs>
          <w:tab w:val="left" w:pos="735"/>
        </w:tabs>
        <w:spacing w:beforeLines="50" w:before="156" w:line="360" w:lineRule="auto"/>
        <w:ind w:left="735" w:hanging="315"/>
        <w:rPr>
          <w:rFonts w:ascii="仿宋" w:eastAsia="仿宋" w:hAnsi="仿宋" w:cs="Times New Roman"/>
          <w:b/>
          <w:sz w:val="24"/>
          <w:szCs w:val="24"/>
        </w:rPr>
      </w:pPr>
      <w:r w:rsidRPr="00E83EDD">
        <w:rPr>
          <w:rFonts w:ascii="仿宋" w:eastAsia="仿宋" w:hAnsi="仿宋" w:cs="Times New Roman" w:hint="eastAsia"/>
          <w:sz w:val="24"/>
          <w:szCs w:val="24"/>
        </w:rPr>
        <w:t>仪器设备的插头要符合中国电工标准。如不符合，则应提供适合仪器插头的插座，必须要有接地。</w:t>
      </w:r>
    </w:p>
    <w:p w:rsidR="00E83EDD" w:rsidRPr="00E83EDD" w:rsidRDefault="00E83EDD" w:rsidP="00E83EDD">
      <w:pPr>
        <w:numPr>
          <w:ilvl w:val="0"/>
          <w:numId w:val="11"/>
        </w:numPr>
        <w:tabs>
          <w:tab w:val="left" w:pos="735"/>
        </w:tabs>
        <w:spacing w:beforeLines="50" w:before="156" w:line="360" w:lineRule="auto"/>
        <w:ind w:left="735" w:hanging="315"/>
        <w:rPr>
          <w:rFonts w:ascii="仿宋" w:eastAsia="仿宋" w:hAnsi="仿宋" w:cs="Times New Roman"/>
          <w:b/>
          <w:sz w:val="24"/>
          <w:szCs w:val="24"/>
        </w:rPr>
      </w:pPr>
      <w:r w:rsidRPr="00E83EDD">
        <w:rPr>
          <w:rFonts w:ascii="仿宋" w:eastAsia="仿宋" w:hAnsi="仿宋" w:cs="Times New Roman" w:hint="eastAsia"/>
          <w:kern w:val="0"/>
          <w:sz w:val="24"/>
          <w:szCs w:val="24"/>
        </w:rPr>
        <w:t>如果仪器设备需特殊的工作条件（如：水、电源、磁场强度、特殊温度、湿度、震动强度等），投标人应在有关投标文件中加以说明。</w:t>
      </w:r>
    </w:p>
    <w:p w:rsidR="00E83EDD" w:rsidRPr="00E83EDD" w:rsidRDefault="00E83EDD" w:rsidP="00E83EDD">
      <w:pPr>
        <w:tabs>
          <w:tab w:val="left" w:pos="735"/>
        </w:tabs>
        <w:spacing w:beforeLines="50" w:before="156" w:line="360" w:lineRule="auto"/>
        <w:rPr>
          <w:rFonts w:ascii="仿宋" w:eastAsia="仿宋" w:hAnsi="仿宋" w:cs="Times New Roman"/>
          <w:b/>
          <w:sz w:val="24"/>
          <w:szCs w:val="24"/>
        </w:rPr>
      </w:pPr>
      <w:r w:rsidRPr="00E83EDD">
        <w:rPr>
          <w:rFonts w:ascii="仿宋" w:eastAsia="仿宋" w:hAnsi="仿宋" w:cs="Times New Roman" w:hint="eastAsia"/>
          <w:b/>
          <w:sz w:val="24"/>
          <w:szCs w:val="24"/>
        </w:rPr>
        <w:t>（三）培训要求：</w:t>
      </w:r>
    </w:p>
    <w:p w:rsidR="00E83EDD" w:rsidRPr="00E83EDD" w:rsidRDefault="00E83EDD" w:rsidP="00E83EDD">
      <w:pPr>
        <w:tabs>
          <w:tab w:val="left" w:pos="735"/>
        </w:tabs>
        <w:spacing w:beforeLines="50" w:before="156" w:line="360" w:lineRule="auto"/>
        <w:ind w:firstLineChars="200" w:firstLine="480"/>
        <w:rPr>
          <w:rFonts w:ascii="仿宋" w:eastAsia="仿宋" w:hAnsi="仿宋" w:cs="Times New Roman"/>
          <w:sz w:val="24"/>
          <w:szCs w:val="24"/>
        </w:rPr>
      </w:pPr>
      <w:r w:rsidRPr="00E83EDD">
        <w:rPr>
          <w:rFonts w:ascii="仿宋" w:eastAsia="仿宋" w:hAnsi="仿宋" w:cs="Times New Roman" w:hint="eastAsia"/>
          <w:sz w:val="24"/>
          <w:szCs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rsidR="00E83EDD" w:rsidRPr="00E83EDD" w:rsidRDefault="00E83EDD" w:rsidP="00E83EDD">
      <w:pPr>
        <w:tabs>
          <w:tab w:val="left" w:pos="900"/>
          <w:tab w:val="left" w:pos="7160"/>
        </w:tabs>
        <w:spacing w:line="360" w:lineRule="auto"/>
        <w:rPr>
          <w:rFonts w:ascii="仿宋" w:eastAsia="仿宋" w:hAnsi="仿宋" w:cs="Times New Roman"/>
          <w:b/>
          <w:sz w:val="24"/>
          <w:szCs w:val="24"/>
        </w:rPr>
      </w:pPr>
      <w:r w:rsidRPr="00E83EDD">
        <w:rPr>
          <w:rFonts w:ascii="仿宋" w:eastAsia="仿宋" w:hAnsi="仿宋" w:cs="Times New Roman" w:hint="eastAsia"/>
          <w:b/>
          <w:sz w:val="24"/>
          <w:szCs w:val="24"/>
        </w:rPr>
        <w:t>七</w:t>
      </w:r>
      <w:r w:rsidRPr="00E83EDD">
        <w:rPr>
          <w:rFonts w:ascii="仿宋" w:eastAsia="仿宋" w:hAnsi="仿宋" w:cs="Times New Roman"/>
          <w:b/>
          <w:sz w:val="24"/>
          <w:szCs w:val="24"/>
        </w:rPr>
        <w:t>、采购标的需满足的质量、安全、技术规格、物理特性等要求</w:t>
      </w:r>
      <w:r w:rsidRPr="00E83EDD">
        <w:rPr>
          <w:rFonts w:ascii="仿宋" w:eastAsia="仿宋" w:hAnsi="仿宋" w:cs="Times New Roman"/>
          <w:b/>
          <w:sz w:val="24"/>
          <w:szCs w:val="24"/>
        </w:rPr>
        <w:tab/>
      </w:r>
    </w:p>
    <w:p w:rsidR="00E83EDD" w:rsidRPr="00E83EDD" w:rsidRDefault="00E83EDD" w:rsidP="00E83EDD">
      <w:pPr>
        <w:widowControl/>
        <w:spacing w:line="360" w:lineRule="auto"/>
        <w:ind w:firstLineChars="200" w:firstLine="480"/>
        <w:jc w:val="left"/>
        <w:rPr>
          <w:rFonts w:ascii="仿宋" w:eastAsia="仿宋" w:hAnsi="仿宋" w:cs="Times New Roman"/>
          <w:sz w:val="24"/>
          <w:szCs w:val="24"/>
        </w:rPr>
      </w:pPr>
      <w:r w:rsidRPr="00E83EDD">
        <w:rPr>
          <w:rFonts w:ascii="仿宋" w:eastAsia="仿宋" w:hAnsi="仿宋" w:cs="Times New Roman"/>
          <w:sz w:val="24"/>
          <w:szCs w:val="24"/>
        </w:rPr>
        <w:br w:type="page"/>
      </w:r>
    </w:p>
    <w:p w:rsidR="00E83EDD" w:rsidRPr="00E83EDD" w:rsidRDefault="00E83EDD" w:rsidP="00E83EDD">
      <w:pPr>
        <w:jc w:val="center"/>
        <w:rPr>
          <w:rFonts w:ascii="仿宋" w:eastAsia="仿宋" w:hAnsi="仿宋" w:cs="Times New Roman"/>
          <w:b/>
          <w:sz w:val="24"/>
          <w:szCs w:val="24"/>
        </w:rPr>
        <w:sectPr w:rsidR="00E83EDD" w:rsidRPr="00E83EDD">
          <w:pgSz w:w="11906" w:h="16838"/>
          <w:pgMar w:top="1440" w:right="1800" w:bottom="1440" w:left="1800" w:header="851" w:footer="992" w:gutter="0"/>
          <w:cols w:space="425"/>
          <w:docGrid w:type="lines" w:linePitch="312"/>
        </w:sect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lastRenderedPageBreak/>
        <w:t>第6包  品目6-</w:t>
      </w:r>
      <w:r w:rsidRPr="00E83EDD">
        <w:rPr>
          <w:rFonts w:ascii="仿宋" w:eastAsia="仿宋" w:hAnsi="仿宋" w:cs="Times New Roman"/>
          <w:b/>
          <w:sz w:val="24"/>
          <w:szCs w:val="24"/>
        </w:rPr>
        <w:t>1</w:t>
      </w:r>
      <w:r w:rsidRPr="00E83EDD">
        <w:rPr>
          <w:rFonts w:ascii="仿宋" w:eastAsia="仿宋" w:hAnsi="仿宋" w:cs="Times New Roman" w:hint="eastAsia"/>
          <w:b/>
          <w:sz w:val="24"/>
          <w:szCs w:val="24"/>
        </w:rPr>
        <w:t>氦氖激光治疗机</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sz w:val="24"/>
          <w:szCs w:val="24"/>
        </w:rPr>
        <w:t>用于临床康复理疗及皮肤科治疗，利用低强度氦氖激光的生物刺激效应，促进局部血液循环、消炎止痛及加速组织修复</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1、激光器类型：采用封离型氦氖激光器。</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2、 激光输出中心波长：632.8±2nm。</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3、输出功率：激光管额定输出功率≥30、40mW分档。</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4、光斑模式：激光光束模式为多模/高阶模。</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5、工作电流：激光器工作电流8mA±1mA，具备过流保护功能。</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6、光纤输出：采用石英光纤传导系统，光纤末端输出总功率≥20mW（双光纤合计或单光纤输出，需明确说明）。</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7、扩束装置：</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7.1、配备圆筒型可调式扩束镜，支持无级调节焦距。</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7.2、支持360°全方位旋转照射。</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7.3、可根据治疗部位深浅调节光斑大小，实现聚焦或发散输出。</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8、定时功能：具备数字式定时设置功能，时间调节范围0-99 分钟，到时自动切断激光输出。</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9、急停保护：设备面板或手持部分应设有紧急停止按钮，遇突发情况可立即切断激光发射。</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10、安全联锁：具备钥匙开关控制；配备激光辐射警示灯，工作时亮起提示。</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11、电源：AC220V±10%，50±2Hz。</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kern w:val="0"/>
          <w:sz w:val="24"/>
          <w:szCs w:val="24"/>
        </w:rPr>
        <w:t>▲</w:t>
      </w:r>
      <w:r w:rsidRPr="00E83EDD">
        <w:rPr>
          <w:rFonts w:ascii="仿宋" w:eastAsia="仿宋" w:hAnsi="仿宋" w:cs="Times New Roman" w:hint="eastAsia"/>
          <w:sz w:val="24"/>
          <w:szCs w:val="24"/>
        </w:rPr>
        <w:t>12、使用寿命：设备整机设计使用年限≥10年，激光器核心部件在额定功率下连续工作寿命≥5000小时。</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13、提供设备首次计量检测合格证书，承担相关检测费用。</w:t>
      </w:r>
    </w:p>
    <w:p w:rsidR="00E83EDD" w:rsidRPr="00E83EDD" w:rsidRDefault="00E83EDD" w:rsidP="00E83EDD">
      <w:pPr>
        <w:snapToGrid w:val="0"/>
        <w:spacing w:line="360" w:lineRule="auto"/>
        <w:jc w:val="left"/>
        <w:rPr>
          <w:rFonts w:ascii="仿宋" w:eastAsia="仿宋" w:hAnsi="仿宋" w:cs="Times New Roman"/>
          <w:sz w:val="24"/>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 xml:space="preserve">三、配置： </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1、氦氖激光治疗仪主机：1台。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2、激光光纤传导线：1根。</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lastRenderedPageBreak/>
        <w:t>3、可调式扩束镜：1套。</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4、防护眼镜：1副。</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5、使用说明书及保修卡：1套。</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 xml:space="preserve">四、售后服务要求： </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1、安装与培训：供应商负责免费送货上门、安装调试，并对医护人员进行激光安全防护培训及设备操作培训。</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2、质保期：整机质保≥3年，激光管核心部件质保≥6个月（或按注册证要求执行）。质保期内每年≥2次设备专业预防性维护。</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3、维修：提供7×24小时电话技术支持，故障报修后2小时内响应，48小时内到达现场维修。</w:t>
      </w:r>
    </w:p>
    <w:p w:rsidR="00E83EDD" w:rsidRPr="00E83EDD" w:rsidRDefault="00E83EDD" w:rsidP="00E83EDD">
      <w:pPr>
        <w:rPr>
          <w:rFonts w:ascii="Times New Roman" w:eastAsia="宋体" w:hAnsi="Times New Roman" w:cs="Times New Roman"/>
          <w:szCs w:val="24"/>
        </w:rPr>
      </w:pP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第6包  品目6-2听觉诱发电位仪</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sz w:val="24"/>
          <w:szCs w:val="24"/>
        </w:rPr>
        <w:t>用于客观评估听觉通路及前庭系统的功能状态。设备具备在普通屏蔽环境及手术室环境下的抗干扰检测能力</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三、技术功能：</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1</w:t>
      </w:r>
      <w:r w:rsidRPr="00E83EDD">
        <w:rPr>
          <w:rFonts w:ascii="仿宋" w:eastAsia="仿宋" w:hAnsi="仿宋" w:cs="Times New Roman" w:hint="eastAsia"/>
          <w:b/>
          <w:szCs w:val="24"/>
        </w:rPr>
        <w:t>、</w:t>
      </w:r>
      <w:r w:rsidRPr="00E83EDD">
        <w:rPr>
          <w:rFonts w:ascii="仿宋" w:eastAsia="仿宋" w:hAnsi="仿宋" w:cs="Times New Roman"/>
          <w:b/>
          <w:szCs w:val="24"/>
        </w:rPr>
        <w:t>耳蜗及听神经功能评估</w:t>
      </w:r>
      <w:r w:rsidRPr="00E83EDD">
        <w:rPr>
          <w:rFonts w:ascii="MS Gothic" w:eastAsia="MS Gothic" w:hAnsi="MS Gothic" w:cs="MS Gothic" w:hint="eastAsia"/>
          <w:szCs w:val="24"/>
        </w:rPr>
        <w:t>​</w:t>
      </w:r>
      <w:r w:rsidRPr="00E83EDD">
        <w:rPr>
          <w:rFonts w:ascii="仿宋" w:eastAsia="仿宋" w:hAnsi="仿宋" w:cs="Times New Roman"/>
          <w:szCs w:val="24"/>
        </w:rPr>
        <w: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1.1、耳蜗电图（EcochG）：用于鉴别梅尼埃病、听神经瘤等。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1.2、耳蜗微音电位（CM）：用于鉴别听神经病谱系障碍。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1.3、听性脑干反应（ABR）：用于客观听阈测定及听神经通路评估。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1.4、Chirp声刺激ABR（iChirp）：提高耳蜗同步放电能力，增强弱反应检出率。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1.5、听性脑干慢负相反应（SN10）：辅助评估听神经同步化功能。</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2</w:t>
      </w:r>
      <w:r w:rsidRPr="00E83EDD">
        <w:rPr>
          <w:rFonts w:ascii="仿宋" w:eastAsia="仿宋" w:hAnsi="仿宋" w:cs="Times New Roman" w:hint="eastAsia"/>
          <w:b/>
          <w:szCs w:val="24"/>
        </w:rPr>
        <w:t>、</w:t>
      </w:r>
      <w:r w:rsidRPr="00E83EDD">
        <w:rPr>
          <w:rFonts w:ascii="仿宋" w:eastAsia="仿宋" w:hAnsi="仿宋" w:cs="Times New Roman"/>
          <w:b/>
          <w:szCs w:val="24"/>
        </w:rPr>
        <w:t>中枢听觉通路评估：</w:t>
      </w:r>
      <w:r w:rsidRPr="00E83EDD">
        <w:rPr>
          <w:rFonts w:ascii="MS Gothic" w:eastAsia="MS Gothic" w:hAnsi="MS Gothic" w:cs="MS Gothic" w:hint="eastAsia"/>
          <w:szCs w:val="24"/>
        </w:rPr>
        <w: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2.1、40Hz听觉相关电位（40Hz-AEP）：用于主观听阈难以测定的患者。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2.2、中潜伏期诱发反应（MLR）：评估丘脑及初级听觉皮层功能。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2.3、长潜伏期诱发电位（LLR）：评估高级听觉认知功能，支持关联性负变化（CNV）检查。</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3</w:t>
      </w:r>
      <w:r w:rsidRPr="00E83EDD">
        <w:rPr>
          <w:rFonts w:ascii="仿宋" w:eastAsia="仿宋" w:hAnsi="仿宋" w:cs="Times New Roman" w:hint="eastAsia"/>
          <w:b/>
          <w:szCs w:val="24"/>
        </w:rPr>
        <w:t>、</w:t>
      </w:r>
      <w:r w:rsidRPr="00E83EDD">
        <w:rPr>
          <w:rFonts w:ascii="仿宋" w:eastAsia="仿宋" w:hAnsi="仿宋" w:cs="Times New Roman"/>
          <w:b/>
          <w:szCs w:val="24"/>
        </w:rPr>
        <w:t>多频听觉稳态反应（ASSR）：</w:t>
      </w:r>
      <w:r w:rsidRPr="00E83EDD">
        <w:rPr>
          <w:rFonts w:ascii="MS Gothic" w:eastAsia="MS Gothic" w:hAnsi="MS Gothic" w:cs="MS Gothic" w:hint="eastAsia"/>
          <w:szCs w:val="24"/>
        </w:rPr>
        <w: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3.1、支持双耳多频点同时刺激，测试频率涵盖250Hz、500Hz、1000Hz、2000Hz、4000Hz、</w:t>
      </w:r>
      <w:r w:rsidRPr="00E83EDD">
        <w:rPr>
          <w:rFonts w:ascii="仿宋" w:eastAsia="仿宋" w:hAnsi="仿宋" w:cs="Times New Roman"/>
          <w:szCs w:val="24"/>
        </w:rPr>
        <w:lastRenderedPageBreak/>
        <w:t>8000Hz。</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3.2、支持单耳6频点或双耳12频点分别测试，以及单耳4频点或双耳8频点同时测试。</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3.3、双耳同时测试时，左右耳可独立设置不同刺激声强和刺激频率。</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4、前庭功能评估</w:t>
      </w:r>
      <w:r w:rsidRPr="00E83EDD">
        <w:rPr>
          <w:rFonts w:ascii="MS Gothic" w:eastAsia="MS Gothic" w:hAnsi="MS Gothic" w:cs="MS Gothic" w:hint="eastAsia"/>
          <w:szCs w:val="24"/>
        </w:rPr>
        <w:t>​</w:t>
      </w:r>
      <w:r w:rsidRPr="00E83EDD">
        <w:rPr>
          <w:rFonts w:ascii="仿宋" w:eastAsia="仿宋" w:hAnsi="仿宋" w:cs="Times New Roman"/>
          <w:szCs w:val="24"/>
        </w:rPr>
        <w: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w:t>
      </w:r>
      <w:r w:rsidRPr="00E83EDD">
        <w:rPr>
          <w:rFonts w:ascii="仿宋" w:eastAsia="仿宋" w:hAnsi="仿宋" w:cs="Times New Roman"/>
          <w:szCs w:val="24"/>
        </w:rPr>
        <w:t>前庭诱发肌源性电位（cVEMP/oVEMP）：用于评估前庭下神经及前庭上神经功能。</w:t>
      </w:r>
    </w:p>
    <w:p w:rsidR="00E83EDD" w:rsidRPr="00E83EDD" w:rsidRDefault="00E83EDD" w:rsidP="00E83EDD">
      <w:pPr>
        <w:spacing w:line="360" w:lineRule="auto"/>
        <w:ind w:firstLineChars="200" w:firstLine="422"/>
        <w:rPr>
          <w:rFonts w:ascii="仿宋" w:eastAsia="仿宋" w:hAnsi="仿宋" w:cs="Times New Roman"/>
          <w:b/>
          <w:bCs/>
          <w:szCs w:val="24"/>
        </w:rPr>
      </w:pPr>
      <w:r w:rsidRPr="00E83EDD">
        <w:rPr>
          <w:rFonts w:ascii="仿宋" w:eastAsia="仿宋" w:hAnsi="仿宋" w:cs="Times New Roman"/>
          <w:b/>
          <w:bCs/>
          <w:szCs w:val="24"/>
        </w:rPr>
        <w:t xml:space="preserve">四、技术参数： </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1、采集通道</w:t>
      </w:r>
      <w:r w:rsidRPr="00E83EDD">
        <w:rPr>
          <w:rFonts w:ascii="MS Gothic" w:eastAsia="MS Gothic" w:hAnsi="MS Gothic" w:cs="MS Gothic" w:hint="eastAsia"/>
          <w:szCs w:val="24"/>
        </w:rPr>
        <w:t>​</w:t>
      </w:r>
      <w:r w:rsidRPr="00E83EDD">
        <w:rPr>
          <w:rFonts w:ascii="仿宋" w:eastAsia="仿宋" w:hAnsi="仿宋" w:cs="Times New Roman"/>
          <w:szCs w:val="24"/>
        </w:rPr>
        <w:t>：双通道同步采集，支持差分输入。</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2、输入阻抗：</w:t>
      </w:r>
      <w:r w:rsidRPr="00E83EDD">
        <w:rPr>
          <w:rFonts w:ascii="MS Gothic" w:eastAsia="MS Gothic" w:hAnsi="MS Gothic" w:cs="MS Gothic" w:hint="eastAsia"/>
          <w:szCs w:val="24"/>
        </w:rPr>
        <w:t>​</w:t>
      </w:r>
      <w:r w:rsidRPr="00E83EDD">
        <w:rPr>
          <w:rFonts w:ascii="仿宋" w:eastAsia="仿宋" w:hAnsi="仿宋" w:cs="Times New Roman"/>
          <w:szCs w:val="24"/>
        </w:rPr>
        <w:t>≥10MΩ。</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3、A/D分辨率</w:t>
      </w:r>
      <w:r w:rsidRPr="00E83EDD">
        <w:rPr>
          <w:rFonts w:ascii="MS Gothic" w:eastAsia="MS Gothic" w:hAnsi="MS Gothic" w:cs="MS Gothic" w:hint="eastAsia"/>
          <w:szCs w:val="24"/>
        </w:rPr>
        <w:t>​</w:t>
      </w:r>
      <w:r w:rsidRPr="00E83EDD">
        <w:rPr>
          <w:rFonts w:ascii="仿宋" w:eastAsia="仿宋" w:hAnsi="仿宋" w:cs="Times New Roman"/>
          <w:szCs w:val="24"/>
        </w:rPr>
        <w:t>：≥16Bit。</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4、分析时窗：</w:t>
      </w:r>
      <w:r w:rsidRPr="00E83EDD">
        <w:rPr>
          <w:rFonts w:ascii="MS Gothic" w:eastAsia="MS Gothic" w:hAnsi="MS Gothic" w:cs="MS Gothic" w:hint="eastAsia"/>
          <w:szCs w:val="24"/>
        </w:rPr>
        <w:t>​</w:t>
      </w:r>
      <w:r w:rsidRPr="00E83EDD">
        <w:rPr>
          <w:rFonts w:ascii="仿宋" w:eastAsia="仿宋" w:hAnsi="仿宋" w:cs="Times New Roman"/>
          <w:szCs w:val="24"/>
        </w:rPr>
        <w:t>分析时间范围≥</w:t>
      </w:r>
      <w:r w:rsidRPr="00E83EDD">
        <w:rPr>
          <w:rFonts w:ascii="仿宋" w:eastAsia="仿宋" w:hAnsi="仿宋" w:cs="Times New Roman" w:hint="eastAsia"/>
          <w:szCs w:val="24"/>
        </w:rPr>
        <w:t>±</w:t>
      </w:r>
      <w:r w:rsidRPr="00E83EDD">
        <w:rPr>
          <w:rFonts w:ascii="仿宋" w:eastAsia="仿宋" w:hAnsi="仿宋" w:cs="Times New Roman"/>
          <w:szCs w:val="24"/>
        </w:rPr>
        <w:t>8000ms。</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5、增益调节</w:t>
      </w:r>
      <w:r w:rsidRPr="00E83EDD">
        <w:rPr>
          <w:rFonts w:ascii="仿宋" w:eastAsia="仿宋" w:hAnsi="仿宋" w:cs="Times New Roman"/>
          <w:szCs w:val="24"/>
        </w:rPr>
        <w:t>范围：5,000</w:t>
      </w:r>
      <w:r w:rsidRPr="00E83EDD">
        <w:rPr>
          <w:rFonts w:ascii="仿宋" w:eastAsia="仿宋" w:hAnsi="仿宋" w:cs="Times New Roman" w:hint="eastAsia"/>
          <w:szCs w:val="24"/>
        </w:rPr>
        <w:t>-</w:t>
      </w:r>
      <w:r w:rsidRPr="00E83EDD">
        <w:rPr>
          <w:rFonts w:ascii="仿宋" w:eastAsia="仿宋" w:hAnsi="仿宋" w:cs="Times New Roman"/>
          <w:szCs w:val="24"/>
        </w:rPr>
        <w:t>200,000倍（80</w:t>
      </w:r>
      <w:r w:rsidRPr="00E83EDD">
        <w:rPr>
          <w:rFonts w:ascii="仿宋" w:eastAsia="仿宋" w:hAnsi="仿宋" w:cs="Times New Roman" w:hint="eastAsia"/>
          <w:szCs w:val="24"/>
        </w:rPr>
        <w:t>-</w:t>
      </w:r>
      <w:r w:rsidRPr="00E83EDD">
        <w:rPr>
          <w:rFonts w:ascii="仿宋" w:eastAsia="仿宋" w:hAnsi="仿宋" w:cs="Times New Roman"/>
          <w:szCs w:val="24"/>
        </w:rPr>
        <w:t>106dB），连续可调。</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6、滤波系统：</w:t>
      </w:r>
      <w:r w:rsidRPr="00E83EDD">
        <w:rPr>
          <w:rFonts w:ascii="MS Gothic" w:eastAsia="MS Gothic" w:hAnsi="MS Gothic" w:cs="MS Gothic" w:hint="eastAsia"/>
          <w:szCs w:val="24"/>
        </w:rPr>
        <w:t>​</w:t>
      </w:r>
      <w:r w:rsidRPr="00E83EDD">
        <w:rPr>
          <w:rFonts w:ascii="仿宋" w:eastAsia="仿宋" w:hAnsi="仿宋" w:cs="Times New Roman"/>
          <w:szCs w:val="24"/>
        </w:rPr>
        <w:t>具备高通、低通及陷波滤波器，支持自定义截止频率。</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7、叠加次数</w:t>
      </w:r>
      <w:r w:rsidRPr="00E83EDD">
        <w:rPr>
          <w:rFonts w:ascii="仿宋" w:eastAsia="仿宋" w:hAnsi="仿宋" w:cs="Times New Roman"/>
          <w:szCs w:val="24"/>
        </w:rPr>
        <w:t>范围</w:t>
      </w:r>
      <w:r w:rsidRPr="00E83EDD">
        <w:rPr>
          <w:rFonts w:ascii="仿宋" w:eastAsia="仿宋" w:hAnsi="仿宋" w:cs="Times New Roman"/>
          <w:b/>
          <w:szCs w:val="24"/>
        </w:rPr>
        <w:t>：</w:t>
      </w:r>
      <w:r w:rsidRPr="00E83EDD">
        <w:rPr>
          <w:rFonts w:ascii="MS Gothic" w:eastAsia="MS Gothic" w:hAnsi="MS Gothic" w:cs="MS Gothic" w:hint="eastAsia"/>
          <w:szCs w:val="24"/>
        </w:rPr>
        <w:t>​</w:t>
      </w:r>
      <w:r w:rsidRPr="00E83EDD">
        <w:rPr>
          <w:rFonts w:ascii="仿宋" w:eastAsia="仿宋" w:hAnsi="仿宋" w:cs="Times New Roman"/>
          <w:szCs w:val="24"/>
        </w:rPr>
        <w:t>1</w:t>
      </w:r>
      <w:r w:rsidRPr="00E83EDD">
        <w:rPr>
          <w:rFonts w:ascii="仿宋" w:eastAsia="仿宋" w:hAnsi="仿宋" w:cs="Times New Roman" w:hint="eastAsia"/>
          <w:szCs w:val="24"/>
        </w:rPr>
        <w:t>-</w:t>
      </w:r>
      <w:r w:rsidRPr="00E83EDD">
        <w:rPr>
          <w:rFonts w:ascii="仿宋" w:eastAsia="仿宋" w:hAnsi="仿宋" w:cs="Times New Roman"/>
          <w:szCs w:val="24"/>
        </w:rPr>
        <w:t>51,711次，支持自动或手动停止。</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8、抗干扰性能：</w:t>
      </w:r>
      <w:r w:rsidRPr="00E83EDD">
        <w:rPr>
          <w:rFonts w:ascii="MS Gothic" w:eastAsia="MS Gothic" w:hAnsi="MS Gothic" w:cs="MS Gothic" w:hint="eastAsia"/>
          <w:szCs w:val="24"/>
        </w:rPr>
        <w:t>​</w:t>
      </w:r>
      <w:r w:rsidRPr="00E83EDD">
        <w:rPr>
          <w:rFonts w:ascii="仿宋" w:eastAsia="仿宋" w:hAnsi="仿宋" w:cs="Times New Roman"/>
          <w:szCs w:val="24"/>
        </w:rPr>
        <w:t>共模抑制比（CMRR）≥ 10</w:t>
      </w:r>
      <w:r w:rsidRPr="00E83EDD">
        <w:rPr>
          <w:rFonts w:ascii="仿宋" w:eastAsia="仿宋" w:hAnsi="仿宋" w:cs="Times New Roman" w:hint="eastAsia"/>
          <w:szCs w:val="24"/>
        </w:rPr>
        <w:t>0</w:t>
      </w:r>
      <w:r w:rsidRPr="00E83EDD">
        <w:rPr>
          <w:rFonts w:ascii="仿宋" w:eastAsia="仿宋" w:hAnsi="仿宋" w:cs="Times New Roman"/>
          <w:szCs w:val="24"/>
        </w:rPr>
        <w:t>dB；输入端短路噪声≤ 1μV（峰-峰值）。</w:t>
      </w:r>
    </w:p>
    <w:p w:rsidR="00E83EDD" w:rsidRPr="00E83EDD" w:rsidRDefault="00E83EDD" w:rsidP="00E83EDD">
      <w:pPr>
        <w:spacing w:line="360" w:lineRule="auto"/>
        <w:ind w:firstLineChars="200" w:firstLine="422"/>
        <w:rPr>
          <w:rFonts w:ascii="仿宋" w:eastAsia="仿宋" w:hAnsi="仿宋" w:cs="Times New Roman"/>
          <w:b/>
          <w:bCs/>
          <w:szCs w:val="24"/>
        </w:rPr>
      </w:pPr>
      <w:r w:rsidRPr="00E83EDD">
        <w:rPr>
          <w:rFonts w:ascii="仿宋" w:eastAsia="仿宋" w:hAnsi="仿宋" w:cs="Times New Roman"/>
          <w:b/>
          <w:bCs/>
          <w:szCs w:val="24"/>
        </w:rPr>
        <w:t xml:space="preserve">9、刺激声系统： </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hint="eastAsia"/>
          <w:b/>
          <w:szCs w:val="24"/>
        </w:rPr>
        <w:t>9</w:t>
      </w:r>
      <w:r w:rsidRPr="00E83EDD">
        <w:rPr>
          <w:rFonts w:ascii="仿宋" w:eastAsia="仿宋" w:hAnsi="仿宋" w:cs="Times New Roman"/>
          <w:b/>
          <w:szCs w:val="24"/>
        </w:rPr>
        <w:t>.1</w:t>
      </w:r>
      <w:r w:rsidRPr="00E83EDD">
        <w:rPr>
          <w:rFonts w:ascii="仿宋" w:eastAsia="仿宋" w:hAnsi="仿宋" w:cs="Times New Roman" w:hint="eastAsia"/>
          <w:szCs w:val="24"/>
        </w:rPr>
        <w:t>、</w:t>
      </w:r>
      <w:r w:rsidRPr="00E83EDD">
        <w:rPr>
          <w:rFonts w:ascii="仿宋" w:eastAsia="仿宋" w:hAnsi="仿宋" w:cs="Times New Roman"/>
          <w:b/>
          <w:szCs w:val="24"/>
        </w:rPr>
        <w:t>刺激声类型：</w:t>
      </w:r>
      <w:r w:rsidRPr="00E83EDD">
        <w:rPr>
          <w:rFonts w:ascii="MS Gothic" w:eastAsia="MS Gothic" w:hAnsi="MS Gothic" w:cs="MS Gothic" w:hint="eastAsia"/>
          <w:szCs w:val="24"/>
        </w:rPr>
        <w:t>​</w:t>
      </w:r>
      <w:r w:rsidRPr="00E83EDD">
        <w:rPr>
          <w:rFonts w:ascii="仿宋" w:eastAsia="仿宋" w:hAnsi="仿宋" w:cs="Times New Roman"/>
          <w:szCs w:val="24"/>
        </w:rPr>
        <w:t>支持短声（Click）、短纯音（Tone Burst）、短音（Tone Pip）、Chirp声及用户自定义复合声文件。</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hint="eastAsia"/>
          <w:b/>
          <w:szCs w:val="24"/>
        </w:rPr>
        <w:t>9</w:t>
      </w:r>
      <w:r w:rsidRPr="00E83EDD">
        <w:rPr>
          <w:rFonts w:ascii="仿宋" w:eastAsia="仿宋" w:hAnsi="仿宋" w:cs="Times New Roman"/>
          <w:b/>
          <w:szCs w:val="24"/>
        </w:rPr>
        <w:t>.2、声强输出：</w:t>
      </w:r>
      <w:r w:rsidRPr="00E83EDD">
        <w:rPr>
          <w:rFonts w:ascii="MS Gothic" w:eastAsia="MS Gothic" w:hAnsi="MS Gothic" w:cs="MS Gothic" w:hint="eastAsia"/>
          <w:szCs w:val="24"/>
        </w:rPr>
        <w:t>​</w:t>
      </w:r>
      <w:r w:rsidRPr="00E83EDD">
        <w:rPr>
          <w:rFonts w:ascii="仿宋" w:eastAsia="仿宋" w:hAnsi="仿宋" w:cs="Times New Roman"/>
          <w:szCs w:val="24"/>
        </w:rPr>
        <w:t>最大输出声强≥13</w:t>
      </w:r>
      <w:r w:rsidRPr="00E83EDD">
        <w:rPr>
          <w:rFonts w:ascii="仿宋" w:eastAsia="仿宋" w:hAnsi="仿宋" w:cs="Times New Roman" w:hint="eastAsia"/>
          <w:szCs w:val="24"/>
        </w:rPr>
        <w:t>0</w:t>
      </w:r>
      <w:r w:rsidRPr="00E83EDD">
        <w:rPr>
          <w:rFonts w:ascii="仿宋" w:eastAsia="仿宋" w:hAnsi="仿宋" w:cs="Times New Roman"/>
          <w:szCs w:val="24"/>
        </w:rPr>
        <w:t>dB SPL，最小步进≤1dB。</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hint="eastAsia"/>
          <w:b/>
          <w:szCs w:val="24"/>
        </w:rPr>
        <w:t>9</w:t>
      </w:r>
      <w:r w:rsidRPr="00E83EDD">
        <w:rPr>
          <w:rFonts w:ascii="仿宋" w:eastAsia="仿宋" w:hAnsi="仿宋" w:cs="Times New Roman"/>
          <w:b/>
          <w:szCs w:val="24"/>
        </w:rPr>
        <w:t>.3、刺激频率与速率范围：</w:t>
      </w:r>
      <w:r w:rsidRPr="00E83EDD">
        <w:rPr>
          <w:rFonts w:ascii="MS Gothic" w:eastAsia="MS Gothic" w:hAnsi="MS Gothic" w:cs="MS Gothic" w:hint="eastAsia"/>
          <w:szCs w:val="24"/>
        </w:rPr>
        <w:t>​</w:t>
      </w:r>
      <w:r w:rsidRPr="00E83EDD">
        <w:rPr>
          <w:rFonts w:ascii="仿宋" w:eastAsia="仿宋" w:hAnsi="仿宋" w:cs="Times New Roman"/>
          <w:szCs w:val="24"/>
        </w:rPr>
        <w:t>刺激频率0</w:t>
      </w:r>
      <w:r w:rsidRPr="00E83EDD">
        <w:rPr>
          <w:rFonts w:ascii="仿宋" w:eastAsia="仿宋" w:hAnsi="仿宋" w:cs="Times New Roman" w:hint="eastAsia"/>
          <w:szCs w:val="24"/>
        </w:rPr>
        <w:t>-</w:t>
      </w:r>
      <w:r w:rsidRPr="00E83EDD">
        <w:rPr>
          <w:rFonts w:ascii="仿宋" w:eastAsia="仿宋" w:hAnsi="仿宋" w:cs="Times New Roman"/>
          <w:szCs w:val="24"/>
        </w:rPr>
        <w:t>10kHz；刺激速率0</w:t>
      </w:r>
      <w:r w:rsidRPr="00E83EDD">
        <w:rPr>
          <w:rFonts w:ascii="仿宋" w:eastAsia="仿宋" w:hAnsi="仿宋" w:cs="Times New Roman" w:hint="eastAsia"/>
          <w:szCs w:val="24"/>
        </w:rPr>
        <w:t>-</w:t>
      </w:r>
      <w:r w:rsidRPr="00E83EDD">
        <w:rPr>
          <w:rFonts w:ascii="仿宋" w:eastAsia="仿宋" w:hAnsi="仿宋" w:cs="Times New Roman"/>
          <w:szCs w:val="24"/>
        </w:rPr>
        <w:t>1000次/秒。</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hint="eastAsia"/>
          <w:b/>
          <w:szCs w:val="24"/>
        </w:rPr>
        <w:t>9.</w:t>
      </w:r>
      <w:r w:rsidRPr="00E83EDD">
        <w:rPr>
          <w:rFonts w:ascii="仿宋" w:eastAsia="仿宋" w:hAnsi="仿宋" w:cs="Times New Roman"/>
          <w:b/>
          <w:szCs w:val="24"/>
        </w:rPr>
        <w:t>4、掩蔽功能：</w:t>
      </w:r>
      <w:r w:rsidRPr="00E83EDD">
        <w:rPr>
          <w:rFonts w:ascii="MS Gothic" w:eastAsia="MS Gothic" w:hAnsi="MS Gothic" w:cs="MS Gothic" w:hint="eastAsia"/>
          <w:szCs w:val="24"/>
        </w:rPr>
        <w:t>​</w:t>
      </w:r>
      <w:r w:rsidRPr="00E83EDD">
        <w:rPr>
          <w:rFonts w:ascii="仿宋" w:eastAsia="仿宋" w:hAnsi="仿宋" w:cs="Times New Roman"/>
          <w:szCs w:val="24"/>
        </w:rPr>
        <w:t>具备对侧掩蔽功能，掩蔽信号支持白噪声或窄带噪声，掩蔽强度范围0</w:t>
      </w:r>
      <w:r w:rsidRPr="00E83EDD">
        <w:rPr>
          <w:rFonts w:ascii="仿宋" w:eastAsia="仿宋" w:hAnsi="仿宋" w:cs="Times New Roman" w:hint="eastAsia"/>
          <w:szCs w:val="24"/>
        </w:rPr>
        <w:t>-</w:t>
      </w:r>
      <w:r w:rsidRPr="00E83EDD">
        <w:rPr>
          <w:rFonts w:ascii="仿宋" w:eastAsia="仿宋" w:hAnsi="仿宋" w:cs="Times New Roman"/>
          <w:szCs w:val="24"/>
        </w:rPr>
        <w:t xml:space="preserve"> 125 dB SPL。</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hint="eastAsia"/>
          <w:b/>
          <w:szCs w:val="24"/>
        </w:rPr>
        <w:t>9</w:t>
      </w:r>
      <w:r w:rsidRPr="00E83EDD">
        <w:rPr>
          <w:rFonts w:ascii="仿宋" w:eastAsia="仿宋" w:hAnsi="仿宋" w:cs="Times New Roman"/>
          <w:b/>
          <w:szCs w:val="24"/>
        </w:rPr>
        <w:t>.5、参数自定义</w:t>
      </w:r>
      <w:r w:rsidRPr="00E83EDD">
        <w:rPr>
          <w:rFonts w:ascii="MS Gothic" w:eastAsia="MS Gothic" w:hAnsi="MS Gothic" w:cs="MS Gothic" w:hint="eastAsia"/>
          <w:szCs w:val="24"/>
        </w:rPr>
        <w:t>​</w:t>
      </w:r>
      <w:r w:rsidRPr="00E83EDD">
        <w:rPr>
          <w:rFonts w:ascii="仿宋" w:eastAsia="仿宋" w:hAnsi="仿宋" w:cs="Times New Roman"/>
          <w:szCs w:val="24"/>
        </w:rPr>
        <w:t>：支持对刺激声的脉冲宽度、周期、上升/下降时间及包络波形进行自定义编辑。</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10、需配备工作站1套。</w:t>
      </w:r>
    </w:p>
    <w:p w:rsidR="00E83EDD" w:rsidRPr="00E83EDD" w:rsidRDefault="00E83EDD" w:rsidP="00E83EDD">
      <w:pPr>
        <w:spacing w:line="360" w:lineRule="auto"/>
        <w:ind w:firstLineChars="200" w:firstLine="422"/>
        <w:rPr>
          <w:rFonts w:ascii="仿宋" w:eastAsia="仿宋" w:hAnsi="仿宋" w:cs="Times New Roman"/>
          <w:b/>
          <w:bCs/>
          <w:szCs w:val="24"/>
        </w:rPr>
      </w:pPr>
      <w:r w:rsidRPr="00E83EDD">
        <w:rPr>
          <w:rFonts w:ascii="仿宋" w:eastAsia="仿宋" w:hAnsi="仿宋" w:cs="Times New Roman"/>
          <w:b/>
          <w:bCs/>
          <w:szCs w:val="24"/>
        </w:rPr>
        <w:t xml:space="preserve">五、软件分析功能： </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1</w:t>
      </w:r>
      <w:r w:rsidRPr="00E83EDD">
        <w:rPr>
          <w:rFonts w:ascii="仿宋" w:eastAsia="仿宋" w:hAnsi="仿宋" w:cs="Times New Roman" w:hint="eastAsia"/>
          <w:b/>
          <w:szCs w:val="24"/>
        </w:rPr>
        <w:t>、</w:t>
      </w:r>
      <w:r w:rsidRPr="00E83EDD">
        <w:rPr>
          <w:rFonts w:ascii="仿宋" w:eastAsia="仿宋" w:hAnsi="仿宋" w:cs="Times New Roman"/>
          <w:b/>
          <w:szCs w:val="24"/>
        </w:rPr>
        <w:t>自动标记</w:t>
      </w:r>
      <w:r w:rsidRPr="00E83EDD">
        <w:rPr>
          <w:rFonts w:ascii="MS Gothic" w:eastAsia="MS Gothic" w:hAnsi="MS Gothic" w:cs="MS Gothic" w:hint="eastAsia"/>
          <w:szCs w:val="24"/>
        </w:rPr>
        <w:t>​</w:t>
      </w:r>
      <w:r w:rsidRPr="00E83EDD">
        <w:rPr>
          <w:rFonts w:ascii="仿宋" w:eastAsia="仿宋" w:hAnsi="仿宋" w:cs="Times New Roman"/>
          <w:szCs w:val="24"/>
        </w:rPr>
        <w:t>：具备智能波形识别与自动标记功能，可自动标记ABR（I-VII波）、EcochG（SP、AP、CM）、MLR（No、Po、Na、Pa、Nb、Pb）、LLR（P1、N1、P2、N2）及VEMP（P1、N1）的潜伏期与波幅。</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2、频谱分析：</w:t>
      </w:r>
      <w:r w:rsidRPr="00E83EDD">
        <w:rPr>
          <w:rFonts w:ascii="MS Gothic" w:eastAsia="MS Gothic" w:hAnsi="MS Gothic" w:cs="MS Gothic" w:hint="eastAsia"/>
          <w:szCs w:val="24"/>
        </w:rPr>
        <w:t>​</w:t>
      </w:r>
      <w:r w:rsidRPr="00E83EDD">
        <w:rPr>
          <w:rFonts w:ascii="仿宋" w:eastAsia="仿宋" w:hAnsi="仿宋" w:cs="Times New Roman"/>
          <w:szCs w:val="24"/>
        </w:rPr>
        <w:t>具备独立的频谱分析模块，可对刺激声信号及诱发电位反应信号分别进行FFT频谱分析。</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lastRenderedPageBreak/>
        <w:t>3、ASSR分析：</w:t>
      </w:r>
      <w:r w:rsidRPr="00E83EDD">
        <w:rPr>
          <w:rFonts w:ascii="MS Gothic" w:eastAsia="MS Gothic" w:hAnsi="MS Gothic" w:cs="MS Gothic" w:hint="eastAsia"/>
          <w:szCs w:val="24"/>
        </w:rPr>
        <w:t>​</w:t>
      </w:r>
      <w:r w:rsidRPr="00E83EDD">
        <w:rPr>
          <w:rFonts w:ascii="仿宋" w:eastAsia="仿宋" w:hAnsi="仿宋" w:cs="Times New Roman"/>
          <w:szCs w:val="24"/>
        </w:rPr>
        <w:t>支持在时域和频域范围内分析原始数据；具备相位-强度分析图；支持将复合频率分离为单频点进行对比分析；实时显示信噪比（SNR）及噪声水平。</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4、鉴别诊断：</w:t>
      </w:r>
      <w:r w:rsidRPr="00E83EDD">
        <w:rPr>
          <w:rFonts w:ascii="MS Gothic" w:eastAsia="MS Gothic" w:hAnsi="MS Gothic" w:cs="MS Gothic" w:hint="eastAsia"/>
          <w:szCs w:val="24"/>
        </w:rPr>
        <w:t>​</w:t>
      </w:r>
      <w:r w:rsidRPr="00E83EDD">
        <w:rPr>
          <w:rFonts w:ascii="仿宋" w:eastAsia="仿宋" w:hAnsi="仿宋" w:cs="Times New Roman"/>
          <w:szCs w:val="24"/>
        </w:rPr>
        <w:t>具备刺激声强度-潜伏期函数曲线分析功能，辅助鉴别感音神经性聋与传导性聋。</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5、正常值数据库：</w:t>
      </w:r>
      <w:r w:rsidRPr="00E83EDD">
        <w:rPr>
          <w:rFonts w:ascii="MS Gothic" w:eastAsia="MS Gothic" w:hAnsi="MS Gothic" w:cs="MS Gothic" w:hint="eastAsia"/>
          <w:szCs w:val="24"/>
        </w:rPr>
        <w:t>​</w:t>
      </w:r>
      <w:r w:rsidRPr="00E83EDD">
        <w:rPr>
          <w:rFonts w:ascii="仿宋" w:eastAsia="仿宋" w:hAnsi="仿宋" w:cs="Times New Roman"/>
          <w:szCs w:val="24"/>
        </w:rPr>
        <w:t>内置中国人群（含成人及新生儿）的正常值参考数据库，支持用户自定义修正。</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b/>
          <w:szCs w:val="24"/>
        </w:rPr>
        <w:t>6、术中监护：</w:t>
      </w:r>
      <w:r w:rsidRPr="00E83EDD">
        <w:rPr>
          <w:rFonts w:ascii="MS Gothic" w:eastAsia="MS Gothic" w:hAnsi="MS Gothic" w:cs="MS Gothic" w:hint="eastAsia"/>
          <w:szCs w:val="24"/>
        </w:rPr>
        <w:t>​</w:t>
      </w:r>
      <w:r w:rsidRPr="00E83EDD">
        <w:rPr>
          <w:rFonts w:ascii="仿宋" w:eastAsia="仿宋" w:hAnsi="仿宋" w:cs="Times New Roman"/>
          <w:szCs w:val="24"/>
        </w:rPr>
        <w:t>具备专门的术中听神经监护模式，抗电刀、电凝干扰能力，可在手术室环境下稳定运行。</w:t>
      </w:r>
    </w:p>
    <w:p w:rsidR="00E83EDD" w:rsidRPr="00E83EDD" w:rsidRDefault="00E83EDD" w:rsidP="00E83EDD">
      <w:pPr>
        <w:spacing w:line="360" w:lineRule="auto"/>
        <w:ind w:firstLineChars="200" w:firstLine="422"/>
        <w:rPr>
          <w:rFonts w:ascii="仿宋" w:eastAsia="仿宋" w:hAnsi="仿宋" w:cs="Times New Roman"/>
          <w:b/>
          <w:bCs/>
          <w:szCs w:val="24"/>
        </w:rPr>
      </w:pPr>
      <w:r w:rsidRPr="00E83EDD">
        <w:rPr>
          <w:rFonts w:ascii="仿宋" w:eastAsia="仿宋" w:hAnsi="仿宋" w:cs="Times New Roman"/>
          <w:b/>
          <w:bCs/>
          <w:szCs w:val="24"/>
        </w:rPr>
        <w:t xml:space="preserve">六、配置：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w:t>
      </w:r>
      <w:r w:rsidRPr="00E83EDD">
        <w:rPr>
          <w:rFonts w:ascii="仿宋" w:eastAsia="仿宋" w:hAnsi="仿宋" w:cs="Times New Roman" w:hint="eastAsia"/>
          <w:szCs w:val="24"/>
        </w:rPr>
        <w:t>、</w:t>
      </w:r>
      <w:r w:rsidRPr="00E83EDD">
        <w:rPr>
          <w:rFonts w:ascii="仿宋" w:eastAsia="仿宋" w:hAnsi="仿宋" w:cs="Times New Roman"/>
          <w:szCs w:val="24"/>
        </w:rPr>
        <w:t>听觉诱发电位仪主机：1台。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w:t>
      </w:r>
      <w:r w:rsidRPr="00E83EDD">
        <w:rPr>
          <w:rFonts w:ascii="仿宋" w:eastAsia="仿宋" w:hAnsi="仿宋" w:cs="Times New Roman" w:hint="eastAsia"/>
          <w:szCs w:val="24"/>
        </w:rPr>
        <w:t>、</w:t>
      </w:r>
      <w:r w:rsidRPr="00E83EDD">
        <w:rPr>
          <w:rFonts w:ascii="仿宋" w:eastAsia="仿宋" w:hAnsi="仿宋" w:cs="Times New Roman"/>
          <w:szCs w:val="24"/>
        </w:rPr>
        <w:t>专用刺激声耳机/扬声器：1套。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w:t>
      </w:r>
      <w:r w:rsidRPr="00E83EDD">
        <w:rPr>
          <w:rFonts w:ascii="仿宋" w:eastAsia="仿宋" w:hAnsi="仿宋" w:cs="Times New Roman" w:hint="eastAsia"/>
          <w:szCs w:val="24"/>
        </w:rPr>
        <w:t>、</w:t>
      </w:r>
      <w:r w:rsidRPr="00E83EDD">
        <w:rPr>
          <w:rFonts w:ascii="仿宋" w:eastAsia="仿宋" w:hAnsi="仿宋" w:cs="Times New Roman"/>
          <w:szCs w:val="24"/>
        </w:rPr>
        <w:t>电极线及盘状电极：1套。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4</w:t>
      </w:r>
      <w:r w:rsidRPr="00E83EDD">
        <w:rPr>
          <w:rFonts w:ascii="仿宋" w:eastAsia="仿宋" w:hAnsi="仿宋" w:cs="Times New Roman" w:hint="eastAsia"/>
          <w:szCs w:val="24"/>
        </w:rPr>
        <w:t>、</w:t>
      </w:r>
      <w:r w:rsidRPr="00E83EDD">
        <w:rPr>
          <w:rFonts w:ascii="仿宋" w:eastAsia="仿宋" w:hAnsi="仿宋" w:cs="Times New Roman"/>
          <w:szCs w:val="24"/>
        </w:rPr>
        <w:t>专用接地线：1根。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5</w:t>
      </w:r>
      <w:r w:rsidRPr="00E83EDD">
        <w:rPr>
          <w:rFonts w:ascii="仿宋" w:eastAsia="仿宋" w:hAnsi="仿宋" w:cs="Times New Roman" w:hint="eastAsia"/>
          <w:szCs w:val="24"/>
        </w:rPr>
        <w:t>、</w:t>
      </w:r>
      <w:r w:rsidRPr="00E83EDD">
        <w:rPr>
          <w:rFonts w:ascii="仿宋" w:eastAsia="仿宋" w:hAnsi="仿宋" w:cs="Times New Roman"/>
          <w:szCs w:val="24"/>
        </w:rPr>
        <w:t>工作站（含正版操作系统）：1套。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6</w:t>
      </w:r>
      <w:r w:rsidRPr="00E83EDD">
        <w:rPr>
          <w:rFonts w:ascii="仿宋" w:eastAsia="仿宋" w:hAnsi="仿宋" w:cs="Times New Roman" w:hint="eastAsia"/>
          <w:szCs w:val="24"/>
        </w:rPr>
        <w:t>、</w:t>
      </w:r>
      <w:r w:rsidRPr="00E83EDD">
        <w:rPr>
          <w:rFonts w:ascii="仿宋" w:eastAsia="仿宋" w:hAnsi="仿宋" w:cs="Times New Roman"/>
          <w:szCs w:val="24"/>
        </w:rPr>
        <w:t>分析软件（含加密锁/授权文件）：1套。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7</w:t>
      </w:r>
      <w:r w:rsidRPr="00E83EDD">
        <w:rPr>
          <w:rFonts w:ascii="仿宋" w:eastAsia="仿宋" w:hAnsi="仿宋" w:cs="Times New Roman" w:hint="eastAsia"/>
          <w:szCs w:val="24"/>
        </w:rPr>
        <w:t>、</w:t>
      </w:r>
      <w:r w:rsidRPr="00E83EDD">
        <w:rPr>
          <w:rFonts w:ascii="仿宋" w:eastAsia="仿宋" w:hAnsi="仿宋" w:cs="Times New Roman"/>
          <w:szCs w:val="24"/>
        </w:rPr>
        <w:t>使用说明书及保修卡：1套。</w:t>
      </w:r>
    </w:p>
    <w:p w:rsidR="00E83EDD" w:rsidRPr="00E83EDD" w:rsidRDefault="00E83EDD" w:rsidP="00E83EDD">
      <w:pPr>
        <w:spacing w:line="360" w:lineRule="auto"/>
        <w:ind w:firstLineChars="200" w:firstLine="422"/>
        <w:rPr>
          <w:rFonts w:ascii="仿宋" w:eastAsia="仿宋" w:hAnsi="仿宋" w:cs="Times New Roman"/>
          <w:b/>
          <w:bCs/>
          <w:szCs w:val="24"/>
        </w:rPr>
      </w:pPr>
      <w:r w:rsidRPr="00E83EDD">
        <w:rPr>
          <w:rFonts w:ascii="仿宋" w:eastAsia="仿宋" w:hAnsi="仿宋" w:cs="Times New Roman"/>
          <w:b/>
          <w:bCs/>
          <w:szCs w:val="24"/>
        </w:rPr>
        <w:t>七</w:t>
      </w:r>
      <w:r w:rsidRPr="00E83EDD">
        <w:rPr>
          <w:rFonts w:ascii="仿宋" w:eastAsia="仿宋" w:hAnsi="仿宋" w:cs="Times New Roman" w:hint="eastAsia"/>
          <w:b/>
          <w:bCs/>
          <w:szCs w:val="24"/>
        </w:rPr>
        <w:t>、售后</w:t>
      </w:r>
      <w:r w:rsidRPr="00E83EDD">
        <w:rPr>
          <w:rFonts w:ascii="仿宋" w:eastAsia="仿宋" w:hAnsi="仿宋" w:cs="Times New Roman"/>
          <w:b/>
          <w:bCs/>
          <w:szCs w:val="24"/>
        </w:rPr>
        <w:t xml:space="preserve">服务要求： </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1</w:t>
      </w:r>
      <w:r w:rsidRPr="00E83EDD">
        <w:rPr>
          <w:rFonts w:ascii="仿宋" w:eastAsia="仿宋" w:hAnsi="仿宋" w:cs="Times New Roman" w:hint="eastAsia"/>
          <w:b/>
          <w:szCs w:val="24"/>
        </w:rPr>
        <w:t>、</w:t>
      </w:r>
      <w:r w:rsidRPr="00E83EDD">
        <w:rPr>
          <w:rFonts w:ascii="仿宋" w:eastAsia="仿宋" w:hAnsi="仿宋" w:cs="Times New Roman"/>
          <w:b/>
          <w:szCs w:val="24"/>
        </w:rPr>
        <w:t>安装与培训</w:t>
      </w:r>
      <w:r w:rsidRPr="00E83EDD">
        <w:rPr>
          <w:rFonts w:ascii="MS Gothic" w:eastAsia="MS Gothic" w:hAnsi="MS Gothic" w:cs="MS Gothic" w:hint="eastAsia"/>
          <w:szCs w:val="24"/>
        </w:rPr>
        <w:t>​</w:t>
      </w:r>
      <w:r w:rsidRPr="00E83EDD">
        <w:rPr>
          <w:rFonts w:ascii="仿宋" w:eastAsia="仿宋" w:hAnsi="仿宋" w:cs="Times New Roman"/>
          <w:szCs w:val="24"/>
        </w:rPr>
        <w:t>：供应商负责免费安装调试，并对使用人员进行</w:t>
      </w:r>
      <w:r w:rsidRPr="00E83EDD">
        <w:rPr>
          <w:rFonts w:ascii="仿宋" w:eastAsia="仿宋" w:hAnsi="仿宋" w:cs="Times New Roman" w:hint="eastAsia"/>
          <w:szCs w:val="24"/>
        </w:rPr>
        <w:t>≥</w:t>
      </w:r>
      <w:r w:rsidRPr="00E83EDD">
        <w:rPr>
          <w:rFonts w:ascii="仿宋" w:eastAsia="仿宋" w:hAnsi="仿宋" w:cs="Times New Roman"/>
          <w:szCs w:val="24"/>
        </w:rPr>
        <w:t>2次的现场操作培训及临床解读培训。</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2、质保期</w:t>
      </w:r>
      <w:r w:rsidRPr="00E83EDD">
        <w:rPr>
          <w:rFonts w:ascii="MS Gothic" w:eastAsia="MS Gothic" w:hAnsi="MS Gothic" w:cs="MS Gothic" w:hint="eastAsia"/>
          <w:szCs w:val="24"/>
        </w:rPr>
        <w:t>​</w:t>
      </w:r>
      <w:r w:rsidRPr="00E83EDD">
        <w:rPr>
          <w:rFonts w:ascii="仿宋" w:eastAsia="仿宋" w:hAnsi="仿宋" w:cs="Times New Roman"/>
          <w:szCs w:val="24"/>
        </w:rPr>
        <w:t>：整机质保≥</w:t>
      </w:r>
      <w:r w:rsidRPr="00E83EDD">
        <w:rPr>
          <w:rFonts w:ascii="仿宋" w:eastAsia="仿宋" w:hAnsi="仿宋" w:cs="Times New Roman" w:hint="eastAsia"/>
          <w:szCs w:val="24"/>
        </w:rPr>
        <w:t>3</w:t>
      </w:r>
      <w:r w:rsidRPr="00E83EDD">
        <w:rPr>
          <w:rFonts w:ascii="仿宋" w:eastAsia="仿宋" w:hAnsi="仿宋" w:cs="Times New Roman"/>
          <w:szCs w:val="24"/>
        </w:rPr>
        <w:t>年，软件终身免费升级。</w:t>
      </w:r>
      <w:r w:rsidRPr="00E83EDD">
        <w:rPr>
          <w:rFonts w:ascii="仿宋" w:eastAsia="仿宋" w:hAnsi="仿宋" w:cs="Times New Roman" w:hint="eastAsia"/>
          <w:szCs w:val="24"/>
        </w:rPr>
        <w:t>质保期内每年≥2次设备专业预防性维护。</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3、维修：</w:t>
      </w:r>
      <w:r w:rsidRPr="00E83EDD">
        <w:rPr>
          <w:rFonts w:ascii="仿宋" w:eastAsia="仿宋" w:hAnsi="仿宋" w:cs="Times New Roman"/>
          <w:szCs w:val="24"/>
        </w:rPr>
        <w:t>提供7×24小时电话技术支持，故障报修后2小时内响应，48小时内到达现场。</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b/>
          <w:szCs w:val="24"/>
        </w:rPr>
        <w:t>4</w:t>
      </w:r>
      <w:r w:rsidRPr="00E83EDD">
        <w:rPr>
          <w:rFonts w:ascii="仿宋" w:eastAsia="仿宋" w:hAnsi="仿宋" w:cs="Times New Roman" w:hint="eastAsia"/>
          <w:b/>
          <w:szCs w:val="24"/>
        </w:rPr>
        <w:t>、</w:t>
      </w:r>
      <w:r w:rsidRPr="00E83EDD">
        <w:rPr>
          <w:rFonts w:ascii="仿宋" w:eastAsia="仿宋" w:hAnsi="仿宋" w:cs="Times New Roman"/>
          <w:b/>
          <w:szCs w:val="24"/>
        </w:rPr>
        <w:t>兼容性：</w:t>
      </w:r>
      <w:r w:rsidRPr="00E83EDD">
        <w:rPr>
          <w:rFonts w:ascii="MS Gothic" w:eastAsia="MS Gothic" w:hAnsi="MS Gothic" w:cs="MS Gothic" w:hint="eastAsia"/>
          <w:szCs w:val="24"/>
        </w:rPr>
        <w:t>​</w:t>
      </w:r>
      <w:r w:rsidRPr="00E83EDD">
        <w:rPr>
          <w:rFonts w:ascii="仿宋" w:eastAsia="仿宋" w:hAnsi="仿宋" w:cs="Times New Roman"/>
          <w:szCs w:val="24"/>
        </w:rPr>
        <w:t>设备与电脑采用标准USB接口通讯，软件兼容Windows 10及以上操作系统，支持中英文界面切换。</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ind w:firstLineChars="200" w:firstLine="420"/>
        <w:rPr>
          <w:rFonts w:ascii="Times New Roman" w:eastAsia="宋体" w:hAnsi="Times New Roman" w:cs="Times New Roman"/>
          <w:szCs w:val="24"/>
        </w:rPr>
      </w:pPr>
      <w:r w:rsidRPr="00E83EDD">
        <w:rPr>
          <w:rFonts w:ascii="Times New Roman" w:eastAsia="宋体" w:hAnsi="Times New Roman" w:cs="Times New Roman"/>
          <w:szCs w:val="24"/>
        </w:rPr>
        <w:br w:type="page"/>
      </w: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lastRenderedPageBreak/>
        <w:t>第7包  品目7-1包埋机</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sz w:val="24"/>
          <w:szCs w:val="24"/>
        </w:rPr>
        <w:t>用于病理科对脱水后的生物组织标本进行石蜡包埋处理</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1、设备构成：整套设备由包埋机主机、独立冷冻台及配套附件组成，采用分体式设计。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2、控制系统：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2.1、控制方式：采用全电脑程序逻辑控制，具备7天×24小时任意时间预设自动开关机功能。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2.2、温控技术：采用微处理控制器，PID算法5路独立控温，控温精度≤±1℃。</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2.3、显示与界面：配备彩色高清液晶显示屏，导航键盘。</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2.4、保护功能：具备双重过热断电保护功能，超过设定温度自动切断加热电源。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2.5、记忆功能：具有断电记忆及自动恢复功能，重启后自动加载上次设定的工作参数。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3、加热与包埋：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3.1、加热技术：采用柔性加热，减少石蜡收缩。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3.2、蜡缸容量：≥6升。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3.3、流量控制：蜡嘴流量调节采用精密阀门，可适配不同大小组织的包埋流速。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3.4、出蜡控制：支持手动开关与脚踏开关双控流蜡。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3.5、照明系统：内置冷光源低压照明系统。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4、温度控制范围：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4.1、储镊台：0-99℃。</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4.2、熔蜡缸：0-99℃。</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4.3、左保存盒：0-99℃。</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4.4、右保存盒：0-99℃。</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4.5、工作台：0-99℃。</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4.6、流蜡管路：0-99℃。</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5、冷冻台：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5.1、制冷温度范围：-20～ -5℃。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5.2、操作设计：采用前置开关设计。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5.3、台面尺寸：≥350×370mm。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 xml:space="preserve">6、结构与材质：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6.1、台面材质：包埋作业台面采用铝材。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6.2、工作台尺寸：≥550×80mm。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6.3、保存盒尺寸：≥256×180×56mm。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6.4、组合设计：分体化设计，包埋机主机与冷冻台可独立放置或自由组合。</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7、电源：AC100-240V，50±2Hz，整机功≤1000W。</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8、安全标准：整机符合国家电气安全标准，接地可靠。</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1、包埋机主机1台。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2、包埋冷冻台1台。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3、电源线2根。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五、售后服务：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1、质保期：整机质保≥3年（关键部件如压缩机需单独注明保修年限）。质保期内每年不少于2次设备专业预防性维护。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2、响应时间：提供7×24小时电话技术支持，故障报修后2小时内响应，48小时内到达现场维修。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3、培训：免费提供现场安装调试及操作培训，直至用户能独立熟练操作为止。</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第7包  品目7-2医用原位杂交仪</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sz w:val="24"/>
          <w:szCs w:val="24"/>
        </w:rPr>
        <w:t>用于福尔马林固定石蜡包埋（FFPE）组织切片的前处理，包括抗原修复、探针变性与原位杂交孵育，确保核酸探针与靶序列的高效、特异性结合</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1、温控范围：室温5-99℃；温度设置分辨率：1℃。</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2、温度精度:≤ ±1℃；具备温度校准功能。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3、升降温速率：37℃ 升温至 95℃时间≤2 min；95℃降温至45℃时间≤6 min。</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4、热盖系统：配备自适应热盖，具备防冷凝水设计。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5、样本处理量：单次最大处理通量≥12 张标准载玻片（75×25 mm或76×26 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6、内置操作模式：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6.1、变性模式：用于DNA/RNA探针及染色体的变性处理。</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6.2、杂交模式：用于探针与目标序列的恒温孵育杂交。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6.3、多点控制模式：支持多步骤、多温度的复杂程序设定。</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7、人机交互：采用全彩高清触摸屏控制，界面支持中、英文等语言切换，支持一键启动。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8、玻片装载：采用卡槽式在位设计，支持单手操作。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9、程序存储：内置存储器可存储自定义工作程序≥ 120 个，每个程序支持≥10个步骤的编辑。</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10、实时监控与报警：具备全流程实时监控功能，屏幕动态显示当前温度、剩余时间及运行曲线；具备参数设定错误提醒、运行结束提示及故障报警功能。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11、自检功能：开机自动执行系统自检，对加热模块、温度传感器等关键部件进行诊断，设备状态良好后方可运行。</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12、电源：AC100-240V，50±2Hz。</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13、工作环境：温度范围5-35℃；相对湿度范围：20-80%（无冷凝）。</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14、外形尺寸（长×宽×高）：≤ 480×245×145 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15、整机重量：≤10kg。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16、生产厂家通过ISO13485或ISO9001质量管理体系认证并提供证书复印件。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三、配置：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1、原位杂交仪主机：1台。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2、电源线：1根。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3、使用说明书（含装箱单、合格证）：1份。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1、质保期：整机质保≥3年。质保期自验收合格之日起计算。质保期内每年≥2次设备专业预防性维护。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2、培训与验收：供应商负责免费安装调试，并对实验人员进行操作培训及基础维护培训，直至能独立熟练操作为止。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3、维修：提供7×24小时电话技术支持，设备故障报修后，2小时内响应，48小时内提供解决方案或到达现场。</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第7包  品目7-3石蜡切片机（半自动轮转）</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kern w:val="0"/>
          <w:sz w:val="24"/>
          <w:szCs w:val="24"/>
          <w:lang w:val="zh-TW" w:eastAsia="zh-TW"/>
        </w:rPr>
        <w:t>用于对经过固定、脱水、包埋后的石蜡组织块进行高精度切片，以获取供显微镜观察的薄片</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1、设备构成：整套设备由轮转式切片机主机、通用样品夹、刀架及必要附件组成。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2、切片性能：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2.1、切片厚度范围：0.5-100μm，连续可调。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2.2、进样行程：水平进样幅度≤ 25mm。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2.3、垂直样品行程：≤70mm。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2.4、样本尺寸（长×宽×高）：≥65×45×15mm。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3、操作系统：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3.1、操作模式：具备半自动电动切片与手动轮转切片两种模式。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3.2、平衡系统：采用可调弹簧力平衡系统，具备弹簧力补偿功能，不采用铅块配重方式。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3.3、控制面板：独立于主机机身之外，采用图形化按键设计。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4、样品夹持系统：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4.1、样品夹兼容性：主机设计应能适配多种专用样品夹，包括但不限于：通用样品夹、冷冻样品夹、超大样品夹、圆形样品夹等，适配种类≥6种。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4.2、快速更换：具备快速拆装系统，可在不同类型样本间切换。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5、刀具与刀架系统：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5.1、刀架设计：刀架压刀板及锁紧杆表面采用金刚石涂层。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5.2、刀片兼容性：适用于一次性的宽、窄刀片、钢刀或钨钢刀，用于切割不同类型的组织，刀架具备三点锁定及侧向移动功能。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6、安全与辅助：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6.1、防护装置：手轮具有刀架配备护手板独立的安全锁定系统。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6.2、碎屑清理：配备可拆卸抗静电废屑槽，具备磁力吸附功能。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三、配置：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1、轮转式切片机主机1台。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2、通用样品夹1个。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3、刀架1个。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4、刀架底座1个。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5、快装系统1个。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6、样品夹固定器 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四、售后服务要求：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1、质保期：整机质保≥3年，质保期内提供每年≥2次设备专业预防性维护。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2、技术培训：供货方负责现场安装、调试，对使用人员进行规范化操作培训及日常维护培训。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3、备件供应：保证设备在停用后10年内仍能提供维修配件及技术支持。</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第7包  品目7-4漂烘仪</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hint="eastAsia"/>
          <w:kern w:val="0"/>
          <w:sz w:val="24"/>
          <w:szCs w:val="24"/>
          <w:lang w:eastAsia="zh-TW"/>
        </w:rPr>
        <w:t>用于对石蜡切片后的组织标本进行漂片（摊片）、烘片及烤片处理，确保切片平整无皱褶，牢固贴附于载玻片上</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1、设备构成：一体化多功能设计，集成漂片槽、烘片槽及烤片室模块，各部分独立控温。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2、漂片系统（摊片槽）：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2.1、槽体材质与设计：漂片槽内壁采用黑色搪瓷聚合物或同等深色惰性材质。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2.2、水槽尺寸：内部容积≥135×185×80 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2.3、温控：具备温度控制系统，防止组织收缩或破裂。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3、烘片系统：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3.1、结构设计：采用瓦楞状烘片槽设计。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3.2、插槽角度：玻片插槽呈60°斜角设计，防止液体回流污染标签。</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3.3、处理能力：单次可同时处理玻片数量≥40片。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4、烤片系统：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4.1、容量设计：烤片室内部空间可同时容纳≥3个标准染色架（每架30-40片），或同时容纳≥2个250 ml烧杯进行熔蜡或试剂加热。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4.2、定时功能：具备可编程定时烘烤功能，可根据设定温度自动计时，时间到后有声音报警提示。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4.3、密封：烤片室门体具备良好的密封性，确保室内温度均匀。</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5、温控：</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5.1、温控范围：室温+5℃～85℃，自动恒温。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5.2、持续工作时长：支持24小时连续不间断工作，无时间限制。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6、电源：AC220V</w:t>
      </w:r>
      <w:bookmarkStart w:id="8" w:name="OLE_LINK42"/>
      <w:bookmarkStart w:id="9" w:name="OLE_LINK43"/>
      <w:r w:rsidRPr="00E83EDD">
        <w:rPr>
          <w:rFonts w:ascii="仿宋" w:eastAsia="仿宋" w:hAnsi="仿宋" w:cs="Times New Roman" w:hint="eastAsia"/>
          <w:szCs w:val="24"/>
        </w:rPr>
        <w:t>±10%</w:t>
      </w:r>
      <w:bookmarkEnd w:id="8"/>
      <w:bookmarkEnd w:id="9"/>
      <w:r w:rsidRPr="00E83EDD">
        <w:rPr>
          <w:rFonts w:ascii="仿宋" w:eastAsia="仿宋" w:hAnsi="仿宋" w:cs="Times New Roman" w:hint="eastAsia"/>
          <w:szCs w:val="24"/>
        </w:rPr>
        <w:t>，50Hz±2%，整机功率≤800W。</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7、外形尺寸（长×宽×高）：≤550×400×250mm。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8、净重：≤20kg。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四、配置：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1、漂烘处理仪主机1 台，含漂片、烘片、烤片模块。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2、电源线：1 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3、保险丝1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五、售后服务：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1、质保期：整机质保≥3年，提供终身维修服务。质保期内每年不少于2次设备专业预防性维护。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2、验收标准：设备到货后，供应商应配合用户进行安装调试，运行无故障视为验收合格。</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3、培训：免费提供现场操作培训及设备维护保养培训。</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第7包  品目7-5医用离心机</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kern w:val="0"/>
          <w:sz w:val="24"/>
          <w:szCs w:val="24"/>
          <w:lang w:eastAsia="zh-TW"/>
        </w:rPr>
        <w:t>用于脱落细胞、穿刺细胞等样本的离心沉淀制片，确保细胞分布均匀、形态完整，满足病理诊断需求</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bCs/>
          <w:szCs w:val="24"/>
        </w:rPr>
      </w:pPr>
      <w:r w:rsidRPr="00E83EDD">
        <w:rPr>
          <w:rFonts w:ascii="仿宋" w:eastAsia="仿宋" w:hAnsi="仿宋" w:cs="Times New Roman"/>
          <w:bCs/>
          <w:szCs w:val="24"/>
        </w:rPr>
        <w:t>1、最高转速：≥2000 r/min，转速相对偏差≤±2.5%。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lastRenderedPageBreak/>
        <w:t>2、离心力（RCF）：≥53</w:t>
      </w:r>
      <w:r w:rsidRPr="00E83EDD">
        <w:rPr>
          <w:rFonts w:ascii="仿宋" w:eastAsia="仿宋" w:hAnsi="仿宋" w:cs="Times New Roman" w:hint="eastAsia"/>
          <w:szCs w:val="24"/>
        </w:rPr>
        <w:t>0</w:t>
      </w:r>
      <w:r w:rsidRPr="00E83EDD">
        <w:rPr>
          <w:rFonts w:ascii="仿宋" w:eastAsia="仿宋" w:hAnsi="仿宋" w:cs="Times New Roman"/>
          <w:szCs w:val="24"/>
        </w:rPr>
        <w:t>×g，具备离心力与转速自动换算显示功能。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3、处理容量：</w:t>
      </w:r>
      <w:r w:rsidRPr="00E83EDD">
        <w:rPr>
          <w:rFonts w:ascii="MS Gothic" w:eastAsia="MS Gothic" w:hAnsi="MS Gothic" w:cs="MS Gothic" w:hint="eastAsia"/>
          <w:szCs w:val="24"/>
        </w:rPr>
        <w:t>​</w:t>
      </w:r>
      <w:r w:rsidRPr="00E83EDD">
        <w:rPr>
          <w:rFonts w:ascii="仿宋" w:eastAsia="仿宋" w:hAnsi="仿宋" w:cs="Times New Roman"/>
          <w:szCs w:val="24"/>
        </w:rPr>
        <w:t>单次最大处理容量≥12个制片杯。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4、制片夹适配性</w:t>
      </w:r>
      <w:r w:rsidRPr="00E83EDD">
        <w:rPr>
          <w:rFonts w:ascii="MS Gothic" w:eastAsia="MS Gothic" w:hAnsi="MS Gothic" w:cs="MS Gothic" w:hint="eastAsia"/>
          <w:szCs w:val="24"/>
        </w:rPr>
        <w:t>​</w:t>
      </w:r>
      <w:r w:rsidRPr="00E83EDD">
        <w:rPr>
          <w:rFonts w:ascii="仿宋" w:eastAsia="仿宋" w:hAnsi="仿宋" w:cs="Times New Roman"/>
          <w:szCs w:val="24"/>
        </w:rPr>
        <w:t>：适配制片夹尺寸≥3</w:t>
      </w:r>
      <w:r w:rsidRPr="00E83EDD">
        <w:rPr>
          <w:rFonts w:ascii="仿宋" w:eastAsia="仿宋" w:hAnsi="仿宋" w:cs="Times New Roman" w:hint="eastAsia"/>
          <w:szCs w:val="24"/>
        </w:rPr>
        <w:t>5</w:t>
      </w:r>
      <w:r w:rsidRPr="00E83EDD">
        <w:rPr>
          <w:rFonts w:ascii="仿宋" w:eastAsia="仿宋" w:hAnsi="仿宋" w:cs="Times New Roman"/>
          <w:szCs w:val="24"/>
        </w:rPr>
        <w:t>×80 mm，兼容主流品牌制片耗材。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w:t>
      </w:r>
      <w:r w:rsidRPr="00E83EDD">
        <w:rPr>
          <w:rFonts w:ascii="仿宋" w:eastAsia="仿宋" w:hAnsi="仿宋" w:cs="Times New Roman"/>
          <w:szCs w:val="24"/>
        </w:rPr>
        <w:t>定时范围：</w:t>
      </w:r>
      <w:r w:rsidRPr="00E83EDD">
        <w:rPr>
          <w:rFonts w:ascii="MS Gothic" w:eastAsia="MS Gothic" w:hAnsi="MS Gothic" w:cs="MS Gothic" w:hint="eastAsia"/>
          <w:szCs w:val="24"/>
        </w:rPr>
        <w:t>​</w:t>
      </w:r>
      <w:r w:rsidRPr="00E83EDD">
        <w:rPr>
          <w:rFonts w:ascii="仿宋" w:eastAsia="仿宋" w:hAnsi="仿宋" w:cs="Times New Roman"/>
          <w:szCs w:val="24"/>
        </w:rPr>
        <w:t>1秒</w:t>
      </w:r>
      <w:r w:rsidRPr="00E83EDD">
        <w:rPr>
          <w:rFonts w:ascii="仿宋" w:eastAsia="仿宋" w:hAnsi="仿宋" w:cs="Times New Roman" w:hint="eastAsia"/>
          <w:szCs w:val="24"/>
        </w:rPr>
        <w:t>-</w:t>
      </w:r>
      <w:r w:rsidRPr="00E83EDD">
        <w:rPr>
          <w:rFonts w:ascii="仿宋" w:eastAsia="仿宋" w:hAnsi="仿宋" w:cs="Times New Roman"/>
          <w:szCs w:val="24"/>
        </w:rPr>
        <w:t>99分钟59秒连续可调，时间精度≤±1秒。</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w:t>
      </w:r>
      <w:r w:rsidRPr="00E83EDD">
        <w:rPr>
          <w:rFonts w:ascii="仿宋" w:eastAsia="仿宋" w:hAnsi="仿宋" w:cs="Times New Roman"/>
          <w:szCs w:val="24"/>
        </w:rPr>
        <w:t>运行程序：</w:t>
      </w:r>
      <w:r w:rsidRPr="00E83EDD">
        <w:rPr>
          <w:rFonts w:ascii="MS Gothic" w:eastAsia="MS Gothic" w:hAnsi="MS Gothic" w:cs="MS Gothic" w:hint="eastAsia"/>
          <w:szCs w:val="24"/>
        </w:rPr>
        <w:t>​</w:t>
      </w:r>
      <w:r w:rsidRPr="00E83EDD">
        <w:rPr>
          <w:rFonts w:ascii="仿宋" w:eastAsia="仿宋" w:hAnsi="仿宋" w:cs="Times New Roman"/>
          <w:szCs w:val="24"/>
        </w:rPr>
        <w:t>具备</w:t>
      </w:r>
      <w:r w:rsidRPr="00E83EDD">
        <w:rPr>
          <w:rFonts w:ascii="仿宋" w:eastAsia="仿宋" w:hAnsi="仿宋" w:cs="Times New Roman" w:hint="eastAsia"/>
          <w:szCs w:val="24"/>
        </w:rPr>
        <w:t>≥</w:t>
      </w:r>
      <w:r w:rsidRPr="00E83EDD">
        <w:rPr>
          <w:rFonts w:ascii="仿宋" w:eastAsia="仿宋" w:hAnsi="仿宋" w:cs="Times New Roman"/>
          <w:szCs w:val="24"/>
        </w:rPr>
        <w:t>10组独立程序存储功能，可一键调用常用制片参数。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w:t>
      </w:r>
      <w:r w:rsidRPr="00E83EDD">
        <w:rPr>
          <w:rFonts w:ascii="仿宋" w:eastAsia="仿宋" w:hAnsi="仿宋" w:cs="Times New Roman"/>
          <w:szCs w:val="24"/>
        </w:rPr>
        <w:t>启动/停止：</w:t>
      </w:r>
      <w:r w:rsidRPr="00E83EDD">
        <w:rPr>
          <w:rFonts w:ascii="MS Gothic" w:eastAsia="MS Gothic" w:hAnsi="MS Gothic" w:cs="MS Gothic" w:hint="eastAsia"/>
          <w:szCs w:val="24"/>
        </w:rPr>
        <w:t>​</w:t>
      </w:r>
      <w:r w:rsidRPr="00E83EDD">
        <w:rPr>
          <w:rFonts w:ascii="仿宋" w:eastAsia="仿宋" w:hAnsi="仿宋" w:cs="Times New Roman"/>
          <w:szCs w:val="24"/>
        </w:rPr>
        <w:t>具备软启动、软停止功能，防止样本剧烈震荡导致细胞破损。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8、</w:t>
      </w:r>
      <w:r w:rsidRPr="00E83EDD">
        <w:rPr>
          <w:rFonts w:ascii="仿宋" w:eastAsia="仿宋" w:hAnsi="仿宋" w:cs="Times New Roman"/>
          <w:szCs w:val="24"/>
        </w:rPr>
        <w:t>驱动系统</w:t>
      </w:r>
      <w:r w:rsidRPr="00E83EDD">
        <w:rPr>
          <w:rFonts w:ascii="MS Gothic" w:eastAsia="MS Gothic" w:hAnsi="MS Gothic" w:cs="MS Gothic" w:hint="eastAsia"/>
          <w:szCs w:val="24"/>
        </w:rPr>
        <w:t>​</w:t>
      </w:r>
      <w:r w:rsidRPr="00E83EDD">
        <w:rPr>
          <w:rFonts w:ascii="仿宋" w:eastAsia="仿宋" w:hAnsi="仿宋" w:cs="Times New Roman"/>
          <w:szCs w:val="24"/>
        </w:rPr>
        <w:t>：采用直流无刷电机直驱技术，电机功率≥80W，免皮带维护。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w:t>
      </w:r>
      <w:r w:rsidRPr="00E83EDD">
        <w:rPr>
          <w:rFonts w:ascii="仿宋" w:eastAsia="仿宋" w:hAnsi="仿宋" w:cs="Times New Roman"/>
          <w:szCs w:val="24"/>
        </w:rPr>
        <w:t>离心腔体</w:t>
      </w:r>
      <w:r w:rsidRPr="00E83EDD">
        <w:rPr>
          <w:rFonts w:ascii="仿宋" w:eastAsia="仿宋" w:hAnsi="仿宋" w:cs="Times New Roman" w:hint="eastAsia"/>
          <w:szCs w:val="24"/>
        </w:rPr>
        <w:t>：</w:t>
      </w:r>
      <w:r w:rsidRPr="00E83EDD">
        <w:rPr>
          <w:rFonts w:ascii="MS Gothic" w:eastAsia="MS Gothic" w:hAnsi="MS Gothic" w:cs="MS Gothic" w:hint="eastAsia"/>
          <w:szCs w:val="24"/>
        </w:rPr>
        <w:t>​</w:t>
      </w:r>
      <w:r w:rsidRPr="00E83EDD">
        <w:rPr>
          <w:rFonts w:ascii="仿宋" w:eastAsia="仿宋" w:hAnsi="仿宋" w:cs="Times New Roman"/>
          <w:szCs w:val="24"/>
        </w:rPr>
        <w:t>离心腔直径≥Ф360mm，腔体内壁采用优质不锈钢或高强度防腐涂层，耐酸碱、耐腐蚀。</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w:t>
      </w:r>
      <w:r w:rsidRPr="00E83EDD">
        <w:rPr>
          <w:rFonts w:ascii="仿宋" w:eastAsia="仿宋" w:hAnsi="仿宋" w:cs="Times New Roman"/>
          <w:szCs w:val="24"/>
        </w:rPr>
        <w:t>门锁与安全</w:t>
      </w:r>
      <w:r w:rsidRPr="00E83EDD">
        <w:rPr>
          <w:rFonts w:ascii="仿宋" w:eastAsia="仿宋" w:hAnsi="仿宋" w:cs="Times New Roman" w:hint="eastAsia"/>
          <w:szCs w:val="24"/>
        </w:rPr>
        <w:t>：</w:t>
      </w:r>
      <w:r w:rsidRPr="00E83EDD">
        <w:rPr>
          <w:rFonts w:ascii="MS Gothic" w:eastAsia="MS Gothic" w:hAnsi="MS Gothic" w:cs="MS Gothic" w:hint="eastAsia"/>
          <w:szCs w:val="24"/>
        </w:rPr>
        <w:t>​</w:t>
      </w:r>
      <w:r w:rsidRPr="00E83EDD">
        <w:rPr>
          <w:rFonts w:ascii="仿宋" w:eastAsia="仿宋" w:hAnsi="仿宋" w:cs="Times New Roman"/>
          <w:szCs w:val="24"/>
        </w:rPr>
        <w:t>配备电子安全门锁，门盖未闭合时机身无法启动；运行中门盖锁定，防意外开启。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w:t>
      </w:r>
      <w:r w:rsidRPr="00E83EDD">
        <w:rPr>
          <w:rFonts w:ascii="仿宋" w:eastAsia="仿宋" w:hAnsi="仿宋" w:cs="Times New Roman"/>
          <w:szCs w:val="24"/>
        </w:rPr>
        <w:t>不平衡保护</w:t>
      </w:r>
      <w:r w:rsidRPr="00E83EDD">
        <w:rPr>
          <w:rFonts w:ascii="MS Gothic" w:eastAsia="MS Gothic" w:hAnsi="MS Gothic" w:cs="MS Gothic" w:hint="eastAsia"/>
          <w:szCs w:val="24"/>
        </w:rPr>
        <w:t>​</w:t>
      </w:r>
      <w:r w:rsidRPr="00E83EDD">
        <w:rPr>
          <w:rFonts w:ascii="仿宋" w:eastAsia="仿宋" w:hAnsi="仿宋" w:cs="Times New Roman" w:hint="eastAsia"/>
          <w:szCs w:val="24"/>
        </w:rPr>
        <w:t>：</w:t>
      </w:r>
      <w:r w:rsidRPr="00E83EDD">
        <w:rPr>
          <w:rFonts w:ascii="仿宋" w:eastAsia="仿宋" w:hAnsi="仿宋" w:cs="Times New Roman"/>
          <w:szCs w:val="24"/>
        </w:rPr>
        <w:t>具备转子不平衡检测与自动停机保护功能。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w:t>
      </w:r>
      <w:r w:rsidRPr="00E83EDD">
        <w:rPr>
          <w:rFonts w:ascii="仿宋" w:eastAsia="仿宋" w:hAnsi="仿宋" w:cs="Times New Roman"/>
          <w:szCs w:val="24"/>
        </w:rPr>
        <w:t>电源</w:t>
      </w:r>
      <w:r w:rsidRPr="00E83EDD">
        <w:rPr>
          <w:rFonts w:ascii="仿宋" w:eastAsia="仿宋" w:hAnsi="仿宋" w:cs="Times New Roman" w:hint="eastAsia"/>
          <w:szCs w:val="24"/>
        </w:rPr>
        <w:t>：</w:t>
      </w:r>
      <w:r w:rsidRPr="00E83EDD">
        <w:rPr>
          <w:rFonts w:ascii="MS Gothic" w:eastAsia="MS Gothic" w:hAnsi="MS Gothic" w:cs="MS Gothic" w:hint="eastAsia"/>
          <w:szCs w:val="24"/>
        </w:rPr>
        <w:t>​</w:t>
      </w:r>
      <w:r w:rsidRPr="00E83EDD">
        <w:rPr>
          <w:rFonts w:ascii="仿宋" w:eastAsia="仿宋" w:hAnsi="仿宋" w:cs="Times New Roman"/>
          <w:szCs w:val="24"/>
        </w:rPr>
        <w:t>AC220V±10%，50</w:t>
      </w:r>
      <w:r w:rsidRPr="00E83EDD">
        <w:rPr>
          <w:rFonts w:ascii="仿宋" w:eastAsia="仿宋" w:hAnsi="仿宋" w:cs="Times New Roman" w:hint="eastAsia"/>
          <w:szCs w:val="24"/>
        </w:rPr>
        <w:t>±2</w:t>
      </w:r>
      <w:r w:rsidRPr="00E83EDD">
        <w:rPr>
          <w:rFonts w:ascii="仿宋" w:eastAsia="仿宋" w:hAnsi="仿宋" w:cs="Times New Roman"/>
          <w:szCs w:val="24"/>
        </w:rPr>
        <w:t>Hz。</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w:t>
      </w:r>
      <w:r w:rsidRPr="00E83EDD">
        <w:rPr>
          <w:rFonts w:ascii="仿宋" w:eastAsia="仿宋" w:hAnsi="仿宋" w:cs="Times New Roman"/>
          <w:szCs w:val="24"/>
        </w:rPr>
        <w:t>噪音：</w:t>
      </w:r>
      <w:r w:rsidRPr="00E83EDD">
        <w:rPr>
          <w:rFonts w:ascii="MS Gothic" w:eastAsia="MS Gothic" w:hAnsi="MS Gothic" w:cs="MS Gothic" w:hint="eastAsia"/>
          <w:szCs w:val="24"/>
        </w:rPr>
        <w:t>​</w:t>
      </w:r>
      <w:r w:rsidRPr="00E83EDD">
        <w:rPr>
          <w:rFonts w:ascii="仿宋" w:eastAsia="仿宋" w:hAnsi="仿宋" w:cs="Times New Roman"/>
          <w:szCs w:val="24"/>
        </w:rPr>
        <w:t>整机运行噪音≤55 dB（A计权）。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w:t>
      </w:r>
      <w:r w:rsidRPr="00E83EDD">
        <w:rPr>
          <w:rFonts w:ascii="仿宋" w:eastAsia="仿宋" w:hAnsi="仿宋" w:cs="Times New Roman"/>
          <w:szCs w:val="24"/>
        </w:rPr>
        <w:t>规格</w:t>
      </w:r>
      <w:r w:rsidRPr="00E83EDD">
        <w:rPr>
          <w:rFonts w:ascii="MS Gothic" w:eastAsia="MS Gothic" w:hAnsi="MS Gothic" w:cs="MS Gothic" w:hint="eastAsia"/>
          <w:szCs w:val="24"/>
        </w:rPr>
        <w:t>​</w:t>
      </w:r>
      <w:r w:rsidRPr="00E83EDD">
        <w:rPr>
          <w:rFonts w:ascii="仿宋" w:eastAsia="仿宋" w:hAnsi="仿宋" w:cs="Times New Roman"/>
          <w:szCs w:val="24"/>
        </w:rPr>
        <w:t>：外形尺寸（长×宽×高）≤480×405×255 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15、</w:t>
      </w:r>
      <w:r w:rsidRPr="00E83EDD">
        <w:rPr>
          <w:rFonts w:ascii="仿宋" w:eastAsia="仿宋" w:hAnsi="仿宋" w:cs="Times New Roman"/>
          <w:szCs w:val="24"/>
        </w:rPr>
        <w:t>净重：</w:t>
      </w:r>
      <w:r w:rsidRPr="00E83EDD">
        <w:rPr>
          <w:rFonts w:ascii="MS Gothic" w:eastAsia="MS Gothic" w:hAnsi="MS Gothic" w:cs="MS Gothic" w:hint="eastAsia"/>
          <w:szCs w:val="24"/>
        </w:rPr>
        <w:t>​</w:t>
      </w:r>
      <w:r w:rsidRPr="00E83EDD">
        <w:rPr>
          <w:rFonts w:ascii="仿宋" w:eastAsia="仿宋" w:hAnsi="仿宋" w:cs="Times New Roman"/>
          <w:szCs w:val="24"/>
        </w:rPr>
        <w:t>≤2</w:t>
      </w:r>
      <w:r w:rsidRPr="00E83EDD">
        <w:rPr>
          <w:rFonts w:ascii="仿宋" w:eastAsia="仿宋" w:hAnsi="仿宋" w:cs="Times New Roman" w:hint="eastAsia"/>
          <w:szCs w:val="24"/>
        </w:rPr>
        <w:t>5</w:t>
      </w:r>
      <w:r w:rsidRPr="00E83EDD">
        <w:rPr>
          <w:rFonts w:ascii="仿宋" w:eastAsia="仿宋" w:hAnsi="仿宋" w:cs="Times New Roman"/>
          <w:szCs w:val="24"/>
        </w:rPr>
        <w:t>kg。</w:t>
      </w:r>
    </w:p>
    <w:p w:rsidR="00E83EDD" w:rsidRPr="00E83EDD" w:rsidRDefault="00E83EDD" w:rsidP="00E83EDD">
      <w:pPr>
        <w:spacing w:line="360" w:lineRule="auto"/>
        <w:ind w:firstLineChars="200" w:firstLine="420"/>
        <w:rPr>
          <w:rFonts w:ascii="仿宋" w:eastAsia="仿宋" w:hAnsi="仿宋" w:cs="Times New Roman"/>
          <w:bCs/>
          <w:szCs w:val="24"/>
        </w:rPr>
      </w:pPr>
      <w:r w:rsidRPr="00E83EDD">
        <w:rPr>
          <w:rFonts w:ascii="仿宋" w:eastAsia="仿宋" w:hAnsi="仿宋" w:cs="Times New Roman"/>
          <w:bCs/>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w:t>
      </w:r>
      <w:r w:rsidRPr="00E83EDD">
        <w:rPr>
          <w:rFonts w:ascii="仿宋" w:eastAsia="仿宋" w:hAnsi="仿宋" w:cs="Times New Roman" w:hint="eastAsia"/>
          <w:szCs w:val="24"/>
        </w:rPr>
        <w:t>、</w:t>
      </w:r>
      <w:r w:rsidRPr="00E83EDD">
        <w:rPr>
          <w:rFonts w:ascii="仿宋" w:eastAsia="仿宋" w:hAnsi="仿宋" w:cs="Times New Roman"/>
          <w:szCs w:val="24"/>
        </w:rPr>
        <w:t>细胞制片离心机主机：1台。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w:t>
      </w:r>
      <w:r w:rsidRPr="00E83EDD">
        <w:rPr>
          <w:rFonts w:ascii="仿宋" w:eastAsia="仿宋" w:hAnsi="仿宋" w:cs="Times New Roman" w:hint="eastAsia"/>
          <w:szCs w:val="24"/>
        </w:rPr>
        <w:t>、6开档转子: 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3、吊篮: 6个。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w:t>
      </w:r>
      <w:r w:rsidRPr="00E83EDD">
        <w:rPr>
          <w:rFonts w:ascii="仿宋" w:eastAsia="仿宋" w:hAnsi="仿宋" w:cs="Times New Roman"/>
          <w:szCs w:val="24"/>
        </w:rPr>
        <w:t>使用说明书：1份。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w:t>
      </w:r>
      <w:r w:rsidRPr="00E83EDD">
        <w:rPr>
          <w:rFonts w:ascii="仿宋" w:eastAsia="仿宋" w:hAnsi="仿宋" w:cs="Times New Roman"/>
          <w:szCs w:val="24"/>
        </w:rPr>
        <w:t>电源线：1根（国标三芯）。</w:t>
      </w:r>
    </w:p>
    <w:p w:rsidR="00E83EDD" w:rsidRPr="00E83EDD" w:rsidRDefault="00E83EDD" w:rsidP="00E83EDD">
      <w:pPr>
        <w:spacing w:line="360" w:lineRule="auto"/>
        <w:ind w:firstLineChars="200" w:firstLine="420"/>
        <w:rPr>
          <w:rFonts w:ascii="仿宋" w:eastAsia="仿宋" w:hAnsi="仿宋" w:cs="Times New Roman"/>
          <w:bCs/>
          <w:szCs w:val="24"/>
        </w:rPr>
      </w:pPr>
      <w:r w:rsidRPr="00E83EDD">
        <w:rPr>
          <w:rFonts w:ascii="仿宋" w:eastAsia="仿宋" w:hAnsi="仿宋" w:cs="Times New Roman"/>
          <w:bCs/>
          <w:szCs w:val="24"/>
        </w:rPr>
        <w:t xml:space="preserve">五、售后服务要求：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1</w:t>
      </w:r>
      <w:r w:rsidRPr="00E83EDD">
        <w:rPr>
          <w:rFonts w:ascii="仿宋" w:eastAsia="仿宋" w:hAnsi="仿宋" w:cs="Times New Roman" w:hint="eastAsia"/>
          <w:szCs w:val="24"/>
        </w:rPr>
        <w:t>、</w:t>
      </w:r>
      <w:r w:rsidRPr="00E83EDD">
        <w:rPr>
          <w:rFonts w:ascii="仿宋" w:eastAsia="仿宋" w:hAnsi="仿宋" w:cs="Times New Roman"/>
          <w:szCs w:val="24"/>
        </w:rPr>
        <w:t>质保期：</w:t>
      </w:r>
      <w:r w:rsidRPr="00E83EDD">
        <w:rPr>
          <w:rFonts w:ascii="MS Gothic" w:eastAsia="MS Gothic" w:hAnsi="MS Gothic" w:cs="MS Gothic" w:hint="eastAsia"/>
          <w:szCs w:val="24"/>
        </w:rPr>
        <w:t>​</w:t>
      </w:r>
      <w:r w:rsidRPr="00E83EDD">
        <w:rPr>
          <w:rFonts w:ascii="仿宋" w:eastAsia="仿宋" w:hAnsi="仿宋" w:cs="Times New Roman"/>
          <w:szCs w:val="24"/>
        </w:rPr>
        <w:t>整机质保≥</w:t>
      </w:r>
      <w:r w:rsidRPr="00E83EDD">
        <w:rPr>
          <w:rFonts w:ascii="仿宋" w:eastAsia="仿宋" w:hAnsi="仿宋" w:cs="Times New Roman" w:hint="eastAsia"/>
          <w:szCs w:val="24"/>
        </w:rPr>
        <w:t>3</w:t>
      </w:r>
      <w:r w:rsidRPr="00E83EDD">
        <w:rPr>
          <w:rFonts w:ascii="仿宋" w:eastAsia="仿宋" w:hAnsi="仿宋" w:cs="Times New Roman"/>
          <w:szCs w:val="24"/>
        </w:rPr>
        <w:t>年，电机核心部件质保≥3年。</w:t>
      </w:r>
      <w:r w:rsidRPr="00E83EDD">
        <w:rPr>
          <w:rFonts w:ascii="仿宋" w:eastAsia="仿宋" w:hAnsi="仿宋" w:cs="Times New Roman" w:hint="eastAsia"/>
          <w:szCs w:val="24"/>
        </w:rPr>
        <w:t>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w:t>
      </w:r>
      <w:r w:rsidRPr="00E83EDD">
        <w:rPr>
          <w:rFonts w:ascii="仿宋" w:eastAsia="仿宋" w:hAnsi="仿宋" w:cs="Times New Roman" w:hint="eastAsia"/>
          <w:szCs w:val="24"/>
        </w:rPr>
        <w:t>、</w:t>
      </w:r>
      <w:r w:rsidRPr="00E83EDD">
        <w:rPr>
          <w:rFonts w:ascii="仿宋" w:eastAsia="仿宋" w:hAnsi="仿宋" w:cs="Times New Roman"/>
          <w:szCs w:val="24"/>
        </w:rPr>
        <w:t>验收标准：</w:t>
      </w:r>
      <w:r w:rsidRPr="00E83EDD">
        <w:rPr>
          <w:rFonts w:ascii="MS Gothic" w:eastAsia="MS Gothic" w:hAnsi="MS Gothic" w:cs="MS Gothic" w:hint="eastAsia"/>
          <w:szCs w:val="24"/>
        </w:rPr>
        <w:t>​</w:t>
      </w:r>
      <w:r w:rsidRPr="00E83EDD">
        <w:rPr>
          <w:rFonts w:ascii="仿宋" w:eastAsia="仿宋" w:hAnsi="仿宋" w:cs="Times New Roman"/>
          <w:szCs w:val="24"/>
        </w:rPr>
        <w:t>设备到货后，供应商应配合用户进行现场安装调试，连续满载运行30分钟无异常视为验收合格。</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w:t>
      </w:r>
      <w:r w:rsidRPr="00E83EDD">
        <w:rPr>
          <w:rFonts w:ascii="仿宋" w:eastAsia="仿宋" w:hAnsi="仿宋" w:cs="Times New Roman" w:hint="eastAsia"/>
          <w:szCs w:val="24"/>
        </w:rPr>
        <w:t>、</w:t>
      </w:r>
      <w:r w:rsidRPr="00E83EDD">
        <w:rPr>
          <w:rFonts w:ascii="仿宋" w:eastAsia="仿宋" w:hAnsi="仿宋" w:cs="Times New Roman"/>
          <w:szCs w:val="24"/>
        </w:rPr>
        <w:t>培训</w:t>
      </w:r>
      <w:r w:rsidRPr="00E83EDD">
        <w:rPr>
          <w:rFonts w:ascii="MS Gothic" w:eastAsia="MS Gothic" w:hAnsi="MS Gothic" w:cs="MS Gothic" w:hint="eastAsia"/>
          <w:szCs w:val="24"/>
        </w:rPr>
        <w:t>​</w:t>
      </w:r>
      <w:r w:rsidRPr="00E83EDD">
        <w:rPr>
          <w:rFonts w:ascii="仿宋" w:eastAsia="仿宋" w:hAnsi="仿宋" w:cs="Times New Roman"/>
          <w:szCs w:val="24"/>
        </w:rPr>
        <w:t>：免费提供现场操作培训及设备日常维护、故障排除培训。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4、质保期外，供应商承诺提供终身维修服务，仅收取零配件成本费，免收上门服务费。</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第7包  品目7-6生物显微镜</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hint="eastAsia"/>
          <w:kern w:val="0"/>
          <w:sz w:val="24"/>
          <w:szCs w:val="24"/>
          <w:lang w:eastAsia="zh-TW"/>
        </w:rPr>
        <w:t>用于临床病理诊断、科研分析及教学演示。具备双人同步观察功能，支持数字化图像采集与远程会诊</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1、主机系统：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1.1、光学与照明：</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1.1.1、光学系统：采用无限远校正光学系统，齐焦距离≥45mm。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1.1.2、照明光源：采用高亮度LED冷光源，使用寿命≥50,000小时。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1.1.3、匀光系统：采用匀光光学设计，视场照明均匀度≥90%。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1.1.4、光强管理：具备光强记忆与管理功能，不同倍率物镜切换时，光强可独立设定并自动保存。</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1.1.5、节能模式：具备ECO节能模式，设定时间内无操作自动进入待机或关机状态。</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1.2、观察与载物系统：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1.2.1、观察镜筒：三目观察筒，视场数（FN）≥25mm。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1.2.2、目镜：配置高眼点目镜，倍数≥10X，视场直径≥22mm，双目视度可调。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1.2.3、载物台：硬质抗氧化涂层平台，耐酸碱腐蚀，尺寸≥150×240mm。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1.2.4、移动范围：X轴移动范围≥75mm，Y轴移动范围≥50mm。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1.2.5、调焦机构：粗微同轴调焦，粗调扭矩可调，微调精度≤0.001mm，调焦行程≥25mm。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1.3、物镜系统：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1.3.1、物镜转盘：配置≥6孔物镜转盘，带简易偏光插槽。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1.3.2、2X物镜：平场消色差物镜，数值孔径（N.A.）≥0.06，工作距离（W.D.）≥7.5mm。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1.3.3、4X物镜：平场半复消色差物镜，数值孔径（N.A.）≥0.13，工作距离（W.D.）≥17.0mm。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1.3.4、10X物镜：平场半复消色差物镜，数值孔径（N.A.）≥0.30，工作距离（W.D.）≥16.0mm。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1.3.5、20X物镜：平场半复消色差物镜，数值孔径（N.A.）≥0.50，工作距离（W.D.）≥2.0mm。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1.3.6、40X物镜：平场半复消色差物镜，数值孔径（N.A.）≥0.75，工作距离（W.D.）≥0.65mm。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1.3.7、100X物镜：平场消色差油镜，数值孔径（N.A.）≥1.25，工作距离（W.D.）≤0.20mm。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1.4、双人共览装置：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1.4.1、布局结构：采用直线型并列双目镜筒设计，主副观察者视线平行，互不干扰。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1.4.2、亮度一致性：各观察口亮度高度均一，无明显明暗差异。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1.4.3、指示系统：主观察位配备LED指示指针，支持360°旋转，亮度可调，颜色可选。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1.4.4、支撑结构：采用大底座支撑，立柱带关节调节装置，自适应桌面水平。</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1.4.5、视场要求：副观察眼点高度与主眼点一致，视场数≥22mm。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1.5、扩展功能：显微镜主机结构支持后续升级简易偏光、相差、荧光等观察方式，无需更换主机架。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2、数字成像与分析系统：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2.1、摄像主机：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2.1.1、传感器：≥1/1.8英寸彩色CMOS传感器，有效像素≥800万。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2.1.2、分辨率：≥3840×2160（4K级）。</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2.1.3、帧率：在全像素输出模式下，帧率≥60fps。</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2.1.4、接口：具备USB 3.0、HDMI及无线传输接口。</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2.2、智能分析软件：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2.2.1、支持创建模板：支持创建病例及定制结构化报告模板。</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2.2.2、景深扩展：支持自动多焦点融合（EDF），解决厚样本或高倍物镜下的焦平面不全问题。</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2.2.3、参数预设：支持后续拓展宫颈细胞学、甲状腺细胞学、尿液细胞学、胸腹水细胞学、免疫组化智能分析等模块，对镜下病变视野进行提示，供诊断医生参考。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2.3、远程会诊与教学：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2.3.1、互联协议：支持通过网页浏览器、微信小程序或APP接入，无需安装复杂插件。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2.3.2、并发能力：支持同时连接≥10个终端（手机、平板、电脑）实时共享显微镜视野。</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2.3.3、延迟控制：实时画面传输延迟≤500ms。</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2.3.4、互动功能：支持多方语音视频通话、实时标注、文字聊天及PPT/屏幕共享。</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2.4、配套工作站：</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2.4.1、处理器（CPU）：i5 及以上处理器。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2.4.2、内存：≥16GB DDR4。</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2.4.3、硬盘：≥256GB SSD + 1TB HDD。</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2.4.4、操作系统：正版 Windows 10 及以上。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2.4.5、显示器：≥23英寸高清液晶显示器。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四、配置：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1、双人共览生物显微镜主机：1台。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2、双人共览附件模块：1套。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3、4K数字摄像头：1台。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4、图像分析软件：1套（永久授权）。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5、工作站：1套。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6、随机工具及备用保险丝：1套。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五、售后服务：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1、安装与培训：供应商负责免费安装、调试，并对使用人员进行不少于2次的现场操作及维护培训。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2、质保期：整机质保≥3年（不含耗材）。质保期自验收合格之日起计算。质保期内每年不少于2次设备专业预防性维护。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3、维修响应：提供7×24小时电话技术支持，故障报修后2小时内响应，48小时内到达现场。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4、终身维护：质保期外，供应商承诺提供终身维修服务，免收上门费及人工费，仅收取零配件成本费。</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widowControl/>
        <w:jc w:val="left"/>
        <w:rPr>
          <w:rFonts w:ascii="仿宋" w:eastAsia="仿宋" w:hAnsi="仿宋" w:cs="Times New Roman"/>
          <w:sz w:val="24"/>
          <w:szCs w:val="24"/>
        </w:rPr>
      </w:pPr>
      <w:r w:rsidRPr="00E83EDD">
        <w:rPr>
          <w:rFonts w:ascii="仿宋" w:eastAsia="仿宋" w:hAnsi="仿宋" w:cs="Times New Roman"/>
          <w:szCs w:val="24"/>
        </w:rPr>
        <w:br w:type="page"/>
      </w: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lastRenderedPageBreak/>
        <w:t>第8包  品目8-1高流量呼吸湿化治疗仪</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一、数量：3台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二、用途：</w:t>
      </w:r>
      <w:r w:rsidRPr="00E83EDD">
        <w:rPr>
          <w:rFonts w:ascii="仿宋" w:eastAsia="仿宋" w:hAnsi="仿宋" w:cs="Times New Roman" w:hint="eastAsia"/>
          <w:kern w:val="0"/>
          <w:sz w:val="24"/>
          <w:szCs w:val="24"/>
          <w:lang w:eastAsia="zh-TW" w:bidi="ca-ES"/>
        </w:rPr>
        <w:t>用于成人、儿童及婴幼儿患者，用于有自主呼吸的急性呼吸衰竭、低氧血症、拔管后呼吸支持等治疗。提供高流量、精确氧浓度及恒温恒湿的气体，改善患者氧合与通气功能</w:t>
      </w:r>
      <w:r w:rsidRPr="00E83EDD">
        <w:rPr>
          <w:rFonts w:ascii="仿宋" w:eastAsia="仿宋" w:hAnsi="仿宋" w:cs="Times New Roman" w:hint="eastAsia"/>
          <w:sz w:val="24"/>
          <w:szCs w:val="24"/>
        </w:rPr>
        <w:t>。</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1、温度控制：温度设置范围31-37℃，调节步进≤1℃。</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2、流量控制：流量设置范围2-80 L/min，调节步进≤1 L/min。</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3、氧浓度控制：采用电子比例阀自动混合技术，氧浓度调节范围21-100%，调节精度≤±3%。无需手动更换空气/氧气接头。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4、操作：支持温度、流量、氧浓度的独立调节，操作界面直观，可快速设定。</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5、湿化罐：采用一体化内置加温湿化水罐，湿化罐从机器侧面插入与取出，具备一键弹出功能，可单手操作。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6、呼吸管路：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6.1、管路采用外置加热丝设计，加热丝包裹于管路外壁，避免内置加热丝导致的管腔狭窄及气阻增加，有效减少冷凝水产生。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6.2、管路内置温度传感器，实时反馈管路温度，确保输出气体温度恒定。</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7、过滤系统：配备细菌过滤器（滤筒），位于吸气端或呼气端，过滤器为一次性使用，免消毒维护。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8、显示与控制：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8.1、配备高清触摸液晶显示屏，实体飞梭旋钮进行参数设置。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8.2、具备屏幕亮度调节功能。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8.3、具备智能息屏功能，可设定屏幕自动变暗或关闭的时间。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8.4、方案管理：内置≥2种临床运行方案（如：成人模式、儿童模式或拔管后模式），使用时可直接调用预设参数，具备方案重置功能。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9</w:t>
      </w:r>
      <w:r w:rsidRPr="00E83EDD">
        <w:rPr>
          <w:rFonts w:ascii="仿宋" w:eastAsia="仿宋" w:hAnsi="仿宋" w:cs="Times New Roman" w:hint="eastAsia"/>
          <w:szCs w:val="24"/>
        </w:rPr>
        <w:t>、报警功能：</w:t>
      </w:r>
      <w:r w:rsidRPr="00E83EDD">
        <w:rPr>
          <w:rFonts w:ascii="仿宋" w:eastAsia="仿宋" w:hAnsi="仿宋" w:cs="Times New Roman"/>
          <w:szCs w:val="24"/>
        </w:rPr>
        <w:t>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9.1、硬件故障：关键元器件故障、湿度加热器故障、吸气管加热器故障。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9.2、耗材监测：容器水位低、容器未安装、吸气管未连接、滤筒失效。</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9.3、气流异常：总流量高/低、氧气流量高/低、吸气管堵塞。</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9.4、浓度异常：氧浓度超限。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9.5、电源预警：电池电量低。</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10、备用电源：内置可充电锂电池，满电状态下提供≥60分钟运行时间。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11、远程呼叫：具备远程护士呼叫接口，可将设备报警信号通过线缆传输至护士站中央监控系统。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12、通信接口：具备标准RS232、RJ45或USB通信端口，支持接入医院信息系统（HIS/LIS）或中央监护系统，实现治疗数据的自动上传与集中管理。</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三、配置：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1、高流量呼吸湿化治疗仪主机：1台。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2、专用呼吸管路（含加热丝及温度传感器）：1套。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3、一体化加温湿化罐：1个。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4、细菌过滤筒：1个。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5、电源适配器及电源线：1套。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6、氧气连接软管：1根。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7、内置锂电池：1块。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8、专用移动台车：1台。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9、便携背包（用于转运）：1个。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1、安装与培训：供应商负责免费安装调试，并对医护人员进行≥2次的现场操作培训及临床报警处理培训。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2、质保期：整机质保≥3年。质保期内每年≥2次设备专业预防性维护。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3、维修：提供7×24小时电话技术支持，故障报修后2小时内响应，48小时内到达现场维修。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4、耗材供应：供应商承诺长期供应呼吸管路、湿化罐、过滤器等耗材，价格不高于平台最低价格。</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品目8-2压缩式雾化器</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一、数量：20台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lastRenderedPageBreak/>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1、雾化性能：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1.1、雾化速率：≥0.20 ml/min（纯水，测试条件符合YY 0109标准）分档调节。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1.2、雾化颗粒粒径：中位粒径（MMAD）：≤ 3.0μm。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1.3、有效雾化百分比：粒径分布在 1-5μm 范围内的颗粒占比≥80%。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1.4、药杯容量：额定容量8±0.8ml，配有防漏液设计。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1.5、残液量：雾化结束后，药杯内残留药液量≤0.5 ml。</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2、整机运行噪音：≤45dB(A)。</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2、气源：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2.1、压缩机：采用无油活塞式压缩机。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2.2、过滤：进气系统配备≥2级过滤装置，有效过滤空气中的尘埃粒子及细菌。</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3、雾化组件：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3.1、雾化杯采用TPE或PP材质；配备咬嘴及面罩两种吸入方式。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3.2、配备≥120°调节接头，支持患者在坐位、卧位（含侧卧）等体位雾化治疗。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4、材质安全：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4.1、面罩及咬嘴采用医用级液态硅胶或TPE软胶材质，生物相容性符合GB/T 16886标准要求，适合婴幼儿及敏感肌肤患者长期使用。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4.2、所有与患者接触部件均不含乳胶、BPA（双酚A）等有害物质。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5、便携与固定：配备便携式提手及绕线收纳结构；底部配备防滑脚垫。</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6、安全保护：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6.1、具备过热保护装置，压缩机温度过高时自动停机保护。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6.2、具备过压保护及泄压阀装置，保护管路压力安全。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7、电源：AC220V，50Hz。</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8、外形尺寸（长×宽×高）：≤265×170×130mm。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9、整机重量：≤2.5 kg，可携带与收纳。</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三、配置：（单台）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1、压缩式雾化器主机：1台。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2、雾化杯组件：2套（含杯体、杯盖、导管）。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3、咬嘴：2个。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4、儿童、成人通用面罩：1个。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5、空气过滤棉：≥5片。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6、使用说明书：1套。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1、质保期：整机质保期≥2年，压缩机核心部件质保≥3年。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2、耗材供应：承诺雾化杯、面罩、过滤棉等易耗品在设备生命周期内持续供应，价格不高于市场同期平均水平。</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3、维修：提供7×8小时技术支持，故障报修后24小时内响应，48小时内提供解决方案或备用机。</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品目8-3呼气分析一体机（小肺功能）</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二、用途：</w:t>
      </w:r>
      <w:r w:rsidRPr="00E83EDD">
        <w:rPr>
          <w:rFonts w:ascii="仿宋" w:eastAsia="仿宋" w:hAnsi="仿宋" w:cs="Times New Roman"/>
          <w:szCs w:val="24"/>
        </w:rPr>
        <w:t>用于气道炎症评估、肺通气功能检测及呼吸康复训练。集一氧化氮检测、肺功能测试、呼吸肌力量评估及振动呼气正压（OPEP）治疗于一体，满足临床筛查、诊断、康复全流程需求。</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1 一氧化氮（FeNO）检测模块：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1.1、检测原理：采用电化学传感器原理，基于电解质电池技术。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1.2、测量范围与精度：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1.2.1、测定范围：1-3800ppb。</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1.2.2、分辨率：≤1ppb。</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1.2.3、示值误差：测量值＜60 ppb时，误差≤±3 ppb；测量值≥60 ppb时，误差≤±5%。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1.2.4、重复性：相对标准偏差（RSD）≤5%。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1.2.5、稳定性：2小时内漂移≤±5%。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1.2.6、线性度：相关系数 R</w:t>
      </w:r>
      <w:r w:rsidRPr="00E83EDD">
        <w:rPr>
          <w:rFonts w:ascii="Times New Roman" w:eastAsia="宋体" w:hAnsi="宋体" w:cs="宋体" w:hint="eastAsia"/>
          <w:szCs w:val="24"/>
        </w:rPr>
        <w:t>²</w:t>
      </w:r>
      <w:r w:rsidRPr="00E83EDD">
        <w:rPr>
          <w:rFonts w:ascii="仿宋" w:eastAsia="仿宋" w:hAnsi="仿宋" w:cs="Times New Roman" w:hint="eastAsia"/>
          <w:szCs w:val="24"/>
        </w:rPr>
        <w:t xml:space="preserve"> ≥ 0.98。</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1.2.7、响应时间：T90 ≤ 15秒。</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1.3、测量模式：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1.3.1、在线检测：10秒、6秒可选。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1.3.2、离线检测。</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1.3.3、潮气检测。</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1.3.4、肺泡一氧化氮。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1.3.5、鼻腔一氧化氮。。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1.4、抗干扰与校准：具备外源性NO过滤装置，在环境NO浓度≤2000 ppb时能有效过滤；具备NO标准气自动标定功能。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2、肺功能检测模块：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2.1、检测原理：采用金属筛网压差式传感器，流量测量范围0-16 L/s，容量测量范围0-10 L。</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2.2、精度指标;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2.2.1、流量精度：≤±5%。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2.2.2、容量精度：≤±3%。</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2.2.3、气流阻力：≤0.35 kPa/(L/s)。</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2.2.4、频率响应：≤±12%。</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2.3、检测项目：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2.3.1、用力肺活量（FVC）：包含FVC、FEV1、FEV3、FEV6、PEF、FEF25、FEF50、FEF75、MMEF75/25等全套参数。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2.3.2、慢肺活量（SVC）：包含VC MAX、IC、ERV、VT等。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2.3.3、最大分钟通气量（MVV）：包含MVV、VT MVV、BF MVV。</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2.3.4、支气管舒张试验：支持舒张试验前后的对比分析。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2.4、质量控制:实时监测流量-容积曲线，自动判断呼气时间、呼气末流速。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2.5、院感防控：传感器支持徒手拆卸，可浸泡消毒；兼容通用30mm内径的一次性呼吸管路及咬嘴。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2.6、预计值与校准：内置中国人预计值参数；支持BTPS自动修正（温度、湿度、大气压）；具备定标筒及三流速定标功能。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3、呼吸康复模块：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3.1</w:t>
      </w:r>
      <w:r w:rsidRPr="00E83EDD">
        <w:rPr>
          <w:rFonts w:ascii="仿宋" w:eastAsia="仿宋" w:hAnsi="仿宋" w:cs="Times New Roman" w:hint="eastAsia"/>
          <w:szCs w:val="24"/>
        </w:rPr>
        <w:t>、压力测试：测量口腔最大吸气压力（</w:t>
      </w:r>
      <w:r w:rsidRPr="00E83EDD">
        <w:rPr>
          <w:rFonts w:ascii="仿宋" w:eastAsia="仿宋" w:hAnsi="仿宋" w:cs="Times New Roman"/>
          <w:szCs w:val="24"/>
        </w:rPr>
        <w:t>MIP</w:t>
      </w:r>
      <w:r w:rsidRPr="00E83EDD">
        <w:rPr>
          <w:rFonts w:ascii="仿宋" w:eastAsia="仿宋" w:hAnsi="仿宋" w:cs="Times New Roman" w:hint="eastAsia"/>
          <w:szCs w:val="24"/>
        </w:rPr>
        <w:t>）与最大呼气压力（</w:t>
      </w:r>
      <w:r w:rsidRPr="00E83EDD">
        <w:rPr>
          <w:rFonts w:ascii="仿宋" w:eastAsia="仿宋" w:hAnsi="仿宋" w:cs="Times New Roman"/>
          <w:szCs w:val="24"/>
        </w:rPr>
        <w:t>MEP</w:t>
      </w:r>
      <w:r w:rsidRPr="00E83EDD">
        <w:rPr>
          <w:rFonts w:ascii="仿宋" w:eastAsia="仿宋" w:hAnsi="仿宋" w:cs="Times New Roman" w:hint="eastAsia"/>
          <w:szCs w:val="24"/>
        </w:rPr>
        <w:t>），测量范围±</w:t>
      </w:r>
      <w:r w:rsidRPr="00E83EDD">
        <w:rPr>
          <w:rFonts w:ascii="仿宋" w:eastAsia="仿宋" w:hAnsi="仿宋" w:cs="Times New Roman"/>
          <w:szCs w:val="24"/>
        </w:rPr>
        <w:t>200 cmH</w:t>
      </w:r>
      <w:r w:rsidRPr="00E83EDD">
        <w:rPr>
          <w:rFonts w:ascii="Cambria Math" w:eastAsia="仿宋" w:hAnsi="Cambria Math" w:cs="Cambria Math"/>
          <w:szCs w:val="24"/>
        </w:rPr>
        <w:t>₂</w:t>
      </w:r>
      <w:r w:rsidRPr="00E83EDD">
        <w:rPr>
          <w:rFonts w:ascii="仿宋" w:eastAsia="仿宋" w:hAnsi="仿宋" w:cs="Times New Roman"/>
          <w:szCs w:val="24"/>
        </w:rPr>
        <w:t>O</w:t>
      </w:r>
      <w:r w:rsidRPr="00E83EDD">
        <w:rPr>
          <w:rFonts w:ascii="仿宋" w:eastAsia="仿宋" w:hAnsi="仿宋" w:cs="Times New Roman" w:hint="eastAsia"/>
          <w:szCs w:val="24"/>
        </w:rPr>
        <w:t>，精度≤±</w:t>
      </w:r>
      <w:r w:rsidRPr="00E83EDD">
        <w:rPr>
          <w:rFonts w:ascii="仿宋" w:eastAsia="仿宋" w:hAnsi="仿宋" w:cs="Times New Roman"/>
          <w:szCs w:val="24"/>
        </w:rPr>
        <w:t>3%</w:t>
      </w:r>
      <w:r w:rsidRPr="00E83EDD">
        <w:rPr>
          <w:rFonts w:ascii="仿宋" w:eastAsia="仿宋" w:hAnsi="仿宋" w:cs="Times New Roman" w:hint="eastAsia"/>
          <w:szCs w:val="24"/>
        </w:rPr>
        <w:t>或±</w:t>
      </w:r>
      <w:r w:rsidRPr="00E83EDD">
        <w:rPr>
          <w:rFonts w:ascii="仿宋" w:eastAsia="仿宋" w:hAnsi="仿宋" w:cs="Times New Roman"/>
          <w:szCs w:val="24"/>
        </w:rPr>
        <w:t>0.1 cmH</w:t>
      </w:r>
      <w:r w:rsidRPr="00E83EDD">
        <w:rPr>
          <w:rFonts w:ascii="Cambria Math" w:eastAsia="仿宋" w:hAnsi="Cambria Math" w:cs="Cambria Math"/>
          <w:szCs w:val="24"/>
        </w:rPr>
        <w:t>₂</w:t>
      </w:r>
      <w:r w:rsidRPr="00E83EDD">
        <w:rPr>
          <w:rFonts w:ascii="仿宋" w:eastAsia="仿宋" w:hAnsi="仿宋" w:cs="Times New Roman"/>
          <w:szCs w:val="24"/>
        </w:rPr>
        <w:t>O</w:t>
      </w:r>
      <w:r w:rsidRPr="00E83EDD">
        <w:rPr>
          <w:rFonts w:ascii="仿宋" w:eastAsia="仿宋" w:hAnsi="仿宋" w:cs="Times New Roman" w:hint="eastAsia"/>
          <w:szCs w:val="24"/>
        </w:rPr>
        <w: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3.2、OPEP振动排痰：具备振动呼气正压治疗功能，振动频率范围10-32 Hz，阻力≥6档可调。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3.3、呼吸训练：支持吸气肌与呼气肌的耐力及力量训练，训练阻抗可调；具备激励式动画界面，引导患者正确呼吸。</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3.4、数据管理：训练及检测结果可生成简报，支持历史数据对比，评估康复进展。</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4、主机系统: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4.1、显示与交互：配备≥10英寸高清电容触摸屏，采用飞梭旋钮及物理按键。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4.2、打印功能：内置热敏打印机，支持现场即时打印报告；支持外接USB打印机扩展打印。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4.3、电源与续航：内置锂电池，满电状态下支持脱离市电独立工作；支持适配器即插即用。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4.4、训练辅助：设有独立的训练模式物理按键，一键进入模拟训练界面。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4.5、噪声控制：设备正常工作噪声≤65 dB(A)。</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1、主机（含内置热敏打印机及电池）：1台。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2、一氧化氮呼吸手柄：1个。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3、肺功能测试仪（含压差传感器及USB线）：1台。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4、呼吸康复模块（含OPEP及压力检测）：1台。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5、电源适配器及电源线：1套。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6、定标筒及校准工具：1套。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7、一次性呼吸管路及咬嘴：1包。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五、售后服务要求：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1、安装与培训：供应商负责免费安装调试，并对医护人员进行≥2次的现场操作培训，重点培训ATS/ERS质控标准及院感防控流程。</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2、质保期：整机质保≥3年。质保期内每年≥2次设备专业预防性维护。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3维修：提供7×24小时电话技术支持，故障报修后2小时内响应，48小时内到达现场维修。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4、升级服务：软件提供终身免费升级服务，确保预计值公式及诊断标准持续更新。</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品目8-4高频振动排痰系统</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lastRenderedPageBreak/>
        <w:t>数量：2台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二、用途：</w:t>
      </w:r>
      <w:r w:rsidRPr="00E83EDD">
        <w:rPr>
          <w:rFonts w:ascii="仿宋" w:eastAsia="仿宋" w:hAnsi="仿宋" w:cs="Times New Roman"/>
          <w:szCs w:val="24"/>
        </w:rPr>
        <w:t>用于多种原因引起的呼吸道分泌物增多、排出不畅的患者（如COPD、支气管扩张、神经肌肉疾病等），通过高频振荡气流使气道壁产生高频振动，辅助松动痰液并促进排出，具备雾化吸入及负压吸痰功能。</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1、显示屏幕：配备≥10 英寸高分辨率液晶触摸屏，支持全中文显示。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2、参数设置：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2.1、压力调节范围：1-37 mmHg，调节步进≤1 mmHg。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2.2、频率调节范围：1-20 Hz，连续可调，步进≤1 Hz。</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2.3、时间调节范围: 1-60 min，步进≤ 1 min，支持正计时与倒计时模式切换。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3、安全保护：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3.1、断电记忆：设备断电后自动存储上次设定的治疗参数，重启后无需重新设置。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3.2、超限提醒：当压力或频率参数设置超过临床常用安全范围时，系统弹出提醒确认对话框，防止误操作。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3.3、自动锁屏：治疗开始后自动锁屏，防止误触改变参数。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3.4、欠压提示：气源压力不足时自动报警提示。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4、治疗功能：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4.1、治疗模式：内置≥20种专家治疗模式，包括成人、儿童、清醒及镇静患者的不同需求。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4.2、智能调节：具备压力与频率自动调节功能，根据患者胸廓顺应性及气道阻力自动匹配最佳输出参数。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4.3 咳嗽暂停：具备咳嗽暂停功能。患者触发咳嗽反射按下暂停键或线控开关，设备立即停止振动输出，待患者咳嗽完毕恢复治疗。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4.4、线控操作：配备有线遥控手柄，支持治疗过程中随时中断或恢复振动治疗。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5、数据管理：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5.1、历史记录：具备患者治疗信息存储与查询功能，可存储≥1000条治疗记录，支持通过 USB 导出数据。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5.2、无线扩展：支持无线扩展功能，可连接平板电脑或中央监护系统，实现远程参数设置与监控。</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6、配套组件：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lastRenderedPageBreak/>
        <w:t>▲</w:t>
      </w:r>
      <w:r w:rsidRPr="00E83EDD">
        <w:rPr>
          <w:rFonts w:ascii="仿宋" w:eastAsia="仿宋" w:hAnsi="仿宋" w:cs="Times New Roman" w:hint="eastAsia"/>
          <w:szCs w:val="24"/>
        </w:rPr>
        <w:t>6.1、背心系统：采用背心式或胸带式气囊设计。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6.2、规格型号：≥ 7 种，如婴儿、儿童小号、儿童大号、成人小号、成人中号、成人大号、肥胖体型。</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6.3、材质选择：支持重复性使用（可高温消毒）及一次性使用气囊背心。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7、雾化功能：集成雾化功能，可在振动排痰前进行药物雾化吸入，或在排痰后进行气道湿化。</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8、吸痰功能：集成负压吸痰功能，振动排痰结束后可直接连接吸痰管进行痰液吸引，无需更换设备。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9</w:t>
      </w:r>
      <w:r w:rsidRPr="00E83EDD">
        <w:rPr>
          <w:rFonts w:ascii="仿宋" w:eastAsia="仿宋" w:hAnsi="仿宋" w:cs="Times New Roman" w:hint="eastAsia"/>
          <w:szCs w:val="24"/>
        </w:rPr>
        <w:t>、血氧监测：配指夹式血氧饱和度模块，实时监测治疗过程中患者的</w:t>
      </w:r>
      <w:r w:rsidRPr="00E83EDD">
        <w:rPr>
          <w:rFonts w:ascii="仿宋" w:eastAsia="仿宋" w:hAnsi="仿宋" w:cs="Times New Roman"/>
          <w:szCs w:val="24"/>
        </w:rPr>
        <w:t xml:space="preserve"> SpO</w:t>
      </w:r>
      <w:r w:rsidRPr="00E83EDD">
        <w:rPr>
          <w:rFonts w:ascii="Cambria Math" w:eastAsia="仿宋" w:hAnsi="Cambria Math" w:cs="Cambria Math"/>
          <w:szCs w:val="24"/>
        </w:rPr>
        <w:t>₂</w:t>
      </w:r>
      <w:r w:rsidRPr="00E83EDD">
        <w:rPr>
          <w:rFonts w:ascii="仿宋" w:eastAsia="仿宋" w:hAnsi="仿宋" w:cs="Times New Roman" w:hint="eastAsia"/>
          <w:szCs w:val="24"/>
        </w:rPr>
        <w:t>及脉率，数据同步显示在主机屏幕。</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10、整机设计使用年限≥10 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1、高频振动排痰仪主机：1 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2、空气导管：2 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3、雾化器组件：1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4、有线遥控开关：1 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5、空气过滤片：1 包（5片）。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6、珠形束线带：2 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7、气囊背心：3 件（大、中、小号各1件）。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8、气囊背心护套（可清洗）：6 件（大、中、小号各2件）。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五、售后服务要求：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1、安装与培训：供应商负责免费送货、安装、调试，并对医护人员进行操作培训及气道廓清技术指导。</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2、质保期：整机质保≥3年。质保期内每年≥2次设备专业预防性维护。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 7×24 小时电话技术支持，故障报修后 2 小时内响应，48 小时内到达现场维修。</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品目8-5除颤仪</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lastRenderedPageBreak/>
        <w:t>数量：1台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二、用途：</w:t>
      </w:r>
      <w:r w:rsidRPr="00E83EDD">
        <w:rPr>
          <w:rFonts w:ascii="仿宋" w:eastAsia="仿宋" w:hAnsi="仿宋" w:cs="Times New Roman"/>
          <w:szCs w:val="24"/>
        </w:rPr>
        <w:t>用于成人及儿童患者的心肺复苏抢救，用于心室颤动（VF）、无脉性室性心动过速（VT）等恶性心律失常的转复治疗，以及心动过缓的临时起搏支持。</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1、重量：整机重量（含电池）≤4.5 kg，便于院内转运及院前急救背负。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2、显示屏幕：</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2.1、配备彩色电容触摸屏≥8英寸，分辨率≥1024×768 像素。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t>2.2</w:t>
      </w:r>
      <w:r w:rsidRPr="00E83EDD">
        <w:rPr>
          <w:rFonts w:ascii="仿宋" w:eastAsia="仿宋" w:hAnsi="仿宋" w:cs="Times New Roman" w:hint="eastAsia"/>
          <w:szCs w:val="24"/>
        </w:rPr>
        <w:t>、支持显示≥</w:t>
      </w:r>
      <w:r w:rsidRPr="00E83EDD">
        <w:rPr>
          <w:rFonts w:ascii="仿宋" w:eastAsia="仿宋" w:hAnsi="仿宋" w:cs="Times New Roman"/>
          <w:szCs w:val="24"/>
        </w:rPr>
        <w:t xml:space="preserve">5 </w:t>
      </w:r>
      <w:r w:rsidRPr="00E83EDD">
        <w:rPr>
          <w:rFonts w:ascii="仿宋" w:eastAsia="仿宋" w:hAnsi="仿宋" w:cs="Times New Roman" w:hint="eastAsia"/>
          <w:szCs w:val="24"/>
        </w:rPr>
        <w:t>通道监护波形：</w:t>
      </w:r>
      <w:r w:rsidRPr="00E83EDD">
        <w:rPr>
          <w:rFonts w:ascii="仿宋" w:eastAsia="仿宋" w:hAnsi="仿宋" w:cs="Times New Roman"/>
          <w:szCs w:val="24"/>
        </w:rPr>
        <w:t>ECG</w:t>
      </w:r>
      <w:r w:rsidRPr="00E83EDD">
        <w:rPr>
          <w:rFonts w:ascii="仿宋" w:eastAsia="仿宋" w:hAnsi="仿宋" w:cs="Times New Roman" w:hint="eastAsia"/>
          <w:szCs w:val="24"/>
        </w:rPr>
        <w:t>、</w:t>
      </w:r>
      <w:r w:rsidRPr="00E83EDD">
        <w:rPr>
          <w:rFonts w:ascii="仿宋" w:eastAsia="仿宋" w:hAnsi="仿宋" w:cs="Times New Roman"/>
          <w:szCs w:val="24"/>
        </w:rPr>
        <w:t>RESP</w:t>
      </w:r>
      <w:r w:rsidRPr="00E83EDD">
        <w:rPr>
          <w:rFonts w:ascii="仿宋" w:eastAsia="仿宋" w:hAnsi="仿宋" w:cs="Times New Roman" w:hint="eastAsia"/>
          <w:szCs w:val="24"/>
        </w:rPr>
        <w:t>、</w:t>
      </w:r>
      <w:r w:rsidRPr="00E83EDD">
        <w:rPr>
          <w:rFonts w:ascii="仿宋" w:eastAsia="仿宋" w:hAnsi="仿宋" w:cs="Times New Roman"/>
          <w:szCs w:val="24"/>
        </w:rPr>
        <w:t>SpO</w:t>
      </w:r>
      <w:r w:rsidRPr="00E83EDD">
        <w:rPr>
          <w:rFonts w:ascii="Cambria Math" w:eastAsia="仿宋" w:hAnsi="Cambria Math" w:cs="Cambria Math"/>
          <w:szCs w:val="24"/>
        </w:rPr>
        <w:t>₂</w:t>
      </w:r>
      <w:r w:rsidRPr="00E83EDD">
        <w:rPr>
          <w:rFonts w:ascii="仿宋" w:eastAsia="仿宋" w:hAnsi="仿宋" w:cs="Times New Roman" w:hint="eastAsia"/>
          <w:szCs w:val="24"/>
        </w:rPr>
        <w:t>、</w:t>
      </w:r>
      <w:r w:rsidRPr="00E83EDD">
        <w:rPr>
          <w:rFonts w:ascii="仿宋" w:eastAsia="仿宋" w:hAnsi="仿宋" w:cs="Times New Roman"/>
          <w:szCs w:val="24"/>
        </w:rPr>
        <w:t>EtCO</w:t>
      </w:r>
      <w:r w:rsidRPr="00E83EDD">
        <w:rPr>
          <w:rFonts w:ascii="Cambria Math" w:eastAsia="仿宋" w:hAnsi="Cambria Math" w:cs="Cambria Math"/>
          <w:szCs w:val="24"/>
        </w:rPr>
        <w:t>₂</w:t>
      </w:r>
      <w:r w:rsidRPr="00E83EDD">
        <w:rPr>
          <w:rFonts w:ascii="仿宋" w:eastAsia="仿宋" w:hAnsi="仿宋" w:cs="Times New Roman" w:hint="eastAsia"/>
          <w:szCs w:val="24"/>
        </w:rPr>
        <w:t>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2.3、支持手势操作（缩放、滑动）及自动环境光亮度调节。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2.4、电极板设计：体外除颤电极板采用一体化设计，同时支持成人和小儿，无需更换电极板，仅需在界面或通过物理开关快速切换模式。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2.5、操作逻辑：电极板支持能量选择、充电、放电三步一体化操作，无需在主机屏幕点击，满足单人快速除颤需求。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2.6、速度：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2.6.1、开机至可进行除颤充电操作时间≤2 秒。</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2.6.2、充电速度：充电至 200 J 时间≤5秒。</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2.6.3、除颤后心电基线恢复时间≤2.5 秒。</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2.7、AED 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2.7.1、提供全程中文语音提示及屏幕文字指引。</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2.7.2、具备自动录音功能，记录抢救过程音频，时长≥6小时。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3、起搏功能和除颤功能：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 起搏功能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3.1.1、起搏模式：配体外经皮起搏功能，支持固定频率和按需两种模式。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3.1.2、降速起搏：具备降速起搏功能，起搏频率可逐渐降低至设定值，提高患者耐受性。</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3．2 除颤功能：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3.2.1、工作模式：具备手动除颤、心电监护、呼吸监护及自动体外除颤（AED）功能。AED 模式适用于≥29天婴儿及成人。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3.2．2、除颤技术：采用双相波除颤技术，具备自动阻抗补偿功能，根据患者胸阻抗自动调整波形。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3.2.3、能量等级：</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3.2.3.1、手动除颤支持同步（心律转复）与异步（除颤）两种方式。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3.2.3.2、能量分档≥20 档，最大输出能量≥360 J。</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4、监护与分析：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4.1、心电监护：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4.1.1、支持 3 导联或 5 导联 ECG 监护。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4.1.2、支持病人接触状态及实时胸阻抗值显示。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4.1.3、手动模式下具备智能节律分析功能，自动提示电击或不电击。</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4.2、CPR 辅助：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4.2.1、具备 CPR 按压干扰滤波功能，自动检测按压干扰并实时滤波，保持波形可见，减少按压中断。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4.2.2、可根据病人类型（成人、儿童）自动切换除颤能量、CPR 提示语及参数报警限。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4.3、心律失常分析：通过心电电极片可监测的心律失常分析种类≥26 种，包括 ST 段分析和 QT 间期实时监测。</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5、数据与联网：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5.1、报告生成：抢救结束后自动生成抢救报告，包含除颤时间、能量、CPR 质量数据等。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5.2、数据上传：通过网络将除颤和按压数据自动上传至急救数据分析系统，提供抢救复盘、质量分析工具。</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5.3、系统互联：</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5.3.1、支持连接中央监护站，与科室床旁监护仪共用监护网络。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5.3.2、支持通过中央站远程修改病人信息及系统时间同步。</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5.3.3、支持 HL7 协议输出（波形和参数），满足院前院内急救系统的联网通信需求。</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6、记录与存储：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6.1、记录仪：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6.1.1、配置内置 50 mm 宽热敏记录仪：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6.1.2、可同时打印≥ 3 通道波形。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6.1.3、自动打印除颤记录，单次波形记录时间≥ 30 秒。</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6.1.4、支持连续波形记录。</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6.2、数据存储：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6.2.1、可存储≥ 120 小时连续 ECG 波形数据。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6.2.2、数据支持导出至电脑查看。</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7、自检与环境：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7.1、自检功能：关机状态下每日定时自动自检；支持定期自动最大能量自检。</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7.2、设备管理：支持自动上传自检报告，可在设备管理系统或中央站集中查看设备状态。</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7.3、防护等级：具备防尘防水性能，防护等级≥IP55。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7.4、抗跌落性能：满足 EN1789（救护车标准）中 6.3.4.3 关于跌落试验的要求，可承受 0.75 米跌落冲击。</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1、除颤监护仪主机（含电极板基座）：1 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2、≥8英寸电容触摸屏：1 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3、体外除颤电极板（成人/儿童通用）及附件包：1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4、免维护智能锂电池：1 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5、3/5 导 ECG 监护电缆及电极片（欧标/按扣式）：1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6、HL7 输出接口模块：1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7、50mm 内置热敏记录仪：1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8、急救数据分析系统（软件）：1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五、售后服务要求：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1、安装与培训：供应商负责免费送货、安装、调试，并提供≥2 次的ACLS（高级心血管生命支持）操作培训及数据分析系统使用培训。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2、质保期：整机质保≥3年，电池质保≥1 年。质保期内每年≥2次设备专业预防性维护。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 7×24 小时电话技术支持，故障报修后 2 小时内响应，48 小时内到达现场维修。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4、维修承诺：质保期内，设备发生故障无法及时修复，提供同等性能备用机。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5、提供设备计量检测合格证书。</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品目8-6输液泵</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输液泵1</w:t>
      </w: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数量：5台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1、输液速度范围：0.1-1900ml/h, 最小步进0.01ml/h。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2、输液精度：≤±4.5%。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3、预置输液总量范围：0.1-9999.99ml。快进速度范围：0.1-2000ml/h，KVO：0.1-5ml/h。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4、输液模式：速度模式、时间模式、体重模式、梯度模式、序列模式、首剂量模式、微量模式、剂量时间模式、间断给药模式、点滴模式；具备联机功能。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5、可储存≥5000种药物。可设置≥10种药物颜色。</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6、具备级联功能，在注射泵菜单中对输注信息采集系统上的所有泵配置输注顺序，一键启动。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7、电容触摸屏显示屏：≥3.5英寸。</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8、具有叠机功能：无需附件可实现多泵叠加，可转运管理。具有排气和自动、手动快进功能。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9、输液泵支持上阻塞、下阻塞报警功能。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阻塞报警触发后输液将停止，在暂停状态下若阻塞压力在1分钟内降低至小于阻塞压力阀值的一半且无其它高级报警时，泵会自动重新启动输液。自动重启输液连续最多5次仍然失败后，泵会自动降低阻塞丸剂量释放管路压力。</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11、动态压力检测（DPS），可实时显示当前管内压力具体数值。压力自动释放，管路阻塞报警自动回撤管路压力，避免意外丸剂量伤害患者。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12、压力报警阈值≥15档可调。阻塞报警时产生的丸剂量应≤0.2ml，单一故障状态下最大输液量≤0.5mL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13、单个气泡检测分档设置，单个气泡灵敏度≤15ul。</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输液泵空瓶灵敏度高、中，低档可调。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15、输液泵产生的最大压力≤1350mmHg。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16、可自动统计五种累积量：总累积量、24h 累积量、最近累积量、自定义时间段累积量、定时累计量。累积量范围：0.00～9999.99mL。最小步进 0.01mL。</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17、可连接扫描枪进行条码扫描。可加装无线模块，实现无线联网监测。支持护士呼叫。</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18、内置电池，最大工作时间≥13小时（25ml/h）。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19、满足EN1789标准，适合在救护车使用，需提供证明。</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20、整机重量≤1.5kg（含电池）。</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21、报警声音：4种声音文件可选。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22、体重模式下体重设置范围：0.1-500kg，最小步进0.1kg。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23、特殊药液输注支持：提供注册证适用范围或技术白皮书证明；同时支持镇痛药、化疗药、胰岛素等高危药物的精准输注模式。为三类注册证。</w:t>
      </w:r>
    </w:p>
    <w:p w:rsidR="00E83EDD" w:rsidRPr="00E83EDD" w:rsidRDefault="00E83EDD" w:rsidP="00E83EDD">
      <w:pPr>
        <w:spacing w:line="360" w:lineRule="auto"/>
        <w:ind w:firstLineChars="200" w:firstLine="420"/>
        <w:rPr>
          <w:rFonts w:ascii="仿宋" w:eastAsia="仿宋" w:hAnsi="仿宋" w:cs="Times New Roman"/>
          <w:szCs w:val="24"/>
        </w:rPr>
      </w:pPr>
      <w:bookmarkStart w:id="10" w:name="OLE_LINK45"/>
      <w:bookmarkStart w:id="11" w:name="OLE_LINK44"/>
      <w:r w:rsidRPr="00E83EDD">
        <w:rPr>
          <w:rFonts w:ascii="仿宋" w:eastAsia="仿宋" w:hAnsi="仿宋" w:cs="Times New Roman" w:hint="eastAsia"/>
          <w:szCs w:val="24"/>
        </w:rPr>
        <w:t>24、提供CNAS或CMA认证的计量检测合格证书，承担相关检测费用。</w:t>
      </w:r>
    </w:p>
    <w:bookmarkEnd w:id="10"/>
    <w:bookmarkEnd w:id="11"/>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1、安装与培训：供应商负责免费送货上门、就位及安装调试，并对使用人员进行操作、清洁保养及数据导出培训。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2、质保期：整机质保期≥3年。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3、巡检服务：质保期内，每年由制造商授权工程师提供≥2次的免费上门巡检服务，内容包括：运行状态检查、冷凝器除尘、温度校准及使用指导。</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4、维修：提供7×24小时技术支持，故障报修后2小时内响应，24小时内到达现场（偏远地区除外）。</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输液泵2</w:t>
      </w: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数量：15台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1、屏幕尺寸≥3.0英寸，全中文显示。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2、速度范围：0.10-2000mL/h（最小步进 0.01ml/h）。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3、快进速度范围：0.1-2000mL/h（最小步进 0.01ml/h）。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4、输液精度：≤±4.5%。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5、KVO速度设定范围：0.1-30ml/h可调。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6、输液模式：速度模式、时间模式、体重模式、微量模式、序列模式、首剂量模式、梯度模式、剂量时间模式、间断给药模式、点滴模式。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7、动态压力检测，可实时显示当前压力数值。</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8、压力自动释放：管路阻塞报警自动回撤管路压力，避免丸剂量伤害患者。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9、阻塞压力阈值≥15档可调，最低75mmHg。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10、具有排气功能，排除管路内的气泡。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11、在线滴定功能，更改速度时完全不需要中断输液。</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12、气泡检测：可探测≥20μL的单个气泡，单个气泡大小分档可调。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13、夜间模式：自动降低屏幕亮度和音量，设置时间结束后自动恢复。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14、药物库功能：可存储≥3000种药物。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15、日志记录：可存储≥2000条操作信息。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16、自动计算累计量：24小时累积量、最近累积量、自定义时间段累积量、定时间隔累积量，管理累计泵入液量。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17、电池工作时间≥5小时@25ml/h。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18、防尘防水等级：IP44。</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19、整机重量：≤2kg（含电池），主机自带提手可携带。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20、通过 EN1789救护车标准认证，适合在户外急救和车载情况下使用。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21、提供CNAS或CMA认证的计量检测合格证书，承担相关检测费用。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1、安装与培训：供应商负责免费送货上门、就位及安装调试，并对使用人员进行操作、清洁保养及数据导出培训。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2、质保期：整机质保期≥3年。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3、巡检服务：质保期内，每年由制造商授权工程师提供≥2次的免费上门巡检服务，内容包括：运行状态检查、冷凝器除尘、温度校准及使用指导。</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4、维修：提供7×24小时技术支持，故障报修后2小时内响应，24小时内到达现场（偏远地区除外）。</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品目8-7营养泵</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数量：18台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二、用途：</w:t>
      </w:r>
      <w:r w:rsidRPr="00E83EDD">
        <w:rPr>
          <w:rFonts w:ascii="仿宋" w:eastAsia="仿宋" w:hAnsi="仿宋" w:cs="Times New Roman"/>
          <w:szCs w:val="24"/>
        </w:rPr>
        <w:t>用于向胃肠道（胃、十二指肠或空肠）输送营养液。具备高精度输注、智能模式切换、管路识别及加热保温功能，确保患者营养供给的安全与有效。</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1、人机交互系统：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1.1、显示与操作：配备≥5英寸高分辨率液晶显示屏。采用按键+触摸屏复合操作方式，</w:t>
      </w:r>
      <w:r w:rsidRPr="00E83EDD">
        <w:rPr>
          <w:rFonts w:ascii="仿宋" w:eastAsia="仿宋" w:hAnsi="仿宋" w:cs="Times New Roman" w:hint="eastAsia"/>
          <w:szCs w:val="24"/>
        </w:rPr>
        <w:lastRenderedPageBreak/>
        <w:t>关键功能（如启动、停止、报警解除）同时支持物理按键操作。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1.2、语音交互：具备全程语音提醒功能。设备启动、模式切换、参数设置及报警时，通过播报当前工作状态（如工作模式、输注速度、预置量等）。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1.3、防误操作：具备参数范围限制功能。当用户输入的参数超出设备允许的安全范围时，系统自动触发声光提示。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2、输注性能与控制：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2.1、输注模式：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2.1.1、连续模式：匀速持续输注。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2.1.2、间歇模式：按设定时间输注与暂停交替。</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2.1.3、脉冲模式：以脉冲波形式推注，促进胃肠蠕动。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2.1.4、时间模式：在指定时间段内完成设定总量输注。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2.1.5、冲洗模式：用于管路冲洗或给药。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2.1.6、科学喂养模式：模拟生理进食节律的智能输注模式。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2.2、输注精度：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2.2.1、营养液输注精度误差≤±8%。</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2.2.2、输液量累计误差≤±8%。</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2.3、流速与预置量：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2.3.1、流速范围：1-2000mL/h，调节步进≤0.1 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2.3.2、预置量范围：0-20000 mL，调节步进≤0.1 mL。</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2.2.3、最大限速配置：支持将最大速度上限配置为400-2000 mL/h。</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2.4、快输功能：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2.3.1、具备自动排气及快输功能。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2.4.2、快输速度：100-2000mL/h可调。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2.4.3、快输量：1-100mL可调。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2.5、 KTO（保持通畅）功能：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2.5.1、KTO速度：1-10 mL/h可调。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2.5.2、逻辑控制：当运行速度大于KTO速度时，完成输注或间歇等待后自动转为KTO速度运行；当运行速度小于KTO速度时，仅发出报警，保持当前速度以维持管路通畅。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3、管路系统与识别：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3.1、管路识别：具备智能管路自动识别功能。通过识别营养管上的芯片或物理结构，</w:t>
      </w:r>
      <w:r w:rsidRPr="00E83EDD">
        <w:rPr>
          <w:rFonts w:ascii="仿宋" w:eastAsia="仿宋" w:hAnsi="仿宋" w:cs="Times New Roman" w:hint="eastAsia"/>
          <w:szCs w:val="24"/>
        </w:rPr>
        <w:lastRenderedPageBreak/>
        <w:t>自动识别管路规格（如双袋带切换阀、单袋带切换阀、滴壶不带切换阀），并根据管路特性推荐最佳输注模式。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3.2、双重防虹吸设计：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3.2.1、管路切换阀在未启动关闭状态下物理阻断。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3.2.2、泵体内部的挤压轮结构对硅胶管持续施压，形成机械阻隔。</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3.3、冲洗功能：支持反抽与冲洗。冲洗量范围1-1000 mL，步进1 mL；支持脉冲冲洗与连续冲洗两种模式可选。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3.4、标定功能：支持双标定系统。出厂已完成基础数据标定；用户可根据实际使用管路，在基础数据上进行百分比微调标定。</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4、加热与安全系统：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4.1、加热功能：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4.1.1、内置加热模块，加热接触面积≥80 cm</w:t>
      </w:r>
      <w:r w:rsidRPr="00E83EDD">
        <w:rPr>
          <w:rFonts w:ascii="Times New Roman" w:eastAsia="宋体" w:hAnsi="宋体" w:cs="宋体" w:hint="eastAsia"/>
          <w:szCs w:val="24"/>
        </w:rPr>
        <w:t>²</w:t>
      </w:r>
      <w:r w:rsidRPr="00E83EDD">
        <w:rPr>
          <w:rFonts w:ascii="仿宋" w:eastAsia="仿宋" w:hAnsi="仿宋" w:cs="仿宋" w:hint="eastAsia"/>
          <w:szCs w:val="24"/>
        </w:rPr>
        <w: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4.1.2、加热温度范围：30-40℃，调节步进≤0.1℃。</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4.1.3、温控精度：≤±5℃（室温环境下，速度≤200 mL/h时）。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4.1.4、加热开关：支持开启/关闭控制。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4.2、报警系统：具备全面的声光报警功能，符合 YY 0709-2009 医用电气设备报警系统标准要求。至少包含：气泡报警、阻塞报警、完成报警、管路错误报警、欠压报警、电池耗尽报警、操作遗忘报警、速度异常报警、硬件故障报警、超温报警。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4.3、特殊用药提示：具备关闭胰岛注射提示功能。在设备停止运行或关机时，屏幕及语音提示用户关闭胰岛素注射（或其他关联药物注射）。</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1、医用营养输注泵主机：1台。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2、专用肠内营养管路（试用装）：1套。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3、电源线及适配器：1套。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4、使用说明书及保修卡：1套。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五、售后服务要求：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1、安装与培训：供应商负责免费送货、安装调试，并对护理人员进行操作培训及报警处理培训。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2、质保期：整机质保≥ 3年。质保期内每年≥2次设备专业预防性维护。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 7×24 小时电话技术支持，故障报修后 2小时内响应，48小时内到达</w:t>
      </w:r>
      <w:r w:rsidRPr="00E83EDD">
        <w:rPr>
          <w:rFonts w:ascii="仿宋" w:eastAsia="仿宋" w:hAnsi="仿宋" w:cs="Times New Roman" w:hint="eastAsia"/>
          <w:szCs w:val="24"/>
        </w:rPr>
        <w:lastRenderedPageBreak/>
        <w:t>现场维修。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4、耗材供应：供应商承诺长期供应配套营养管路，价格不高于平台最低价格。</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品目8-8医用防褥疮气垫</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数量：17台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（一）主机：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1、气源输出：额定输出流量≥4 L/min。</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2、外壳材质：防火型ABS；主机采用防火型ABS。</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3、压力调节范围：30-80 mmHg。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4、交替周期：采用多单元交替工作模式，单管平均交替周期 3.0- 3.5min，全床完整交替周期≤10 min，规律转移体表受压点。</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5、主机重量：≤1.5 kg，可床旁收纳及转运。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6、悬挂装置：配备可调节角度及高度的挂钩，调节范围≥100mm，挂钩抗拉强度 ≥ 200 N，可挂于各类病床床沿。</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（二）气垫床：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1、展开尺寸（长×宽×高）：1900±20×800±20×100±10 mm；覆加式气垫床。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2、最大载重：≥140 kg。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3、气室结构：采用条形气室设计，独立气室数量≥18个；气室采用三管一组交替循环逻辑。</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4、气室（单管）采用尼龙网布夹PVC涂层复合材质，厚度≥0.3 mm，抗拉强度≥200 N/5cm，耐水解、抗老化，正常使用年限≥5年。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5、单管固定：单管含左右钉扣，具有固定带。</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6、单管可更换：单管可单独拆下清洗、维修。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7、头枕功能：床体前端（头部区域）设置 3个连续静态气室（不参与交替循环）。</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8、单管喷孔：设有穿孔，透过微量喷气带走床体多于湿气。</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9、头尾加长片：头尾加长片，用于固定于气垫床。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10、拉链式床罩：Nylon/PU</w:t>
      </w:r>
      <w:r w:rsidRPr="00E83EDD">
        <w:rPr>
          <w:rFonts w:ascii="仿宋" w:eastAsia="仿宋" w:hAnsi="仿宋" w:cs="Times New Roman" w:hint="eastAsia"/>
          <w:szCs w:val="24"/>
        </w:rPr>
        <w:tab/>
        <w:t>防泼水、透湿机能布料。</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11、配备拉带式CPR快速放气装置：进行CPR急救时，可单手操作，可将床垫内之空气快速排出。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12、底垫材质：Nylon/PVC；底垫采用耐磨材质。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1、质保期：整机质保≥3年。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2、维修：提供7×24小时技术支持，故障报修后2小时内响应，48小时内到达现场（偏远地区除外）；质保期内免费提供气室修补包及维修工具。</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3、培训：供货方负责对护理人员进行操作培训（含压力调节、CPR功能使用、日常清洁消毒等）。</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品目8-9空气波压力治疗系统</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数量：9套</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▲1、治疗模式：内置标准化治疗模式≥13种，包含梯度序贯加压模式、标准循环模式、组合加压模式、高级梯度模式等，预置临床常用治疗方案≥30种。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2、治疗压力设置范围：0-280mmHg可调，误差≤±5mmHg；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3、治疗时间设置范围：0-1440min可调。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4、支持手动设置静脉再充盈时间，设置范围20-70s。</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5、充气速度：充气速率从慢速到快速连续可调。</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6、治疗部位：支持手掌、手臂（又分为手腕、前臂、上臂）、脚掌、腿部（又分为脚踝、小腿、大腿）四个部位，四肢均可单独选用。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▲7、具有治疗模式演示功能，在选择治疗模式后可实时演示所选模式的先后治疗部位择。</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▲8、可单独选用足底部位按压，具有创伤部位跳过治疗功能。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9、具有治疗部位动态指示功能。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10、具有压强指示功能，以提示当前气囊内产生的实时治疗压强。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11、主机重量：≤2.0kg，可床旁移动转运。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12、屏幕尺寸：≥4英寸彩色触摸显示屏。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13、一键式操作。</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14、具有重复性和单人型可选。</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15、事件记录：可回顾显示最近≥200条故障事件。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▲16、具有软件过压保护和硬件过压保护双重保护措施。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17、内置锂电池，满电状态下连续工作时间≥4小时。</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18、配置升降式移动台车，锁定脚轮，设有专业附件收纳篮。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19、设备使用寿命≥10年。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1、质保期：整机质保≥3年，气囊等易耗件质保≥1年；质保期内免费提供软件升级服务。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2培训：供货方负责对医护人员进行操作及维护培训≥2场次。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3、维修：提供7×24小时技术支持，故障报修后2小时内响应，48小时内到达现场（偏远地区除外）。</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品目8-10转运车</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1、规格尺寸：长1950±10mm；宽650±10mm。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2、调节功能：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2.1、床体具有背板升降、整体升降功能。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2.2、背板可升降角度范围；0-55°。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2.3、整体升降范围：650-800mm。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3、原材料及制作工艺：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3.1、主体框架采用冷轧钢材，焊接工艺，表面经过喷涂处理。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3.2、床面、护栏均采用 ABS 材质，一次注塑成型，内添加抗菌树脂。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3.3、车体两侧ABS 护栏为气动助力，设有控制手柄，可实现单独上升和下降。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3.4、床面升降采用丝杠转动驱动。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 xml:space="preserve">3.5、摇把：镀锌材质，可折叠。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3.6、后背板需配有气压棒、控制手柄，手柄无极调整背板角度。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▲4、脚轮直径≥150mm，脚踏式中控制动系统；配有导向轮，脚踏控制升降。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5、车底中间部位设有导向轮，采用脚踏控制升降。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6、配件：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6.1、配备钢制氧气瓶支架。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6.2、配有纯棉防水床垫。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6.3、配有一只不锈钢输液杆，挂钩可折叠。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6.4、底部配四只用静音脚轮。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7、提供第三方检测机构出具的所投产品的成品检测报告。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三、质保期：整机质保≥ 3年。</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品目8-11治疗车</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数量：4台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1、规格尺寸：长650±10mm,宽 475±10mm，高 900±10mm。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2、台面：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2.1、采用ABS工程塑料，与不锈钢板面或软玻璃结合。</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2.2、设有三面围栏。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3、车体：</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3.1、立柱采用铝合金专业型材。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3.2、侧板、背板采用铝塑板拼装。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3.3、车体配抽屉，采用静音滑轨、ABS扣手或不锈钢拉手，抽屉内配防滑垫、分隔片。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3.4、侧面配有书写平台。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4、车下配4只静音防缠绕脚轮，脚轮直径≥100mm，带制动装置。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5、配4只防撞装置。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6、提供第三方检测机构出具的所投产品的成品检测报告。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三、配置：（单套）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1、车体：1辆。</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2、圆型旋转污物桶：2个。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3、钢制挂筐：1个。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4、方型污物桶：2个。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5、锐器盒支架：1个。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四、售后服务：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1、安装与培训：供货方负责设备调试，并对使用科室人员进行操作培训。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2、质保期：整机质保期≥3年，脚轮、滑轨、锁具等易损件质保≥2年；质保期内提供免费上门维修及零配件更换服务。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3、维修：提供7×24小时技术支持热线，故障报修后2小时内响应，48小时内到达现场（偏远地区除外）；质保期外终身提供维修服务，仅收取零配件成本费。</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品目8-12抢救车</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1、规格尺寸：长650±10mm，宽 475±10mm，高1010±10mm。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2、台面：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2.1、采用ABS工程塑料，与不锈钢板面或软玻璃结合。</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2.2、设有三面围栏，防止物品滑落；前侧无围栏。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3、车体：</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3.1、立柱采用高强度铝合金型材。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3.2、侧板、背板采用医用级铝塑板拼装。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3.3、车体配有五层抽屉，抽屉采用静音滑轨、ABS扣手或不锈钢拉手，抽屉内配防滑垫；上层三个抽屉内配分隔片。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3.4、侧面配有书写平台。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3.5、车体配有中控锁。</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4、脚轮：静音防缠绕脚轮，脚轮直径≥100mm，带制动装置。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5、车配四只防撞装置。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6、提供第三方检测机构出具的所投产品的成品检测报告。</w:t>
      </w:r>
    </w:p>
    <w:p w:rsidR="00E83EDD" w:rsidRPr="00E83EDD" w:rsidRDefault="00E83EDD" w:rsidP="00E83EDD">
      <w:pPr>
        <w:spacing w:line="360" w:lineRule="auto"/>
        <w:ind w:firstLineChars="200" w:firstLine="420"/>
        <w:rPr>
          <w:rFonts w:ascii="仿宋" w:eastAsia="仿宋" w:hAnsi="仿宋" w:cs="Times New Roman"/>
          <w:bCs/>
          <w:szCs w:val="24"/>
        </w:rPr>
      </w:pPr>
      <w:r w:rsidRPr="00E83EDD">
        <w:rPr>
          <w:rFonts w:ascii="仿宋" w:eastAsia="仿宋" w:hAnsi="仿宋" w:cs="Times New Roman" w:hint="eastAsia"/>
          <w:bCs/>
          <w:szCs w:val="24"/>
        </w:rPr>
        <w:t>三、配置：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1、车体：1辆。</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2、不锈钢输液架：1个。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3、氧气瓶支架：1个。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4、5孔插线板：1个。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5、心肺复苏板：1个。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6、仪器托架：1个。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7、污物桶：2个。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8、钢制挂筐：1个。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9、锐器盒支架：1个。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10、一次性锁：15个。</w:t>
      </w:r>
    </w:p>
    <w:p w:rsidR="00E83EDD" w:rsidRPr="00E83EDD" w:rsidRDefault="00E83EDD" w:rsidP="00E83EDD">
      <w:pPr>
        <w:numPr>
          <w:ilvl w:val="0"/>
          <w:numId w:val="13"/>
        </w:numPr>
        <w:autoSpaceDE w:val="0"/>
        <w:autoSpaceDN w:val="0"/>
        <w:adjustRightInd w:val="0"/>
        <w:spacing w:line="360" w:lineRule="auto"/>
        <w:jc w:val="left"/>
        <w:rPr>
          <w:rFonts w:ascii="仿宋" w:eastAsia="仿宋" w:hAnsi="仿宋" w:cs="Times New Roman"/>
          <w:szCs w:val="24"/>
        </w:rPr>
      </w:pPr>
      <w:r w:rsidRPr="00E83EDD">
        <w:rPr>
          <w:rFonts w:ascii="仿宋" w:eastAsia="仿宋" w:hAnsi="仿宋" w:cs="Times New Roman"/>
          <w:b/>
          <w:szCs w:val="24"/>
        </w:rPr>
        <w:t>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w:t>
      </w:r>
      <w:r w:rsidRPr="00E83EDD">
        <w:rPr>
          <w:rFonts w:ascii="仿宋" w:eastAsia="仿宋" w:hAnsi="仿宋" w:cs="Times New Roman"/>
          <w:szCs w:val="24"/>
        </w:rPr>
        <w:t>供货方负责设备调试，并对使用科室人员进行操作培训。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b/>
          <w:szCs w:val="24"/>
        </w:rPr>
        <w:t>2、</w:t>
      </w:r>
      <w:r w:rsidRPr="00E83EDD">
        <w:rPr>
          <w:rFonts w:ascii="仿宋" w:eastAsia="仿宋" w:hAnsi="仿宋" w:cs="Times New Roman"/>
          <w:b/>
          <w:szCs w:val="24"/>
        </w:rPr>
        <w:t>质保期：</w:t>
      </w:r>
      <w:r w:rsidRPr="00E83EDD">
        <w:rPr>
          <w:rFonts w:ascii="MS Gothic" w:eastAsia="MS Gothic" w:hAnsi="MS Gothic" w:cs="MS Gothic" w:hint="eastAsia"/>
          <w:szCs w:val="24"/>
        </w:rPr>
        <w:t>​</w:t>
      </w:r>
      <w:r w:rsidRPr="00E83EDD">
        <w:rPr>
          <w:rFonts w:ascii="仿宋" w:eastAsia="仿宋" w:hAnsi="仿宋" w:cs="Times New Roman"/>
          <w:szCs w:val="24"/>
        </w:rPr>
        <w:t>整机质保期≥3年，脚轮、滑轨、锁具等易损件质保≥2年；质保期内提供免费上门维修及零配件更换服务。</w:t>
      </w:r>
    </w:p>
    <w:p w:rsidR="00E83EDD" w:rsidRPr="00E83EDD" w:rsidRDefault="00E83EDD" w:rsidP="00E83EDD">
      <w:pPr>
        <w:spacing w:line="360" w:lineRule="auto"/>
        <w:ind w:firstLineChars="200" w:firstLine="422"/>
        <w:rPr>
          <w:rFonts w:ascii="仿宋" w:eastAsia="仿宋" w:hAnsi="仿宋" w:cs="Times New Roman"/>
          <w:szCs w:val="24"/>
        </w:rPr>
      </w:pPr>
      <w:r w:rsidRPr="00E83EDD">
        <w:rPr>
          <w:rFonts w:ascii="仿宋" w:eastAsia="仿宋" w:hAnsi="仿宋" w:cs="Times New Roman" w:hint="eastAsia"/>
          <w:b/>
          <w:szCs w:val="24"/>
        </w:rPr>
        <w:t>3、维修：</w:t>
      </w:r>
      <w:r w:rsidRPr="00E83EDD">
        <w:rPr>
          <w:rFonts w:ascii="仿宋" w:eastAsia="仿宋" w:hAnsi="仿宋" w:cs="Times New Roman"/>
          <w:szCs w:val="24"/>
        </w:rPr>
        <w:t>提供7×24小时技术支持热线，故障报修后2小时内响应，48小时内到达现场（偏远地区除外）；质保期外终身提供维修服务，仅收取零配件成本费。</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品目8-13口服药车</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1、规格尺寸：长650±10mm，宽 475±10mm，高 900±10mm。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2、台面：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2.1、采用ABS工程塑料，与不锈钢板面或软玻璃结合。</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2.2、设有三面围栏。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3、车体：</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3.1、立柱采用铝合金专业型材（提供第三方检测机构出具的铝合金成份检测报告）。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3.2、侧板、背板采用铝塑板拼装。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3.3、车体配有两层抽屉，采用静音滑轨、ABS扣手或不锈钢拉手，抽屉内配防滑垫、分隔片。</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3.4、侧面配有书写平台。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4、车下配4只静音防缠绕脚轮，脚轮直径≥100mm，带制动装置。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5、配4只防撞装置。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6、提供第三方检测机构出具的所投产品的成品检测报告。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三、配置：（单套）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1、车体：1辆。</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2、圆型旋转污物桶：2个。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3、钢制挂筐：1个。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4、方型污物桶：2个。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5、锐器盒支架：1个。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四、售后服务：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1、安装与培训：供货方负责设备调试，并对使用科室人员进行操作培训。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2、质保期：整机质保期≥3年，脚轮、滑轨等易损件质保≥2年；质保期内提供免费上门维修及零配件更换服务。</w:t>
      </w: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spacing w:line="360" w:lineRule="auto"/>
        <w:ind w:firstLineChars="200" w:firstLine="420"/>
        <w:rPr>
          <w:rFonts w:ascii="仿宋" w:eastAsia="仿宋" w:hAnsi="仿宋" w:cs="Times New Roman"/>
          <w:szCs w:val="24"/>
        </w:rPr>
      </w:pP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t>第8包  品目8-14病历车（30格）</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数量：2台</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二、技术参数：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1、规格尺寸：长 650±10mm，宽 475±10mm，高1240mm（50格）±10mm。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2、台面：</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2.1、采用ABS工程塑料，与不锈钢板面或软玻璃结合。</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2.2、设有三面围栏。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3、车体：</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3.1、立柱采用铝合金型材（提供第三方检测机构出具的铝合金成份检测报告）。</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3.2、侧板背板采用铝塑板拼装。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 xml:space="preserve">3.3、车体配有一层抽屉，抽屉滑轨采用三节静音滑轨；抽屉采用 ABS 扣手或铝合金拉手，抽屉内配防滑垫。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3.4、病历存放区：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3.4.1、采用双列式设计，30格，配有病历号。</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3.4.2、病历夹托板采用ABS工程塑料。</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3.4.3、两侧病历挡板均配有锁具。</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3.4.4、配病历夹，尺寸、数量与车配套。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4、车下配4只静音防缠绕脚轮，脚轮直径≥100mm，带制动装置.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5、车配4只防撞装置。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三、质保期：整机质保≥3年。</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szCs w:val="24"/>
        </w:rPr>
        <w:br w:type="page"/>
      </w:r>
    </w:p>
    <w:p w:rsidR="00E83EDD" w:rsidRPr="00E83EDD" w:rsidRDefault="00E83EDD" w:rsidP="00E83EDD">
      <w:pPr>
        <w:jc w:val="center"/>
        <w:rPr>
          <w:rFonts w:ascii="仿宋" w:eastAsia="仿宋" w:hAnsi="仿宋" w:cs="Times New Roman"/>
          <w:b/>
          <w:sz w:val="24"/>
          <w:szCs w:val="24"/>
        </w:rPr>
      </w:pPr>
      <w:r w:rsidRPr="00E83EDD">
        <w:rPr>
          <w:rFonts w:ascii="仿宋" w:eastAsia="仿宋" w:hAnsi="仿宋" w:cs="Times New Roman" w:hint="eastAsia"/>
          <w:b/>
          <w:sz w:val="24"/>
          <w:szCs w:val="24"/>
        </w:rPr>
        <w:lastRenderedPageBreak/>
        <w:t>第9包  品目9-1移动式C型臂X射线机</w:t>
      </w:r>
    </w:p>
    <w:p w:rsidR="00E83EDD" w:rsidRPr="00E83EDD" w:rsidRDefault="00E83EDD" w:rsidP="00E83EDD">
      <w:pPr>
        <w:ind w:firstLineChars="200" w:firstLine="420"/>
        <w:rPr>
          <w:rFonts w:ascii="Times New Roman" w:eastAsia="宋体" w:hAnsi="Times New Roman" w:cs="Times New Roman"/>
          <w:szCs w:val="24"/>
        </w:rPr>
      </w:pPr>
    </w:p>
    <w:p w:rsidR="00E83EDD" w:rsidRPr="00E83EDD" w:rsidRDefault="00E83EDD" w:rsidP="00E83EDD">
      <w:pPr>
        <w:numPr>
          <w:ilvl w:val="0"/>
          <w:numId w:val="12"/>
        </w:numPr>
        <w:snapToGrid w:val="0"/>
        <w:spacing w:line="360" w:lineRule="auto"/>
        <w:jc w:val="left"/>
        <w:rPr>
          <w:rFonts w:ascii="仿宋" w:eastAsia="仿宋" w:hAnsi="仿宋" w:cs="Times New Roman"/>
          <w:sz w:val="24"/>
        </w:rPr>
      </w:pPr>
      <w:r w:rsidRPr="00E83EDD">
        <w:rPr>
          <w:rFonts w:ascii="仿宋" w:eastAsia="仿宋" w:hAnsi="仿宋" w:cs="Times New Roman" w:hint="eastAsia"/>
          <w:sz w:val="24"/>
        </w:rPr>
        <w:t>数量：1台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二、用途：</w:t>
      </w:r>
      <w:r w:rsidRPr="00E83EDD">
        <w:rPr>
          <w:rFonts w:ascii="仿宋" w:eastAsia="仿宋" w:hAnsi="仿宋" w:cs="Times New Roman"/>
          <w:szCs w:val="24"/>
        </w:rPr>
        <w:t>用于四肢及关节的术中透视、摄影及介入治疗，提供高清晰度实时动态图像，辅助医生精准操作。</w:t>
      </w:r>
    </w:p>
    <w:p w:rsidR="00E83EDD" w:rsidRPr="00E83EDD" w:rsidRDefault="00E83EDD" w:rsidP="00E83EDD">
      <w:pPr>
        <w:snapToGrid w:val="0"/>
        <w:spacing w:line="360" w:lineRule="auto"/>
        <w:jc w:val="left"/>
        <w:rPr>
          <w:rFonts w:ascii="仿宋" w:eastAsia="仿宋" w:hAnsi="仿宋" w:cs="Times New Roman"/>
          <w:sz w:val="24"/>
          <w:szCs w:val="24"/>
        </w:rPr>
      </w:pPr>
      <w:r w:rsidRPr="00E83EDD">
        <w:rPr>
          <w:rFonts w:ascii="仿宋" w:eastAsia="仿宋" w:hAnsi="仿宋" w:cs="Times New Roman" w:hint="eastAsia"/>
          <w:sz w:val="24"/>
          <w:szCs w:val="24"/>
        </w:rPr>
        <w:t>三、技术参数：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1、高压发生器：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1.1、输出功率：最大输出功率≥ 2.5 kW。</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1.2、逆变频率：≥40 kHz。</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1.3、透视参数：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1.3.1、透视最大管电压：≥110 kV。</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1.3.2、透视最小管电压：≤40 kV，用于小儿或极薄部位检查。</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1.3.3、透视最大管电流：≥25 mA。</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2、球管系统：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2.1、焦点配置：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2.1.1、小焦点：≤0.6 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2.1.2、大焦点：≤1.4 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2.2、热容量与散热：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2.2.1、管套散热率：≥10 KHU/min。</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2,2.2、阳极热容量：≥75 KHU。</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2.2.3、阳极散热率：≥35 KHU/min。</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3、平板探测器：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3.1、探测器类型：采用非晶硅或CMOS平板探测器。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3.2、尺寸与像素：</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3.2.1、有效视野：≥21×21 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3.2.2、像素矩阵：≥1536×1536。</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3.2.3、像素尺寸：≤140μm。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3.3、分辨率：系统最大空间分辨率（在监视器末端测量）≥3.4 LP/mm。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3.4、图像处理：图像后处理深度≥32 bit。</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4、显示器与支架：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lastRenderedPageBreak/>
        <w:t>4.1、主显示器：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4.1.1、尺寸：≥27英寸医用级液晶显示器。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4.1.2、分辨率：≥3840×2160（4K UHD）。</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4.1.3、触控：具备多点触控操作功能，支持缩放、平移图像。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4.2、支架系统：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4.2.1、支架自由度：≥5轴万向臂支架（上下、左右、前后、旋转、俯仰）。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4.2.2、垂直升降范围：C臂高度固定时，显示器垂直升降范围≥30cm。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5、系统控制与操作：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5.1 控制界面：提供全中文操作界面，C臂台车与工作站一体化集成。</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5.2、曝光控制：提供手闸及脚闸双重曝光控制方式。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5.3、触控屏控制器：</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5.3.1、配备独立PAD液晶触摸屏控制器，支臂可水平旋转≥ 270°。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5.3.2、屏幕尺寸：≥10 英寸。</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5.3.3、分辨率：≥1280×800。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5.3.4、采用虚拟键盘技术，无物理实体键盘设计。</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6、C形臂机械结构：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6.1、几何参数：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6.1.1、源像距（SID）：≤100 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6.1.2、开口宽度：≥75 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6.1.3、弧深：≥65 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6.2、运动性能：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6.2.1、水平移动：≥ 、20 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6.2.2、电动垂直升降：≥45 cm，支持一键电动升降。</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6.2.3、左右摆角：≥±10°。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6.2.4、C臂旋转：≥±200°。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6.2.5、轨道内运动：≥150°。</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6.2.6、过伸角度：≥55°。</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6.2.7、最低投照高度：≤105 cm。</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7、图像处理与数据管理：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7.1、图像功能：具备患者信息编辑、动态图像放大、金属修正、自动亮度对比度调整、</w:t>
      </w:r>
      <w:r w:rsidRPr="00E83EDD">
        <w:rPr>
          <w:rFonts w:ascii="仿宋" w:eastAsia="仿宋" w:hAnsi="仿宋" w:cs="Times New Roman" w:hint="eastAsia"/>
          <w:szCs w:val="24"/>
        </w:rPr>
        <w:lastRenderedPageBreak/>
        <w:t>去除运动噪点与伪影、负片显示等功能。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7.2、存储与传输：</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7.2.1、原厂工作站图像存储量≥15万幅。</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7.2.2、具备USB导出功能。</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7.2.3、具备开放DICOM 3.0接口，可连接PACS/HIS/RIS系统。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7.3、移动与重量：</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7.3.1、具备不插电待机转运功能≥5分钟。</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7.3.2、整机重量≤320 kg。</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四、配置：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1、移动平板C形臂主机：1 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2、原厂≥27英寸4K触控显示器：1 台。</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3、独立PAD触控屏控制器：1 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4、手闸曝光开关：1 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5、脚闸曝光开关：1 个。</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6、电源线及说明书：1 套。</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 xml:space="preserve">五、售后服务要求： </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1、安装与培训：供应商负责免费送货、安装、调试，并提供≥ 3 次的现场操作培训及影像质量控制培训。</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kern w:val="0"/>
          <w:szCs w:val="24"/>
        </w:rPr>
        <w:t>▲</w:t>
      </w:r>
      <w:r w:rsidRPr="00E83EDD">
        <w:rPr>
          <w:rFonts w:ascii="仿宋" w:eastAsia="仿宋" w:hAnsi="仿宋" w:cs="Times New Roman" w:hint="eastAsia"/>
          <w:szCs w:val="24"/>
        </w:rPr>
        <w:t>2、质保期：整机质保≥3年，球管及平板探测器质保≥ 2 年（或按注册证执行，取高者）。质保期内每年≥2次设备专业预防性维护。</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3、维修：提供 7×24 小时电话技术支持，故障报修后 2 小时内响应，24小时内到达现场维修。</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4、维修承诺：质保期内，若设备发生故障无法及时修复，提供同等性能备用机。</w:t>
      </w:r>
    </w:p>
    <w:p w:rsidR="00E83EDD" w:rsidRPr="00E83EDD" w:rsidRDefault="00E83EDD" w:rsidP="00E83EDD">
      <w:pPr>
        <w:spacing w:line="360" w:lineRule="auto"/>
        <w:ind w:firstLineChars="200" w:firstLine="420"/>
        <w:rPr>
          <w:rFonts w:ascii="仿宋" w:eastAsia="仿宋" w:hAnsi="仿宋" w:cs="Times New Roman"/>
          <w:szCs w:val="24"/>
        </w:rPr>
      </w:pPr>
      <w:r w:rsidRPr="00E83EDD">
        <w:rPr>
          <w:rFonts w:ascii="仿宋" w:eastAsia="仿宋" w:hAnsi="仿宋" w:cs="Times New Roman" w:hint="eastAsia"/>
          <w:szCs w:val="24"/>
        </w:rPr>
        <w:t>5、提供CNAS或CMA认证的计量检测合格证书，承担相关检测费用。</w:t>
      </w:r>
    </w:p>
    <w:p w:rsidR="003C6ABA" w:rsidRPr="00E83EDD" w:rsidRDefault="009A0C6B">
      <w:bookmarkStart w:id="12" w:name="_GoBack"/>
      <w:bookmarkEnd w:id="12"/>
    </w:p>
    <w:sectPr w:rsidR="003C6ABA" w:rsidRPr="00E83E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C6B" w:rsidRDefault="009A0C6B" w:rsidP="00E83EDD">
      <w:r>
        <w:separator/>
      </w:r>
    </w:p>
  </w:endnote>
  <w:endnote w:type="continuationSeparator" w:id="0">
    <w:p w:rsidR="009A0C6B" w:rsidRDefault="009A0C6B" w:rsidP="00E8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Univers LT Std 45 Light">
    <w:altName w:val="宋体"/>
    <w:charset w:val="86"/>
    <w:family w:val="swiss"/>
    <w:pitch w:val="default"/>
    <w:sig w:usb0="00000000" w:usb1="00000000" w:usb2="00000010" w:usb3="00000000" w:csb0="00040001" w:csb1="00000000"/>
  </w:font>
  <w:font w:name="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C6B" w:rsidRDefault="009A0C6B" w:rsidP="00E83EDD">
      <w:r>
        <w:separator/>
      </w:r>
    </w:p>
  </w:footnote>
  <w:footnote w:type="continuationSeparator" w:id="0">
    <w:p w:rsidR="009A0C6B" w:rsidRDefault="009A0C6B" w:rsidP="00E83E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9D1027"/>
    <w:multiLevelType w:val="singleLevel"/>
    <w:tmpl w:val="839D1027"/>
    <w:lvl w:ilvl="0">
      <w:start w:val="1"/>
      <w:numFmt w:val="chineseCounting"/>
      <w:suff w:val="nothing"/>
      <w:lvlText w:val="（%1）"/>
      <w:lvlJc w:val="left"/>
      <w:pPr>
        <w:ind w:left="0" w:firstLine="420"/>
      </w:pPr>
      <w:rPr>
        <w:rFonts w:hint="eastAsia"/>
      </w:rPr>
    </w:lvl>
  </w:abstractNum>
  <w:abstractNum w:abstractNumId="1">
    <w:nsid w:val="A35F913D"/>
    <w:multiLevelType w:val="singleLevel"/>
    <w:tmpl w:val="A35F913D"/>
    <w:lvl w:ilvl="0">
      <w:start w:val="1"/>
      <w:numFmt w:val="decimal"/>
      <w:suff w:val="nothing"/>
      <w:lvlText w:val="%1．"/>
      <w:lvlJc w:val="left"/>
      <w:pPr>
        <w:ind w:left="0" w:firstLine="400"/>
      </w:pPr>
      <w:rPr>
        <w:rFonts w:hint="default"/>
      </w:rPr>
    </w:lvl>
  </w:abstractNum>
  <w:abstractNum w:abstractNumId="2">
    <w:nsid w:val="A61F1BB7"/>
    <w:multiLevelType w:val="singleLevel"/>
    <w:tmpl w:val="A61F1BB7"/>
    <w:lvl w:ilvl="0">
      <w:start w:val="1"/>
      <w:numFmt w:val="chineseCounting"/>
      <w:suff w:val="nothing"/>
      <w:lvlText w:val="（%1）"/>
      <w:lvlJc w:val="left"/>
      <w:pPr>
        <w:ind w:left="0" w:firstLine="420"/>
      </w:pPr>
      <w:rPr>
        <w:rFonts w:hint="eastAsia"/>
      </w:rPr>
    </w:lvl>
  </w:abstractNum>
  <w:abstractNum w:abstractNumId="3">
    <w:nsid w:val="BEF028DC"/>
    <w:multiLevelType w:val="singleLevel"/>
    <w:tmpl w:val="BEF028DC"/>
    <w:lvl w:ilvl="0">
      <w:start w:val="1"/>
      <w:numFmt w:val="chineseCounting"/>
      <w:suff w:val="nothing"/>
      <w:lvlText w:val="（%1）"/>
      <w:lvlJc w:val="left"/>
      <w:pPr>
        <w:ind w:left="0" w:firstLine="420"/>
      </w:pPr>
      <w:rPr>
        <w:rFonts w:hint="eastAsia"/>
      </w:rPr>
    </w:lvl>
  </w:abstractNum>
  <w:abstractNum w:abstractNumId="4">
    <w:nsid w:val="C46504CE"/>
    <w:multiLevelType w:val="singleLevel"/>
    <w:tmpl w:val="C46504CE"/>
    <w:lvl w:ilvl="0">
      <w:start w:val="1"/>
      <w:numFmt w:val="chineseCounting"/>
      <w:suff w:val="nothing"/>
      <w:lvlText w:val="（%1）"/>
      <w:lvlJc w:val="left"/>
      <w:pPr>
        <w:ind w:left="0" w:firstLine="420"/>
      </w:pPr>
      <w:rPr>
        <w:rFonts w:hint="eastAsia"/>
      </w:rPr>
    </w:lvl>
  </w:abstractNum>
  <w:abstractNum w:abstractNumId="5">
    <w:nsid w:val="E2053DED"/>
    <w:multiLevelType w:val="singleLevel"/>
    <w:tmpl w:val="E2053DED"/>
    <w:lvl w:ilvl="0">
      <w:start w:val="1"/>
      <w:numFmt w:val="chineseCounting"/>
      <w:suff w:val="nothing"/>
      <w:lvlText w:val="（%1）"/>
      <w:lvlJc w:val="left"/>
      <w:pPr>
        <w:ind w:left="0" w:firstLine="420"/>
      </w:pPr>
      <w:rPr>
        <w:rFonts w:hint="eastAsia"/>
      </w:rPr>
    </w:lvl>
  </w:abstractNum>
  <w:abstractNum w:abstractNumId="6">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3BC57FC"/>
    <w:multiLevelType w:val="singleLevel"/>
    <w:tmpl w:val="03BC57FC"/>
    <w:lvl w:ilvl="0">
      <w:start w:val="1"/>
      <w:numFmt w:val="decimal"/>
      <w:suff w:val="nothing"/>
      <w:lvlText w:val="%1．"/>
      <w:lvlJc w:val="left"/>
      <w:pPr>
        <w:ind w:left="0" w:firstLine="400"/>
      </w:pPr>
      <w:rPr>
        <w:rFonts w:hint="default"/>
        <w:sz w:val="24"/>
        <w:szCs w:val="24"/>
      </w:rPr>
    </w:lvl>
  </w:abstractNum>
  <w:abstractNum w:abstractNumId="14">
    <w:nsid w:val="0DAB7E79"/>
    <w:multiLevelType w:val="multilevel"/>
    <w:tmpl w:val="0DAB7E79"/>
    <w:lvl w:ilvl="0">
      <w:start w:val="4"/>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nsid w:val="29461008"/>
    <w:multiLevelType w:val="multilevel"/>
    <w:tmpl w:val="29461008"/>
    <w:lvl w:ilvl="0">
      <w:start w:val="1"/>
      <w:numFmt w:val="none"/>
      <w:lvlText w:val="一、"/>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nsid w:val="2EB3E67A"/>
    <w:multiLevelType w:val="singleLevel"/>
    <w:tmpl w:val="2EB3E67A"/>
    <w:lvl w:ilvl="0">
      <w:start w:val="1"/>
      <w:numFmt w:val="decimal"/>
      <w:suff w:val="nothing"/>
      <w:lvlText w:val="%1．"/>
      <w:lvlJc w:val="left"/>
      <w:pPr>
        <w:ind w:left="0" w:firstLine="400"/>
      </w:pPr>
      <w:rPr>
        <w:rFonts w:hint="default"/>
      </w:rPr>
    </w:lvl>
  </w:abstractNum>
  <w:abstractNum w:abstractNumId="19">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3AB10ED3"/>
    <w:multiLevelType w:val="singleLevel"/>
    <w:tmpl w:val="3AB10ED3"/>
    <w:lvl w:ilvl="0">
      <w:start w:val="1"/>
      <w:numFmt w:val="chineseCounting"/>
      <w:suff w:val="nothing"/>
      <w:lvlText w:val="%1、"/>
      <w:lvlJc w:val="left"/>
      <w:pPr>
        <w:ind w:left="0" w:firstLine="420"/>
      </w:pPr>
      <w:rPr>
        <w:rFonts w:hint="eastAsia"/>
      </w:rPr>
    </w:lvl>
  </w:abstractNum>
  <w:abstractNum w:abstractNumId="22">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nsid w:val="5BEEFB94"/>
    <w:multiLevelType w:val="singleLevel"/>
    <w:tmpl w:val="5BEEFB94"/>
    <w:lvl w:ilvl="0">
      <w:start w:val="1"/>
      <w:numFmt w:val="decimal"/>
      <w:suff w:val="nothing"/>
      <w:lvlText w:val="%1．"/>
      <w:lvlJc w:val="left"/>
      <w:pPr>
        <w:ind w:left="0" w:firstLine="403"/>
      </w:pPr>
      <w:rPr>
        <w:rFonts w:hint="default"/>
      </w:rPr>
    </w:lvl>
  </w:abstractNum>
  <w:abstractNum w:abstractNumId="26">
    <w:nsid w:val="5C57CDBA"/>
    <w:multiLevelType w:val="singleLevel"/>
    <w:tmpl w:val="5C57CDBA"/>
    <w:lvl w:ilvl="0">
      <w:start w:val="1"/>
      <w:numFmt w:val="decimal"/>
      <w:suff w:val="nothing"/>
      <w:lvlText w:val="%1．"/>
      <w:lvlJc w:val="left"/>
      <w:pPr>
        <w:ind w:left="0" w:firstLine="400"/>
      </w:pPr>
      <w:rPr>
        <w:rFonts w:hint="default"/>
      </w:rPr>
    </w:lvl>
  </w:abstractNum>
  <w:abstractNum w:abstractNumId="27">
    <w:nsid w:val="68A9601E"/>
    <w:multiLevelType w:val="multilevel"/>
    <w:tmpl w:val="68A9601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6EED514E"/>
    <w:multiLevelType w:val="multilevel"/>
    <w:tmpl w:val="6EED514E"/>
    <w:lvl w:ilvl="0">
      <w:start w:val="1"/>
      <w:numFmt w:val="decimal"/>
      <w:lvlText w:val="%1）"/>
      <w:lvlJc w:val="left"/>
      <w:pPr>
        <w:tabs>
          <w:tab w:val="left" w:pos="1140"/>
        </w:tabs>
        <w:ind w:left="1140" w:hanging="720"/>
      </w:pPr>
      <w:rPr>
        <w:rFonts w:hint="default"/>
      </w:rPr>
    </w:lvl>
    <w:lvl w:ilvl="1">
      <w:start w:val="7"/>
      <w:numFmt w:val="japaneseCounting"/>
      <w:lvlText w:val="%2、"/>
      <w:lvlJc w:val="left"/>
      <w:pPr>
        <w:ind w:left="1140" w:hanging="720"/>
      </w:pPr>
      <w:rPr>
        <w:rFonts w:hint="default"/>
      </w:rPr>
    </w:lvl>
    <w:lvl w:ilvl="2">
      <w:start w:val="15"/>
      <w:numFmt w:val="bullet"/>
      <w:lvlText w:val="▲"/>
      <w:lvlJc w:val="left"/>
      <w:pPr>
        <w:ind w:left="1200" w:hanging="360"/>
      </w:pPr>
      <w:rPr>
        <w:rFonts w:ascii="宋体" w:eastAsia="宋体" w:hAnsi="宋体" w:cs="Times New Roman" w:hint="eastAsia"/>
      </w:rPr>
    </w:lvl>
    <w:lvl w:ilvl="3">
      <w:start w:val="1"/>
      <w:numFmt w:val="decimal"/>
      <w:lvlText w:val="%4、"/>
      <w:lvlJc w:val="left"/>
      <w:pPr>
        <w:ind w:left="1680" w:hanging="4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nsid w:val="72E634CE"/>
    <w:multiLevelType w:val="multilevel"/>
    <w:tmpl w:val="72E634CE"/>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10"/>
  </w:num>
  <w:num w:numId="2">
    <w:abstractNumId w:val="12"/>
  </w:num>
  <w:num w:numId="3">
    <w:abstractNumId w:val="7"/>
  </w:num>
  <w:num w:numId="4">
    <w:abstractNumId w:val="11"/>
  </w:num>
  <w:num w:numId="5">
    <w:abstractNumId w:val="9"/>
  </w:num>
  <w:num w:numId="6">
    <w:abstractNumId w:val="8"/>
  </w:num>
  <w:num w:numId="7">
    <w:abstractNumId w:val="15"/>
  </w:num>
  <w:num w:numId="8">
    <w:abstractNumId w:val="6"/>
  </w:num>
  <w:num w:numId="9">
    <w:abstractNumId w:val="22"/>
  </w:num>
  <w:num w:numId="10">
    <w:abstractNumId w:val="27"/>
  </w:num>
  <w:num w:numId="11">
    <w:abstractNumId w:val="28"/>
  </w:num>
  <w:num w:numId="12">
    <w:abstractNumId w:val="16"/>
  </w:num>
  <w:num w:numId="13">
    <w:abstractNumId w:val="14"/>
  </w:num>
  <w:num w:numId="14">
    <w:abstractNumId w:val="24"/>
  </w:num>
  <w:num w:numId="15">
    <w:abstractNumId w:val="19"/>
  </w:num>
  <w:num w:numId="16">
    <w:abstractNumId w:val="20"/>
  </w:num>
  <w:num w:numId="17">
    <w:abstractNumId w:val="17"/>
  </w:num>
  <w:num w:numId="18">
    <w:abstractNumId w:val="30"/>
  </w:num>
  <w:num w:numId="19">
    <w:abstractNumId w:val="23"/>
  </w:num>
  <w:num w:numId="20">
    <w:abstractNumId w:val="21"/>
  </w:num>
  <w:num w:numId="21">
    <w:abstractNumId w:val="2"/>
  </w:num>
  <w:num w:numId="22">
    <w:abstractNumId w:val="18"/>
  </w:num>
  <w:num w:numId="23">
    <w:abstractNumId w:val="26"/>
  </w:num>
  <w:num w:numId="24">
    <w:abstractNumId w:val="0"/>
  </w:num>
  <w:num w:numId="25">
    <w:abstractNumId w:val="3"/>
  </w:num>
  <w:num w:numId="26">
    <w:abstractNumId w:val="25"/>
  </w:num>
  <w:num w:numId="27">
    <w:abstractNumId w:val="4"/>
  </w:num>
  <w:num w:numId="28">
    <w:abstractNumId w:val="1"/>
  </w:num>
  <w:num w:numId="29">
    <w:abstractNumId w:val="13"/>
  </w:num>
  <w:num w:numId="30">
    <w:abstractNumId w:val="5"/>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D29"/>
    <w:rsid w:val="0041486B"/>
    <w:rsid w:val="009A0C6B"/>
    <w:rsid w:val="00E53D29"/>
    <w:rsid w:val="00E83EDD"/>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qFormat="1"/>
    <w:lsdException w:name="header" w:qFormat="1"/>
    <w:lsdException w:name="footer"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style>
  <w:style w:type="paragraph" w:styleId="11">
    <w:name w:val="heading 1"/>
    <w:basedOn w:val="a6"/>
    <w:next w:val="a6"/>
    <w:link w:val="1Char"/>
    <w:uiPriority w:val="9"/>
    <w:qFormat/>
    <w:rsid w:val="00E83EDD"/>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1">
    <w:name w:val="heading 2"/>
    <w:basedOn w:val="a6"/>
    <w:next w:val="a6"/>
    <w:link w:val="2Char1"/>
    <w:uiPriority w:val="9"/>
    <w:qFormat/>
    <w:rsid w:val="00E83EDD"/>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0">
    <w:name w:val="heading 3"/>
    <w:basedOn w:val="a6"/>
    <w:next w:val="a7"/>
    <w:link w:val="3Char1"/>
    <w:uiPriority w:val="9"/>
    <w:qFormat/>
    <w:rsid w:val="00E83EDD"/>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6"/>
    <w:next w:val="a6"/>
    <w:link w:val="4Char"/>
    <w:uiPriority w:val="9"/>
    <w:qFormat/>
    <w:rsid w:val="00E83EDD"/>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6"/>
    <w:next w:val="a6"/>
    <w:link w:val="5Char"/>
    <w:uiPriority w:val="9"/>
    <w:qFormat/>
    <w:rsid w:val="00E83EDD"/>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6"/>
    <w:next w:val="a6"/>
    <w:link w:val="6Char"/>
    <w:uiPriority w:val="9"/>
    <w:qFormat/>
    <w:rsid w:val="00E83EDD"/>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6"/>
    <w:next w:val="a6"/>
    <w:link w:val="7Char"/>
    <w:uiPriority w:val="9"/>
    <w:qFormat/>
    <w:rsid w:val="00E83EDD"/>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6"/>
    <w:next w:val="a6"/>
    <w:link w:val="8Char"/>
    <w:uiPriority w:val="9"/>
    <w:qFormat/>
    <w:rsid w:val="00E83EDD"/>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6"/>
    <w:next w:val="a6"/>
    <w:link w:val="9Char"/>
    <w:uiPriority w:val="9"/>
    <w:qFormat/>
    <w:rsid w:val="00E83EDD"/>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iPriority w:val="99"/>
    <w:unhideWhenUsed/>
    <w:qFormat/>
    <w:rsid w:val="00E83E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qFormat/>
    <w:rsid w:val="00E83EDD"/>
    <w:rPr>
      <w:sz w:val="18"/>
      <w:szCs w:val="18"/>
    </w:rPr>
  </w:style>
  <w:style w:type="paragraph" w:styleId="ac">
    <w:name w:val="footer"/>
    <w:basedOn w:val="a6"/>
    <w:link w:val="Char0"/>
    <w:uiPriority w:val="99"/>
    <w:unhideWhenUsed/>
    <w:qFormat/>
    <w:rsid w:val="00E83EDD"/>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E83EDD"/>
    <w:rPr>
      <w:sz w:val="18"/>
      <w:szCs w:val="18"/>
    </w:rPr>
  </w:style>
  <w:style w:type="character" w:customStyle="1" w:styleId="1Char">
    <w:name w:val="标题 1 Char"/>
    <w:basedOn w:val="a8"/>
    <w:link w:val="11"/>
    <w:uiPriority w:val="9"/>
    <w:qFormat/>
    <w:rsid w:val="00E83EDD"/>
    <w:rPr>
      <w:rFonts w:ascii="宋体" w:eastAsia="宋体" w:hAnsi="Times New Roman" w:cs="Times New Roman"/>
      <w:b/>
      <w:kern w:val="44"/>
      <w:sz w:val="32"/>
      <w:szCs w:val="20"/>
    </w:rPr>
  </w:style>
  <w:style w:type="character" w:customStyle="1" w:styleId="2Char">
    <w:name w:val="标题 2 Char"/>
    <w:basedOn w:val="a8"/>
    <w:uiPriority w:val="9"/>
    <w:qFormat/>
    <w:rsid w:val="00E83EDD"/>
    <w:rPr>
      <w:rFonts w:asciiTheme="majorHAnsi" w:eastAsiaTheme="majorEastAsia" w:hAnsiTheme="majorHAnsi" w:cstheme="majorBidi"/>
      <w:b/>
      <w:bCs/>
      <w:sz w:val="32"/>
      <w:szCs w:val="32"/>
    </w:rPr>
  </w:style>
  <w:style w:type="character" w:customStyle="1" w:styleId="3Char">
    <w:name w:val="标题 3 Char"/>
    <w:basedOn w:val="a8"/>
    <w:uiPriority w:val="9"/>
    <w:qFormat/>
    <w:rsid w:val="00E83EDD"/>
    <w:rPr>
      <w:b/>
      <w:bCs/>
      <w:sz w:val="32"/>
      <w:szCs w:val="32"/>
    </w:rPr>
  </w:style>
  <w:style w:type="character" w:customStyle="1" w:styleId="4Char">
    <w:name w:val="标题 4 Char"/>
    <w:basedOn w:val="a8"/>
    <w:link w:val="4"/>
    <w:uiPriority w:val="9"/>
    <w:qFormat/>
    <w:rsid w:val="00E83EDD"/>
    <w:rPr>
      <w:rFonts w:ascii="Times New Roman" w:eastAsia="宋体" w:hAnsi="Times New Roman" w:cs="Times New Roman"/>
      <w:kern w:val="0"/>
      <w:sz w:val="24"/>
      <w:szCs w:val="20"/>
    </w:rPr>
  </w:style>
  <w:style w:type="character" w:customStyle="1" w:styleId="5Char">
    <w:name w:val="标题 5 Char"/>
    <w:basedOn w:val="a8"/>
    <w:link w:val="5"/>
    <w:uiPriority w:val="9"/>
    <w:qFormat/>
    <w:rsid w:val="00E83EDD"/>
    <w:rPr>
      <w:rFonts w:ascii="Times New Roman" w:eastAsia="宋体" w:hAnsi="Times New Roman" w:cs="Times New Roman"/>
      <w:b/>
      <w:kern w:val="0"/>
      <w:sz w:val="28"/>
      <w:szCs w:val="20"/>
    </w:rPr>
  </w:style>
  <w:style w:type="character" w:customStyle="1" w:styleId="6Char">
    <w:name w:val="标题 6 Char"/>
    <w:basedOn w:val="a8"/>
    <w:link w:val="6"/>
    <w:uiPriority w:val="9"/>
    <w:qFormat/>
    <w:rsid w:val="00E83EDD"/>
    <w:rPr>
      <w:rFonts w:ascii="Arial" w:eastAsia="黑体" w:hAnsi="Arial" w:cs="Times New Roman"/>
      <w:b/>
      <w:kern w:val="0"/>
      <w:sz w:val="24"/>
      <w:szCs w:val="20"/>
    </w:rPr>
  </w:style>
  <w:style w:type="character" w:customStyle="1" w:styleId="7Char">
    <w:name w:val="标题 7 Char"/>
    <w:basedOn w:val="a8"/>
    <w:link w:val="7"/>
    <w:uiPriority w:val="9"/>
    <w:qFormat/>
    <w:rsid w:val="00E83EDD"/>
    <w:rPr>
      <w:rFonts w:ascii="Times New Roman" w:eastAsia="宋体" w:hAnsi="Times New Roman" w:cs="Times New Roman"/>
      <w:b/>
      <w:kern w:val="0"/>
      <w:sz w:val="24"/>
      <w:szCs w:val="20"/>
    </w:rPr>
  </w:style>
  <w:style w:type="character" w:customStyle="1" w:styleId="8Char">
    <w:name w:val="标题 8 Char"/>
    <w:basedOn w:val="a8"/>
    <w:link w:val="8"/>
    <w:uiPriority w:val="9"/>
    <w:qFormat/>
    <w:rsid w:val="00E83EDD"/>
    <w:rPr>
      <w:rFonts w:ascii="Arial" w:eastAsia="黑体" w:hAnsi="Arial" w:cs="Times New Roman"/>
      <w:kern w:val="0"/>
      <w:sz w:val="24"/>
      <w:szCs w:val="20"/>
    </w:rPr>
  </w:style>
  <w:style w:type="character" w:customStyle="1" w:styleId="9Char">
    <w:name w:val="标题 9 Char"/>
    <w:basedOn w:val="a8"/>
    <w:link w:val="9"/>
    <w:uiPriority w:val="9"/>
    <w:qFormat/>
    <w:rsid w:val="00E83EDD"/>
    <w:rPr>
      <w:rFonts w:ascii="Arial" w:eastAsia="黑体" w:hAnsi="Arial" w:cs="Times New Roman"/>
      <w:kern w:val="0"/>
      <w:szCs w:val="20"/>
    </w:rPr>
  </w:style>
  <w:style w:type="numbering" w:customStyle="1" w:styleId="12">
    <w:name w:val="无列表1"/>
    <w:next w:val="aa"/>
    <w:uiPriority w:val="99"/>
    <w:semiHidden/>
    <w:unhideWhenUsed/>
    <w:rsid w:val="00E83EDD"/>
  </w:style>
  <w:style w:type="paragraph" w:styleId="a7">
    <w:name w:val="Normal Indent"/>
    <w:basedOn w:val="a6"/>
    <w:link w:val="Char1"/>
    <w:uiPriority w:val="99"/>
    <w:unhideWhenUsed/>
    <w:qFormat/>
    <w:rsid w:val="00E83EDD"/>
    <w:pPr>
      <w:ind w:firstLineChars="200" w:firstLine="420"/>
    </w:pPr>
    <w:rPr>
      <w:rFonts w:ascii="Times New Roman" w:eastAsia="宋体" w:hAnsi="Times New Roman" w:cs="Times New Roman"/>
      <w:szCs w:val="24"/>
    </w:rPr>
  </w:style>
  <w:style w:type="paragraph" w:styleId="70">
    <w:name w:val="toc 7"/>
    <w:basedOn w:val="a6"/>
    <w:next w:val="a6"/>
    <w:qFormat/>
    <w:rsid w:val="00E83EDD"/>
    <w:pPr>
      <w:ind w:leftChars="1200" w:left="2520"/>
    </w:pPr>
    <w:rPr>
      <w:rFonts w:ascii="Times New Roman" w:eastAsia="宋体" w:hAnsi="Times New Roman" w:cs="Times New Roman"/>
      <w:szCs w:val="24"/>
    </w:rPr>
  </w:style>
  <w:style w:type="paragraph" w:styleId="ad">
    <w:name w:val="caption"/>
    <w:basedOn w:val="a6"/>
    <w:next w:val="a6"/>
    <w:qFormat/>
    <w:rsid w:val="00E83EDD"/>
    <w:pPr>
      <w:spacing w:line="480" w:lineRule="auto"/>
    </w:pPr>
    <w:rPr>
      <w:rFonts w:ascii="华文中宋" w:eastAsia="华文中宋" w:hAnsi="华文中宋" w:cs="Times New Roman"/>
      <w:sz w:val="36"/>
      <w:szCs w:val="20"/>
    </w:rPr>
  </w:style>
  <w:style w:type="paragraph" w:styleId="ae">
    <w:name w:val="Document Map"/>
    <w:basedOn w:val="a6"/>
    <w:link w:val="Char2"/>
    <w:qFormat/>
    <w:rsid w:val="00E83EDD"/>
    <w:pPr>
      <w:shd w:val="clear" w:color="auto" w:fill="000080"/>
    </w:pPr>
    <w:rPr>
      <w:rFonts w:ascii="Times New Roman" w:eastAsia="宋体" w:hAnsi="Times New Roman" w:cs="Times New Roman"/>
      <w:szCs w:val="24"/>
    </w:rPr>
  </w:style>
  <w:style w:type="character" w:customStyle="1" w:styleId="Char2">
    <w:name w:val="文档结构图 Char"/>
    <w:basedOn w:val="a8"/>
    <w:link w:val="ae"/>
    <w:qFormat/>
    <w:rsid w:val="00E83EDD"/>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E83EDD"/>
    <w:pPr>
      <w:jc w:val="left"/>
    </w:pPr>
    <w:rPr>
      <w:rFonts w:ascii="Times New Roman" w:eastAsia="宋体" w:hAnsi="Times New Roman" w:cs="Times New Roman"/>
      <w:szCs w:val="24"/>
    </w:rPr>
  </w:style>
  <w:style w:type="character" w:customStyle="1" w:styleId="Char3">
    <w:name w:val="批注文字 Char"/>
    <w:basedOn w:val="a8"/>
    <w:uiPriority w:val="99"/>
    <w:qFormat/>
    <w:rsid w:val="00E83EDD"/>
  </w:style>
  <w:style w:type="paragraph" w:styleId="31">
    <w:name w:val="Body Text 3"/>
    <w:basedOn w:val="a6"/>
    <w:link w:val="3Char0"/>
    <w:qFormat/>
    <w:rsid w:val="00E83EDD"/>
    <w:pPr>
      <w:spacing w:after="120"/>
    </w:pPr>
    <w:rPr>
      <w:rFonts w:ascii="Times New Roman" w:eastAsia="宋体" w:hAnsi="Times New Roman" w:cs="Times New Roman"/>
      <w:sz w:val="16"/>
      <w:szCs w:val="16"/>
    </w:rPr>
  </w:style>
  <w:style w:type="character" w:customStyle="1" w:styleId="3Char0">
    <w:name w:val="正文文本 3 Char"/>
    <w:basedOn w:val="a8"/>
    <w:link w:val="31"/>
    <w:qFormat/>
    <w:rsid w:val="00E83EDD"/>
    <w:rPr>
      <w:rFonts w:ascii="Times New Roman" w:eastAsia="宋体" w:hAnsi="Times New Roman" w:cs="Times New Roman"/>
      <w:sz w:val="16"/>
      <w:szCs w:val="16"/>
    </w:rPr>
  </w:style>
  <w:style w:type="paragraph" w:styleId="af0">
    <w:name w:val="Body Text"/>
    <w:basedOn w:val="a6"/>
    <w:next w:val="a6"/>
    <w:link w:val="Char4"/>
    <w:uiPriority w:val="99"/>
    <w:qFormat/>
    <w:rsid w:val="00E83EDD"/>
    <w:pPr>
      <w:tabs>
        <w:tab w:val="left" w:pos="567"/>
      </w:tabs>
      <w:spacing w:before="120" w:line="22" w:lineRule="atLeast"/>
    </w:pPr>
    <w:rPr>
      <w:rFonts w:ascii="宋体" w:eastAsia="宋体" w:hAnsi="宋体" w:cs="Times New Roman"/>
      <w:sz w:val="24"/>
      <w:szCs w:val="24"/>
    </w:rPr>
  </w:style>
  <w:style w:type="character" w:customStyle="1" w:styleId="Char4">
    <w:name w:val="正文文本 Char"/>
    <w:basedOn w:val="a8"/>
    <w:link w:val="af0"/>
    <w:uiPriority w:val="99"/>
    <w:qFormat/>
    <w:rsid w:val="00E83EDD"/>
    <w:rPr>
      <w:rFonts w:ascii="宋体" w:eastAsia="宋体" w:hAnsi="宋体" w:cs="Times New Roman"/>
      <w:sz w:val="24"/>
      <w:szCs w:val="24"/>
    </w:rPr>
  </w:style>
  <w:style w:type="paragraph" w:styleId="af1">
    <w:name w:val="Body Text Indent"/>
    <w:basedOn w:val="a6"/>
    <w:link w:val="Char20"/>
    <w:qFormat/>
    <w:rsid w:val="00E83EDD"/>
    <w:pPr>
      <w:spacing w:line="360" w:lineRule="auto"/>
      <w:ind w:firstLine="570"/>
    </w:pPr>
    <w:rPr>
      <w:rFonts w:ascii="Times New Roman" w:eastAsia="宋体" w:hAnsi="Times New Roman" w:cs="Times New Roman"/>
      <w:sz w:val="24"/>
      <w:szCs w:val="24"/>
    </w:rPr>
  </w:style>
  <w:style w:type="character" w:customStyle="1" w:styleId="Char5">
    <w:name w:val="正文文本缩进 Char"/>
    <w:basedOn w:val="a8"/>
    <w:qFormat/>
    <w:rsid w:val="00E83EDD"/>
  </w:style>
  <w:style w:type="paragraph" w:styleId="22">
    <w:name w:val="List 2"/>
    <w:basedOn w:val="a6"/>
    <w:qFormat/>
    <w:rsid w:val="00E83EDD"/>
    <w:pPr>
      <w:ind w:leftChars="200" w:left="100" w:hangingChars="200" w:hanging="200"/>
    </w:pPr>
    <w:rPr>
      <w:rFonts w:ascii="Times New Roman" w:eastAsia="宋体" w:hAnsi="Times New Roman" w:cs="Times New Roman"/>
      <w:szCs w:val="24"/>
    </w:rPr>
  </w:style>
  <w:style w:type="paragraph" w:styleId="af2">
    <w:name w:val="Block Text"/>
    <w:basedOn w:val="a6"/>
    <w:qFormat/>
    <w:rsid w:val="00E83EDD"/>
    <w:pPr>
      <w:widowControl/>
      <w:ind w:left="480" w:right="-341" w:firstLine="513"/>
    </w:pPr>
    <w:rPr>
      <w:rFonts w:ascii="Times New Roman" w:eastAsia="宋体" w:hAnsi="Times New Roman" w:cs="Times New Roman"/>
      <w:kern w:val="0"/>
      <w:sz w:val="24"/>
      <w:szCs w:val="20"/>
    </w:rPr>
  </w:style>
  <w:style w:type="paragraph" w:styleId="50">
    <w:name w:val="toc 5"/>
    <w:basedOn w:val="a6"/>
    <w:next w:val="a6"/>
    <w:qFormat/>
    <w:rsid w:val="00E83EDD"/>
    <w:pPr>
      <w:ind w:leftChars="800" w:left="1680"/>
    </w:pPr>
    <w:rPr>
      <w:rFonts w:ascii="Times New Roman" w:eastAsia="宋体" w:hAnsi="Times New Roman" w:cs="Times New Roman"/>
      <w:szCs w:val="24"/>
    </w:rPr>
  </w:style>
  <w:style w:type="paragraph" w:styleId="32">
    <w:name w:val="toc 3"/>
    <w:basedOn w:val="a6"/>
    <w:next w:val="a6"/>
    <w:uiPriority w:val="39"/>
    <w:qFormat/>
    <w:rsid w:val="00E83EDD"/>
    <w:pPr>
      <w:ind w:leftChars="400" w:left="840"/>
    </w:pPr>
    <w:rPr>
      <w:rFonts w:ascii="Times New Roman" w:eastAsia="宋体" w:hAnsi="Times New Roman" w:cs="Times New Roman"/>
      <w:szCs w:val="24"/>
    </w:rPr>
  </w:style>
  <w:style w:type="paragraph" w:styleId="af3">
    <w:name w:val="Plain Text"/>
    <w:basedOn w:val="a6"/>
    <w:link w:val="Char6"/>
    <w:qFormat/>
    <w:rsid w:val="00E83EDD"/>
    <w:rPr>
      <w:rFonts w:ascii="宋体" w:eastAsia="宋体" w:hAnsi="Courier New" w:cs="Times New Roman" w:hint="eastAsia"/>
      <w:szCs w:val="20"/>
    </w:rPr>
  </w:style>
  <w:style w:type="character" w:customStyle="1" w:styleId="Char6">
    <w:name w:val="纯文本 Char"/>
    <w:basedOn w:val="a8"/>
    <w:link w:val="af3"/>
    <w:qFormat/>
    <w:rsid w:val="00E83EDD"/>
    <w:rPr>
      <w:rFonts w:ascii="宋体" w:eastAsia="宋体" w:hAnsi="Courier New" w:cs="Times New Roman"/>
      <w:szCs w:val="20"/>
    </w:rPr>
  </w:style>
  <w:style w:type="paragraph" w:styleId="80">
    <w:name w:val="toc 8"/>
    <w:basedOn w:val="a6"/>
    <w:next w:val="a6"/>
    <w:qFormat/>
    <w:rsid w:val="00E83EDD"/>
    <w:pPr>
      <w:ind w:leftChars="1400" w:left="2940"/>
    </w:pPr>
    <w:rPr>
      <w:rFonts w:ascii="Times New Roman" w:eastAsia="宋体" w:hAnsi="Times New Roman" w:cs="Times New Roman"/>
      <w:szCs w:val="24"/>
    </w:rPr>
  </w:style>
  <w:style w:type="paragraph" w:styleId="af4">
    <w:name w:val="Date"/>
    <w:basedOn w:val="a6"/>
    <w:next w:val="a6"/>
    <w:link w:val="Char7"/>
    <w:qFormat/>
    <w:rsid w:val="00E83EDD"/>
    <w:pPr>
      <w:ind w:leftChars="2500" w:left="100"/>
    </w:pPr>
    <w:rPr>
      <w:rFonts w:ascii="仿宋_GB2312" w:eastAsia="仿宋_GB2312" w:hAnsi="宋体" w:cs="Times New Roman"/>
      <w:color w:val="000000"/>
      <w:sz w:val="24"/>
      <w:szCs w:val="24"/>
    </w:rPr>
  </w:style>
  <w:style w:type="character" w:customStyle="1" w:styleId="Char7">
    <w:name w:val="日期 Char"/>
    <w:basedOn w:val="a8"/>
    <w:link w:val="af4"/>
    <w:qFormat/>
    <w:rsid w:val="00E83EDD"/>
    <w:rPr>
      <w:rFonts w:ascii="仿宋_GB2312" w:eastAsia="仿宋_GB2312" w:hAnsi="宋体" w:cs="Times New Roman"/>
      <w:color w:val="000000"/>
      <w:sz w:val="24"/>
      <w:szCs w:val="24"/>
    </w:rPr>
  </w:style>
  <w:style w:type="paragraph" w:styleId="23">
    <w:name w:val="Body Text Indent 2"/>
    <w:basedOn w:val="a6"/>
    <w:link w:val="2Char0"/>
    <w:qFormat/>
    <w:rsid w:val="00E83EDD"/>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8"/>
    <w:link w:val="23"/>
    <w:qFormat/>
    <w:rsid w:val="00E83EDD"/>
    <w:rPr>
      <w:rFonts w:ascii="仿宋_GB2312" w:eastAsia="仿宋_GB2312" w:hAnsi="Times New Roman" w:cs="Times New Roman"/>
      <w:sz w:val="24"/>
      <w:szCs w:val="24"/>
    </w:rPr>
  </w:style>
  <w:style w:type="paragraph" w:styleId="af5">
    <w:name w:val="Balloon Text"/>
    <w:basedOn w:val="a6"/>
    <w:link w:val="Char8"/>
    <w:uiPriority w:val="99"/>
    <w:qFormat/>
    <w:rsid w:val="00E83EDD"/>
    <w:rPr>
      <w:rFonts w:ascii="Times New Roman" w:eastAsia="宋体" w:hAnsi="Times New Roman" w:cs="Times New Roman"/>
      <w:sz w:val="18"/>
      <w:szCs w:val="18"/>
    </w:rPr>
  </w:style>
  <w:style w:type="character" w:customStyle="1" w:styleId="Char8">
    <w:name w:val="批注框文本 Char"/>
    <w:basedOn w:val="a8"/>
    <w:link w:val="af5"/>
    <w:uiPriority w:val="99"/>
    <w:qFormat/>
    <w:rsid w:val="00E83EDD"/>
    <w:rPr>
      <w:rFonts w:ascii="Times New Roman" w:eastAsia="宋体" w:hAnsi="Times New Roman" w:cs="Times New Roman"/>
      <w:sz w:val="18"/>
      <w:szCs w:val="18"/>
    </w:rPr>
  </w:style>
  <w:style w:type="paragraph" w:styleId="af6">
    <w:name w:val="envelope return"/>
    <w:basedOn w:val="a6"/>
    <w:qFormat/>
    <w:rsid w:val="00E83EDD"/>
    <w:pPr>
      <w:snapToGrid w:val="0"/>
    </w:pPr>
    <w:rPr>
      <w:rFonts w:ascii="Arial" w:eastAsia="宋体" w:hAnsi="Arial" w:cs="Times New Roman"/>
      <w:szCs w:val="24"/>
    </w:rPr>
  </w:style>
  <w:style w:type="paragraph" w:styleId="13">
    <w:name w:val="toc 1"/>
    <w:basedOn w:val="a6"/>
    <w:next w:val="a6"/>
    <w:uiPriority w:val="39"/>
    <w:qFormat/>
    <w:rsid w:val="00E83EDD"/>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6"/>
    <w:next w:val="a6"/>
    <w:qFormat/>
    <w:rsid w:val="00E83EDD"/>
    <w:pPr>
      <w:ind w:leftChars="600" w:left="1260"/>
    </w:pPr>
    <w:rPr>
      <w:rFonts w:ascii="Times New Roman" w:eastAsia="宋体" w:hAnsi="Times New Roman" w:cs="Times New Roman"/>
      <w:szCs w:val="24"/>
    </w:rPr>
  </w:style>
  <w:style w:type="paragraph" w:customStyle="1" w:styleId="14">
    <w:name w:val="副标题1"/>
    <w:basedOn w:val="a6"/>
    <w:next w:val="a6"/>
    <w:uiPriority w:val="11"/>
    <w:qFormat/>
    <w:rsid w:val="00E83EDD"/>
    <w:pPr>
      <w:spacing w:after="160"/>
      <w:jc w:val="center"/>
    </w:pPr>
    <w:rPr>
      <w:rFonts w:ascii="Cambria" w:eastAsia="宋体" w:hAnsi="Cambria" w:cs="Times New Roman"/>
      <w:color w:val="595959"/>
      <w:spacing w:val="15"/>
      <w:sz w:val="28"/>
      <w:szCs w:val="28"/>
    </w:rPr>
  </w:style>
  <w:style w:type="character" w:customStyle="1" w:styleId="Char9">
    <w:name w:val="副标题 Char"/>
    <w:basedOn w:val="a8"/>
    <w:link w:val="af7"/>
    <w:uiPriority w:val="11"/>
    <w:qFormat/>
    <w:rsid w:val="00E83EDD"/>
    <w:rPr>
      <w:rFonts w:ascii="Cambria" w:eastAsia="宋体" w:hAnsi="Cambria" w:cs="Times New Roman"/>
      <w:color w:val="595959"/>
      <w:spacing w:val="15"/>
      <w:kern w:val="2"/>
      <w:sz w:val="28"/>
      <w:szCs w:val="28"/>
    </w:rPr>
  </w:style>
  <w:style w:type="paragraph" w:styleId="60">
    <w:name w:val="toc 6"/>
    <w:basedOn w:val="a6"/>
    <w:next w:val="a6"/>
    <w:qFormat/>
    <w:rsid w:val="00E83EDD"/>
    <w:pPr>
      <w:ind w:leftChars="1000" w:left="2100"/>
    </w:pPr>
    <w:rPr>
      <w:rFonts w:ascii="Times New Roman" w:eastAsia="宋体" w:hAnsi="Times New Roman" w:cs="Times New Roman"/>
      <w:szCs w:val="24"/>
    </w:rPr>
  </w:style>
  <w:style w:type="paragraph" w:styleId="33">
    <w:name w:val="Body Text Indent 3"/>
    <w:basedOn w:val="a6"/>
    <w:link w:val="3Char2"/>
    <w:qFormat/>
    <w:rsid w:val="00E83EDD"/>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8"/>
    <w:link w:val="33"/>
    <w:qFormat/>
    <w:rsid w:val="00E83EDD"/>
    <w:rPr>
      <w:rFonts w:ascii="宋体" w:eastAsia="宋体" w:hAnsi="Times New Roman" w:cs="Times New Roman"/>
      <w:kern w:val="0"/>
      <w:sz w:val="24"/>
      <w:szCs w:val="20"/>
    </w:rPr>
  </w:style>
  <w:style w:type="paragraph" w:styleId="24">
    <w:name w:val="toc 2"/>
    <w:basedOn w:val="a6"/>
    <w:next w:val="a6"/>
    <w:uiPriority w:val="39"/>
    <w:qFormat/>
    <w:rsid w:val="00E83EDD"/>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6"/>
    <w:next w:val="a6"/>
    <w:qFormat/>
    <w:rsid w:val="00E83EDD"/>
    <w:pPr>
      <w:ind w:leftChars="1600" w:left="3360"/>
    </w:pPr>
    <w:rPr>
      <w:rFonts w:ascii="Times New Roman" w:eastAsia="宋体" w:hAnsi="Times New Roman" w:cs="Times New Roman"/>
      <w:szCs w:val="24"/>
    </w:rPr>
  </w:style>
  <w:style w:type="paragraph" w:styleId="HTML">
    <w:name w:val="HTML Preformatted"/>
    <w:basedOn w:val="a6"/>
    <w:link w:val="HTMLChar"/>
    <w:qFormat/>
    <w:rsid w:val="00E83E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8"/>
    <w:link w:val="HTML"/>
    <w:qFormat/>
    <w:rsid w:val="00E83EDD"/>
    <w:rPr>
      <w:rFonts w:ascii="宋体" w:eastAsia="宋体" w:hAnsi="宋体" w:cs="宋体"/>
      <w:kern w:val="0"/>
      <w:sz w:val="24"/>
      <w:szCs w:val="24"/>
    </w:rPr>
  </w:style>
  <w:style w:type="paragraph" w:styleId="af8">
    <w:name w:val="Normal (Web)"/>
    <w:basedOn w:val="a6"/>
    <w:uiPriority w:val="99"/>
    <w:unhideWhenUsed/>
    <w:qFormat/>
    <w:rsid w:val="00E83EDD"/>
    <w:pPr>
      <w:widowControl/>
      <w:spacing w:before="100" w:beforeAutospacing="1" w:after="100" w:afterAutospacing="1"/>
      <w:jc w:val="left"/>
    </w:pPr>
    <w:rPr>
      <w:rFonts w:ascii="宋体" w:eastAsia="宋体" w:hAnsi="宋体" w:cs="宋体"/>
      <w:kern w:val="0"/>
      <w:sz w:val="24"/>
      <w:szCs w:val="24"/>
    </w:rPr>
  </w:style>
  <w:style w:type="paragraph" w:styleId="15">
    <w:name w:val="index 1"/>
    <w:basedOn w:val="a6"/>
    <w:next w:val="a6"/>
    <w:qFormat/>
    <w:rsid w:val="00E83EDD"/>
    <w:rPr>
      <w:rFonts w:ascii="Times New Roman" w:eastAsia="宋体" w:hAnsi="Times New Roman" w:cs="Times New Roman"/>
      <w:szCs w:val="20"/>
    </w:rPr>
  </w:style>
  <w:style w:type="paragraph" w:styleId="af9">
    <w:name w:val="Title"/>
    <w:basedOn w:val="a6"/>
    <w:link w:val="Char11"/>
    <w:uiPriority w:val="10"/>
    <w:qFormat/>
    <w:rsid w:val="00E83EDD"/>
    <w:pPr>
      <w:jc w:val="center"/>
      <w:outlineLvl w:val="0"/>
    </w:pPr>
    <w:rPr>
      <w:rFonts w:ascii="Times New Roman" w:eastAsia="宋体" w:hAnsi="Times New Roman" w:cs="Times New Roman"/>
      <w:b/>
      <w:sz w:val="32"/>
      <w:szCs w:val="20"/>
    </w:rPr>
  </w:style>
  <w:style w:type="character" w:customStyle="1" w:styleId="Chara">
    <w:name w:val="标题 Char"/>
    <w:basedOn w:val="a8"/>
    <w:uiPriority w:val="10"/>
    <w:qFormat/>
    <w:rsid w:val="00E83EDD"/>
    <w:rPr>
      <w:rFonts w:asciiTheme="majorHAnsi" w:eastAsia="宋体" w:hAnsiTheme="majorHAnsi" w:cstheme="majorBidi"/>
      <w:b/>
      <w:bCs/>
      <w:sz w:val="32"/>
      <w:szCs w:val="32"/>
    </w:rPr>
  </w:style>
  <w:style w:type="paragraph" w:styleId="afa">
    <w:name w:val="annotation subject"/>
    <w:basedOn w:val="af"/>
    <w:next w:val="af"/>
    <w:link w:val="Charb"/>
    <w:uiPriority w:val="99"/>
    <w:qFormat/>
    <w:rsid w:val="00E83EDD"/>
    <w:rPr>
      <w:b/>
      <w:bCs/>
    </w:rPr>
  </w:style>
  <w:style w:type="character" w:customStyle="1" w:styleId="Charb">
    <w:name w:val="批注主题 Char"/>
    <w:basedOn w:val="Char3"/>
    <w:link w:val="afa"/>
    <w:uiPriority w:val="99"/>
    <w:qFormat/>
    <w:rsid w:val="00E83EDD"/>
    <w:rPr>
      <w:rFonts w:ascii="Times New Roman" w:eastAsia="宋体" w:hAnsi="Times New Roman" w:cs="Times New Roman"/>
      <w:b/>
      <w:bCs/>
      <w:szCs w:val="24"/>
    </w:rPr>
  </w:style>
  <w:style w:type="paragraph" w:styleId="25">
    <w:name w:val="Body Text First Indent 2"/>
    <w:basedOn w:val="af1"/>
    <w:link w:val="2Char2"/>
    <w:uiPriority w:val="99"/>
    <w:qFormat/>
    <w:rsid w:val="00E83EDD"/>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E83EDD"/>
    <w:rPr>
      <w:rFonts w:ascii="Times New Roman" w:eastAsia="宋体" w:hAnsi="Times New Roman" w:cs="Times New Roman"/>
      <w:sz w:val="24"/>
      <w:szCs w:val="20"/>
    </w:rPr>
  </w:style>
  <w:style w:type="table" w:customStyle="1" w:styleId="16">
    <w:name w:val="网格型1"/>
    <w:basedOn w:val="a9"/>
    <w:next w:val="afb"/>
    <w:uiPriority w:val="39"/>
    <w:qFormat/>
    <w:rsid w:val="00E83EDD"/>
    <w:rPr>
      <w:rFonts w:ascii="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中等深浅网格 1 - 强调文字颜色 21"/>
    <w:basedOn w:val="a9"/>
    <w:next w:val="1-2"/>
    <w:qFormat/>
    <w:rsid w:val="00E83EDD"/>
    <w:rPr>
      <w:rFonts w:ascii="Times New Roman"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uiPriority w:val="22"/>
    <w:qFormat/>
    <w:rsid w:val="00E83EDD"/>
    <w:rPr>
      <w:b/>
      <w:bCs/>
    </w:rPr>
  </w:style>
  <w:style w:type="character" w:styleId="afd">
    <w:name w:val="page number"/>
    <w:basedOn w:val="a8"/>
    <w:qFormat/>
    <w:rsid w:val="00E83EDD"/>
  </w:style>
  <w:style w:type="character" w:styleId="afe">
    <w:name w:val="FollowedHyperlink"/>
    <w:qFormat/>
    <w:rsid w:val="00E83EDD"/>
    <w:rPr>
      <w:color w:val="800080"/>
      <w:u w:val="single"/>
    </w:rPr>
  </w:style>
  <w:style w:type="character" w:styleId="aff">
    <w:name w:val="Emphasis"/>
    <w:uiPriority w:val="20"/>
    <w:qFormat/>
    <w:rsid w:val="00E83EDD"/>
    <w:rPr>
      <w:color w:val="CC0033"/>
    </w:rPr>
  </w:style>
  <w:style w:type="character" w:styleId="aff0">
    <w:name w:val="Hyperlink"/>
    <w:uiPriority w:val="99"/>
    <w:qFormat/>
    <w:rsid w:val="00E83EDD"/>
    <w:rPr>
      <w:color w:val="0000FF"/>
      <w:u w:val="single"/>
    </w:rPr>
  </w:style>
  <w:style w:type="character" w:styleId="aff1">
    <w:name w:val="annotation reference"/>
    <w:uiPriority w:val="99"/>
    <w:qFormat/>
    <w:rsid w:val="00E83EDD"/>
    <w:rPr>
      <w:sz w:val="21"/>
      <w:szCs w:val="21"/>
    </w:rPr>
  </w:style>
  <w:style w:type="character" w:styleId="HTML0">
    <w:name w:val="HTML Cite"/>
    <w:qFormat/>
    <w:rsid w:val="00E83EDD"/>
    <w:rPr>
      <w:i/>
      <w:iCs/>
    </w:rPr>
  </w:style>
  <w:style w:type="character" w:customStyle="1" w:styleId="2Char1">
    <w:name w:val="标题 2 Char1"/>
    <w:link w:val="21"/>
    <w:uiPriority w:val="9"/>
    <w:qFormat/>
    <w:rsid w:val="00E83EDD"/>
    <w:rPr>
      <w:rFonts w:ascii="Arial" w:eastAsia="黑体" w:hAnsi="Arial" w:cs="Times New Roman"/>
      <w:b/>
      <w:kern w:val="0"/>
      <w:sz w:val="30"/>
      <w:szCs w:val="20"/>
    </w:rPr>
  </w:style>
  <w:style w:type="character" w:customStyle="1" w:styleId="3Char1">
    <w:name w:val="标题 3 Char1"/>
    <w:link w:val="30"/>
    <w:uiPriority w:val="9"/>
    <w:qFormat/>
    <w:rsid w:val="00E83EDD"/>
    <w:rPr>
      <w:rFonts w:ascii="宋体" w:eastAsia="宋体" w:hAnsi="Times New Roman" w:cs="Times New Roman"/>
      <w:b/>
      <w:kern w:val="0"/>
      <w:sz w:val="24"/>
      <w:szCs w:val="20"/>
      <w:u w:val="single"/>
    </w:rPr>
  </w:style>
  <w:style w:type="character" w:customStyle="1" w:styleId="c21">
    <w:name w:val="c21"/>
    <w:qFormat/>
    <w:rsid w:val="00E83EDD"/>
    <w:rPr>
      <w:rFonts w:ascii="ˎ̥" w:hAnsi="ˎ̥" w:hint="default"/>
      <w:color w:val="000000"/>
      <w:sz w:val="20"/>
      <w:szCs w:val="20"/>
      <w:u w:val="none"/>
    </w:rPr>
  </w:style>
  <w:style w:type="character" w:customStyle="1" w:styleId="title4">
    <w:name w:val="title4"/>
    <w:qFormat/>
    <w:rsid w:val="00E83EDD"/>
    <w:rPr>
      <w:b/>
      <w:bCs/>
      <w:color w:val="1D87B3"/>
      <w:sz w:val="15"/>
      <w:szCs w:val="15"/>
    </w:rPr>
  </w:style>
  <w:style w:type="character" w:customStyle="1" w:styleId="2CharChar">
    <w:name w:val="标题 2 Char Char"/>
    <w:qFormat/>
    <w:rsid w:val="00E83EDD"/>
    <w:rPr>
      <w:rFonts w:ascii="Arial" w:eastAsia="黑体" w:hAnsi="Arial"/>
      <w:b/>
      <w:bCs/>
      <w:kern w:val="2"/>
      <w:sz w:val="32"/>
      <w:szCs w:val="32"/>
      <w:lang w:val="en-US" w:eastAsia="zh-CN" w:bidi="ar-SA"/>
    </w:rPr>
  </w:style>
  <w:style w:type="character" w:customStyle="1" w:styleId="black1">
    <w:name w:val="black1"/>
    <w:qFormat/>
    <w:rsid w:val="00E83EDD"/>
    <w:rPr>
      <w:color w:val="000000"/>
    </w:rPr>
  </w:style>
  <w:style w:type="character" w:customStyle="1" w:styleId="street-address">
    <w:name w:val="street-address"/>
    <w:basedOn w:val="a8"/>
    <w:qFormat/>
    <w:rsid w:val="00E83EDD"/>
  </w:style>
  <w:style w:type="character" w:customStyle="1" w:styleId="locality">
    <w:name w:val="locality"/>
    <w:basedOn w:val="a8"/>
    <w:qFormat/>
    <w:rsid w:val="00E83EDD"/>
  </w:style>
  <w:style w:type="character" w:customStyle="1" w:styleId="Char1">
    <w:name w:val="正文缩进 Char1"/>
    <w:link w:val="a7"/>
    <w:uiPriority w:val="99"/>
    <w:qFormat/>
    <w:rsid w:val="00E83EDD"/>
    <w:rPr>
      <w:rFonts w:ascii="Times New Roman" w:eastAsia="宋体" w:hAnsi="Times New Roman" w:cs="Times New Roman"/>
      <w:szCs w:val="24"/>
    </w:rPr>
  </w:style>
  <w:style w:type="character" w:customStyle="1" w:styleId="Char12">
    <w:name w:val="正文文本缩进 Char1"/>
    <w:link w:val="17"/>
    <w:qFormat/>
    <w:rsid w:val="00E83EDD"/>
    <w:rPr>
      <w:rFonts w:ascii="宋体" w:eastAsia="宋体" w:hAnsi="宋体"/>
      <w:sz w:val="24"/>
      <w:szCs w:val="24"/>
    </w:rPr>
  </w:style>
  <w:style w:type="paragraph" w:customStyle="1" w:styleId="17">
    <w:name w:val="正文文本缩进1"/>
    <w:basedOn w:val="a6"/>
    <w:link w:val="Char12"/>
    <w:qFormat/>
    <w:rsid w:val="00E83EDD"/>
    <w:pPr>
      <w:spacing w:line="480" w:lineRule="exact"/>
      <w:ind w:firstLineChars="200" w:firstLine="480"/>
    </w:pPr>
    <w:rPr>
      <w:rFonts w:ascii="宋体" w:eastAsia="宋体" w:hAnsi="宋体"/>
      <w:sz w:val="24"/>
      <w:szCs w:val="24"/>
    </w:rPr>
  </w:style>
  <w:style w:type="character" w:customStyle="1" w:styleId="CharChar11">
    <w:name w:val="Char Char11"/>
    <w:qFormat/>
    <w:rsid w:val="00E83EDD"/>
    <w:rPr>
      <w:rFonts w:ascii="宋体" w:eastAsia="宋体"/>
      <w:b/>
      <w:sz w:val="24"/>
      <w:u w:val="single"/>
      <w:lang w:val="en-US" w:eastAsia="zh-CN" w:bidi="ar-SA"/>
    </w:rPr>
  </w:style>
  <w:style w:type="character" w:customStyle="1" w:styleId="txt">
    <w:name w:val="txt"/>
    <w:basedOn w:val="a8"/>
    <w:qFormat/>
    <w:rsid w:val="00E83EDD"/>
  </w:style>
  <w:style w:type="character" w:customStyle="1" w:styleId="Char20">
    <w:name w:val="正文文本缩进 Char2"/>
    <w:link w:val="af1"/>
    <w:qFormat/>
    <w:rsid w:val="00E83EDD"/>
    <w:rPr>
      <w:rFonts w:ascii="Times New Roman" w:eastAsia="宋体" w:hAnsi="Times New Roman" w:cs="Times New Roman"/>
      <w:sz w:val="24"/>
      <w:szCs w:val="24"/>
    </w:rPr>
  </w:style>
  <w:style w:type="character" w:customStyle="1" w:styleId="CharChar">
    <w:name w:val="正文缩进 Char Char"/>
    <w:link w:val="18"/>
    <w:qFormat/>
    <w:rsid w:val="00E83EDD"/>
    <w:rPr>
      <w:rFonts w:ascii="宋体" w:eastAsia="宋体"/>
      <w:snapToGrid w:val="0"/>
      <w:color w:val="000000"/>
      <w:kern w:val="28"/>
      <w:sz w:val="28"/>
    </w:rPr>
  </w:style>
  <w:style w:type="paragraph" w:customStyle="1" w:styleId="18">
    <w:name w:val="正文缩进1"/>
    <w:basedOn w:val="a6"/>
    <w:link w:val="CharChar"/>
    <w:qFormat/>
    <w:rsid w:val="00E83EDD"/>
    <w:pPr>
      <w:widowControl/>
      <w:adjustRightInd w:val="0"/>
      <w:snapToGrid w:val="0"/>
      <w:spacing w:line="480" w:lineRule="exact"/>
      <w:ind w:firstLine="567"/>
    </w:pPr>
    <w:rPr>
      <w:rFonts w:ascii="宋体" w:eastAsia="宋体"/>
      <w:snapToGrid w:val="0"/>
      <w:color w:val="000000"/>
      <w:kern w:val="28"/>
      <w:sz w:val="28"/>
    </w:rPr>
  </w:style>
  <w:style w:type="character" w:customStyle="1" w:styleId="1Char1">
    <w:name w:val="普通文字1 Char1"/>
    <w:qFormat/>
    <w:rsid w:val="00E83EDD"/>
    <w:rPr>
      <w:rFonts w:ascii="宋体" w:eastAsia="宋体" w:hAnsi="Courier New"/>
      <w:kern w:val="2"/>
      <w:sz w:val="21"/>
      <w:lang w:val="en-US" w:eastAsia="zh-CN" w:bidi="ar-SA"/>
    </w:rPr>
  </w:style>
  <w:style w:type="character" w:customStyle="1" w:styleId="chanpin1">
    <w:name w:val="chanpin1"/>
    <w:qFormat/>
    <w:rsid w:val="00E83EDD"/>
    <w:rPr>
      <w:rFonts w:ascii="ˎ̥" w:hAnsi="ˎ̥" w:hint="default"/>
      <w:color w:val="000000"/>
      <w:sz w:val="20"/>
      <w:szCs w:val="20"/>
      <w:u w:val="none"/>
    </w:rPr>
  </w:style>
  <w:style w:type="character" w:customStyle="1" w:styleId="Char13">
    <w:name w:val="列出段落 Char1"/>
    <w:link w:val="aff2"/>
    <w:uiPriority w:val="34"/>
    <w:qFormat/>
    <w:rsid w:val="00E83EDD"/>
    <w:rPr>
      <w:rFonts w:ascii="Calibri" w:eastAsia="宋体" w:hAnsi="Calibri"/>
    </w:rPr>
  </w:style>
  <w:style w:type="paragraph" w:styleId="aff2">
    <w:name w:val="List Paragraph"/>
    <w:basedOn w:val="a6"/>
    <w:link w:val="Char13"/>
    <w:uiPriority w:val="34"/>
    <w:qFormat/>
    <w:rsid w:val="00E83EDD"/>
    <w:pPr>
      <w:ind w:firstLineChars="200" w:firstLine="420"/>
    </w:pPr>
    <w:rPr>
      <w:rFonts w:ascii="Calibri" w:eastAsia="宋体" w:hAnsi="Calibri"/>
    </w:rPr>
  </w:style>
  <w:style w:type="character" w:customStyle="1" w:styleId="3CharChar">
    <w:name w:val="标题 3 Char Char"/>
    <w:qFormat/>
    <w:rsid w:val="00E83EDD"/>
    <w:rPr>
      <w:rFonts w:eastAsia="宋体"/>
      <w:b/>
      <w:bCs/>
      <w:kern w:val="2"/>
      <w:sz w:val="32"/>
      <w:szCs w:val="32"/>
      <w:lang w:val="en-US" w:eastAsia="zh-CN" w:bidi="ar-SA"/>
    </w:rPr>
  </w:style>
  <w:style w:type="character" w:customStyle="1" w:styleId="1Char0">
    <w:name w:val="段1 Char"/>
    <w:qFormat/>
    <w:rsid w:val="00E83EDD"/>
    <w:rPr>
      <w:rFonts w:ascii="宋体" w:eastAsia="宋体"/>
      <w:sz w:val="24"/>
      <w:lang w:val="en-US" w:eastAsia="zh-CN" w:bidi="ar-SA"/>
    </w:rPr>
  </w:style>
  <w:style w:type="character" w:customStyle="1" w:styleId="Char14">
    <w:name w:val="页眉 Char1"/>
    <w:uiPriority w:val="99"/>
    <w:qFormat/>
    <w:rsid w:val="00E83EDD"/>
    <w:rPr>
      <w:rFonts w:eastAsia="宋体"/>
      <w:kern w:val="2"/>
      <w:sz w:val="18"/>
      <w:szCs w:val="18"/>
    </w:rPr>
  </w:style>
  <w:style w:type="character" w:customStyle="1" w:styleId="chanpin">
    <w:name w:val="chanpin拷贝"/>
    <w:basedOn w:val="a8"/>
    <w:qFormat/>
    <w:rsid w:val="00E83EDD"/>
  </w:style>
  <w:style w:type="character" w:customStyle="1" w:styleId="Char15">
    <w:name w:val="纯文本 Char1"/>
    <w:qFormat/>
    <w:rsid w:val="00E83EDD"/>
    <w:rPr>
      <w:rFonts w:ascii="宋体" w:eastAsia="宋体" w:hAnsi="Courier New"/>
      <w:kern w:val="2"/>
      <w:sz w:val="21"/>
      <w:lang w:val="en-US" w:eastAsia="zh-CN" w:bidi="ar-SA"/>
    </w:rPr>
  </w:style>
  <w:style w:type="character" w:customStyle="1" w:styleId="apple-style-span">
    <w:name w:val="apple-style-span"/>
    <w:qFormat/>
    <w:rsid w:val="00E83EDD"/>
    <w:rPr>
      <w:rFonts w:cs="Times New Roman"/>
    </w:rPr>
  </w:style>
  <w:style w:type="paragraph" w:customStyle="1" w:styleId="aff3">
    <w:name w:val="二级条标题"/>
    <w:basedOn w:val="a0"/>
    <w:next w:val="a6"/>
    <w:qFormat/>
    <w:rsid w:val="00E83EDD"/>
    <w:pPr>
      <w:numPr>
        <w:numId w:val="0"/>
      </w:numPr>
      <w:ind w:hanging="840"/>
      <w:outlineLvl w:val="2"/>
    </w:pPr>
    <w:rPr>
      <w:rFonts w:ascii="宋体" w:eastAsia="宋体"/>
      <w:b w:val="0"/>
    </w:rPr>
  </w:style>
  <w:style w:type="paragraph" w:customStyle="1" w:styleId="a0">
    <w:name w:val="一级条标题"/>
    <w:basedOn w:val="a"/>
    <w:next w:val="a6"/>
    <w:qFormat/>
    <w:rsid w:val="00E83EDD"/>
    <w:pPr>
      <w:numPr>
        <w:ilvl w:val="1"/>
      </w:numPr>
      <w:tabs>
        <w:tab w:val="left" w:pos="360"/>
        <w:tab w:val="left" w:pos="840"/>
      </w:tabs>
      <w:ind w:left="0" w:hanging="840"/>
      <w:outlineLvl w:val="1"/>
    </w:pPr>
  </w:style>
  <w:style w:type="paragraph" w:customStyle="1" w:styleId="a">
    <w:name w:val="章标题"/>
    <w:next w:val="a6"/>
    <w:qFormat/>
    <w:rsid w:val="00E83EDD"/>
    <w:pPr>
      <w:numPr>
        <w:numId w:val="1"/>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E83EDD"/>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4">
    <w:name w:val="字元 字元"/>
    <w:basedOn w:val="a6"/>
    <w:qFormat/>
    <w:rsid w:val="00E83EDD"/>
    <w:rPr>
      <w:rFonts w:ascii="Tahoma" w:eastAsia="宋体" w:hAnsi="Tahoma" w:cs="Times New Roman"/>
      <w:sz w:val="24"/>
      <w:szCs w:val="20"/>
    </w:rPr>
  </w:style>
  <w:style w:type="paragraph" w:customStyle="1" w:styleId="Char3CharCharChar">
    <w:name w:val="Char3 Char Char Char"/>
    <w:basedOn w:val="a6"/>
    <w:qFormat/>
    <w:rsid w:val="00E83EDD"/>
    <w:rPr>
      <w:rFonts w:ascii="Tahoma" w:eastAsia="宋体" w:hAnsi="Tahoma" w:cs="Times New Roman"/>
      <w:sz w:val="24"/>
      <w:szCs w:val="20"/>
    </w:rPr>
  </w:style>
  <w:style w:type="paragraph" w:customStyle="1" w:styleId="font6">
    <w:name w:val="font6"/>
    <w:basedOn w:val="a6"/>
    <w:qFormat/>
    <w:rsid w:val="00E83EDD"/>
    <w:pPr>
      <w:widowControl/>
      <w:spacing w:before="100" w:beforeAutospacing="1" w:after="100" w:afterAutospacing="1"/>
      <w:jc w:val="left"/>
    </w:pPr>
    <w:rPr>
      <w:rFonts w:ascii="宋体" w:eastAsia="宋体" w:hAnsi="宋体" w:cs="宋体"/>
      <w:kern w:val="0"/>
      <w:sz w:val="20"/>
      <w:szCs w:val="20"/>
    </w:rPr>
  </w:style>
  <w:style w:type="paragraph" w:customStyle="1" w:styleId="20">
    <w:name w:val="项目编号2"/>
    <w:basedOn w:val="1"/>
    <w:qFormat/>
    <w:rsid w:val="00E83EDD"/>
    <w:pPr>
      <w:numPr>
        <w:numId w:val="2"/>
      </w:numPr>
    </w:pPr>
  </w:style>
  <w:style w:type="paragraph" w:customStyle="1" w:styleId="1">
    <w:name w:val="项目编号1"/>
    <w:basedOn w:val="a6"/>
    <w:qFormat/>
    <w:rsid w:val="00E83EDD"/>
    <w:pPr>
      <w:numPr>
        <w:numId w:val="3"/>
      </w:numPr>
      <w:spacing w:before="100" w:beforeAutospacing="1" w:after="100" w:afterAutospacing="1" w:line="360" w:lineRule="auto"/>
    </w:pPr>
    <w:rPr>
      <w:rFonts w:ascii="Times New Roman" w:eastAsia="宋体" w:hAnsi="Times New Roman" w:cs="Times New Roman"/>
      <w:sz w:val="24"/>
      <w:szCs w:val="24"/>
    </w:rPr>
  </w:style>
  <w:style w:type="paragraph" w:customStyle="1" w:styleId="aff5">
    <w:name w:val="图中文字"/>
    <w:basedOn w:val="a6"/>
    <w:qFormat/>
    <w:rsid w:val="00E83EDD"/>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6"/>
    <w:qFormat/>
    <w:rsid w:val="00E83ED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E83EDD"/>
    <w:rPr>
      <w:rFonts w:ascii="Tahoma" w:eastAsia="宋体" w:hAnsi="Tahoma" w:cs="Times New Roman"/>
      <w:sz w:val="24"/>
      <w:szCs w:val="20"/>
    </w:rPr>
  </w:style>
  <w:style w:type="paragraph" w:customStyle="1" w:styleId="xl35">
    <w:name w:val="xl35"/>
    <w:basedOn w:val="a6"/>
    <w:qFormat/>
    <w:rsid w:val="00E83E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E83E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E83EDD"/>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6"/>
    <w:qFormat/>
    <w:rsid w:val="00E83EDD"/>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E83ED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qFormat/>
    <w:rsid w:val="00E83EDD"/>
    <w:pPr>
      <w:widowControl/>
      <w:ind w:left="360" w:hanging="360"/>
      <w:jc w:val="left"/>
    </w:pPr>
    <w:rPr>
      <w:rFonts w:ascii="宋体" w:eastAsia="宋体" w:hAnsi="宋体" w:cs="宋体"/>
      <w:b/>
      <w:bCs/>
      <w:color w:val="000000"/>
      <w:kern w:val="0"/>
      <w:sz w:val="18"/>
      <w:szCs w:val="18"/>
    </w:rPr>
  </w:style>
  <w:style w:type="paragraph" w:customStyle="1" w:styleId="a5">
    <w:name w:val="正文列项_数字"/>
    <w:basedOn w:val="a6"/>
    <w:qFormat/>
    <w:rsid w:val="00E83EDD"/>
    <w:pPr>
      <w:numPr>
        <w:ilvl w:val="7"/>
        <w:numId w:val="1"/>
      </w:numPr>
      <w:tabs>
        <w:tab w:val="clear" w:pos="860"/>
      </w:tabs>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E83E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E83EDD"/>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c">
    <w:name w:val="Char"/>
    <w:basedOn w:val="a6"/>
    <w:qFormat/>
    <w:rsid w:val="00E83EDD"/>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6"/>
    <w:qFormat/>
    <w:rsid w:val="00E83EDD"/>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6"/>
    <w:qFormat/>
    <w:rsid w:val="00E83E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E83EDD"/>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e"/>
    <w:qFormat/>
    <w:rsid w:val="00E83EDD"/>
    <w:rPr>
      <w:rFonts w:ascii="Tahoma" w:hAnsi="Tahoma"/>
      <w:sz w:val="24"/>
    </w:rPr>
  </w:style>
  <w:style w:type="paragraph" w:customStyle="1" w:styleId="xl26">
    <w:name w:val="xl26"/>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E83ED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qFormat/>
    <w:rsid w:val="00E83EDD"/>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6"/>
    <w:qFormat/>
    <w:rsid w:val="00E83EDD"/>
    <w:rPr>
      <w:rFonts w:ascii="Tahoma" w:eastAsia="宋体" w:hAnsi="Tahoma" w:cs="仿宋_GB2312"/>
      <w:sz w:val="24"/>
      <w:szCs w:val="28"/>
    </w:rPr>
  </w:style>
  <w:style w:type="paragraph" w:customStyle="1" w:styleId="a2">
    <w:name w:val="四级条标题"/>
    <w:basedOn w:val="a1"/>
    <w:next w:val="a6"/>
    <w:qFormat/>
    <w:rsid w:val="00E83EDD"/>
    <w:pPr>
      <w:numPr>
        <w:ilvl w:val="4"/>
      </w:numPr>
      <w:ind w:left="0" w:hanging="840"/>
      <w:outlineLvl w:val="4"/>
    </w:pPr>
  </w:style>
  <w:style w:type="paragraph" w:customStyle="1" w:styleId="a1">
    <w:name w:val="三级条标题"/>
    <w:basedOn w:val="aff3"/>
    <w:next w:val="a6"/>
    <w:qFormat/>
    <w:rsid w:val="00E83EDD"/>
    <w:pPr>
      <w:numPr>
        <w:ilvl w:val="3"/>
        <w:numId w:val="1"/>
      </w:numPr>
      <w:ind w:left="0" w:hanging="840"/>
      <w:outlineLvl w:val="3"/>
    </w:pPr>
  </w:style>
  <w:style w:type="paragraph" w:customStyle="1" w:styleId="aff8">
    <w:name w:val="??"/>
    <w:qFormat/>
    <w:rsid w:val="00E83EDD"/>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E83EDD"/>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E83EDD"/>
    <w:pPr>
      <w:ind w:firstLineChars="200" w:firstLine="420"/>
    </w:pPr>
    <w:rPr>
      <w:rFonts w:ascii="Calibri" w:eastAsia="宋体" w:hAnsi="Calibri" w:cs="Times New Roman"/>
    </w:rPr>
  </w:style>
  <w:style w:type="paragraph" w:customStyle="1" w:styleId="19">
    <w:name w:val="项目符号1"/>
    <w:basedOn w:val="aff9"/>
    <w:qFormat/>
    <w:rsid w:val="00E83EDD"/>
    <w:pPr>
      <w:ind w:left="-25" w:firstLine="0"/>
    </w:pPr>
  </w:style>
  <w:style w:type="paragraph" w:customStyle="1" w:styleId="aff9">
    <w:name w:val="正文文本样式"/>
    <w:basedOn w:val="a6"/>
    <w:qFormat/>
    <w:rsid w:val="00E83EDD"/>
    <w:pPr>
      <w:spacing w:line="360" w:lineRule="auto"/>
      <w:ind w:firstLine="482"/>
    </w:pPr>
    <w:rPr>
      <w:rFonts w:ascii="Times New Roman" w:eastAsia="宋体" w:hAnsi="Times New Roman" w:cs="宋体"/>
      <w:sz w:val="24"/>
      <w:szCs w:val="20"/>
    </w:rPr>
  </w:style>
  <w:style w:type="paragraph" w:customStyle="1" w:styleId="xl27">
    <w:name w:val="xl27"/>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6"/>
    <w:qFormat/>
    <w:rsid w:val="00E83EDD"/>
    <w:pPr>
      <w:widowControl/>
      <w:spacing w:before="100" w:beforeAutospacing="1" w:after="100" w:afterAutospacing="1"/>
      <w:jc w:val="left"/>
    </w:pPr>
    <w:rPr>
      <w:rFonts w:ascii="宋体" w:eastAsia="宋体" w:hAnsi="宋体" w:cs="宋体"/>
      <w:kern w:val="0"/>
      <w:sz w:val="18"/>
      <w:szCs w:val="18"/>
    </w:rPr>
  </w:style>
  <w:style w:type="paragraph" w:customStyle="1" w:styleId="a3">
    <w:name w:val="五级条标题"/>
    <w:basedOn w:val="a2"/>
    <w:next w:val="a6"/>
    <w:qFormat/>
    <w:rsid w:val="00E83EDD"/>
    <w:pPr>
      <w:numPr>
        <w:ilvl w:val="5"/>
      </w:numPr>
      <w:ind w:left="0" w:hanging="840"/>
      <w:outlineLvl w:val="5"/>
    </w:pPr>
  </w:style>
  <w:style w:type="paragraph" w:customStyle="1" w:styleId="xl49">
    <w:name w:val="xl49"/>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a">
    <w:name w:val="文档正文"/>
    <w:basedOn w:val="a6"/>
    <w:qFormat/>
    <w:rsid w:val="00E83EDD"/>
    <w:pPr>
      <w:snapToGrid w:val="0"/>
      <w:spacing w:before="120" w:after="120" w:line="180" w:lineRule="auto"/>
    </w:pPr>
    <w:rPr>
      <w:rFonts w:ascii="Arial" w:eastAsia="宋体" w:hAnsi="Arial" w:cs="Times New Roman"/>
      <w:szCs w:val="20"/>
    </w:rPr>
  </w:style>
  <w:style w:type="paragraph" w:customStyle="1" w:styleId="xl33">
    <w:name w:val="xl33"/>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6"/>
    <w:qFormat/>
    <w:rsid w:val="00E83EDD"/>
    <w:rPr>
      <w:rFonts w:ascii="Tahoma" w:eastAsia="宋体" w:hAnsi="Tahoma" w:cs="Times New Roman"/>
      <w:sz w:val="24"/>
      <w:szCs w:val="20"/>
    </w:rPr>
  </w:style>
  <w:style w:type="paragraph" w:customStyle="1" w:styleId="xl44">
    <w:name w:val="xl44"/>
    <w:basedOn w:val="a6"/>
    <w:qFormat/>
    <w:rsid w:val="00E83E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E83EDD"/>
    <w:pPr>
      <w:numPr>
        <w:numId w:val="5"/>
      </w:numPr>
      <w:spacing w:before="120"/>
    </w:pPr>
    <w:rPr>
      <w:rFonts w:ascii="宋体" w:eastAsia="宋体" w:hAnsi="Times New Roman" w:cs="Times New Roman"/>
      <w:sz w:val="28"/>
      <w:szCs w:val="20"/>
    </w:rPr>
  </w:style>
  <w:style w:type="paragraph" w:customStyle="1" w:styleId="font9">
    <w:name w:val="font9"/>
    <w:basedOn w:val="a6"/>
    <w:qFormat/>
    <w:rsid w:val="00E83EDD"/>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6"/>
    <w:qFormat/>
    <w:rsid w:val="00E83EDD"/>
    <w:rPr>
      <w:rFonts w:ascii="Tahoma" w:eastAsia="宋体" w:hAnsi="Tahoma" w:cs="Times New Roman"/>
      <w:sz w:val="24"/>
      <w:szCs w:val="20"/>
    </w:rPr>
  </w:style>
  <w:style w:type="paragraph" w:customStyle="1" w:styleId="CharCharCharCharCharCharCharCharCharChar">
    <w:name w:val="Char Char Char Char Char Char Char Char Char Char"/>
    <w:basedOn w:val="a6"/>
    <w:qFormat/>
    <w:rsid w:val="00E83EDD"/>
    <w:rPr>
      <w:rFonts w:ascii="Times New Roman" w:eastAsia="宋体" w:hAnsi="Times New Roman" w:cs="Times New Roman"/>
      <w:szCs w:val="24"/>
    </w:rPr>
  </w:style>
  <w:style w:type="paragraph" w:customStyle="1" w:styleId="CharChar1CharCharCharCharCharCharCharChar">
    <w:name w:val="Char Char1 Char Char Char Char Char Char Char Char"/>
    <w:basedOn w:val="a6"/>
    <w:qFormat/>
    <w:rsid w:val="00E83EDD"/>
    <w:pPr>
      <w:widowControl/>
      <w:spacing w:after="160" w:line="240" w:lineRule="exact"/>
      <w:jc w:val="left"/>
    </w:pPr>
    <w:rPr>
      <w:rFonts w:ascii="Verdana" w:eastAsia="宋体" w:hAnsi="Verdana" w:cs="Times New Roman"/>
      <w:kern w:val="0"/>
      <w:sz w:val="20"/>
      <w:szCs w:val="20"/>
      <w:lang w:eastAsia="en-US"/>
    </w:rPr>
  </w:style>
  <w:style w:type="paragraph" w:customStyle="1" w:styleId="Char16">
    <w:name w:val="Char1"/>
    <w:basedOn w:val="a6"/>
    <w:qFormat/>
    <w:rsid w:val="00E83EDD"/>
    <w:pPr>
      <w:tabs>
        <w:tab w:val="left" w:pos="360"/>
      </w:tabs>
    </w:pPr>
    <w:rPr>
      <w:rFonts w:ascii="Times New Roman" w:eastAsia="宋体" w:hAnsi="Times New Roman" w:cs="Times New Roman"/>
      <w:sz w:val="24"/>
      <w:szCs w:val="24"/>
    </w:rPr>
  </w:style>
  <w:style w:type="paragraph" w:customStyle="1" w:styleId="a4">
    <w:name w:val="正文列项_字母"/>
    <w:basedOn w:val="a6"/>
    <w:qFormat/>
    <w:rsid w:val="00E83EDD"/>
    <w:pPr>
      <w:numPr>
        <w:ilvl w:val="6"/>
        <w:numId w:val="1"/>
      </w:numPr>
      <w:tabs>
        <w:tab w:val="clear" w:pos="635"/>
      </w:tabs>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E83E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E83EDD"/>
    <w:rPr>
      <w:rFonts w:ascii="Arial" w:eastAsia="宋体" w:hAnsi="Arial" w:cs="Arial"/>
      <w:szCs w:val="21"/>
    </w:rPr>
  </w:style>
  <w:style w:type="paragraph" w:customStyle="1" w:styleId="xl48">
    <w:name w:val="xl48"/>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E83EDD"/>
    <w:rPr>
      <w:rFonts w:ascii="Tahoma" w:eastAsia="宋体" w:hAnsi="Tahoma" w:cs="Times New Roman"/>
      <w:sz w:val="24"/>
      <w:szCs w:val="20"/>
    </w:rPr>
  </w:style>
  <w:style w:type="paragraph" w:customStyle="1" w:styleId="xl50">
    <w:name w:val="xl50"/>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qFormat/>
    <w:rsid w:val="00E83EDD"/>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6"/>
    <w:qFormat/>
    <w:rsid w:val="00E83EDD"/>
    <w:rPr>
      <w:rFonts w:ascii="Tahoma" w:eastAsia="宋体" w:hAnsi="Tahoma" w:cs="Times New Roman"/>
      <w:sz w:val="24"/>
      <w:szCs w:val="20"/>
    </w:rPr>
  </w:style>
  <w:style w:type="paragraph" w:customStyle="1" w:styleId="CharCharCharCharCharCharChar1">
    <w:name w:val="Char Char Char Char Char Char Char1"/>
    <w:basedOn w:val="a6"/>
    <w:qFormat/>
    <w:rsid w:val="00E83EDD"/>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5"/>
    <w:qFormat/>
    <w:rsid w:val="00E83EDD"/>
    <w:pPr>
      <w:spacing w:line="360" w:lineRule="auto"/>
      <w:jc w:val="center"/>
    </w:pPr>
    <w:rPr>
      <w:sz w:val="24"/>
    </w:rPr>
  </w:style>
  <w:style w:type="paragraph" w:customStyle="1" w:styleId="xl24">
    <w:name w:val="xl24"/>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6"/>
    <w:qFormat/>
    <w:rsid w:val="00E83EDD"/>
    <w:pPr>
      <w:widowControl/>
      <w:jc w:val="left"/>
    </w:pPr>
    <w:rPr>
      <w:rFonts w:ascii="楷体_GB2312" w:eastAsia="楷体_GB2312" w:hAnsi="Times New Roman" w:cs="Arial"/>
      <w:kern w:val="0"/>
      <w:sz w:val="24"/>
      <w:szCs w:val="24"/>
    </w:rPr>
  </w:style>
  <w:style w:type="paragraph" w:customStyle="1" w:styleId="xl34">
    <w:name w:val="xl34"/>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6"/>
    <w:qFormat/>
    <w:rsid w:val="00E83EDD"/>
    <w:rPr>
      <w:rFonts w:ascii="Tahoma" w:eastAsia="宋体" w:hAnsi="Tahoma" w:cs="Times New Roman"/>
      <w:sz w:val="24"/>
      <w:szCs w:val="20"/>
    </w:rPr>
  </w:style>
  <w:style w:type="paragraph" w:customStyle="1" w:styleId="Default">
    <w:name w:val="Default"/>
    <w:qFormat/>
    <w:rsid w:val="00E83EDD"/>
    <w:pPr>
      <w:widowControl w:val="0"/>
      <w:autoSpaceDE w:val="0"/>
      <w:autoSpaceDN w:val="0"/>
      <w:adjustRightInd w:val="0"/>
    </w:pPr>
    <w:rPr>
      <w:rFonts w:ascii="Symbol" w:eastAsia="宋体" w:hAnsi="Symbol" w:cs="Symbol"/>
      <w:color w:val="000000"/>
      <w:kern w:val="0"/>
      <w:sz w:val="24"/>
      <w:szCs w:val="24"/>
    </w:rPr>
  </w:style>
  <w:style w:type="paragraph" w:customStyle="1" w:styleId="1a">
    <w:name w:val="列出段落1"/>
    <w:basedOn w:val="a6"/>
    <w:qFormat/>
    <w:rsid w:val="00E83EDD"/>
    <w:pPr>
      <w:ind w:firstLineChars="200" w:firstLine="420"/>
    </w:pPr>
    <w:rPr>
      <w:rFonts w:ascii="Calibri" w:eastAsia="宋体" w:hAnsi="Calibri" w:cs="Times New Roman"/>
    </w:rPr>
  </w:style>
  <w:style w:type="paragraph" w:customStyle="1" w:styleId="default0">
    <w:name w:val="default"/>
    <w:basedOn w:val="a6"/>
    <w:qFormat/>
    <w:rsid w:val="00E83EDD"/>
    <w:pPr>
      <w:widowControl/>
      <w:spacing w:before="100" w:beforeAutospacing="1" w:after="100" w:afterAutospacing="1"/>
      <w:jc w:val="left"/>
    </w:pPr>
    <w:rPr>
      <w:rFonts w:ascii="宋体" w:eastAsia="宋体" w:hAnsi="宋体" w:cs="宋体"/>
      <w:kern w:val="0"/>
      <w:sz w:val="24"/>
      <w:szCs w:val="24"/>
    </w:rPr>
  </w:style>
  <w:style w:type="paragraph" w:customStyle="1" w:styleId="1b">
    <w:name w:val="字元 字元1"/>
    <w:basedOn w:val="a6"/>
    <w:qFormat/>
    <w:rsid w:val="00E83EDD"/>
    <w:rPr>
      <w:rFonts w:ascii="Tahoma" w:eastAsia="宋体" w:hAnsi="Tahoma" w:cs="Times New Roman"/>
      <w:sz w:val="24"/>
      <w:szCs w:val="20"/>
    </w:rPr>
  </w:style>
  <w:style w:type="paragraph" w:customStyle="1" w:styleId="Style160">
    <w:name w:val="_Style 160"/>
    <w:qFormat/>
    <w:rsid w:val="00E83EDD"/>
    <w:rPr>
      <w:rFonts w:ascii="Times New Roman" w:eastAsia="宋体" w:hAnsi="Times New Roman" w:cs="Times New Roman"/>
      <w:szCs w:val="24"/>
    </w:rPr>
  </w:style>
  <w:style w:type="paragraph" w:customStyle="1" w:styleId="3">
    <w:name w:val="项目编号3"/>
    <w:basedOn w:val="aff9"/>
    <w:qFormat/>
    <w:rsid w:val="00E83EDD"/>
    <w:pPr>
      <w:numPr>
        <w:numId w:val="6"/>
      </w:numPr>
    </w:pPr>
  </w:style>
  <w:style w:type="paragraph" w:customStyle="1" w:styleId="Char210">
    <w:name w:val="Char21"/>
    <w:basedOn w:val="a6"/>
    <w:qFormat/>
    <w:rsid w:val="00E83EDD"/>
    <w:rPr>
      <w:rFonts w:ascii="Tahoma" w:eastAsia="宋体" w:hAnsi="Tahoma" w:cs="Times New Roman"/>
      <w:sz w:val="24"/>
      <w:szCs w:val="20"/>
    </w:rPr>
  </w:style>
  <w:style w:type="paragraph" w:customStyle="1" w:styleId="affc">
    <w:name w:val="表格文字"/>
    <w:basedOn w:val="af1"/>
    <w:qFormat/>
    <w:rsid w:val="00E83ED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E83EDD"/>
    <w:rPr>
      <w:rFonts w:ascii="宋体" w:eastAsia="宋体" w:hAnsi="宋体" w:cs="Courier New"/>
      <w:sz w:val="32"/>
      <w:szCs w:val="32"/>
    </w:rPr>
  </w:style>
  <w:style w:type="paragraph" w:customStyle="1" w:styleId="affd">
    <w:name w:val="正文文本样式 加粗"/>
    <w:basedOn w:val="aff9"/>
    <w:qFormat/>
    <w:rsid w:val="00E83EDD"/>
    <w:rPr>
      <w:b/>
    </w:rPr>
  </w:style>
  <w:style w:type="paragraph" w:customStyle="1" w:styleId="Char2CharCharCharCharCharChar">
    <w:name w:val="Char2 Char Char Char Char Char Char"/>
    <w:basedOn w:val="a6"/>
    <w:qFormat/>
    <w:rsid w:val="00E83EDD"/>
    <w:pPr>
      <w:widowControl/>
      <w:spacing w:line="400" w:lineRule="exact"/>
      <w:jc w:val="center"/>
    </w:pPr>
    <w:rPr>
      <w:rFonts w:ascii="Times New Roman" w:eastAsia="宋体" w:hAnsi="Times New Roman" w:cs="Times New Roman"/>
      <w:szCs w:val="24"/>
    </w:rPr>
  </w:style>
  <w:style w:type="character" w:customStyle="1" w:styleId="Char17">
    <w:name w:val="页脚 Char1"/>
    <w:uiPriority w:val="99"/>
    <w:qFormat/>
    <w:rsid w:val="00E83EDD"/>
    <w:rPr>
      <w:rFonts w:ascii="宋体" w:eastAsia="宋体"/>
      <w:sz w:val="18"/>
    </w:rPr>
  </w:style>
  <w:style w:type="paragraph" w:customStyle="1" w:styleId="CharChar4">
    <w:name w:val="Char Char4"/>
    <w:basedOn w:val="a6"/>
    <w:qFormat/>
    <w:rsid w:val="00E83EDD"/>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6"/>
    <w:qFormat/>
    <w:rsid w:val="00E83EDD"/>
    <w:rPr>
      <w:rFonts w:ascii="Tahoma" w:eastAsia="宋体" w:hAnsi="Tahoma" w:cs="Times New Roman"/>
      <w:sz w:val="24"/>
      <w:szCs w:val="20"/>
    </w:rPr>
  </w:style>
  <w:style w:type="paragraph" w:styleId="affe">
    <w:name w:val="No Spacing"/>
    <w:qFormat/>
    <w:rsid w:val="00E83EDD"/>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E83EDD"/>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c"/>
    <w:qFormat/>
    <w:rsid w:val="00E83EDD"/>
    <w:rPr>
      <w:szCs w:val="24"/>
      <w:lang w:val="zh-CN"/>
    </w:rPr>
  </w:style>
  <w:style w:type="paragraph" w:customStyle="1" w:styleId="1c">
    <w:name w:val="1"/>
    <w:link w:val="1-2Char"/>
    <w:qFormat/>
    <w:rsid w:val="00E83EDD"/>
    <w:rPr>
      <w:szCs w:val="24"/>
      <w:lang w:val="zh-CN"/>
    </w:rPr>
  </w:style>
  <w:style w:type="paragraph" w:customStyle="1" w:styleId="afff">
    <w:name w:val="图文"/>
    <w:basedOn w:val="a6"/>
    <w:qFormat/>
    <w:rsid w:val="00E83EDD"/>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6"/>
    <w:qFormat/>
    <w:rsid w:val="00E83EDD"/>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0">
    <w:name w:val="正文表格"/>
    <w:basedOn w:val="a6"/>
    <w:link w:val="Chard"/>
    <w:qFormat/>
    <w:rsid w:val="00E83EDD"/>
    <w:pPr>
      <w:adjustRightInd w:val="0"/>
      <w:snapToGrid w:val="0"/>
      <w:jc w:val="left"/>
    </w:pPr>
    <w:rPr>
      <w:rFonts w:ascii="宋体" w:eastAsia="宋体" w:hAnsi="宋体" w:cs="Times New Roman"/>
      <w:color w:val="000000"/>
      <w:szCs w:val="21"/>
    </w:rPr>
  </w:style>
  <w:style w:type="character" w:customStyle="1" w:styleId="Chard">
    <w:name w:val="正文表格 Char"/>
    <w:link w:val="afff0"/>
    <w:qFormat/>
    <w:rsid w:val="00E83EDD"/>
    <w:rPr>
      <w:rFonts w:ascii="宋体" w:eastAsia="宋体" w:hAnsi="宋体" w:cs="Times New Roman"/>
      <w:color w:val="000000"/>
      <w:szCs w:val="21"/>
    </w:rPr>
  </w:style>
  <w:style w:type="paragraph" w:customStyle="1" w:styleId="afff1">
    <w:name w:val="正文重点"/>
    <w:basedOn w:val="a6"/>
    <w:link w:val="Chare"/>
    <w:qFormat/>
    <w:rsid w:val="00E83EDD"/>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e">
    <w:name w:val="正文重点 Char"/>
    <w:link w:val="afff1"/>
    <w:qFormat/>
    <w:rsid w:val="00E83EDD"/>
    <w:rPr>
      <w:rFonts w:ascii="Times New Roman" w:eastAsia="宋体" w:hAnsi="Times New Roman" w:cs="Times New Roman"/>
      <w:b/>
      <w:kern w:val="0"/>
      <w:sz w:val="24"/>
      <w:szCs w:val="20"/>
    </w:rPr>
  </w:style>
  <w:style w:type="character" w:customStyle="1" w:styleId="Char10">
    <w:name w:val="批注文字 Char1"/>
    <w:link w:val="af"/>
    <w:uiPriority w:val="99"/>
    <w:qFormat/>
    <w:rsid w:val="00E83EDD"/>
    <w:rPr>
      <w:rFonts w:ascii="Times New Roman" w:eastAsia="宋体" w:hAnsi="Times New Roman" w:cs="Times New Roman"/>
      <w:szCs w:val="24"/>
    </w:rPr>
  </w:style>
  <w:style w:type="paragraph" w:customStyle="1" w:styleId="1-">
    <w:name w:val="标题1-附件"/>
    <w:basedOn w:val="11"/>
    <w:qFormat/>
    <w:rsid w:val="00E83EDD"/>
    <w:pPr>
      <w:jc w:val="left"/>
    </w:pPr>
    <w:rPr>
      <w:sz w:val="24"/>
      <w:szCs w:val="24"/>
    </w:rPr>
  </w:style>
  <w:style w:type="paragraph" w:customStyle="1" w:styleId="afff2">
    <w:name w:val="正文小标题"/>
    <w:basedOn w:val="a6"/>
    <w:next w:val="a7"/>
    <w:link w:val="Charf"/>
    <w:qFormat/>
    <w:rsid w:val="00E83EDD"/>
    <w:pPr>
      <w:adjustRightInd w:val="0"/>
      <w:snapToGrid w:val="0"/>
      <w:spacing w:beforeLines="100" w:afterLines="100"/>
      <w:ind w:firstLine="482"/>
      <w:jc w:val="left"/>
    </w:pPr>
    <w:rPr>
      <w:rFonts w:ascii="宋体" w:eastAsia="宋体" w:hAnsi="宋体" w:cs="Times New Roman"/>
      <w:b/>
      <w:i/>
      <w:color w:val="FF0000"/>
      <w:sz w:val="24"/>
      <w:szCs w:val="20"/>
    </w:rPr>
  </w:style>
  <w:style w:type="character" w:customStyle="1" w:styleId="Charf">
    <w:name w:val="正文小标题 Char"/>
    <w:link w:val="afff2"/>
    <w:qFormat/>
    <w:rsid w:val="00E83EDD"/>
    <w:rPr>
      <w:rFonts w:ascii="宋体" w:eastAsia="宋体" w:hAnsi="宋体" w:cs="Times New Roman"/>
      <w:b/>
      <w:i/>
      <w:color w:val="FF0000"/>
      <w:sz w:val="24"/>
      <w:szCs w:val="20"/>
    </w:rPr>
  </w:style>
  <w:style w:type="paragraph" w:customStyle="1" w:styleId="afff3">
    <w:name w:val="正文大标题"/>
    <w:basedOn w:val="afff2"/>
    <w:next w:val="a7"/>
    <w:link w:val="Charf0"/>
    <w:qFormat/>
    <w:rsid w:val="00E83EDD"/>
    <w:pPr>
      <w:jc w:val="center"/>
    </w:pPr>
    <w:rPr>
      <w:i w:val="0"/>
      <w:color w:val="000000"/>
      <w:sz w:val="28"/>
      <w:szCs w:val="21"/>
    </w:rPr>
  </w:style>
  <w:style w:type="character" w:customStyle="1" w:styleId="Charf0">
    <w:name w:val="正文大标题 Char"/>
    <w:link w:val="afff3"/>
    <w:qFormat/>
    <w:rsid w:val="00E83EDD"/>
    <w:rPr>
      <w:rFonts w:ascii="宋体" w:eastAsia="宋体" w:hAnsi="宋体" w:cs="Times New Roman"/>
      <w:b/>
      <w:color w:val="000000"/>
      <w:sz w:val="28"/>
      <w:szCs w:val="21"/>
    </w:rPr>
  </w:style>
  <w:style w:type="character" w:customStyle="1" w:styleId="Char11">
    <w:name w:val="标题 Char1"/>
    <w:link w:val="af9"/>
    <w:uiPriority w:val="10"/>
    <w:qFormat/>
    <w:rsid w:val="00E83EDD"/>
    <w:rPr>
      <w:rFonts w:ascii="Times New Roman" w:eastAsia="宋体" w:hAnsi="Times New Roman" w:cs="Times New Roman"/>
      <w:b/>
      <w:sz w:val="32"/>
      <w:szCs w:val="20"/>
    </w:rPr>
  </w:style>
  <w:style w:type="paragraph" w:customStyle="1" w:styleId="afff4">
    <w:name w:val="注释"/>
    <w:basedOn w:val="a6"/>
    <w:link w:val="Charf1"/>
    <w:qFormat/>
    <w:rsid w:val="00E83EDD"/>
    <w:pPr>
      <w:adjustRightInd w:val="0"/>
      <w:snapToGrid w:val="0"/>
      <w:ind w:left="420" w:hangingChars="200" w:hanging="420"/>
      <w:jc w:val="left"/>
    </w:pPr>
    <w:rPr>
      <w:rFonts w:ascii="宋体" w:eastAsia="宋体" w:hAnsi="宋体" w:cs="Times New Roman"/>
      <w:szCs w:val="21"/>
    </w:rPr>
  </w:style>
  <w:style w:type="character" w:customStyle="1" w:styleId="Charf1">
    <w:name w:val="注释 Char"/>
    <w:link w:val="afff4"/>
    <w:qFormat/>
    <w:rsid w:val="00E83EDD"/>
    <w:rPr>
      <w:rFonts w:ascii="宋体" w:eastAsia="宋体" w:hAnsi="宋体" w:cs="Times New Roman"/>
      <w:szCs w:val="21"/>
    </w:rPr>
  </w:style>
  <w:style w:type="paragraph" w:customStyle="1" w:styleId="-1">
    <w:name w:val="正文须知-1级"/>
    <w:basedOn w:val="a6"/>
    <w:next w:val="a6"/>
    <w:qFormat/>
    <w:rsid w:val="00E83EDD"/>
    <w:pPr>
      <w:numPr>
        <w:numId w:val="7"/>
      </w:numPr>
      <w:adjustRightInd w:val="0"/>
      <w:snapToGrid w:val="0"/>
      <w:spacing w:line="300" w:lineRule="auto"/>
    </w:pPr>
    <w:rPr>
      <w:rFonts w:ascii="宋体" w:eastAsia="宋体" w:hAnsi="Calibri" w:cs="Times New Roman"/>
      <w:sz w:val="24"/>
      <w:szCs w:val="21"/>
    </w:rPr>
  </w:style>
  <w:style w:type="paragraph" w:customStyle="1" w:styleId="-2">
    <w:name w:val="正文须知-2级"/>
    <w:basedOn w:val="a6"/>
    <w:qFormat/>
    <w:rsid w:val="00E83EDD"/>
    <w:pPr>
      <w:numPr>
        <w:ilvl w:val="1"/>
        <w:numId w:val="7"/>
      </w:numPr>
      <w:adjustRightInd w:val="0"/>
      <w:snapToGrid w:val="0"/>
      <w:spacing w:line="300" w:lineRule="auto"/>
    </w:pPr>
    <w:rPr>
      <w:rFonts w:ascii="宋体" w:eastAsia="宋体" w:hAnsi="Calibri" w:cs="Times New Roman"/>
      <w:sz w:val="24"/>
      <w:szCs w:val="21"/>
    </w:rPr>
  </w:style>
  <w:style w:type="paragraph" w:customStyle="1" w:styleId="-3">
    <w:name w:val="正文须知-3级"/>
    <w:basedOn w:val="a6"/>
    <w:qFormat/>
    <w:rsid w:val="00E83EDD"/>
    <w:pPr>
      <w:numPr>
        <w:ilvl w:val="2"/>
        <w:numId w:val="7"/>
      </w:numPr>
      <w:adjustRightInd w:val="0"/>
      <w:snapToGrid w:val="0"/>
      <w:spacing w:line="300" w:lineRule="auto"/>
      <w:ind w:hangingChars="355" w:hanging="355"/>
    </w:pPr>
    <w:rPr>
      <w:rFonts w:ascii="宋体" w:eastAsia="宋体" w:hAnsi="Calibri" w:cs="Times New Roman"/>
      <w:sz w:val="24"/>
      <w:szCs w:val="21"/>
    </w:rPr>
  </w:style>
  <w:style w:type="character" w:customStyle="1" w:styleId="afff5">
    <w:name w:val="批注文字 字符"/>
    <w:uiPriority w:val="99"/>
    <w:qFormat/>
    <w:rsid w:val="00E83EDD"/>
    <w:rPr>
      <w:rFonts w:ascii="Times New Roman" w:eastAsia="宋体" w:hAnsi="Times New Roman" w:cs="Times New Roman"/>
      <w:sz w:val="24"/>
      <w:lang w:val="en-US" w:eastAsia="zh-CN" w:bidi="ar-SA"/>
    </w:rPr>
  </w:style>
  <w:style w:type="character" w:customStyle="1" w:styleId="afff6">
    <w:name w:val="纯文本 字符"/>
    <w:uiPriority w:val="99"/>
    <w:qFormat/>
    <w:rsid w:val="00E83EDD"/>
    <w:rPr>
      <w:rFonts w:ascii="宋体" w:eastAsia="宋体" w:hAnsi="Courier New" w:cs="Times New Roman"/>
      <w:kern w:val="2"/>
      <w:sz w:val="21"/>
      <w:szCs w:val="21"/>
      <w:lang w:val="en-US" w:eastAsia="zh-CN" w:bidi="ar-SA"/>
    </w:rPr>
  </w:style>
  <w:style w:type="paragraph" w:customStyle="1" w:styleId="1d">
    <w:name w:val="表格1"/>
    <w:basedOn w:val="a6"/>
    <w:qFormat/>
    <w:rsid w:val="00E83EDD"/>
    <w:pPr>
      <w:ind w:firstLineChars="200" w:firstLine="480"/>
      <w:jc w:val="center"/>
    </w:pPr>
    <w:rPr>
      <w:rFonts w:ascii="Times New Roman" w:eastAsia="宋体" w:hAnsi="Times New Roman" w:cs="Times New Roman"/>
      <w:sz w:val="24"/>
      <w:szCs w:val="20"/>
    </w:rPr>
  </w:style>
  <w:style w:type="character" w:customStyle="1" w:styleId="1e">
    <w:name w:val="纯文本 字符1"/>
    <w:qFormat/>
    <w:rsid w:val="00E83EDD"/>
    <w:rPr>
      <w:rFonts w:ascii="宋体" w:hAnsi="Courier New"/>
    </w:rPr>
  </w:style>
  <w:style w:type="character" w:customStyle="1" w:styleId="bjh-p">
    <w:name w:val="bjh-p"/>
    <w:qFormat/>
    <w:rsid w:val="00E83EDD"/>
  </w:style>
  <w:style w:type="paragraph" w:customStyle="1" w:styleId="afff7">
    <w:name w:val="无标题条"/>
    <w:next w:val="a6"/>
    <w:qFormat/>
    <w:rsid w:val="00E83EDD"/>
    <w:pPr>
      <w:jc w:val="both"/>
    </w:pPr>
    <w:rPr>
      <w:rFonts w:ascii="Times New Roman" w:eastAsia="宋体" w:hAnsi="Times New Roman" w:cs="Times New Roman"/>
      <w:kern w:val="0"/>
      <w:szCs w:val="20"/>
    </w:rPr>
  </w:style>
  <w:style w:type="character" w:customStyle="1" w:styleId="Charf2">
    <w:name w:val="正文格式 Char"/>
    <w:link w:val="afff8"/>
    <w:qFormat/>
    <w:locked/>
    <w:rsid w:val="00E83EDD"/>
    <w:rPr>
      <w:rFonts w:ascii="宋体" w:hAnsi="宋体"/>
      <w:sz w:val="24"/>
      <w:szCs w:val="24"/>
      <w:lang w:val="en-GB"/>
    </w:rPr>
  </w:style>
  <w:style w:type="paragraph" w:customStyle="1" w:styleId="afff8">
    <w:name w:val="正文格式"/>
    <w:basedOn w:val="a6"/>
    <w:link w:val="Charf2"/>
    <w:qFormat/>
    <w:rsid w:val="00E83EDD"/>
    <w:pPr>
      <w:spacing w:beforeLines="50" w:line="360" w:lineRule="auto"/>
      <w:ind w:firstLineChars="200" w:firstLine="480"/>
    </w:pPr>
    <w:rPr>
      <w:rFonts w:ascii="宋体" w:hAnsi="宋体"/>
      <w:sz w:val="24"/>
      <w:szCs w:val="24"/>
      <w:lang w:val="en-GB"/>
    </w:rPr>
  </w:style>
  <w:style w:type="character" w:customStyle="1" w:styleId="Charf3">
    <w:name w:val="正文缩进 Char"/>
    <w:uiPriority w:val="99"/>
    <w:qFormat/>
    <w:rsid w:val="00E83EDD"/>
    <w:rPr>
      <w:rFonts w:ascii="宋体" w:eastAsia="宋体"/>
      <w:kern w:val="2"/>
      <w:sz w:val="24"/>
      <w:szCs w:val="24"/>
      <w:lang w:val="en-US" w:eastAsia="zh-CN" w:bidi="ar-SA"/>
    </w:rPr>
  </w:style>
  <w:style w:type="character" w:customStyle="1" w:styleId="CharChar111">
    <w:name w:val="Char Char111"/>
    <w:qFormat/>
    <w:rsid w:val="00E83EDD"/>
    <w:rPr>
      <w:rFonts w:ascii="宋体" w:eastAsia="宋体"/>
      <w:b/>
      <w:sz w:val="24"/>
      <w:u w:val="single"/>
      <w:lang w:val="en-US" w:eastAsia="zh-CN" w:bidi="ar-SA"/>
    </w:rPr>
  </w:style>
  <w:style w:type="character" w:customStyle="1" w:styleId="Charf4">
    <w:name w:val="列出段落 Char"/>
    <w:qFormat/>
    <w:rsid w:val="00E83EDD"/>
    <w:rPr>
      <w:rFonts w:ascii="Calibri" w:eastAsia="宋体" w:hAnsi="Calibri"/>
      <w:kern w:val="2"/>
      <w:sz w:val="21"/>
      <w:szCs w:val="22"/>
      <w:lang w:val="en-US" w:eastAsia="zh-CN" w:bidi="ar-SA"/>
    </w:rPr>
  </w:style>
  <w:style w:type="paragraph" w:customStyle="1" w:styleId="27">
    <w:name w:val="字元 字元2"/>
    <w:basedOn w:val="a6"/>
    <w:qFormat/>
    <w:rsid w:val="00E83EDD"/>
    <w:rPr>
      <w:rFonts w:ascii="Tahoma" w:eastAsia="宋体" w:hAnsi="Tahoma" w:cs="Times New Roman"/>
      <w:sz w:val="24"/>
      <w:szCs w:val="20"/>
    </w:rPr>
  </w:style>
  <w:style w:type="paragraph" w:customStyle="1" w:styleId="Char3CharCharChar2">
    <w:name w:val="Char3 Char Char Char2"/>
    <w:basedOn w:val="a6"/>
    <w:qFormat/>
    <w:rsid w:val="00E83EDD"/>
    <w:rPr>
      <w:rFonts w:ascii="Tahoma" w:eastAsia="宋体" w:hAnsi="Tahoma" w:cs="Times New Roman"/>
      <w:sz w:val="24"/>
      <w:szCs w:val="20"/>
    </w:rPr>
  </w:style>
  <w:style w:type="paragraph" w:customStyle="1" w:styleId="28">
    <w:name w:val="正文文本缩进2"/>
    <w:basedOn w:val="a6"/>
    <w:qFormat/>
    <w:rsid w:val="00E83EDD"/>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6"/>
    <w:qFormat/>
    <w:rsid w:val="00E83EDD"/>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6"/>
    <w:qFormat/>
    <w:rsid w:val="00E83EDD"/>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6"/>
    <w:qFormat/>
    <w:rsid w:val="00E83EDD"/>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6"/>
    <w:qFormat/>
    <w:rsid w:val="00E83EDD"/>
    <w:pPr>
      <w:ind w:firstLineChars="200" w:firstLine="420"/>
    </w:pPr>
    <w:rPr>
      <w:rFonts w:ascii="Calibri" w:eastAsia="宋体" w:hAnsi="Calibri" w:cs="Times New Roman"/>
    </w:rPr>
  </w:style>
  <w:style w:type="paragraph" w:customStyle="1" w:styleId="CharCharChar1Char2">
    <w:name w:val="Char Char Char1 Char2"/>
    <w:basedOn w:val="a6"/>
    <w:qFormat/>
    <w:rsid w:val="00E83EDD"/>
    <w:rPr>
      <w:rFonts w:ascii="Tahoma" w:eastAsia="宋体" w:hAnsi="Tahoma" w:cs="Times New Roman"/>
      <w:sz w:val="24"/>
      <w:szCs w:val="20"/>
    </w:rPr>
  </w:style>
  <w:style w:type="paragraph" w:customStyle="1" w:styleId="CharCharChar2">
    <w:name w:val="Char Char Char2"/>
    <w:basedOn w:val="a6"/>
    <w:qFormat/>
    <w:rsid w:val="00E83EDD"/>
    <w:rPr>
      <w:rFonts w:ascii="Tahoma" w:eastAsia="宋体" w:hAnsi="Tahoma" w:cs="Times New Roman"/>
      <w:sz w:val="24"/>
      <w:szCs w:val="20"/>
    </w:rPr>
  </w:style>
  <w:style w:type="paragraph" w:customStyle="1" w:styleId="CharCharCharCharCharCharChar2">
    <w:name w:val="Char Char Char Char Char Char Char2"/>
    <w:basedOn w:val="a6"/>
    <w:qFormat/>
    <w:rsid w:val="00E83EDD"/>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6"/>
    <w:qFormat/>
    <w:rsid w:val="00E83EDD"/>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f">
    <w:name w:val="修订1"/>
    <w:qFormat/>
    <w:rsid w:val="00E83EDD"/>
    <w:rPr>
      <w:rFonts w:ascii="Times New Roman" w:eastAsia="宋体" w:hAnsi="Times New Roman" w:cs="Times New Roman"/>
      <w:szCs w:val="24"/>
    </w:rPr>
  </w:style>
  <w:style w:type="paragraph" w:customStyle="1" w:styleId="Char22">
    <w:name w:val="Char22"/>
    <w:basedOn w:val="a6"/>
    <w:qFormat/>
    <w:rsid w:val="00E83EDD"/>
    <w:rPr>
      <w:rFonts w:ascii="Tahoma" w:eastAsia="宋体" w:hAnsi="Tahoma" w:cs="Times New Roman"/>
      <w:sz w:val="24"/>
      <w:szCs w:val="20"/>
    </w:rPr>
  </w:style>
  <w:style w:type="paragraph" w:customStyle="1" w:styleId="CharCharCharCharCharCharCharCharCharChar2">
    <w:name w:val="Char Char Char Char Char Char Char Char Char Char2"/>
    <w:basedOn w:val="a6"/>
    <w:qFormat/>
    <w:rsid w:val="00E83EDD"/>
    <w:rPr>
      <w:rFonts w:ascii="宋体" w:eastAsia="宋体" w:hAnsi="宋体" w:cs="Courier New"/>
      <w:sz w:val="32"/>
      <w:szCs w:val="32"/>
    </w:rPr>
  </w:style>
  <w:style w:type="paragraph" w:customStyle="1" w:styleId="Char2CharCharCharCharCharChar1">
    <w:name w:val="Char2 Char Char Char Char Char Char1"/>
    <w:basedOn w:val="a6"/>
    <w:qFormat/>
    <w:rsid w:val="00E83EDD"/>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6"/>
    <w:qFormat/>
    <w:rsid w:val="00E83EDD"/>
    <w:pPr>
      <w:widowControl/>
      <w:spacing w:line="400" w:lineRule="exact"/>
      <w:jc w:val="center"/>
    </w:pPr>
    <w:rPr>
      <w:rFonts w:ascii="Times New Roman" w:eastAsia="宋体" w:hAnsi="Times New Roman" w:cs="Times New Roman"/>
      <w:szCs w:val="24"/>
    </w:rPr>
  </w:style>
  <w:style w:type="paragraph" w:customStyle="1" w:styleId="afff9">
    <w:name w:val="图例"/>
    <w:basedOn w:val="a6"/>
    <w:qFormat/>
    <w:rsid w:val="00E83EDD"/>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semiHidden/>
    <w:unhideWhenUsed/>
    <w:qFormat/>
    <w:rsid w:val="00E83EDD"/>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E83EDD"/>
    <w:pPr>
      <w:autoSpaceDE w:val="0"/>
      <w:autoSpaceDN w:val="0"/>
      <w:jc w:val="left"/>
    </w:pPr>
    <w:rPr>
      <w:rFonts w:ascii="宋体" w:eastAsia="宋体" w:hAnsi="宋体" w:cs="宋体"/>
      <w:kern w:val="0"/>
      <w:sz w:val="22"/>
      <w:lang w:eastAsia="en-US"/>
    </w:rPr>
  </w:style>
  <w:style w:type="paragraph" w:customStyle="1" w:styleId="pf0">
    <w:name w:val="pf0"/>
    <w:basedOn w:val="a6"/>
    <w:qFormat/>
    <w:rsid w:val="00E83EDD"/>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8"/>
    <w:qFormat/>
    <w:rsid w:val="00E83EDD"/>
    <w:rPr>
      <w:rFonts w:ascii="Microsoft YaHei UI" w:eastAsia="Microsoft YaHei UI" w:hAnsi="Microsoft YaHei UI" w:hint="eastAsia"/>
      <w:sz w:val="18"/>
      <w:szCs w:val="18"/>
    </w:rPr>
  </w:style>
  <w:style w:type="character" w:customStyle="1" w:styleId="cf21">
    <w:name w:val="cf21"/>
    <w:basedOn w:val="a8"/>
    <w:qFormat/>
    <w:rsid w:val="00E83ED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E83EDD"/>
    <w:rPr>
      <w:rFonts w:ascii="Microsoft YaHei UI" w:eastAsia="Microsoft YaHei UI" w:hAnsi="Microsoft YaHei UI" w:hint="eastAsia"/>
      <w:sz w:val="18"/>
      <w:szCs w:val="18"/>
    </w:rPr>
  </w:style>
  <w:style w:type="paragraph" w:customStyle="1" w:styleId="-20">
    <w:name w:val="正文-首缩2字符"/>
    <w:basedOn w:val="a6"/>
    <w:uiPriority w:val="99"/>
    <w:qFormat/>
    <w:rsid w:val="00E83EDD"/>
    <w:pPr>
      <w:ind w:firstLineChars="200" w:firstLine="200"/>
      <w:jc w:val="left"/>
    </w:pPr>
    <w:rPr>
      <w:rFonts w:ascii="Times New Roman" w:eastAsia="宋体" w:hAnsi="宋体" w:cs="宋体"/>
      <w:szCs w:val="24"/>
    </w:rPr>
  </w:style>
  <w:style w:type="paragraph" w:customStyle="1" w:styleId="TableText">
    <w:name w:val="Table Text"/>
    <w:basedOn w:val="a6"/>
    <w:qFormat/>
    <w:rsid w:val="00E83EDD"/>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3"/>
      <w:szCs w:val="23"/>
      <w:lang w:eastAsia="en-US"/>
    </w:rPr>
  </w:style>
  <w:style w:type="paragraph" w:customStyle="1" w:styleId="210">
    <w:name w:val="正文首行缩进 21"/>
    <w:basedOn w:val="17"/>
    <w:qFormat/>
    <w:rsid w:val="00E83EDD"/>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E83EDD"/>
    <w:rPr>
      <w:rFonts w:ascii="宋体" w:eastAsia="宋体" w:hAnsi="宋体" w:cs="宋体" w:hint="eastAsia"/>
      <w:color w:val="000000"/>
      <w:sz w:val="21"/>
      <w:szCs w:val="21"/>
      <w:u w:val="none"/>
    </w:rPr>
  </w:style>
  <w:style w:type="paragraph" w:customStyle="1" w:styleId="211">
    <w:name w:val="正文文本首行缩进 21"/>
    <w:basedOn w:val="af1"/>
    <w:qFormat/>
    <w:rsid w:val="00E83EDD"/>
    <w:pPr>
      <w:spacing w:after="120" w:line="240" w:lineRule="auto"/>
      <w:ind w:leftChars="200" w:left="420" w:firstLine="420"/>
    </w:pPr>
    <w:rPr>
      <w:rFonts w:ascii="Calibri" w:hAnsi="Calibri"/>
    </w:rPr>
  </w:style>
  <w:style w:type="paragraph" w:customStyle="1" w:styleId="1f0">
    <w:name w:val="引用1"/>
    <w:basedOn w:val="a6"/>
    <w:next w:val="a6"/>
    <w:uiPriority w:val="29"/>
    <w:qFormat/>
    <w:rsid w:val="00E83EDD"/>
    <w:pPr>
      <w:spacing w:before="160" w:after="160"/>
      <w:jc w:val="center"/>
    </w:pPr>
    <w:rPr>
      <w:i/>
      <w:iCs/>
      <w:color w:val="404040"/>
    </w:rPr>
  </w:style>
  <w:style w:type="character" w:customStyle="1" w:styleId="Charf5">
    <w:name w:val="引用 Char"/>
    <w:basedOn w:val="a8"/>
    <w:link w:val="afffa"/>
    <w:uiPriority w:val="29"/>
    <w:qFormat/>
    <w:rsid w:val="00E83EDD"/>
    <w:rPr>
      <w:rFonts w:ascii="Calibri" w:hAnsi="Calibri" w:cs="Times New Roman"/>
      <w:i/>
      <w:iCs/>
      <w:color w:val="404040"/>
      <w:kern w:val="2"/>
      <w:sz w:val="21"/>
      <w:szCs w:val="22"/>
    </w:rPr>
  </w:style>
  <w:style w:type="character" w:customStyle="1" w:styleId="1f1">
    <w:name w:val="明显强调1"/>
    <w:basedOn w:val="a8"/>
    <w:uiPriority w:val="21"/>
    <w:qFormat/>
    <w:rsid w:val="00E83EDD"/>
    <w:rPr>
      <w:i/>
      <w:iCs/>
      <w:color w:val="365F91"/>
    </w:rPr>
  </w:style>
  <w:style w:type="paragraph" w:customStyle="1" w:styleId="1f2">
    <w:name w:val="明显引用1"/>
    <w:basedOn w:val="a6"/>
    <w:next w:val="a6"/>
    <w:uiPriority w:val="30"/>
    <w:qFormat/>
    <w:rsid w:val="00E83EDD"/>
    <w:pPr>
      <w:pBdr>
        <w:top w:val="single" w:sz="4" w:space="10" w:color="365F91"/>
        <w:bottom w:val="single" w:sz="4" w:space="10" w:color="365F91"/>
      </w:pBdr>
      <w:spacing w:before="360" w:after="360"/>
      <w:ind w:left="864" w:right="864"/>
      <w:jc w:val="center"/>
    </w:pPr>
    <w:rPr>
      <w:i/>
      <w:iCs/>
      <w:color w:val="365F91"/>
    </w:rPr>
  </w:style>
  <w:style w:type="character" w:customStyle="1" w:styleId="Charf6">
    <w:name w:val="明显引用 Char"/>
    <w:basedOn w:val="a8"/>
    <w:link w:val="afffb"/>
    <w:uiPriority w:val="30"/>
    <w:qFormat/>
    <w:rsid w:val="00E83EDD"/>
    <w:rPr>
      <w:rFonts w:ascii="Calibri" w:hAnsi="Calibri" w:cs="Times New Roman"/>
      <w:i/>
      <w:iCs/>
      <w:color w:val="365F91"/>
      <w:kern w:val="2"/>
      <w:sz w:val="21"/>
      <w:szCs w:val="22"/>
    </w:rPr>
  </w:style>
  <w:style w:type="character" w:customStyle="1" w:styleId="1f3">
    <w:name w:val="明显参考1"/>
    <w:basedOn w:val="a8"/>
    <w:uiPriority w:val="32"/>
    <w:qFormat/>
    <w:rsid w:val="00E83EDD"/>
    <w:rPr>
      <w:b/>
      <w:bCs/>
      <w:smallCaps/>
      <w:color w:val="365F91"/>
      <w:spacing w:val="5"/>
    </w:rPr>
  </w:style>
  <w:style w:type="character" w:customStyle="1" w:styleId="A13">
    <w:name w:val="A13"/>
    <w:qFormat/>
    <w:rsid w:val="00E83EDD"/>
    <w:rPr>
      <w:rFonts w:ascii="Univers LT Std 45 Light" w:eastAsia="Univers LT Std 45 Light" w:cs="Univers LT Std 45 Light"/>
      <w:color w:val="221E1F"/>
      <w:sz w:val="10"/>
      <w:szCs w:val="10"/>
    </w:rPr>
  </w:style>
  <w:style w:type="paragraph" w:customStyle="1" w:styleId="1f4">
    <w:name w:val="列表段落1"/>
    <w:basedOn w:val="a6"/>
    <w:uiPriority w:val="34"/>
    <w:qFormat/>
    <w:rsid w:val="00E83EDD"/>
    <w:pPr>
      <w:ind w:firstLineChars="200" w:firstLine="420"/>
    </w:pPr>
  </w:style>
  <w:style w:type="character" w:customStyle="1" w:styleId="NormalCharacter">
    <w:name w:val="NormalCharacter"/>
    <w:qFormat/>
    <w:rsid w:val="00E83EDD"/>
  </w:style>
  <w:style w:type="character" w:customStyle="1" w:styleId="font21">
    <w:name w:val="font21"/>
    <w:basedOn w:val="a8"/>
    <w:qFormat/>
    <w:rsid w:val="00E83EDD"/>
    <w:rPr>
      <w:rFonts w:ascii="Calibri" w:hAnsi="Calibri" w:cs="Calibri" w:hint="default"/>
      <w:color w:val="000000"/>
      <w:sz w:val="21"/>
      <w:szCs w:val="21"/>
      <w:u w:val="none"/>
    </w:rPr>
  </w:style>
  <w:style w:type="character" w:customStyle="1" w:styleId="font61">
    <w:name w:val="font61"/>
    <w:basedOn w:val="a8"/>
    <w:qFormat/>
    <w:rsid w:val="00E83EDD"/>
    <w:rPr>
      <w:rFonts w:ascii="宋体" w:eastAsia="宋体" w:hAnsi="宋体" w:cs="宋体" w:hint="eastAsia"/>
      <w:color w:val="000000"/>
      <w:sz w:val="21"/>
      <w:szCs w:val="21"/>
      <w:u w:val="none"/>
    </w:rPr>
  </w:style>
  <w:style w:type="character" w:customStyle="1" w:styleId="font71">
    <w:name w:val="font71"/>
    <w:basedOn w:val="a8"/>
    <w:qFormat/>
    <w:rsid w:val="00E83EDD"/>
    <w:rPr>
      <w:rFonts w:ascii="Calibri" w:hAnsi="Calibri" w:cs="Calibri" w:hint="default"/>
      <w:color w:val="000000"/>
      <w:sz w:val="22"/>
      <w:szCs w:val="22"/>
      <w:u w:val="none"/>
    </w:rPr>
  </w:style>
  <w:style w:type="character" w:customStyle="1" w:styleId="font91">
    <w:name w:val="font91"/>
    <w:basedOn w:val="a8"/>
    <w:qFormat/>
    <w:rsid w:val="00E83EDD"/>
    <w:rPr>
      <w:rFonts w:ascii="宋体" w:eastAsia="宋体" w:hAnsi="宋体" w:cs="宋体" w:hint="eastAsia"/>
      <w:color w:val="FF0000"/>
      <w:sz w:val="21"/>
      <w:szCs w:val="21"/>
      <w:u w:val="none"/>
    </w:rPr>
  </w:style>
  <w:style w:type="character" w:customStyle="1" w:styleId="font11">
    <w:name w:val="font11"/>
    <w:basedOn w:val="a8"/>
    <w:qFormat/>
    <w:rsid w:val="00E83EDD"/>
    <w:rPr>
      <w:rFonts w:ascii="Calibri" w:hAnsi="Calibri" w:cs="Calibri" w:hint="default"/>
      <w:color w:val="000000"/>
      <w:sz w:val="21"/>
      <w:szCs w:val="21"/>
      <w:u w:val="none"/>
    </w:rPr>
  </w:style>
  <w:style w:type="paragraph" w:customStyle="1" w:styleId="2b">
    <w:name w:val="修订2"/>
    <w:hidden/>
    <w:uiPriority w:val="99"/>
    <w:unhideWhenUsed/>
    <w:qFormat/>
    <w:rsid w:val="00E83EDD"/>
  </w:style>
  <w:style w:type="paragraph" w:styleId="af7">
    <w:name w:val="Subtitle"/>
    <w:basedOn w:val="a6"/>
    <w:next w:val="a6"/>
    <w:link w:val="Char9"/>
    <w:uiPriority w:val="11"/>
    <w:qFormat/>
    <w:rsid w:val="00E83EDD"/>
    <w:pPr>
      <w:spacing w:before="240" w:after="60" w:line="312" w:lineRule="auto"/>
      <w:jc w:val="center"/>
      <w:outlineLvl w:val="1"/>
    </w:pPr>
    <w:rPr>
      <w:rFonts w:ascii="Cambria" w:eastAsia="宋体" w:hAnsi="Cambria" w:cs="Times New Roman"/>
      <w:color w:val="595959"/>
      <w:spacing w:val="15"/>
      <w:sz w:val="28"/>
      <w:szCs w:val="28"/>
    </w:rPr>
  </w:style>
  <w:style w:type="character" w:customStyle="1" w:styleId="Char18">
    <w:name w:val="副标题 Char1"/>
    <w:basedOn w:val="a8"/>
    <w:link w:val="af7"/>
    <w:uiPriority w:val="11"/>
    <w:rsid w:val="00E83EDD"/>
    <w:rPr>
      <w:rFonts w:asciiTheme="majorHAnsi" w:eastAsia="宋体" w:hAnsiTheme="majorHAnsi" w:cstheme="majorBidi"/>
      <w:b/>
      <w:bCs/>
      <w:kern w:val="28"/>
      <w:sz w:val="32"/>
      <w:szCs w:val="32"/>
    </w:rPr>
  </w:style>
  <w:style w:type="table" w:styleId="afb">
    <w:name w:val="Table Grid"/>
    <w:basedOn w:val="a9"/>
    <w:uiPriority w:val="59"/>
    <w:rsid w:val="00E83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Medium Grid 1 Accent 2"/>
    <w:basedOn w:val="a9"/>
    <w:uiPriority w:val="67"/>
    <w:rsid w:val="00E83ED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fffa">
    <w:name w:val="Quote"/>
    <w:basedOn w:val="a6"/>
    <w:next w:val="a6"/>
    <w:link w:val="Charf5"/>
    <w:uiPriority w:val="29"/>
    <w:qFormat/>
    <w:rsid w:val="00E83EDD"/>
    <w:rPr>
      <w:rFonts w:ascii="Calibri" w:hAnsi="Calibri" w:cs="Times New Roman"/>
      <w:i/>
      <w:iCs/>
      <w:color w:val="404040"/>
    </w:rPr>
  </w:style>
  <w:style w:type="character" w:customStyle="1" w:styleId="Char19">
    <w:name w:val="引用 Char1"/>
    <w:basedOn w:val="a8"/>
    <w:link w:val="afffa"/>
    <w:uiPriority w:val="29"/>
    <w:rsid w:val="00E83EDD"/>
    <w:rPr>
      <w:i/>
      <w:iCs/>
      <w:color w:val="000000" w:themeColor="text1"/>
    </w:rPr>
  </w:style>
  <w:style w:type="paragraph" w:styleId="afffb">
    <w:name w:val="Intense Quote"/>
    <w:basedOn w:val="a6"/>
    <w:next w:val="a6"/>
    <w:link w:val="Charf6"/>
    <w:uiPriority w:val="30"/>
    <w:qFormat/>
    <w:rsid w:val="00E83EDD"/>
    <w:pPr>
      <w:pBdr>
        <w:bottom w:val="single" w:sz="4" w:space="4" w:color="4F81BD" w:themeColor="accent1"/>
      </w:pBdr>
      <w:spacing w:before="200" w:after="280"/>
      <w:ind w:left="936" w:right="936"/>
    </w:pPr>
    <w:rPr>
      <w:rFonts w:ascii="Calibri" w:hAnsi="Calibri" w:cs="Times New Roman"/>
      <w:i/>
      <w:iCs/>
      <w:color w:val="365F91"/>
    </w:rPr>
  </w:style>
  <w:style w:type="character" w:customStyle="1" w:styleId="Char1a">
    <w:name w:val="明显引用 Char1"/>
    <w:basedOn w:val="a8"/>
    <w:link w:val="afffb"/>
    <w:uiPriority w:val="30"/>
    <w:rsid w:val="00E83EDD"/>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qFormat="1"/>
    <w:lsdException w:name="header" w:qFormat="1"/>
    <w:lsdException w:name="footer"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style>
  <w:style w:type="paragraph" w:styleId="11">
    <w:name w:val="heading 1"/>
    <w:basedOn w:val="a6"/>
    <w:next w:val="a6"/>
    <w:link w:val="1Char"/>
    <w:uiPriority w:val="9"/>
    <w:qFormat/>
    <w:rsid w:val="00E83EDD"/>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1">
    <w:name w:val="heading 2"/>
    <w:basedOn w:val="a6"/>
    <w:next w:val="a6"/>
    <w:link w:val="2Char1"/>
    <w:uiPriority w:val="9"/>
    <w:qFormat/>
    <w:rsid w:val="00E83EDD"/>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0">
    <w:name w:val="heading 3"/>
    <w:basedOn w:val="a6"/>
    <w:next w:val="a7"/>
    <w:link w:val="3Char1"/>
    <w:uiPriority w:val="9"/>
    <w:qFormat/>
    <w:rsid w:val="00E83EDD"/>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6"/>
    <w:next w:val="a6"/>
    <w:link w:val="4Char"/>
    <w:uiPriority w:val="9"/>
    <w:qFormat/>
    <w:rsid w:val="00E83EDD"/>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6"/>
    <w:next w:val="a6"/>
    <w:link w:val="5Char"/>
    <w:uiPriority w:val="9"/>
    <w:qFormat/>
    <w:rsid w:val="00E83EDD"/>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6"/>
    <w:next w:val="a6"/>
    <w:link w:val="6Char"/>
    <w:uiPriority w:val="9"/>
    <w:qFormat/>
    <w:rsid w:val="00E83EDD"/>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6"/>
    <w:next w:val="a6"/>
    <w:link w:val="7Char"/>
    <w:uiPriority w:val="9"/>
    <w:qFormat/>
    <w:rsid w:val="00E83EDD"/>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6"/>
    <w:next w:val="a6"/>
    <w:link w:val="8Char"/>
    <w:uiPriority w:val="9"/>
    <w:qFormat/>
    <w:rsid w:val="00E83EDD"/>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6"/>
    <w:next w:val="a6"/>
    <w:link w:val="9Char"/>
    <w:uiPriority w:val="9"/>
    <w:qFormat/>
    <w:rsid w:val="00E83EDD"/>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iPriority w:val="99"/>
    <w:unhideWhenUsed/>
    <w:qFormat/>
    <w:rsid w:val="00E83E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qFormat/>
    <w:rsid w:val="00E83EDD"/>
    <w:rPr>
      <w:sz w:val="18"/>
      <w:szCs w:val="18"/>
    </w:rPr>
  </w:style>
  <w:style w:type="paragraph" w:styleId="ac">
    <w:name w:val="footer"/>
    <w:basedOn w:val="a6"/>
    <w:link w:val="Char0"/>
    <w:uiPriority w:val="99"/>
    <w:unhideWhenUsed/>
    <w:qFormat/>
    <w:rsid w:val="00E83EDD"/>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E83EDD"/>
    <w:rPr>
      <w:sz w:val="18"/>
      <w:szCs w:val="18"/>
    </w:rPr>
  </w:style>
  <w:style w:type="character" w:customStyle="1" w:styleId="1Char">
    <w:name w:val="标题 1 Char"/>
    <w:basedOn w:val="a8"/>
    <w:link w:val="11"/>
    <w:uiPriority w:val="9"/>
    <w:qFormat/>
    <w:rsid w:val="00E83EDD"/>
    <w:rPr>
      <w:rFonts w:ascii="宋体" w:eastAsia="宋体" w:hAnsi="Times New Roman" w:cs="Times New Roman"/>
      <w:b/>
      <w:kern w:val="44"/>
      <w:sz w:val="32"/>
      <w:szCs w:val="20"/>
    </w:rPr>
  </w:style>
  <w:style w:type="character" w:customStyle="1" w:styleId="2Char">
    <w:name w:val="标题 2 Char"/>
    <w:basedOn w:val="a8"/>
    <w:uiPriority w:val="9"/>
    <w:qFormat/>
    <w:rsid w:val="00E83EDD"/>
    <w:rPr>
      <w:rFonts w:asciiTheme="majorHAnsi" w:eastAsiaTheme="majorEastAsia" w:hAnsiTheme="majorHAnsi" w:cstheme="majorBidi"/>
      <w:b/>
      <w:bCs/>
      <w:sz w:val="32"/>
      <w:szCs w:val="32"/>
    </w:rPr>
  </w:style>
  <w:style w:type="character" w:customStyle="1" w:styleId="3Char">
    <w:name w:val="标题 3 Char"/>
    <w:basedOn w:val="a8"/>
    <w:uiPriority w:val="9"/>
    <w:qFormat/>
    <w:rsid w:val="00E83EDD"/>
    <w:rPr>
      <w:b/>
      <w:bCs/>
      <w:sz w:val="32"/>
      <w:szCs w:val="32"/>
    </w:rPr>
  </w:style>
  <w:style w:type="character" w:customStyle="1" w:styleId="4Char">
    <w:name w:val="标题 4 Char"/>
    <w:basedOn w:val="a8"/>
    <w:link w:val="4"/>
    <w:uiPriority w:val="9"/>
    <w:qFormat/>
    <w:rsid w:val="00E83EDD"/>
    <w:rPr>
      <w:rFonts w:ascii="Times New Roman" w:eastAsia="宋体" w:hAnsi="Times New Roman" w:cs="Times New Roman"/>
      <w:kern w:val="0"/>
      <w:sz w:val="24"/>
      <w:szCs w:val="20"/>
    </w:rPr>
  </w:style>
  <w:style w:type="character" w:customStyle="1" w:styleId="5Char">
    <w:name w:val="标题 5 Char"/>
    <w:basedOn w:val="a8"/>
    <w:link w:val="5"/>
    <w:uiPriority w:val="9"/>
    <w:qFormat/>
    <w:rsid w:val="00E83EDD"/>
    <w:rPr>
      <w:rFonts w:ascii="Times New Roman" w:eastAsia="宋体" w:hAnsi="Times New Roman" w:cs="Times New Roman"/>
      <w:b/>
      <w:kern w:val="0"/>
      <w:sz w:val="28"/>
      <w:szCs w:val="20"/>
    </w:rPr>
  </w:style>
  <w:style w:type="character" w:customStyle="1" w:styleId="6Char">
    <w:name w:val="标题 6 Char"/>
    <w:basedOn w:val="a8"/>
    <w:link w:val="6"/>
    <w:uiPriority w:val="9"/>
    <w:qFormat/>
    <w:rsid w:val="00E83EDD"/>
    <w:rPr>
      <w:rFonts w:ascii="Arial" w:eastAsia="黑体" w:hAnsi="Arial" w:cs="Times New Roman"/>
      <w:b/>
      <w:kern w:val="0"/>
      <w:sz w:val="24"/>
      <w:szCs w:val="20"/>
    </w:rPr>
  </w:style>
  <w:style w:type="character" w:customStyle="1" w:styleId="7Char">
    <w:name w:val="标题 7 Char"/>
    <w:basedOn w:val="a8"/>
    <w:link w:val="7"/>
    <w:uiPriority w:val="9"/>
    <w:qFormat/>
    <w:rsid w:val="00E83EDD"/>
    <w:rPr>
      <w:rFonts w:ascii="Times New Roman" w:eastAsia="宋体" w:hAnsi="Times New Roman" w:cs="Times New Roman"/>
      <w:b/>
      <w:kern w:val="0"/>
      <w:sz w:val="24"/>
      <w:szCs w:val="20"/>
    </w:rPr>
  </w:style>
  <w:style w:type="character" w:customStyle="1" w:styleId="8Char">
    <w:name w:val="标题 8 Char"/>
    <w:basedOn w:val="a8"/>
    <w:link w:val="8"/>
    <w:uiPriority w:val="9"/>
    <w:qFormat/>
    <w:rsid w:val="00E83EDD"/>
    <w:rPr>
      <w:rFonts w:ascii="Arial" w:eastAsia="黑体" w:hAnsi="Arial" w:cs="Times New Roman"/>
      <w:kern w:val="0"/>
      <w:sz w:val="24"/>
      <w:szCs w:val="20"/>
    </w:rPr>
  </w:style>
  <w:style w:type="character" w:customStyle="1" w:styleId="9Char">
    <w:name w:val="标题 9 Char"/>
    <w:basedOn w:val="a8"/>
    <w:link w:val="9"/>
    <w:uiPriority w:val="9"/>
    <w:qFormat/>
    <w:rsid w:val="00E83EDD"/>
    <w:rPr>
      <w:rFonts w:ascii="Arial" w:eastAsia="黑体" w:hAnsi="Arial" w:cs="Times New Roman"/>
      <w:kern w:val="0"/>
      <w:szCs w:val="20"/>
    </w:rPr>
  </w:style>
  <w:style w:type="numbering" w:customStyle="1" w:styleId="12">
    <w:name w:val="无列表1"/>
    <w:next w:val="aa"/>
    <w:uiPriority w:val="99"/>
    <w:semiHidden/>
    <w:unhideWhenUsed/>
    <w:rsid w:val="00E83EDD"/>
  </w:style>
  <w:style w:type="paragraph" w:styleId="a7">
    <w:name w:val="Normal Indent"/>
    <w:basedOn w:val="a6"/>
    <w:link w:val="Char1"/>
    <w:uiPriority w:val="99"/>
    <w:unhideWhenUsed/>
    <w:qFormat/>
    <w:rsid w:val="00E83EDD"/>
    <w:pPr>
      <w:ind w:firstLineChars="200" w:firstLine="420"/>
    </w:pPr>
    <w:rPr>
      <w:rFonts w:ascii="Times New Roman" w:eastAsia="宋体" w:hAnsi="Times New Roman" w:cs="Times New Roman"/>
      <w:szCs w:val="24"/>
    </w:rPr>
  </w:style>
  <w:style w:type="paragraph" w:styleId="70">
    <w:name w:val="toc 7"/>
    <w:basedOn w:val="a6"/>
    <w:next w:val="a6"/>
    <w:qFormat/>
    <w:rsid w:val="00E83EDD"/>
    <w:pPr>
      <w:ind w:leftChars="1200" w:left="2520"/>
    </w:pPr>
    <w:rPr>
      <w:rFonts w:ascii="Times New Roman" w:eastAsia="宋体" w:hAnsi="Times New Roman" w:cs="Times New Roman"/>
      <w:szCs w:val="24"/>
    </w:rPr>
  </w:style>
  <w:style w:type="paragraph" w:styleId="ad">
    <w:name w:val="caption"/>
    <w:basedOn w:val="a6"/>
    <w:next w:val="a6"/>
    <w:qFormat/>
    <w:rsid w:val="00E83EDD"/>
    <w:pPr>
      <w:spacing w:line="480" w:lineRule="auto"/>
    </w:pPr>
    <w:rPr>
      <w:rFonts w:ascii="华文中宋" w:eastAsia="华文中宋" w:hAnsi="华文中宋" w:cs="Times New Roman"/>
      <w:sz w:val="36"/>
      <w:szCs w:val="20"/>
    </w:rPr>
  </w:style>
  <w:style w:type="paragraph" w:styleId="ae">
    <w:name w:val="Document Map"/>
    <w:basedOn w:val="a6"/>
    <w:link w:val="Char2"/>
    <w:qFormat/>
    <w:rsid w:val="00E83EDD"/>
    <w:pPr>
      <w:shd w:val="clear" w:color="auto" w:fill="000080"/>
    </w:pPr>
    <w:rPr>
      <w:rFonts w:ascii="Times New Roman" w:eastAsia="宋体" w:hAnsi="Times New Roman" w:cs="Times New Roman"/>
      <w:szCs w:val="24"/>
    </w:rPr>
  </w:style>
  <w:style w:type="character" w:customStyle="1" w:styleId="Char2">
    <w:name w:val="文档结构图 Char"/>
    <w:basedOn w:val="a8"/>
    <w:link w:val="ae"/>
    <w:qFormat/>
    <w:rsid w:val="00E83EDD"/>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E83EDD"/>
    <w:pPr>
      <w:jc w:val="left"/>
    </w:pPr>
    <w:rPr>
      <w:rFonts w:ascii="Times New Roman" w:eastAsia="宋体" w:hAnsi="Times New Roman" w:cs="Times New Roman"/>
      <w:szCs w:val="24"/>
    </w:rPr>
  </w:style>
  <w:style w:type="character" w:customStyle="1" w:styleId="Char3">
    <w:name w:val="批注文字 Char"/>
    <w:basedOn w:val="a8"/>
    <w:uiPriority w:val="99"/>
    <w:qFormat/>
    <w:rsid w:val="00E83EDD"/>
  </w:style>
  <w:style w:type="paragraph" w:styleId="31">
    <w:name w:val="Body Text 3"/>
    <w:basedOn w:val="a6"/>
    <w:link w:val="3Char0"/>
    <w:qFormat/>
    <w:rsid w:val="00E83EDD"/>
    <w:pPr>
      <w:spacing w:after="120"/>
    </w:pPr>
    <w:rPr>
      <w:rFonts w:ascii="Times New Roman" w:eastAsia="宋体" w:hAnsi="Times New Roman" w:cs="Times New Roman"/>
      <w:sz w:val="16"/>
      <w:szCs w:val="16"/>
    </w:rPr>
  </w:style>
  <w:style w:type="character" w:customStyle="1" w:styleId="3Char0">
    <w:name w:val="正文文本 3 Char"/>
    <w:basedOn w:val="a8"/>
    <w:link w:val="31"/>
    <w:qFormat/>
    <w:rsid w:val="00E83EDD"/>
    <w:rPr>
      <w:rFonts w:ascii="Times New Roman" w:eastAsia="宋体" w:hAnsi="Times New Roman" w:cs="Times New Roman"/>
      <w:sz w:val="16"/>
      <w:szCs w:val="16"/>
    </w:rPr>
  </w:style>
  <w:style w:type="paragraph" w:styleId="af0">
    <w:name w:val="Body Text"/>
    <w:basedOn w:val="a6"/>
    <w:next w:val="a6"/>
    <w:link w:val="Char4"/>
    <w:uiPriority w:val="99"/>
    <w:qFormat/>
    <w:rsid w:val="00E83EDD"/>
    <w:pPr>
      <w:tabs>
        <w:tab w:val="left" w:pos="567"/>
      </w:tabs>
      <w:spacing w:before="120" w:line="22" w:lineRule="atLeast"/>
    </w:pPr>
    <w:rPr>
      <w:rFonts w:ascii="宋体" w:eastAsia="宋体" w:hAnsi="宋体" w:cs="Times New Roman"/>
      <w:sz w:val="24"/>
      <w:szCs w:val="24"/>
    </w:rPr>
  </w:style>
  <w:style w:type="character" w:customStyle="1" w:styleId="Char4">
    <w:name w:val="正文文本 Char"/>
    <w:basedOn w:val="a8"/>
    <w:link w:val="af0"/>
    <w:uiPriority w:val="99"/>
    <w:qFormat/>
    <w:rsid w:val="00E83EDD"/>
    <w:rPr>
      <w:rFonts w:ascii="宋体" w:eastAsia="宋体" w:hAnsi="宋体" w:cs="Times New Roman"/>
      <w:sz w:val="24"/>
      <w:szCs w:val="24"/>
    </w:rPr>
  </w:style>
  <w:style w:type="paragraph" w:styleId="af1">
    <w:name w:val="Body Text Indent"/>
    <w:basedOn w:val="a6"/>
    <w:link w:val="Char20"/>
    <w:qFormat/>
    <w:rsid w:val="00E83EDD"/>
    <w:pPr>
      <w:spacing w:line="360" w:lineRule="auto"/>
      <w:ind w:firstLine="570"/>
    </w:pPr>
    <w:rPr>
      <w:rFonts w:ascii="Times New Roman" w:eastAsia="宋体" w:hAnsi="Times New Roman" w:cs="Times New Roman"/>
      <w:sz w:val="24"/>
      <w:szCs w:val="24"/>
    </w:rPr>
  </w:style>
  <w:style w:type="character" w:customStyle="1" w:styleId="Char5">
    <w:name w:val="正文文本缩进 Char"/>
    <w:basedOn w:val="a8"/>
    <w:qFormat/>
    <w:rsid w:val="00E83EDD"/>
  </w:style>
  <w:style w:type="paragraph" w:styleId="22">
    <w:name w:val="List 2"/>
    <w:basedOn w:val="a6"/>
    <w:qFormat/>
    <w:rsid w:val="00E83EDD"/>
    <w:pPr>
      <w:ind w:leftChars="200" w:left="100" w:hangingChars="200" w:hanging="200"/>
    </w:pPr>
    <w:rPr>
      <w:rFonts w:ascii="Times New Roman" w:eastAsia="宋体" w:hAnsi="Times New Roman" w:cs="Times New Roman"/>
      <w:szCs w:val="24"/>
    </w:rPr>
  </w:style>
  <w:style w:type="paragraph" w:styleId="af2">
    <w:name w:val="Block Text"/>
    <w:basedOn w:val="a6"/>
    <w:qFormat/>
    <w:rsid w:val="00E83EDD"/>
    <w:pPr>
      <w:widowControl/>
      <w:ind w:left="480" w:right="-341" w:firstLine="513"/>
    </w:pPr>
    <w:rPr>
      <w:rFonts w:ascii="Times New Roman" w:eastAsia="宋体" w:hAnsi="Times New Roman" w:cs="Times New Roman"/>
      <w:kern w:val="0"/>
      <w:sz w:val="24"/>
      <w:szCs w:val="20"/>
    </w:rPr>
  </w:style>
  <w:style w:type="paragraph" w:styleId="50">
    <w:name w:val="toc 5"/>
    <w:basedOn w:val="a6"/>
    <w:next w:val="a6"/>
    <w:qFormat/>
    <w:rsid w:val="00E83EDD"/>
    <w:pPr>
      <w:ind w:leftChars="800" w:left="1680"/>
    </w:pPr>
    <w:rPr>
      <w:rFonts w:ascii="Times New Roman" w:eastAsia="宋体" w:hAnsi="Times New Roman" w:cs="Times New Roman"/>
      <w:szCs w:val="24"/>
    </w:rPr>
  </w:style>
  <w:style w:type="paragraph" w:styleId="32">
    <w:name w:val="toc 3"/>
    <w:basedOn w:val="a6"/>
    <w:next w:val="a6"/>
    <w:uiPriority w:val="39"/>
    <w:qFormat/>
    <w:rsid w:val="00E83EDD"/>
    <w:pPr>
      <w:ind w:leftChars="400" w:left="840"/>
    </w:pPr>
    <w:rPr>
      <w:rFonts w:ascii="Times New Roman" w:eastAsia="宋体" w:hAnsi="Times New Roman" w:cs="Times New Roman"/>
      <w:szCs w:val="24"/>
    </w:rPr>
  </w:style>
  <w:style w:type="paragraph" w:styleId="af3">
    <w:name w:val="Plain Text"/>
    <w:basedOn w:val="a6"/>
    <w:link w:val="Char6"/>
    <w:qFormat/>
    <w:rsid w:val="00E83EDD"/>
    <w:rPr>
      <w:rFonts w:ascii="宋体" w:eastAsia="宋体" w:hAnsi="Courier New" w:cs="Times New Roman" w:hint="eastAsia"/>
      <w:szCs w:val="20"/>
    </w:rPr>
  </w:style>
  <w:style w:type="character" w:customStyle="1" w:styleId="Char6">
    <w:name w:val="纯文本 Char"/>
    <w:basedOn w:val="a8"/>
    <w:link w:val="af3"/>
    <w:qFormat/>
    <w:rsid w:val="00E83EDD"/>
    <w:rPr>
      <w:rFonts w:ascii="宋体" w:eastAsia="宋体" w:hAnsi="Courier New" w:cs="Times New Roman"/>
      <w:szCs w:val="20"/>
    </w:rPr>
  </w:style>
  <w:style w:type="paragraph" w:styleId="80">
    <w:name w:val="toc 8"/>
    <w:basedOn w:val="a6"/>
    <w:next w:val="a6"/>
    <w:qFormat/>
    <w:rsid w:val="00E83EDD"/>
    <w:pPr>
      <w:ind w:leftChars="1400" w:left="2940"/>
    </w:pPr>
    <w:rPr>
      <w:rFonts w:ascii="Times New Roman" w:eastAsia="宋体" w:hAnsi="Times New Roman" w:cs="Times New Roman"/>
      <w:szCs w:val="24"/>
    </w:rPr>
  </w:style>
  <w:style w:type="paragraph" w:styleId="af4">
    <w:name w:val="Date"/>
    <w:basedOn w:val="a6"/>
    <w:next w:val="a6"/>
    <w:link w:val="Char7"/>
    <w:qFormat/>
    <w:rsid w:val="00E83EDD"/>
    <w:pPr>
      <w:ind w:leftChars="2500" w:left="100"/>
    </w:pPr>
    <w:rPr>
      <w:rFonts w:ascii="仿宋_GB2312" w:eastAsia="仿宋_GB2312" w:hAnsi="宋体" w:cs="Times New Roman"/>
      <w:color w:val="000000"/>
      <w:sz w:val="24"/>
      <w:szCs w:val="24"/>
    </w:rPr>
  </w:style>
  <w:style w:type="character" w:customStyle="1" w:styleId="Char7">
    <w:name w:val="日期 Char"/>
    <w:basedOn w:val="a8"/>
    <w:link w:val="af4"/>
    <w:qFormat/>
    <w:rsid w:val="00E83EDD"/>
    <w:rPr>
      <w:rFonts w:ascii="仿宋_GB2312" w:eastAsia="仿宋_GB2312" w:hAnsi="宋体" w:cs="Times New Roman"/>
      <w:color w:val="000000"/>
      <w:sz w:val="24"/>
      <w:szCs w:val="24"/>
    </w:rPr>
  </w:style>
  <w:style w:type="paragraph" w:styleId="23">
    <w:name w:val="Body Text Indent 2"/>
    <w:basedOn w:val="a6"/>
    <w:link w:val="2Char0"/>
    <w:qFormat/>
    <w:rsid w:val="00E83EDD"/>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8"/>
    <w:link w:val="23"/>
    <w:qFormat/>
    <w:rsid w:val="00E83EDD"/>
    <w:rPr>
      <w:rFonts w:ascii="仿宋_GB2312" w:eastAsia="仿宋_GB2312" w:hAnsi="Times New Roman" w:cs="Times New Roman"/>
      <w:sz w:val="24"/>
      <w:szCs w:val="24"/>
    </w:rPr>
  </w:style>
  <w:style w:type="paragraph" w:styleId="af5">
    <w:name w:val="Balloon Text"/>
    <w:basedOn w:val="a6"/>
    <w:link w:val="Char8"/>
    <w:uiPriority w:val="99"/>
    <w:qFormat/>
    <w:rsid w:val="00E83EDD"/>
    <w:rPr>
      <w:rFonts w:ascii="Times New Roman" w:eastAsia="宋体" w:hAnsi="Times New Roman" w:cs="Times New Roman"/>
      <w:sz w:val="18"/>
      <w:szCs w:val="18"/>
    </w:rPr>
  </w:style>
  <w:style w:type="character" w:customStyle="1" w:styleId="Char8">
    <w:name w:val="批注框文本 Char"/>
    <w:basedOn w:val="a8"/>
    <w:link w:val="af5"/>
    <w:uiPriority w:val="99"/>
    <w:qFormat/>
    <w:rsid w:val="00E83EDD"/>
    <w:rPr>
      <w:rFonts w:ascii="Times New Roman" w:eastAsia="宋体" w:hAnsi="Times New Roman" w:cs="Times New Roman"/>
      <w:sz w:val="18"/>
      <w:szCs w:val="18"/>
    </w:rPr>
  </w:style>
  <w:style w:type="paragraph" w:styleId="af6">
    <w:name w:val="envelope return"/>
    <w:basedOn w:val="a6"/>
    <w:qFormat/>
    <w:rsid w:val="00E83EDD"/>
    <w:pPr>
      <w:snapToGrid w:val="0"/>
    </w:pPr>
    <w:rPr>
      <w:rFonts w:ascii="Arial" w:eastAsia="宋体" w:hAnsi="Arial" w:cs="Times New Roman"/>
      <w:szCs w:val="24"/>
    </w:rPr>
  </w:style>
  <w:style w:type="paragraph" w:styleId="13">
    <w:name w:val="toc 1"/>
    <w:basedOn w:val="a6"/>
    <w:next w:val="a6"/>
    <w:uiPriority w:val="39"/>
    <w:qFormat/>
    <w:rsid w:val="00E83EDD"/>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6"/>
    <w:next w:val="a6"/>
    <w:qFormat/>
    <w:rsid w:val="00E83EDD"/>
    <w:pPr>
      <w:ind w:leftChars="600" w:left="1260"/>
    </w:pPr>
    <w:rPr>
      <w:rFonts w:ascii="Times New Roman" w:eastAsia="宋体" w:hAnsi="Times New Roman" w:cs="Times New Roman"/>
      <w:szCs w:val="24"/>
    </w:rPr>
  </w:style>
  <w:style w:type="paragraph" w:customStyle="1" w:styleId="14">
    <w:name w:val="副标题1"/>
    <w:basedOn w:val="a6"/>
    <w:next w:val="a6"/>
    <w:uiPriority w:val="11"/>
    <w:qFormat/>
    <w:rsid w:val="00E83EDD"/>
    <w:pPr>
      <w:spacing w:after="160"/>
      <w:jc w:val="center"/>
    </w:pPr>
    <w:rPr>
      <w:rFonts w:ascii="Cambria" w:eastAsia="宋体" w:hAnsi="Cambria" w:cs="Times New Roman"/>
      <w:color w:val="595959"/>
      <w:spacing w:val="15"/>
      <w:sz w:val="28"/>
      <w:szCs w:val="28"/>
    </w:rPr>
  </w:style>
  <w:style w:type="character" w:customStyle="1" w:styleId="Char9">
    <w:name w:val="副标题 Char"/>
    <w:basedOn w:val="a8"/>
    <w:link w:val="af7"/>
    <w:uiPriority w:val="11"/>
    <w:qFormat/>
    <w:rsid w:val="00E83EDD"/>
    <w:rPr>
      <w:rFonts w:ascii="Cambria" w:eastAsia="宋体" w:hAnsi="Cambria" w:cs="Times New Roman"/>
      <w:color w:val="595959"/>
      <w:spacing w:val="15"/>
      <w:kern w:val="2"/>
      <w:sz w:val="28"/>
      <w:szCs w:val="28"/>
    </w:rPr>
  </w:style>
  <w:style w:type="paragraph" w:styleId="60">
    <w:name w:val="toc 6"/>
    <w:basedOn w:val="a6"/>
    <w:next w:val="a6"/>
    <w:qFormat/>
    <w:rsid w:val="00E83EDD"/>
    <w:pPr>
      <w:ind w:leftChars="1000" w:left="2100"/>
    </w:pPr>
    <w:rPr>
      <w:rFonts w:ascii="Times New Roman" w:eastAsia="宋体" w:hAnsi="Times New Roman" w:cs="Times New Roman"/>
      <w:szCs w:val="24"/>
    </w:rPr>
  </w:style>
  <w:style w:type="paragraph" w:styleId="33">
    <w:name w:val="Body Text Indent 3"/>
    <w:basedOn w:val="a6"/>
    <w:link w:val="3Char2"/>
    <w:qFormat/>
    <w:rsid w:val="00E83EDD"/>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8"/>
    <w:link w:val="33"/>
    <w:qFormat/>
    <w:rsid w:val="00E83EDD"/>
    <w:rPr>
      <w:rFonts w:ascii="宋体" w:eastAsia="宋体" w:hAnsi="Times New Roman" w:cs="Times New Roman"/>
      <w:kern w:val="0"/>
      <w:sz w:val="24"/>
      <w:szCs w:val="20"/>
    </w:rPr>
  </w:style>
  <w:style w:type="paragraph" w:styleId="24">
    <w:name w:val="toc 2"/>
    <w:basedOn w:val="a6"/>
    <w:next w:val="a6"/>
    <w:uiPriority w:val="39"/>
    <w:qFormat/>
    <w:rsid w:val="00E83EDD"/>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6"/>
    <w:next w:val="a6"/>
    <w:qFormat/>
    <w:rsid w:val="00E83EDD"/>
    <w:pPr>
      <w:ind w:leftChars="1600" w:left="3360"/>
    </w:pPr>
    <w:rPr>
      <w:rFonts w:ascii="Times New Roman" w:eastAsia="宋体" w:hAnsi="Times New Roman" w:cs="Times New Roman"/>
      <w:szCs w:val="24"/>
    </w:rPr>
  </w:style>
  <w:style w:type="paragraph" w:styleId="HTML">
    <w:name w:val="HTML Preformatted"/>
    <w:basedOn w:val="a6"/>
    <w:link w:val="HTMLChar"/>
    <w:qFormat/>
    <w:rsid w:val="00E83E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8"/>
    <w:link w:val="HTML"/>
    <w:qFormat/>
    <w:rsid w:val="00E83EDD"/>
    <w:rPr>
      <w:rFonts w:ascii="宋体" w:eastAsia="宋体" w:hAnsi="宋体" w:cs="宋体"/>
      <w:kern w:val="0"/>
      <w:sz w:val="24"/>
      <w:szCs w:val="24"/>
    </w:rPr>
  </w:style>
  <w:style w:type="paragraph" w:styleId="af8">
    <w:name w:val="Normal (Web)"/>
    <w:basedOn w:val="a6"/>
    <w:uiPriority w:val="99"/>
    <w:unhideWhenUsed/>
    <w:qFormat/>
    <w:rsid w:val="00E83EDD"/>
    <w:pPr>
      <w:widowControl/>
      <w:spacing w:before="100" w:beforeAutospacing="1" w:after="100" w:afterAutospacing="1"/>
      <w:jc w:val="left"/>
    </w:pPr>
    <w:rPr>
      <w:rFonts w:ascii="宋体" w:eastAsia="宋体" w:hAnsi="宋体" w:cs="宋体"/>
      <w:kern w:val="0"/>
      <w:sz w:val="24"/>
      <w:szCs w:val="24"/>
    </w:rPr>
  </w:style>
  <w:style w:type="paragraph" w:styleId="15">
    <w:name w:val="index 1"/>
    <w:basedOn w:val="a6"/>
    <w:next w:val="a6"/>
    <w:qFormat/>
    <w:rsid w:val="00E83EDD"/>
    <w:rPr>
      <w:rFonts w:ascii="Times New Roman" w:eastAsia="宋体" w:hAnsi="Times New Roman" w:cs="Times New Roman"/>
      <w:szCs w:val="20"/>
    </w:rPr>
  </w:style>
  <w:style w:type="paragraph" w:styleId="af9">
    <w:name w:val="Title"/>
    <w:basedOn w:val="a6"/>
    <w:link w:val="Char11"/>
    <w:uiPriority w:val="10"/>
    <w:qFormat/>
    <w:rsid w:val="00E83EDD"/>
    <w:pPr>
      <w:jc w:val="center"/>
      <w:outlineLvl w:val="0"/>
    </w:pPr>
    <w:rPr>
      <w:rFonts w:ascii="Times New Roman" w:eastAsia="宋体" w:hAnsi="Times New Roman" w:cs="Times New Roman"/>
      <w:b/>
      <w:sz w:val="32"/>
      <w:szCs w:val="20"/>
    </w:rPr>
  </w:style>
  <w:style w:type="character" w:customStyle="1" w:styleId="Chara">
    <w:name w:val="标题 Char"/>
    <w:basedOn w:val="a8"/>
    <w:uiPriority w:val="10"/>
    <w:qFormat/>
    <w:rsid w:val="00E83EDD"/>
    <w:rPr>
      <w:rFonts w:asciiTheme="majorHAnsi" w:eastAsia="宋体" w:hAnsiTheme="majorHAnsi" w:cstheme="majorBidi"/>
      <w:b/>
      <w:bCs/>
      <w:sz w:val="32"/>
      <w:szCs w:val="32"/>
    </w:rPr>
  </w:style>
  <w:style w:type="paragraph" w:styleId="afa">
    <w:name w:val="annotation subject"/>
    <w:basedOn w:val="af"/>
    <w:next w:val="af"/>
    <w:link w:val="Charb"/>
    <w:uiPriority w:val="99"/>
    <w:qFormat/>
    <w:rsid w:val="00E83EDD"/>
    <w:rPr>
      <w:b/>
      <w:bCs/>
    </w:rPr>
  </w:style>
  <w:style w:type="character" w:customStyle="1" w:styleId="Charb">
    <w:name w:val="批注主题 Char"/>
    <w:basedOn w:val="Char3"/>
    <w:link w:val="afa"/>
    <w:uiPriority w:val="99"/>
    <w:qFormat/>
    <w:rsid w:val="00E83EDD"/>
    <w:rPr>
      <w:rFonts w:ascii="Times New Roman" w:eastAsia="宋体" w:hAnsi="Times New Roman" w:cs="Times New Roman"/>
      <w:b/>
      <w:bCs/>
      <w:szCs w:val="24"/>
    </w:rPr>
  </w:style>
  <w:style w:type="paragraph" w:styleId="25">
    <w:name w:val="Body Text First Indent 2"/>
    <w:basedOn w:val="af1"/>
    <w:link w:val="2Char2"/>
    <w:uiPriority w:val="99"/>
    <w:qFormat/>
    <w:rsid w:val="00E83EDD"/>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E83EDD"/>
    <w:rPr>
      <w:rFonts w:ascii="Times New Roman" w:eastAsia="宋体" w:hAnsi="Times New Roman" w:cs="Times New Roman"/>
      <w:sz w:val="24"/>
      <w:szCs w:val="20"/>
    </w:rPr>
  </w:style>
  <w:style w:type="table" w:customStyle="1" w:styleId="16">
    <w:name w:val="网格型1"/>
    <w:basedOn w:val="a9"/>
    <w:next w:val="afb"/>
    <w:uiPriority w:val="39"/>
    <w:qFormat/>
    <w:rsid w:val="00E83EDD"/>
    <w:rPr>
      <w:rFonts w:ascii="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中等深浅网格 1 - 强调文字颜色 21"/>
    <w:basedOn w:val="a9"/>
    <w:next w:val="1-2"/>
    <w:qFormat/>
    <w:rsid w:val="00E83EDD"/>
    <w:rPr>
      <w:rFonts w:ascii="Times New Roman"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uiPriority w:val="22"/>
    <w:qFormat/>
    <w:rsid w:val="00E83EDD"/>
    <w:rPr>
      <w:b/>
      <w:bCs/>
    </w:rPr>
  </w:style>
  <w:style w:type="character" w:styleId="afd">
    <w:name w:val="page number"/>
    <w:basedOn w:val="a8"/>
    <w:qFormat/>
    <w:rsid w:val="00E83EDD"/>
  </w:style>
  <w:style w:type="character" w:styleId="afe">
    <w:name w:val="FollowedHyperlink"/>
    <w:qFormat/>
    <w:rsid w:val="00E83EDD"/>
    <w:rPr>
      <w:color w:val="800080"/>
      <w:u w:val="single"/>
    </w:rPr>
  </w:style>
  <w:style w:type="character" w:styleId="aff">
    <w:name w:val="Emphasis"/>
    <w:uiPriority w:val="20"/>
    <w:qFormat/>
    <w:rsid w:val="00E83EDD"/>
    <w:rPr>
      <w:color w:val="CC0033"/>
    </w:rPr>
  </w:style>
  <w:style w:type="character" w:styleId="aff0">
    <w:name w:val="Hyperlink"/>
    <w:uiPriority w:val="99"/>
    <w:qFormat/>
    <w:rsid w:val="00E83EDD"/>
    <w:rPr>
      <w:color w:val="0000FF"/>
      <w:u w:val="single"/>
    </w:rPr>
  </w:style>
  <w:style w:type="character" w:styleId="aff1">
    <w:name w:val="annotation reference"/>
    <w:uiPriority w:val="99"/>
    <w:qFormat/>
    <w:rsid w:val="00E83EDD"/>
    <w:rPr>
      <w:sz w:val="21"/>
      <w:szCs w:val="21"/>
    </w:rPr>
  </w:style>
  <w:style w:type="character" w:styleId="HTML0">
    <w:name w:val="HTML Cite"/>
    <w:qFormat/>
    <w:rsid w:val="00E83EDD"/>
    <w:rPr>
      <w:i/>
      <w:iCs/>
    </w:rPr>
  </w:style>
  <w:style w:type="character" w:customStyle="1" w:styleId="2Char1">
    <w:name w:val="标题 2 Char1"/>
    <w:link w:val="21"/>
    <w:uiPriority w:val="9"/>
    <w:qFormat/>
    <w:rsid w:val="00E83EDD"/>
    <w:rPr>
      <w:rFonts w:ascii="Arial" w:eastAsia="黑体" w:hAnsi="Arial" w:cs="Times New Roman"/>
      <w:b/>
      <w:kern w:val="0"/>
      <w:sz w:val="30"/>
      <w:szCs w:val="20"/>
    </w:rPr>
  </w:style>
  <w:style w:type="character" w:customStyle="1" w:styleId="3Char1">
    <w:name w:val="标题 3 Char1"/>
    <w:link w:val="30"/>
    <w:uiPriority w:val="9"/>
    <w:qFormat/>
    <w:rsid w:val="00E83EDD"/>
    <w:rPr>
      <w:rFonts w:ascii="宋体" w:eastAsia="宋体" w:hAnsi="Times New Roman" w:cs="Times New Roman"/>
      <w:b/>
      <w:kern w:val="0"/>
      <w:sz w:val="24"/>
      <w:szCs w:val="20"/>
      <w:u w:val="single"/>
    </w:rPr>
  </w:style>
  <w:style w:type="character" w:customStyle="1" w:styleId="c21">
    <w:name w:val="c21"/>
    <w:qFormat/>
    <w:rsid w:val="00E83EDD"/>
    <w:rPr>
      <w:rFonts w:ascii="ˎ̥" w:hAnsi="ˎ̥" w:hint="default"/>
      <w:color w:val="000000"/>
      <w:sz w:val="20"/>
      <w:szCs w:val="20"/>
      <w:u w:val="none"/>
    </w:rPr>
  </w:style>
  <w:style w:type="character" w:customStyle="1" w:styleId="title4">
    <w:name w:val="title4"/>
    <w:qFormat/>
    <w:rsid w:val="00E83EDD"/>
    <w:rPr>
      <w:b/>
      <w:bCs/>
      <w:color w:val="1D87B3"/>
      <w:sz w:val="15"/>
      <w:szCs w:val="15"/>
    </w:rPr>
  </w:style>
  <w:style w:type="character" w:customStyle="1" w:styleId="2CharChar">
    <w:name w:val="标题 2 Char Char"/>
    <w:qFormat/>
    <w:rsid w:val="00E83EDD"/>
    <w:rPr>
      <w:rFonts w:ascii="Arial" w:eastAsia="黑体" w:hAnsi="Arial"/>
      <w:b/>
      <w:bCs/>
      <w:kern w:val="2"/>
      <w:sz w:val="32"/>
      <w:szCs w:val="32"/>
      <w:lang w:val="en-US" w:eastAsia="zh-CN" w:bidi="ar-SA"/>
    </w:rPr>
  </w:style>
  <w:style w:type="character" w:customStyle="1" w:styleId="black1">
    <w:name w:val="black1"/>
    <w:qFormat/>
    <w:rsid w:val="00E83EDD"/>
    <w:rPr>
      <w:color w:val="000000"/>
    </w:rPr>
  </w:style>
  <w:style w:type="character" w:customStyle="1" w:styleId="street-address">
    <w:name w:val="street-address"/>
    <w:basedOn w:val="a8"/>
    <w:qFormat/>
    <w:rsid w:val="00E83EDD"/>
  </w:style>
  <w:style w:type="character" w:customStyle="1" w:styleId="locality">
    <w:name w:val="locality"/>
    <w:basedOn w:val="a8"/>
    <w:qFormat/>
    <w:rsid w:val="00E83EDD"/>
  </w:style>
  <w:style w:type="character" w:customStyle="1" w:styleId="Char1">
    <w:name w:val="正文缩进 Char1"/>
    <w:link w:val="a7"/>
    <w:uiPriority w:val="99"/>
    <w:qFormat/>
    <w:rsid w:val="00E83EDD"/>
    <w:rPr>
      <w:rFonts w:ascii="Times New Roman" w:eastAsia="宋体" w:hAnsi="Times New Roman" w:cs="Times New Roman"/>
      <w:szCs w:val="24"/>
    </w:rPr>
  </w:style>
  <w:style w:type="character" w:customStyle="1" w:styleId="Char12">
    <w:name w:val="正文文本缩进 Char1"/>
    <w:link w:val="17"/>
    <w:qFormat/>
    <w:rsid w:val="00E83EDD"/>
    <w:rPr>
      <w:rFonts w:ascii="宋体" w:eastAsia="宋体" w:hAnsi="宋体"/>
      <w:sz w:val="24"/>
      <w:szCs w:val="24"/>
    </w:rPr>
  </w:style>
  <w:style w:type="paragraph" w:customStyle="1" w:styleId="17">
    <w:name w:val="正文文本缩进1"/>
    <w:basedOn w:val="a6"/>
    <w:link w:val="Char12"/>
    <w:qFormat/>
    <w:rsid w:val="00E83EDD"/>
    <w:pPr>
      <w:spacing w:line="480" w:lineRule="exact"/>
      <w:ind w:firstLineChars="200" w:firstLine="480"/>
    </w:pPr>
    <w:rPr>
      <w:rFonts w:ascii="宋体" w:eastAsia="宋体" w:hAnsi="宋体"/>
      <w:sz w:val="24"/>
      <w:szCs w:val="24"/>
    </w:rPr>
  </w:style>
  <w:style w:type="character" w:customStyle="1" w:styleId="CharChar11">
    <w:name w:val="Char Char11"/>
    <w:qFormat/>
    <w:rsid w:val="00E83EDD"/>
    <w:rPr>
      <w:rFonts w:ascii="宋体" w:eastAsia="宋体"/>
      <w:b/>
      <w:sz w:val="24"/>
      <w:u w:val="single"/>
      <w:lang w:val="en-US" w:eastAsia="zh-CN" w:bidi="ar-SA"/>
    </w:rPr>
  </w:style>
  <w:style w:type="character" w:customStyle="1" w:styleId="txt">
    <w:name w:val="txt"/>
    <w:basedOn w:val="a8"/>
    <w:qFormat/>
    <w:rsid w:val="00E83EDD"/>
  </w:style>
  <w:style w:type="character" w:customStyle="1" w:styleId="Char20">
    <w:name w:val="正文文本缩进 Char2"/>
    <w:link w:val="af1"/>
    <w:qFormat/>
    <w:rsid w:val="00E83EDD"/>
    <w:rPr>
      <w:rFonts w:ascii="Times New Roman" w:eastAsia="宋体" w:hAnsi="Times New Roman" w:cs="Times New Roman"/>
      <w:sz w:val="24"/>
      <w:szCs w:val="24"/>
    </w:rPr>
  </w:style>
  <w:style w:type="character" w:customStyle="1" w:styleId="CharChar">
    <w:name w:val="正文缩进 Char Char"/>
    <w:link w:val="18"/>
    <w:qFormat/>
    <w:rsid w:val="00E83EDD"/>
    <w:rPr>
      <w:rFonts w:ascii="宋体" w:eastAsia="宋体"/>
      <w:snapToGrid w:val="0"/>
      <w:color w:val="000000"/>
      <w:kern w:val="28"/>
      <w:sz w:val="28"/>
    </w:rPr>
  </w:style>
  <w:style w:type="paragraph" w:customStyle="1" w:styleId="18">
    <w:name w:val="正文缩进1"/>
    <w:basedOn w:val="a6"/>
    <w:link w:val="CharChar"/>
    <w:qFormat/>
    <w:rsid w:val="00E83EDD"/>
    <w:pPr>
      <w:widowControl/>
      <w:adjustRightInd w:val="0"/>
      <w:snapToGrid w:val="0"/>
      <w:spacing w:line="480" w:lineRule="exact"/>
      <w:ind w:firstLine="567"/>
    </w:pPr>
    <w:rPr>
      <w:rFonts w:ascii="宋体" w:eastAsia="宋体"/>
      <w:snapToGrid w:val="0"/>
      <w:color w:val="000000"/>
      <w:kern w:val="28"/>
      <w:sz w:val="28"/>
    </w:rPr>
  </w:style>
  <w:style w:type="character" w:customStyle="1" w:styleId="1Char1">
    <w:name w:val="普通文字1 Char1"/>
    <w:qFormat/>
    <w:rsid w:val="00E83EDD"/>
    <w:rPr>
      <w:rFonts w:ascii="宋体" w:eastAsia="宋体" w:hAnsi="Courier New"/>
      <w:kern w:val="2"/>
      <w:sz w:val="21"/>
      <w:lang w:val="en-US" w:eastAsia="zh-CN" w:bidi="ar-SA"/>
    </w:rPr>
  </w:style>
  <w:style w:type="character" w:customStyle="1" w:styleId="chanpin1">
    <w:name w:val="chanpin1"/>
    <w:qFormat/>
    <w:rsid w:val="00E83EDD"/>
    <w:rPr>
      <w:rFonts w:ascii="ˎ̥" w:hAnsi="ˎ̥" w:hint="default"/>
      <w:color w:val="000000"/>
      <w:sz w:val="20"/>
      <w:szCs w:val="20"/>
      <w:u w:val="none"/>
    </w:rPr>
  </w:style>
  <w:style w:type="character" w:customStyle="1" w:styleId="Char13">
    <w:name w:val="列出段落 Char1"/>
    <w:link w:val="aff2"/>
    <w:uiPriority w:val="34"/>
    <w:qFormat/>
    <w:rsid w:val="00E83EDD"/>
    <w:rPr>
      <w:rFonts w:ascii="Calibri" w:eastAsia="宋体" w:hAnsi="Calibri"/>
    </w:rPr>
  </w:style>
  <w:style w:type="paragraph" w:styleId="aff2">
    <w:name w:val="List Paragraph"/>
    <w:basedOn w:val="a6"/>
    <w:link w:val="Char13"/>
    <w:uiPriority w:val="34"/>
    <w:qFormat/>
    <w:rsid w:val="00E83EDD"/>
    <w:pPr>
      <w:ind w:firstLineChars="200" w:firstLine="420"/>
    </w:pPr>
    <w:rPr>
      <w:rFonts w:ascii="Calibri" w:eastAsia="宋体" w:hAnsi="Calibri"/>
    </w:rPr>
  </w:style>
  <w:style w:type="character" w:customStyle="1" w:styleId="3CharChar">
    <w:name w:val="标题 3 Char Char"/>
    <w:qFormat/>
    <w:rsid w:val="00E83EDD"/>
    <w:rPr>
      <w:rFonts w:eastAsia="宋体"/>
      <w:b/>
      <w:bCs/>
      <w:kern w:val="2"/>
      <w:sz w:val="32"/>
      <w:szCs w:val="32"/>
      <w:lang w:val="en-US" w:eastAsia="zh-CN" w:bidi="ar-SA"/>
    </w:rPr>
  </w:style>
  <w:style w:type="character" w:customStyle="1" w:styleId="1Char0">
    <w:name w:val="段1 Char"/>
    <w:qFormat/>
    <w:rsid w:val="00E83EDD"/>
    <w:rPr>
      <w:rFonts w:ascii="宋体" w:eastAsia="宋体"/>
      <w:sz w:val="24"/>
      <w:lang w:val="en-US" w:eastAsia="zh-CN" w:bidi="ar-SA"/>
    </w:rPr>
  </w:style>
  <w:style w:type="character" w:customStyle="1" w:styleId="Char14">
    <w:name w:val="页眉 Char1"/>
    <w:uiPriority w:val="99"/>
    <w:qFormat/>
    <w:rsid w:val="00E83EDD"/>
    <w:rPr>
      <w:rFonts w:eastAsia="宋体"/>
      <w:kern w:val="2"/>
      <w:sz w:val="18"/>
      <w:szCs w:val="18"/>
    </w:rPr>
  </w:style>
  <w:style w:type="character" w:customStyle="1" w:styleId="chanpin">
    <w:name w:val="chanpin拷贝"/>
    <w:basedOn w:val="a8"/>
    <w:qFormat/>
    <w:rsid w:val="00E83EDD"/>
  </w:style>
  <w:style w:type="character" w:customStyle="1" w:styleId="Char15">
    <w:name w:val="纯文本 Char1"/>
    <w:qFormat/>
    <w:rsid w:val="00E83EDD"/>
    <w:rPr>
      <w:rFonts w:ascii="宋体" w:eastAsia="宋体" w:hAnsi="Courier New"/>
      <w:kern w:val="2"/>
      <w:sz w:val="21"/>
      <w:lang w:val="en-US" w:eastAsia="zh-CN" w:bidi="ar-SA"/>
    </w:rPr>
  </w:style>
  <w:style w:type="character" w:customStyle="1" w:styleId="apple-style-span">
    <w:name w:val="apple-style-span"/>
    <w:qFormat/>
    <w:rsid w:val="00E83EDD"/>
    <w:rPr>
      <w:rFonts w:cs="Times New Roman"/>
    </w:rPr>
  </w:style>
  <w:style w:type="paragraph" w:customStyle="1" w:styleId="aff3">
    <w:name w:val="二级条标题"/>
    <w:basedOn w:val="a0"/>
    <w:next w:val="a6"/>
    <w:qFormat/>
    <w:rsid w:val="00E83EDD"/>
    <w:pPr>
      <w:numPr>
        <w:numId w:val="0"/>
      </w:numPr>
      <w:ind w:hanging="840"/>
      <w:outlineLvl w:val="2"/>
    </w:pPr>
    <w:rPr>
      <w:rFonts w:ascii="宋体" w:eastAsia="宋体"/>
      <w:b w:val="0"/>
    </w:rPr>
  </w:style>
  <w:style w:type="paragraph" w:customStyle="1" w:styleId="a0">
    <w:name w:val="一级条标题"/>
    <w:basedOn w:val="a"/>
    <w:next w:val="a6"/>
    <w:qFormat/>
    <w:rsid w:val="00E83EDD"/>
    <w:pPr>
      <w:numPr>
        <w:ilvl w:val="1"/>
      </w:numPr>
      <w:tabs>
        <w:tab w:val="left" w:pos="360"/>
        <w:tab w:val="left" w:pos="840"/>
      </w:tabs>
      <w:ind w:left="0" w:hanging="840"/>
      <w:outlineLvl w:val="1"/>
    </w:pPr>
  </w:style>
  <w:style w:type="paragraph" w:customStyle="1" w:styleId="a">
    <w:name w:val="章标题"/>
    <w:next w:val="a6"/>
    <w:qFormat/>
    <w:rsid w:val="00E83EDD"/>
    <w:pPr>
      <w:numPr>
        <w:numId w:val="1"/>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E83EDD"/>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4">
    <w:name w:val="字元 字元"/>
    <w:basedOn w:val="a6"/>
    <w:qFormat/>
    <w:rsid w:val="00E83EDD"/>
    <w:rPr>
      <w:rFonts w:ascii="Tahoma" w:eastAsia="宋体" w:hAnsi="Tahoma" w:cs="Times New Roman"/>
      <w:sz w:val="24"/>
      <w:szCs w:val="20"/>
    </w:rPr>
  </w:style>
  <w:style w:type="paragraph" w:customStyle="1" w:styleId="Char3CharCharChar">
    <w:name w:val="Char3 Char Char Char"/>
    <w:basedOn w:val="a6"/>
    <w:qFormat/>
    <w:rsid w:val="00E83EDD"/>
    <w:rPr>
      <w:rFonts w:ascii="Tahoma" w:eastAsia="宋体" w:hAnsi="Tahoma" w:cs="Times New Roman"/>
      <w:sz w:val="24"/>
      <w:szCs w:val="20"/>
    </w:rPr>
  </w:style>
  <w:style w:type="paragraph" w:customStyle="1" w:styleId="font6">
    <w:name w:val="font6"/>
    <w:basedOn w:val="a6"/>
    <w:qFormat/>
    <w:rsid w:val="00E83EDD"/>
    <w:pPr>
      <w:widowControl/>
      <w:spacing w:before="100" w:beforeAutospacing="1" w:after="100" w:afterAutospacing="1"/>
      <w:jc w:val="left"/>
    </w:pPr>
    <w:rPr>
      <w:rFonts w:ascii="宋体" w:eastAsia="宋体" w:hAnsi="宋体" w:cs="宋体"/>
      <w:kern w:val="0"/>
      <w:sz w:val="20"/>
      <w:szCs w:val="20"/>
    </w:rPr>
  </w:style>
  <w:style w:type="paragraph" w:customStyle="1" w:styleId="20">
    <w:name w:val="项目编号2"/>
    <w:basedOn w:val="1"/>
    <w:qFormat/>
    <w:rsid w:val="00E83EDD"/>
    <w:pPr>
      <w:numPr>
        <w:numId w:val="2"/>
      </w:numPr>
    </w:pPr>
  </w:style>
  <w:style w:type="paragraph" w:customStyle="1" w:styleId="1">
    <w:name w:val="项目编号1"/>
    <w:basedOn w:val="a6"/>
    <w:qFormat/>
    <w:rsid w:val="00E83EDD"/>
    <w:pPr>
      <w:numPr>
        <w:numId w:val="3"/>
      </w:numPr>
      <w:spacing w:before="100" w:beforeAutospacing="1" w:after="100" w:afterAutospacing="1" w:line="360" w:lineRule="auto"/>
    </w:pPr>
    <w:rPr>
      <w:rFonts w:ascii="Times New Roman" w:eastAsia="宋体" w:hAnsi="Times New Roman" w:cs="Times New Roman"/>
      <w:sz w:val="24"/>
      <w:szCs w:val="24"/>
    </w:rPr>
  </w:style>
  <w:style w:type="paragraph" w:customStyle="1" w:styleId="aff5">
    <w:name w:val="图中文字"/>
    <w:basedOn w:val="a6"/>
    <w:qFormat/>
    <w:rsid w:val="00E83EDD"/>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6"/>
    <w:qFormat/>
    <w:rsid w:val="00E83ED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E83EDD"/>
    <w:rPr>
      <w:rFonts w:ascii="Tahoma" w:eastAsia="宋体" w:hAnsi="Tahoma" w:cs="Times New Roman"/>
      <w:sz w:val="24"/>
      <w:szCs w:val="20"/>
    </w:rPr>
  </w:style>
  <w:style w:type="paragraph" w:customStyle="1" w:styleId="xl35">
    <w:name w:val="xl35"/>
    <w:basedOn w:val="a6"/>
    <w:qFormat/>
    <w:rsid w:val="00E83E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E83E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E83EDD"/>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6"/>
    <w:qFormat/>
    <w:rsid w:val="00E83EDD"/>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E83ED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qFormat/>
    <w:rsid w:val="00E83EDD"/>
    <w:pPr>
      <w:widowControl/>
      <w:ind w:left="360" w:hanging="360"/>
      <w:jc w:val="left"/>
    </w:pPr>
    <w:rPr>
      <w:rFonts w:ascii="宋体" w:eastAsia="宋体" w:hAnsi="宋体" w:cs="宋体"/>
      <w:b/>
      <w:bCs/>
      <w:color w:val="000000"/>
      <w:kern w:val="0"/>
      <w:sz w:val="18"/>
      <w:szCs w:val="18"/>
    </w:rPr>
  </w:style>
  <w:style w:type="paragraph" w:customStyle="1" w:styleId="a5">
    <w:name w:val="正文列项_数字"/>
    <w:basedOn w:val="a6"/>
    <w:qFormat/>
    <w:rsid w:val="00E83EDD"/>
    <w:pPr>
      <w:numPr>
        <w:ilvl w:val="7"/>
        <w:numId w:val="1"/>
      </w:numPr>
      <w:tabs>
        <w:tab w:val="clear" w:pos="860"/>
      </w:tabs>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E83ED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E83EDD"/>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c">
    <w:name w:val="Char"/>
    <w:basedOn w:val="a6"/>
    <w:qFormat/>
    <w:rsid w:val="00E83EDD"/>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6"/>
    <w:qFormat/>
    <w:rsid w:val="00E83EDD"/>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6"/>
    <w:qFormat/>
    <w:rsid w:val="00E83ED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E83EDD"/>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e"/>
    <w:qFormat/>
    <w:rsid w:val="00E83EDD"/>
    <w:rPr>
      <w:rFonts w:ascii="Tahoma" w:hAnsi="Tahoma"/>
      <w:sz w:val="24"/>
    </w:rPr>
  </w:style>
  <w:style w:type="paragraph" w:customStyle="1" w:styleId="xl26">
    <w:name w:val="xl26"/>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E83ED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qFormat/>
    <w:rsid w:val="00E83EDD"/>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6"/>
    <w:qFormat/>
    <w:rsid w:val="00E83EDD"/>
    <w:rPr>
      <w:rFonts w:ascii="Tahoma" w:eastAsia="宋体" w:hAnsi="Tahoma" w:cs="仿宋_GB2312"/>
      <w:sz w:val="24"/>
      <w:szCs w:val="28"/>
    </w:rPr>
  </w:style>
  <w:style w:type="paragraph" w:customStyle="1" w:styleId="a2">
    <w:name w:val="四级条标题"/>
    <w:basedOn w:val="a1"/>
    <w:next w:val="a6"/>
    <w:qFormat/>
    <w:rsid w:val="00E83EDD"/>
    <w:pPr>
      <w:numPr>
        <w:ilvl w:val="4"/>
      </w:numPr>
      <w:ind w:left="0" w:hanging="840"/>
      <w:outlineLvl w:val="4"/>
    </w:pPr>
  </w:style>
  <w:style w:type="paragraph" w:customStyle="1" w:styleId="a1">
    <w:name w:val="三级条标题"/>
    <w:basedOn w:val="aff3"/>
    <w:next w:val="a6"/>
    <w:qFormat/>
    <w:rsid w:val="00E83EDD"/>
    <w:pPr>
      <w:numPr>
        <w:ilvl w:val="3"/>
        <w:numId w:val="1"/>
      </w:numPr>
      <w:ind w:left="0" w:hanging="840"/>
      <w:outlineLvl w:val="3"/>
    </w:pPr>
  </w:style>
  <w:style w:type="paragraph" w:customStyle="1" w:styleId="aff8">
    <w:name w:val="??"/>
    <w:qFormat/>
    <w:rsid w:val="00E83EDD"/>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E83EDD"/>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E83EDD"/>
    <w:pPr>
      <w:ind w:firstLineChars="200" w:firstLine="420"/>
    </w:pPr>
    <w:rPr>
      <w:rFonts w:ascii="Calibri" w:eastAsia="宋体" w:hAnsi="Calibri" w:cs="Times New Roman"/>
    </w:rPr>
  </w:style>
  <w:style w:type="paragraph" w:customStyle="1" w:styleId="19">
    <w:name w:val="项目符号1"/>
    <w:basedOn w:val="aff9"/>
    <w:qFormat/>
    <w:rsid w:val="00E83EDD"/>
    <w:pPr>
      <w:ind w:left="-25" w:firstLine="0"/>
    </w:pPr>
  </w:style>
  <w:style w:type="paragraph" w:customStyle="1" w:styleId="aff9">
    <w:name w:val="正文文本样式"/>
    <w:basedOn w:val="a6"/>
    <w:qFormat/>
    <w:rsid w:val="00E83EDD"/>
    <w:pPr>
      <w:spacing w:line="360" w:lineRule="auto"/>
      <w:ind w:firstLine="482"/>
    </w:pPr>
    <w:rPr>
      <w:rFonts w:ascii="Times New Roman" w:eastAsia="宋体" w:hAnsi="Times New Roman" w:cs="宋体"/>
      <w:sz w:val="24"/>
      <w:szCs w:val="20"/>
    </w:rPr>
  </w:style>
  <w:style w:type="paragraph" w:customStyle="1" w:styleId="xl27">
    <w:name w:val="xl27"/>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6"/>
    <w:qFormat/>
    <w:rsid w:val="00E83EDD"/>
    <w:pPr>
      <w:widowControl/>
      <w:spacing w:before="100" w:beforeAutospacing="1" w:after="100" w:afterAutospacing="1"/>
      <w:jc w:val="left"/>
    </w:pPr>
    <w:rPr>
      <w:rFonts w:ascii="宋体" w:eastAsia="宋体" w:hAnsi="宋体" w:cs="宋体"/>
      <w:kern w:val="0"/>
      <w:sz w:val="18"/>
      <w:szCs w:val="18"/>
    </w:rPr>
  </w:style>
  <w:style w:type="paragraph" w:customStyle="1" w:styleId="a3">
    <w:name w:val="五级条标题"/>
    <w:basedOn w:val="a2"/>
    <w:next w:val="a6"/>
    <w:qFormat/>
    <w:rsid w:val="00E83EDD"/>
    <w:pPr>
      <w:numPr>
        <w:ilvl w:val="5"/>
      </w:numPr>
      <w:ind w:left="0" w:hanging="840"/>
      <w:outlineLvl w:val="5"/>
    </w:pPr>
  </w:style>
  <w:style w:type="paragraph" w:customStyle="1" w:styleId="xl49">
    <w:name w:val="xl49"/>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a">
    <w:name w:val="文档正文"/>
    <w:basedOn w:val="a6"/>
    <w:qFormat/>
    <w:rsid w:val="00E83EDD"/>
    <w:pPr>
      <w:snapToGrid w:val="0"/>
      <w:spacing w:before="120" w:after="120" w:line="180" w:lineRule="auto"/>
    </w:pPr>
    <w:rPr>
      <w:rFonts w:ascii="Arial" w:eastAsia="宋体" w:hAnsi="Arial" w:cs="Times New Roman"/>
      <w:szCs w:val="20"/>
    </w:rPr>
  </w:style>
  <w:style w:type="paragraph" w:customStyle="1" w:styleId="xl33">
    <w:name w:val="xl33"/>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6"/>
    <w:qFormat/>
    <w:rsid w:val="00E83EDD"/>
    <w:rPr>
      <w:rFonts w:ascii="Tahoma" w:eastAsia="宋体" w:hAnsi="Tahoma" w:cs="Times New Roman"/>
      <w:sz w:val="24"/>
      <w:szCs w:val="20"/>
    </w:rPr>
  </w:style>
  <w:style w:type="paragraph" w:customStyle="1" w:styleId="xl44">
    <w:name w:val="xl44"/>
    <w:basedOn w:val="a6"/>
    <w:qFormat/>
    <w:rsid w:val="00E83E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E83EDD"/>
    <w:pPr>
      <w:numPr>
        <w:numId w:val="5"/>
      </w:numPr>
      <w:spacing w:before="120"/>
    </w:pPr>
    <w:rPr>
      <w:rFonts w:ascii="宋体" w:eastAsia="宋体" w:hAnsi="Times New Roman" w:cs="Times New Roman"/>
      <w:sz w:val="28"/>
      <w:szCs w:val="20"/>
    </w:rPr>
  </w:style>
  <w:style w:type="paragraph" w:customStyle="1" w:styleId="font9">
    <w:name w:val="font9"/>
    <w:basedOn w:val="a6"/>
    <w:qFormat/>
    <w:rsid w:val="00E83EDD"/>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6"/>
    <w:qFormat/>
    <w:rsid w:val="00E83EDD"/>
    <w:rPr>
      <w:rFonts w:ascii="Tahoma" w:eastAsia="宋体" w:hAnsi="Tahoma" w:cs="Times New Roman"/>
      <w:sz w:val="24"/>
      <w:szCs w:val="20"/>
    </w:rPr>
  </w:style>
  <w:style w:type="paragraph" w:customStyle="1" w:styleId="CharCharCharCharCharCharCharCharCharChar">
    <w:name w:val="Char Char Char Char Char Char Char Char Char Char"/>
    <w:basedOn w:val="a6"/>
    <w:qFormat/>
    <w:rsid w:val="00E83EDD"/>
    <w:rPr>
      <w:rFonts w:ascii="Times New Roman" w:eastAsia="宋体" w:hAnsi="Times New Roman" w:cs="Times New Roman"/>
      <w:szCs w:val="24"/>
    </w:rPr>
  </w:style>
  <w:style w:type="paragraph" w:customStyle="1" w:styleId="CharChar1CharCharCharCharCharCharCharChar">
    <w:name w:val="Char Char1 Char Char Char Char Char Char Char Char"/>
    <w:basedOn w:val="a6"/>
    <w:qFormat/>
    <w:rsid w:val="00E83EDD"/>
    <w:pPr>
      <w:widowControl/>
      <w:spacing w:after="160" w:line="240" w:lineRule="exact"/>
      <w:jc w:val="left"/>
    </w:pPr>
    <w:rPr>
      <w:rFonts w:ascii="Verdana" w:eastAsia="宋体" w:hAnsi="Verdana" w:cs="Times New Roman"/>
      <w:kern w:val="0"/>
      <w:sz w:val="20"/>
      <w:szCs w:val="20"/>
      <w:lang w:eastAsia="en-US"/>
    </w:rPr>
  </w:style>
  <w:style w:type="paragraph" w:customStyle="1" w:styleId="Char16">
    <w:name w:val="Char1"/>
    <w:basedOn w:val="a6"/>
    <w:qFormat/>
    <w:rsid w:val="00E83EDD"/>
    <w:pPr>
      <w:tabs>
        <w:tab w:val="left" w:pos="360"/>
      </w:tabs>
    </w:pPr>
    <w:rPr>
      <w:rFonts w:ascii="Times New Roman" w:eastAsia="宋体" w:hAnsi="Times New Roman" w:cs="Times New Roman"/>
      <w:sz w:val="24"/>
      <w:szCs w:val="24"/>
    </w:rPr>
  </w:style>
  <w:style w:type="paragraph" w:customStyle="1" w:styleId="a4">
    <w:name w:val="正文列项_字母"/>
    <w:basedOn w:val="a6"/>
    <w:qFormat/>
    <w:rsid w:val="00E83EDD"/>
    <w:pPr>
      <w:numPr>
        <w:ilvl w:val="6"/>
        <w:numId w:val="1"/>
      </w:numPr>
      <w:tabs>
        <w:tab w:val="clear" w:pos="635"/>
      </w:tabs>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E83ED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E83EDD"/>
    <w:rPr>
      <w:rFonts w:ascii="Arial" w:eastAsia="宋体" w:hAnsi="Arial" w:cs="Arial"/>
      <w:szCs w:val="21"/>
    </w:rPr>
  </w:style>
  <w:style w:type="paragraph" w:customStyle="1" w:styleId="xl48">
    <w:name w:val="xl48"/>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E83EDD"/>
    <w:rPr>
      <w:rFonts w:ascii="Tahoma" w:eastAsia="宋体" w:hAnsi="Tahoma" w:cs="Times New Roman"/>
      <w:sz w:val="24"/>
      <w:szCs w:val="20"/>
    </w:rPr>
  </w:style>
  <w:style w:type="paragraph" w:customStyle="1" w:styleId="xl50">
    <w:name w:val="xl50"/>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qFormat/>
    <w:rsid w:val="00E83EDD"/>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6"/>
    <w:qFormat/>
    <w:rsid w:val="00E83EDD"/>
    <w:rPr>
      <w:rFonts w:ascii="Tahoma" w:eastAsia="宋体" w:hAnsi="Tahoma" w:cs="Times New Roman"/>
      <w:sz w:val="24"/>
      <w:szCs w:val="20"/>
    </w:rPr>
  </w:style>
  <w:style w:type="paragraph" w:customStyle="1" w:styleId="CharCharCharCharCharCharChar1">
    <w:name w:val="Char Char Char Char Char Char Char1"/>
    <w:basedOn w:val="a6"/>
    <w:qFormat/>
    <w:rsid w:val="00E83EDD"/>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5"/>
    <w:qFormat/>
    <w:rsid w:val="00E83EDD"/>
    <w:pPr>
      <w:spacing w:line="360" w:lineRule="auto"/>
      <w:jc w:val="center"/>
    </w:pPr>
    <w:rPr>
      <w:sz w:val="24"/>
    </w:rPr>
  </w:style>
  <w:style w:type="paragraph" w:customStyle="1" w:styleId="xl24">
    <w:name w:val="xl24"/>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6"/>
    <w:qFormat/>
    <w:rsid w:val="00E83EDD"/>
    <w:pPr>
      <w:widowControl/>
      <w:jc w:val="left"/>
    </w:pPr>
    <w:rPr>
      <w:rFonts w:ascii="楷体_GB2312" w:eastAsia="楷体_GB2312" w:hAnsi="Times New Roman" w:cs="Arial"/>
      <w:kern w:val="0"/>
      <w:sz w:val="24"/>
      <w:szCs w:val="24"/>
    </w:rPr>
  </w:style>
  <w:style w:type="paragraph" w:customStyle="1" w:styleId="xl34">
    <w:name w:val="xl34"/>
    <w:basedOn w:val="a6"/>
    <w:qFormat/>
    <w:rsid w:val="00E83ED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6"/>
    <w:qFormat/>
    <w:rsid w:val="00E83EDD"/>
    <w:rPr>
      <w:rFonts w:ascii="Tahoma" w:eastAsia="宋体" w:hAnsi="Tahoma" w:cs="Times New Roman"/>
      <w:sz w:val="24"/>
      <w:szCs w:val="20"/>
    </w:rPr>
  </w:style>
  <w:style w:type="paragraph" w:customStyle="1" w:styleId="Default">
    <w:name w:val="Default"/>
    <w:qFormat/>
    <w:rsid w:val="00E83EDD"/>
    <w:pPr>
      <w:widowControl w:val="0"/>
      <w:autoSpaceDE w:val="0"/>
      <w:autoSpaceDN w:val="0"/>
      <w:adjustRightInd w:val="0"/>
    </w:pPr>
    <w:rPr>
      <w:rFonts w:ascii="Symbol" w:eastAsia="宋体" w:hAnsi="Symbol" w:cs="Symbol"/>
      <w:color w:val="000000"/>
      <w:kern w:val="0"/>
      <w:sz w:val="24"/>
      <w:szCs w:val="24"/>
    </w:rPr>
  </w:style>
  <w:style w:type="paragraph" w:customStyle="1" w:styleId="1a">
    <w:name w:val="列出段落1"/>
    <w:basedOn w:val="a6"/>
    <w:qFormat/>
    <w:rsid w:val="00E83EDD"/>
    <w:pPr>
      <w:ind w:firstLineChars="200" w:firstLine="420"/>
    </w:pPr>
    <w:rPr>
      <w:rFonts w:ascii="Calibri" w:eastAsia="宋体" w:hAnsi="Calibri" w:cs="Times New Roman"/>
    </w:rPr>
  </w:style>
  <w:style w:type="paragraph" w:customStyle="1" w:styleId="default0">
    <w:name w:val="default"/>
    <w:basedOn w:val="a6"/>
    <w:qFormat/>
    <w:rsid w:val="00E83EDD"/>
    <w:pPr>
      <w:widowControl/>
      <w:spacing w:before="100" w:beforeAutospacing="1" w:after="100" w:afterAutospacing="1"/>
      <w:jc w:val="left"/>
    </w:pPr>
    <w:rPr>
      <w:rFonts w:ascii="宋体" w:eastAsia="宋体" w:hAnsi="宋体" w:cs="宋体"/>
      <w:kern w:val="0"/>
      <w:sz w:val="24"/>
      <w:szCs w:val="24"/>
    </w:rPr>
  </w:style>
  <w:style w:type="paragraph" w:customStyle="1" w:styleId="1b">
    <w:name w:val="字元 字元1"/>
    <w:basedOn w:val="a6"/>
    <w:qFormat/>
    <w:rsid w:val="00E83EDD"/>
    <w:rPr>
      <w:rFonts w:ascii="Tahoma" w:eastAsia="宋体" w:hAnsi="Tahoma" w:cs="Times New Roman"/>
      <w:sz w:val="24"/>
      <w:szCs w:val="20"/>
    </w:rPr>
  </w:style>
  <w:style w:type="paragraph" w:customStyle="1" w:styleId="Style160">
    <w:name w:val="_Style 160"/>
    <w:qFormat/>
    <w:rsid w:val="00E83EDD"/>
    <w:rPr>
      <w:rFonts w:ascii="Times New Roman" w:eastAsia="宋体" w:hAnsi="Times New Roman" w:cs="Times New Roman"/>
      <w:szCs w:val="24"/>
    </w:rPr>
  </w:style>
  <w:style w:type="paragraph" w:customStyle="1" w:styleId="3">
    <w:name w:val="项目编号3"/>
    <w:basedOn w:val="aff9"/>
    <w:qFormat/>
    <w:rsid w:val="00E83EDD"/>
    <w:pPr>
      <w:numPr>
        <w:numId w:val="6"/>
      </w:numPr>
    </w:pPr>
  </w:style>
  <w:style w:type="paragraph" w:customStyle="1" w:styleId="Char210">
    <w:name w:val="Char21"/>
    <w:basedOn w:val="a6"/>
    <w:qFormat/>
    <w:rsid w:val="00E83EDD"/>
    <w:rPr>
      <w:rFonts w:ascii="Tahoma" w:eastAsia="宋体" w:hAnsi="Tahoma" w:cs="Times New Roman"/>
      <w:sz w:val="24"/>
      <w:szCs w:val="20"/>
    </w:rPr>
  </w:style>
  <w:style w:type="paragraph" w:customStyle="1" w:styleId="affc">
    <w:name w:val="表格文字"/>
    <w:basedOn w:val="af1"/>
    <w:qFormat/>
    <w:rsid w:val="00E83ED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E83EDD"/>
    <w:rPr>
      <w:rFonts w:ascii="宋体" w:eastAsia="宋体" w:hAnsi="宋体" w:cs="Courier New"/>
      <w:sz w:val="32"/>
      <w:szCs w:val="32"/>
    </w:rPr>
  </w:style>
  <w:style w:type="paragraph" w:customStyle="1" w:styleId="affd">
    <w:name w:val="正文文本样式 加粗"/>
    <w:basedOn w:val="aff9"/>
    <w:qFormat/>
    <w:rsid w:val="00E83EDD"/>
    <w:rPr>
      <w:b/>
    </w:rPr>
  </w:style>
  <w:style w:type="paragraph" w:customStyle="1" w:styleId="Char2CharCharCharCharCharChar">
    <w:name w:val="Char2 Char Char Char Char Char Char"/>
    <w:basedOn w:val="a6"/>
    <w:qFormat/>
    <w:rsid w:val="00E83EDD"/>
    <w:pPr>
      <w:widowControl/>
      <w:spacing w:line="400" w:lineRule="exact"/>
      <w:jc w:val="center"/>
    </w:pPr>
    <w:rPr>
      <w:rFonts w:ascii="Times New Roman" w:eastAsia="宋体" w:hAnsi="Times New Roman" w:cs="Times New Roman"/>
      <w:szCs w:val="24"/>
    </w:rPr>
  </w:style>
  <w:style w:type="character" w:customStyle="1" w:styleId="Char17">
    <w:name w:val="页脚 Char1"/>
    <w:uiPriority w:val="99"/>
    <w:qFormat/>
    <w:rsid w:val="00E83EDD"/>
    <w:rPr>
      <w:rFonts w:ascii="宋体" w:eastAsia="宋体"/>
      <w:sz w:val="18"/>
    </w:rPr>
  </w:style>
  <w:style w:type="paragraph" w:customStyle="1" w:styleId="CharChar4">
    <w:name w:val="Char Char4"/>
    <w:basedOn w:val="a6"/>
    <w:qFormat/>
    <w:rsid w:val="00E83EDD"/>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6"/>
    <w:qFormat/>
    <w:rsid w:val="00E83EDD"/>
    <w:rPr>
      <w:rFonts w:ascii="Tahoma" w:eastAsia="宋体" w:hAnsi="Tahoma" w:cs="Times New Roman"/>
      <w:sz w:val="24"/>
      <w:szCs w:val="20"/>
    </w:rPr>
  </w:style>
  <w:style w:type="paragraph" w:styleId="affe">
    <w:name w:val="No Spacing"/>
    <w:qFormat/>
    <w:rsid w:val="00E83EDD"/>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E83EDD"/>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c"/>
    <w:qFormat/>
    <w:rsid w:val="00E83EDD"/>
    <w:rPr>
      <w:szCs w:val="24"/>
      <w:lang w:val="zh-CN"/>
    </w:rPr>
  </w:style>
  <w:style w:type="paragraph" w:customStyle="1" w:styleId="1c">
    <w:name w:val="1"/>
    <w:link w:val="1-2Char"/>
    <w:qFormat/>
    <w:rsid w:val="00E83EDD"/>
    <w:rPr>
      <w:szCs w:val="24"/>
      <w:lang w:val="zh-CN"/>
    </w:rPr>
  </w:style>
  <w:style w:type="paragraph" w:customStyle="1" w:styleId="afff">
    <w:name w:val="图文"/>
    <w:basedOn w:val="a6"/>
    <w:qFormat/>
    <w:rsid w:val="00E83EDD"/>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6"/>
    <w:qFormat/>
    <w:rsid w:val="00E83EDD"/>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0">
    <w:name w:val="正文表格"/>
    <w:basedOn w:val="a6"/>
    <w:link w:val="Chard"/>
    <w:qFormat/>
    <w:rsid w:val="00E83EDD"/>
    <w:pPr>
      <w:adjustRightInd w:val="0"/>
      <w:snapToGrid w:val="0"/>
      <w:jc w:val="left"/>
    </w:pPr>
    <w:rPr>
      <w:rFonts w:ascii="宋体" w:eastAsia="宋体" w:hAnsi="宋体" w:cs="Times New Roman"/>
      <w:color w:val="000000"/>
      <w:szCs w:val="21"/>
    </w:rPr>
  </w:style>
  <w:style w:type="character" w:customStyle="1" w:styleId="Chard">
    <w:name w:val="正文表格 Char"/>
    <w:link w:val="afff0"/>
    <w:qFormat/>
    <w:rsid w:val="00E83EDD"/>
    <w:rPr>
      <w:rFonts w:ascii="宋体" w:eastAsia="宋体" w:hAnsi="宋体" w:cs="Times New Roman"/>
      <w:color w:val="000000"/>
      <w:szCs w:val="21"/>
    </w:rPr>
  </w:style>
  <w:style w:type="paragraph" w:customStyle="1" w:styleId="afff1">
    <w:name w:val="正文重点"/>
    <w:basedOn w:val="a6"/>
    <w:link w:val="Chare"/>
    <w:qFormat/>
    <w:rsid w:val="00E83EDD"/>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e">
    <w:name w:val="正文重点 Char"/>
    <w:link w:val="afff1"/>
    <w:qFormat/>
    <w:rsid w:val="00E83EDD"/>
    <w:rPr>
      <w:rFonts w:ascii="Times New Roman" w:eastAsia="宋体" w:hAnsi="Times New Roman" w:cs="Times New Roman"/>
      <w:b/>
      <w:kern w:val="0"/>
      <w:sz w:val="24"/>
      <w:szCs w:val="20"/>
    </w:rPr>
  </w:style>
  <w:style w:type="character" w:customStyle="1" w:styleId="Char10">
    <w:name w:val="批注文字 Char1"/>
    <w:link w:val="af"/>
    <w:uiPriority w:val="99"/>
    <w:qFormat/>
    <w:rsid w:val="00E83EDD"/>
    <w:rPr>
      <w:rFonts w:ascii="Times New Roman" w:eastAsia="宋体" w:hAnsi="Times New Roman" w:cs="Times New Roman"/>
      <w:szCs w:val="24"/>
    </w:rPr>
  </w:style>
  <w:style w:type="paragraph" w:customStyle="1" w:styleId="1-">
    <w:name w:val="标题1-附件"/>
    <w:basedOn w:val="11"/>
    <w:qFormat/>
    <w:rsid w:val="00E83EDD"/>
    <w:pPr>
      <w:jc w:val="left"/>
    </w:pPr>
    <w:rPr>
      <w:sz w:val="24"/>
      <w:szCs w:val="24"/>
    </w:rPr>
  </w:style>
  <w:style w:type="paragraph" w:customStyle="1" w:styleId="afff2">
    <w:name w:val="正文小标题"/>
    <w:basedOn w:val="a6"/>
    <w:next w:val="a7"/>
    <w:link w:val="Charf"/>
    <w:qFormat/>
    <w:rsid w:val="00E83EDD"/>
    <w:pPr>
      <w:adjustRightInd w:val="0"/>
      <w:snapToGrid w:val="0"/>
      <w:spacing w:beforeLines="100" w:afterLines="100"/>
      <w:ind w:firstLine="482"/>
      <w:jc w:val="left"/>
    </w:pPr>
    <w:rPr>
      <w:rFonts w:ascii="宋体" w:eastAsia="宋体" w:hAnsi="宋体" w:cs="Times New Roman"/>
      <w:b/>
      <w:i/>
      <w:color w:val="FF0000"/>
      <w:sz w:val="24"/>
      <w:szCs w:val="20"/>
    </w:rPr>
  </w:style>
  <w:style w:type="character" w:customStyle="1" w:styleId="Charf">
    <w:name w:val="正文小标题 Char"/>
    <w:link w:val="afff2"/>
    <w:qFormat/>
    <w:rsid w:val="00E83EDD"/>
    <w:rPr>
      <w:rFonts w:ascii="宋体" w:eastAsia="宋体" w:hAnsi="宋体" w:cs="Times New Roman"/>
      <w:b/>
      <w:i/>
      <w:color w:val="FF0000"/>
      <w:sz w:val="24"/>
      <w:szCs w:val="20"/>
    </w:rPr>
  </w:style>
  <w:style w:type="paragraph" w:customStyle="1" w:styleId="afff3">
    <w:name w:val="正文大标题"/>
    <w:basedOn w:val="afff2"/>
    <w:next w:val="a7"/>
    <w:link w:val="Charf0"/>
    <w:qFormat/>
    <w:rsid w:val="00E83EDD"/>
    <w:pPr>
      <w:jc w:val="center"/>
    </w:pPr>
    <w:rPr>
      <w:i w:val="0"/>
      <w:color w:val="000000"/>
      <w:sz w:val="28"/>
      <w:szCs w:val="21"/>
    </w:rPr>
  </w:style>
  <w:style w:type="character" w:customStyle="1" w:styleId="Charf0">
    <w:name w:val="正文大标题 Char"/>
    <w:link w:val="afff3"/>
    <w:qFormat/>
    <w:rsid w:val="00E83EDD"/>
    <w:rPr>
      <w:rFonts w:ascii="宋体" w:eastAsia="宋体" w:hAnsi="宋体" w:cs="Times New Roman"/>
      <w:b/>
      <w:color w:val="000000"/>
      <w:sz w:val="28"/>
      <w:szCs w:val="21"/>
    </w:rPr>
  </w:style>
  <w:style w:type="character" w:customStyle="1" w:styleId="Char11">
    <w:name w:val="标题 Char1"/>
    <w:link w:val="af9"/>
    <w:uiPriority w:val="10"/>
    <w:qFormat/>
    <w:rsid w:val="00E83EDD"/>
    <w:rPr>
      <w:rFonts w:ascii="Times New Roman" w:eastAsia="宋体" w:hAnsi="Times New Roman" w:cs="Times New Roman"/>
      <w:b/>
      <w:sz w:val="32"/>
      <w:szCs w:val="20"/>
    </w:rPr>
  </w:style>
  <w:style w:type="paragraph" w:customStyle="1" w:styleId="afff4">
    <w:name w:val="注释"/>
    <w:basedOn w:val="a6"/>
    <w:link w:val="Charf1"/>
    <w:qFormat/>
    <w:rsid w:val="00E83EDD"/>
    <w:pPr>
      <w:adjustRightInd w:val="0"/>
      <w:snapToGrid w:val="0"/>
      <w:ind w:left="420" w:hangingChars="200" w:hanging="420"/>
      <w:jc w:val="left"/>
    </w:pPr>
    <w:rPr>
      <w:rFonts w:ascii="宋体" w:eastAsia="宋体" w:hAnsi="宋体" w:cs="Times New Roman"/>
      <w:szCs w:val="21"/>
    </w:rPr>
  </w:style>
  <w:style w:type="character" w:customStyle="1" w:styleId="Charf1">
    <w:name w:val="注释 Char"/>
    <w:link w:val="afff4"/>
    <w:qFormat/>
    <w:rsid w:val="00E83EDD"/>
    <w:rPr>
      <w:rFonts w:ascii="宋体" w:eastAsia="宋体" w:hAnsi="宋体" w:cs="Times New Roman"/>
      <w:szCs w:val="21"/>
    </w:rPr>
  </w:style>
  <w:style w:type="paragraph" w:customStyle="1" w:styleId="-1">
    <w:name w:val="正文须知-1级"/>
    <w:basedOn w:val="a6"/>
    <w:next w:val="a6"/>
    <w:qFormat/>
    <w:rsid w:val="00E83EDD"/>
    <w:pPr>
      <w:numPr>
        <w:numId w:val="7"/>
      </w:numPr>
      <w:adjustRightInd w:val="0"/>
      <w:snapToGrid w:val="0"/>
      <w:spacing w:line="300" w:lineRule="auto"/>
    </w:pPr>
    <w:rPr>
      <w:rFonts w:ascii="宋体" w:eastAsia="宋体" w:hAnsi="Calibri" w:cs="Times New Roman"/>
      <w:sz w:val="24"/>
      <w:szCs w:val="21"/>
    </w:rPr>
  </w:style>
  <w:style w:type="paragraph" w:customStyle="1" w:styleId="-2">
    <w:name w:val="正文须知-2级"/>
    <w:basedOn w:val="a6"/>
    <w:qFormat/>
    <w:rsid w:val="00E83EDD"/>
    <w:pPr>
      <w:numPr>
        <w:ilvl w:val="1"/>
        <w:numId w:val="7"/>
      </w:numPr>
      <w:adjustRightInd w:val="0"/>
      <w:snapToGrid w:val="0"/>
      <w:spacing w:line="300" w:lineRule="auto"/>
    </w:pPr>
    <w:rPr>
      <w:rFonts w:ascii="宋体" w:eastAsia="宋体" w:hAnsi="Calibri" w:cs="Times New Roman"/>
      <w:sz w:val="24"/>
      <w:szCs w:val="21"/>
    </w:rPr>
  </w:style>
  <w:style w:type="paragraph" w:customStyle="1" w:styleId="-3">
    <w:name w:val="正文须知-3级"/>
    <w:basedOn w:val="a6"/>
    <w:qFormat/>
    <w:rsid w:val="00E83EDD"/>
    <w:pPr>
      <w:numPr>
        <w:ilvl w:val="2"/>
        <w:numId w:val="7"/>
      </w:numPr>
      <w:adjustRightInd w:val="0"/>
      <w:snapToGrid w:val="0"/>
      <w:spacing w:line="300" w:lineRule="auto"/>
      <w:ind w:hangingChars="355" w:hanging="355"/>
    </w:pPr>
    <w:rPr>
      <w:rFonts w:ascii="宋体" w:eastAsia="宋体" w:hAnsi="Calibri" w:cs="Times New Roman"/>
      <w:sz w:val="24"/>
      <w:szCs w:val="21"/>
    </w:rPr>
  </w:style>
  <w:style w:type="character" w:customStyle="1" w:styleId="afff5">
    <w:name w:val="批注文字 字符"/>
    <w:uiPriority w:val="99"/>
    <w:qFormat/>
    <w:rsid w:val="00E83EDD"/>
    <w:rPr>
      <w:rFonts w:ascii="Times New Roman" w:eastAsia="宋体" w:hAnsi="Times New Roman" w:cs="Times New Roman"/>
      <w:sz w:val="24"/>
      <w:lang w:val="en-US" w:eastAsia="zh-CN" w:bidi="ar-SA"/>
    </w:rPr>
  </w:style>
  <w:style w:type="character" w:customStyle="1" w:styleId="afff6">
    <w:name w:val="纯文本 字符"/>
    <w:uiPriority w:val="99"/>
    <w:qFormat/>
    <w:rsid w:val="00E83EDD"/>
    <w:rPr>
      <w:rFonts w:ascii="宋体" w:eastAsia="宋体" w:hAnsi="Courier New" w:cs="Times New Roman"/>
      <w:kern w:val="2"/>
      <w:sz w:val="21"/>
      <w:szCs w:val="21"/>
      <w:lang w:val="en-US" w:eastAsia="zh-CN" w:bidi="ar-SA"/>
    </w:rPr>
  </w:style>
  <w:style w:type="paragraph" w:customStyle="1" w:styleId="1d">
    <w:name w:val="表格1"/>
    <w:basedOn w:val="a6"/>
    <w:qFormat/>
    <w:rsid w:val="00E83EDD"/>
    <w:pPr>
      <w:ind w:firstLineChars="200" w:firstLine="480"/>
      <w:jc w:val="center"/>
    </w:pPr>
    <w:rPr>
      <w:rFonts w:ascii="Times New Roman" w:eastAsia="宋体" w:hAnsi="Times New Roman" w:cs="Times New Roman"/>
      <w:sz w:val="24"/>
      <w:szCs w:val="20"/>
    </w:rPr>
  </w:style>
  <w:style w:type="character" w:customStyle="1" w:styleId="1e">
    <w:name w:val="纯文本 字符1"/>
    <w:qFormat/>
    <w:rsid w:val="00E83EDD"/>
    <w:rPr>
      <w:rFonts w:ascii="宋体" w:hAnsi="Courier New"/>
    </w:rPr>
  </w:style>
  <w:style w:type="character" w:customStyle="1" w:styleId="bjh-p">
    <w:name w:val="bjh-p"/>
    <w:qFormat/>
    <w:rsid w:val="00E83EDD"/>
  </w:style>
  <w:style w:type="paragraph" w:customStyle="1" w:styleId="afff7">
    <w:name w:val="无标题条"/>
    <w:next w:val="a6"/>
    <w:qFormat/>
    <w:rsid w:val="00E83EDD"/>
    <w:pPr>
      <w:jc w:val="both"/>
    </w:pPr>
    <w:rPr>
      <w:rFonts w:ascii="Times New Roman" w:eastAsia="宋体" w:hAnsi="Times New Roman" w:cs="Times New Roman"/>
      <w:kern w:val="0"/>
      <w:szCs w:val="20"/>
    </w:rPr>
  </w:style>
  <w:style w:type="character" w:customStyle="1" w:styleId="Charf2">
    <w:name w:val="正文格式 Char"/>
    <w:link w:val="afff8"/>
    <w:qFormat/>
    <w:locked/>
    <w:rsid w:val="00E83EDD"/>
    <w:rPr>
      <w:rFonts w:ascii="宋体" w:hAnsi="宋体"/>
      <w:sz w:val="24"/>
      <w:szCs w:val="24"/>
      <w:lang w:val="en-GB"/>
    </w:rPr>
  </w:style>
  <w:style w:type="paragraph" w:customStyle="1" w:styleId="afff8">
    <w:name w:val="正文格式"/>
    <w:basedOn w:val="a6"/>
    <w:link w:val="Charf2"/>
    <w:qFormat/>
    <w:rsid w:val="00E83EDD"/>
    <w:pPr>
      <w:spacing w:beforeLines="50" w:line="360" w:lineRule="auto"/>
      <w:ind w:firstLineChars="200" w:firstLine="480"/>
    </w:pPr>
    <w:rPr>
      <w:rFonts w:ascii="宋体" w:hAnsi="宋体"/>
      <w:sz w:val="24"/>
      <w:szCs w:val="24"/>
      <w:lang w:val="en-GB"/>
    </w:rPr>
  </w:style>
  <w:style w:type="character" w:customStyle="1" w:styleId="Charf3">
    <w:name w:val="正文缩进 Char"/>
    <w:uiPriority w:val="99"/>
    <w:qFormat/>
    <w:rsid w:val="00E83EDD"/>
    <w:rPr>
      <w:rFonts w:ascii="宋体" w:eastAsia="宋体"/>
      <w:kern w:val="2"/>
      <w:sz w:val="24"/>
      <w:szCs w:val="24"/>
      <w:lang w:val="en-US" w:eastAsia="zh-CN" w:bidi="ar-SA"/>
    </w:rPr>
  </w:style>
  <w:style w:type="character" w:customStyle="1" w:styleId="CharChar111">
    <w:name w:val="Char Char111"/>
    <w:qFormat/>
    <w:rsid w:val="00E83EDD"/>
    <w:rPr>
      <w:rFonts w:ascii="宋体" w:eastAsia="宋体"/>
      <w:b/>
      <w:sz w:val="24"/>
      <w:u w:val="single"/>
      <w:lang w:val="en-US" w:eastAsia="zh-CN" w:bidi="ar-SA"/>
    </w:rPr>
  </w:style>
  <w:style w:type="character" w:customStyle="1" w:styleId="Charf4">
    <w:name w:val="列出段落 Char"/>
    <w:qFormat/>
    <w:rsid w:val="00E83EDD"/>
    <w:rPr>
      <w:rFonts w:ascii="Calibri" w:eastAsia="宋体" w:hAnsi="Calibri"/>
      <w:kern w:val="2"/>
      <w:sz w:val="21"/>
      <w:szCs w:val="22"/>
      <w:lang w:val="en-US" w:eastAsia="zh-CN" w:bidi="ar-SA"/>
    </w:rPr>
  </w:style>
  <w:style w:type="paragraph" w:customStyle="1" w:styleId="27">
    <w:name w:val="字元 字元2"/>
    <w:basedOn w:val="a6"/>
    <w:qFormat/>
    <w:rsid w:val="00E83EDD"/>
    <w:rPr>
      <w:rFonts w:ascii="Tahoma" w:eastAsia="宋体" w:hAnsi="Tahoma" w:cs="Times New Roman"/>
      <w:sz w:val="24"/>
      <w:szCs w:val="20"/>
    </w:rPr>
  </w:style>
  <w:style w:type="paragraph" w:customStyle="1" w:styleId="Char3CharCharChar2">
    <w:name w:val="Char3 Char Char Char2"/>
    <w:basedOn w:val="a6"/>
    <w:qFormat/>
    <w:rsid w:val="00E83EDD"/>
    <w:rPr>
      <w:rFonts w:ascii="Tahoma" w:eastAsia="宋体" w:hAnsi="Tahoma" w:cs="Times New Roman"/>
      <w:sz w:val="24"/>
      <w:szCs w:val="20"/>
    </w:rPr>
  </w:style>
  <w:style w:type="paragraph" w:customStyle="1" w:styleId="28">
    <w:name w:val="正文文本缩进2"/>
    <w:basedOn w:val="a6"/>
    <w:qFormat/>
    <w:rsid w:val="00E83EDD"/>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6"/>
    <w:qFormat/>
    <w:rsid w:val="00E83EDD"/>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6"/>
    <w:qFormat/>
    <w:rsid w:val="00E83EDD"/>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6"/>
    <w:qFormat/>
    <w:rsid w:val="00E83EDD"/>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6"/>
    <w:qFormat/>
    <w:rsid w:val="00E83EDD"/>
    <w:pPr>
      <w:ind w:firstLineChars="200" w:firstLine="420"/>
    </w:pPr>
    <w:rPr>
      <w:rFonts w:ascii="Calibri" w:eastAsia="宋体" w:hAnsi="Calibri" w:cs="Times New Roman"/>
    </w:rPr>
  </w:style>
  <w:style w:type="paragraph" w:customStyle="1" w:styleId="CharCharChar1Char2">
    <w:name w:val="Char Char Char1 Char2"/>
    <w:basedOn w:val="a6"/>
    <w:qFormat/>
    <w:rsid w:val="00E83EDD"/>
    <w:rPr>
      <w:rFonts w:ascii="Tahoma" w:eastAsia="宋体" w:hAnsi="Tahoma" w:cs="Times New Roman"/>
      <w:sz w:val="24"/>
      <w:szCs w:val="20"/>
    </w:rPr>
  </w:style>
  <w:style w:type="paragraph" w:customStyle="1" w:styleId="CharCharChar2">
    <w:name w:val="Char Char Char2"/>
    <w:basedOn w:val="a6"/>
    <w:qFormat/>
    <w:rsid w:val="00E83EDD"/>
    <w:rPr>
      <w:rFonts w:ascii="Tahoma" w:eastAsia="宋体" w:hAnsi="Tahoma" w:cs="Times New Roman"/>
      <w:sz w:val="24"/>
      <w:szCs w:val="20"/>
    </w:rPr>
  </w:style>
  <w:style w:type="paragraph" w:customStyle="1" w:styleId="CharCharCharCharCharCharChar2">
    <w:name w:val="Char Char Char Char Char Char Char2"/>
    <w:basedOn w:val="a6"/>
    <w:qFormat/>
    <w:rsid w:val="00E83EDD"/>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6"/>
    <w:qFormat/>
    <w:rsid w:val="00E83EDD"/>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f">
    <w:name w:val="修订1"/>
    <w:qFormat/>
    <w:rsid w:val="00E83EDD"/>
    <w:rPr>
      <w:rFonts w:ascii="Times New Roman" w:eastAsia="宋体" w:hAnsi="Times New Roman" w:cs="Times New Roman"/>
      <w:szCs w:val="24"/>
    </w:rPr>
  </w:style>
  <w:style w:type="paragraph" w:customStyle="1" w:styleId="Char22">
    <w:name w:val="Char22"/>
    <w:basedOn w:val="a6"/>
    <w:qFormat/>
    <w:rsid w:val="00E83EDD"/>
    <w:rPr>
      <w:rFonts w:ascii="Tahoma" w:eastAsia="宋体" w:hAnsi="Tahoma" w:cs="Times New Roman"/>
      <w:sz w:val="24"/>
      <w:szCs w:val="20"/>
    </w:rPr>
  </w:style>
  <w:style w:type="paragraph" w:customStyle="1" w:styleId="CharCharCharCharCharCharCharCharCharChar2">
    <w:name w:val="Char Char Char Char Char Char Char Char Char Char2"/>
    <w:basedOn w:val="a6"/>
    <w:qFormat/>
    <w:rsid w:val="00E83EDD"/>
    <w:rPr>
      <w:rFonts w:ascii="宋体" w:eastAsia="宋体" w:hAnsi="宋体" w:cs="Courier New"/>
      <w:sz w:val="32"/>
      <w:szCs w:val="32"/>
    </w:rPr>
  </w:style>
  <w:style w:type="paragraph" w:customStyle="1" w:styleId="Char2CharCharCharCharCharChar1">
    <w:name w:val="Char2 Char Char Char Char Char Char1"/>
    <w:basedOn w:val="a6"/>
    <w:qFormat/>
    <w:rsid w:val="00E83EDD"/>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6"/>
    <w:qFormat/>
    <w:rsid w:val="00E83EDD"/>
    <w:pPr>
      <w:widowControl/>
      <w:spacing w:line="400" w:lineRule="exact"/>
      <w:jc w:val="center"/>
    </w:pPr>
    <w:rPr>
      <w:rFonts w:ascii="Times New Roman" w:eastAsia="宋体" w:hAnsi="Times New Roman" w:cs="Times New Roman"/>
      <w:szCs w:val="24"/>
    </w:rPr>
  </w:style>
  <w:style w:type="paragraph" w:customStyle="1" w:styleId="afff9">
    <w:name w:val="图例"/>
    <w:basedOn w:val="a6"/>
    <w:qFormat/>
    <w:rsid w:val="00E83EDD"/>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semiHidden/>
    <w:unhideWhenUsed/>
    <w:qFormat/>
    <w:rsid w:val="00E83EDD"/>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E83EDD"/>
    <w:pPr>
      <w:autoSpaceDE w:val="0"/>
      <w:autoSpaceDN w:val="0"/>
      <w:jc w:val="left"/>
    </w:pPr>
    <w:rPr>
      <w:rFonts w:ascii="宋体" w:eastAsia="宋体" w:hAnsi="宋体" w:cs="宋体"/>
      <w:kern w:val="0"/>
      <w:sz w:val="22"/>
      <w:lang w:eastAsia="en-US"/>
    </w:rPr>
  </w:style>
  <w:style w:type="paragraph" w:customStyle="1" w:styleId="pf0">
    <w:name w:val="pf0"/>
    <w:basedOn w:val="a6"/>
    <w:qFormat/>
    <w:rsid w:val="00E83EDD"/>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8"/>
    <w:qFormat/>
    <w:rsid w:val="00E83EDD"/>
    <w:rPr>
      <w:rFonts w:ascii="Microsoft YaHei UI" w:eastAsia="Microsoft YaHei UI" w:hAnsi="Microsoft YaHei UI" w:hint="eastAsia"/>
      <w:sz w:val="18"/>
      <w:szCs w:val="18"/>
    </w:rPr>
  </w:style>
  <w:style w:type="character" w:customStyle="1" w:styleId="cf21">
    <w:name w:val="cf21"/>
    <w:basedOn w:val="a8"/>
    <w:qFormat/>
    <w:rsid w:val="00E83ED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E83EDD"/>
    <w:rPr>
      <w:rFonts w:ascii="Microsoft YaHei UI" w:eastAsia="Microsoft YaHei UI" w:hAnsi="Microsoft YaHei UI" w:hint="eastAsia"/>
      <w:sz w:val="18"/>
      <w:szCs w:val="18"/>
    </w:rPr>
  </w:style>
  <w:style w:type="paragraph" w:customStyle="1" w:styleId="-20">
    <w:name w:val="正文-首缩2字符"/>
    <w:basedOn w:val="a6"/>
    <w:uiPriority w:val="99"/>
    <w:qFormat/>
    <w:rsid w:val="00E83EDD"/>
    <w:pPr>
      <w:ind w:firstLineChars="200" w:firstLine="200"/>
      <w:jc w:val="left"/>
    </w:pPr>
    <w:rPr>
      <w:rFonts w:ascii="Times New Roman" w:eastAsia="宋体" w:hAnsi="宋体" w:cs="宋体"/>
      <w:szCs w:val="24"/>
    </w:rPr>
  </w:style>
  <w:style w:type="paragraph" w:customStyle="1" w:styleId="TableText">
    <w:name w:val="Table Text"/>
    <w:basedOn w:val="a6"/>
    <w:qFormat/>
    <w:rsid w:val="00E83EDD"/>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3"/>
      <w:szCs w:val="23"/>
      <w:lang w:eastAsia="en-US"/>
    </w:rPr>
  </w:style>
  <w:style w:type="paragraph" w:customStyle="1" w:styleId="210">
    <w:name w:val="正文首行缩进 21"/>
    <w:basedOn w:val="17"/>
    <w:qFormat/>
    <w:rsid w:val="00E83EDD"/>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E83EDD"/>
    <w:rPr>
      <w:rFonts w:ascii="宋体" w:eastAsia="宋体" w:hAnsi="宋体" w:cs="宋体" w:hint="eastAsia"/>
      <w:color w:val="000000"/>
      <w:sz w:val="21"/>
      <w:szCs w:val="21"/>
      <w:u w:val="none"/>
    </w:rPr>
  </w:style>
  <w:style w:type="paragraph" w:customStyle="1" w:styleId="211">
    <w:name w:val="正文文本首行缩进 21"/>
    <w:basedOn w:val="af1"/>
    <w:qFormat/>
    <w:rsid w:val="00E83EDD"/>
    <w:pPr>
      <w:spacing w:after="120" w:line="240" w:lineRule="auto"/>
      <w:ind w:leftChars="200" w:left="420" w:firstLine="420"/>
    </w:pPr>
    <w:rPr>
      <w:rFonts w:ascii="Calibri" w:hAnsi="Calibri"/>
    </w:rPr>
  </w:style>
  <w:style w:type="paragraph" w:customStyle="1" w:styleId="1f0">
    <w:name w:val="引用1"/>
    <w:basedOn w:val="a6"/>
    <w:next w:val="a6"/>
    <w:uiPriority w:val="29"/>
    <w:qFormat/>
    <w:rsid w:val="00E83EDD"/>
    <w:pPr>
      <w:spacing w:before="160" w:after="160"/>
      <w:jc w:val="center"/>
    </w:pPr>
    <w:rPr>
      <w:i/>
      <w:iCs/>
      <w:color w:val="404040"/>
    </w:rPr>
  </w:style>
  <w:style w:type="character" w:customStyle="1" w:styleId="Charf5">
    <w:name w:val="引用 Char"/>
    <w:basedOn w:val="a8"/>
    <w:link w:val="afffa"/>
    <w:uiPriority w:val="29"/>
    <w:qFormat/>
    <w:rsid w:val="00E83EDD"/>
    <w:rPr>
      <w:rFonts w:ascii="Calibri" w:hAnsi="Calibri" w:cs="Times New Roman"/>
      <w:i/>
      <w:iCs/>
      <w:color w:val="404040"/>
      <w:kern w:val="2"/>
      <w:sz w:val="21"/>
      <w:szCs w:val="22"/>
    </w:rPr>
  </w:style>
  <w:style w:type="character" w:customStyle="1" w:styleId="1f1">
    <w:name w:val="明显强调1"/>
    <w:basedOn w:val="a8"/>
    <w:uiPriority w:val="21"/>
    <w:qFormat/>
    <w:rsid w:val="00E83EDD"/>
    <w:rPr>
      <w:i/>
      <w:iCs/>
      <w:color w:val="365F91"/>
    </w:rPr>
  </w:style>
  <w:style w:type="paragraph" w:customStyle="1" w:styleId="1f2">
    <w:name w:val="明显引用1"/>
    <w:basedOn w:val="a6"/>
    <w:next w:val="a6"/>
    <w:uiPriority w:val="30"/>
    <w:qFormat/>
    <w:rsid w:val="00E83EDD"/>
    <w:pPr>
      <w:pBdr>
        <w:top w:val="single" w:sz="4" w:space="10" w:color="365F91"/>
        <w:bottom w:val="single" w:sz="4" w:space="10" w:color="365F91"/>
      </w:pBdr>
      <w:spacing w:before="360" w:after="360"/>
      <w:ind w:left="864" w:right="864"/>
      <w:jc w:val="center"/>
    </w:pPr>
    <w:rPr>
      <w:i/>
      <w:iCs/>
      <w:color w:val="365F91"/>
    </w:rPr>
  </w:style>
  <w:style w:type="character" w:customStyle="1" w:styleId="Charf6">
    <w:name w:val="明显引用 Char"/>
    <w:basedOn w:val="a8"/>
    <w:link w:val="afffb"/>
    <w:uiPriority w:val="30"/>
    <w:qFormat/>
    <w:rsid w:val="00E83EDD"/>
    <w:rPr>
      <w:rFonts w:ascii="Calibri" w:hAnsi="Calibri" w:cs="Times New Roman"/>
      <w:i/>
      <w:iCs/>
      <w:color w:val="365F91"/>
      <w:kern w:val="2"/>
      <w:sz w:val="21"/>
      <w:szCs w:val="22"/>
    </w:rPr>
  </w:style>
  <w:style w:type="character" w:customStyle="1" w:styleId="1f3">
    <w:name w:val="明显参考1"/>
    <w:basedOn w:val="a8"/>
    <w:uiPriority w:val="32"/>
    <w:qFormat/>
    <w:rsid w:val="00E83EDD"/>
    <w:rPr>
      <w:b/>
      <w:bCs/>
      <w:smallCaps/>
      <w:color w:val="365F91"/>
      <w:spacing w:val="5"/>
    </w:rPr>
  </w:style>
  <w:style w:type="character" w:customStyle="1" w:styleId="A13">
    <w:name w:val="A13"/>
    <w:qFormat/>
    <w:rsid w:val="00E83EDD"/>
    <w:rPr>
      <w:rFonts w:ascii="Univers LT Std 45 Light" w:eastAsia="Univers LT Std 45 Light" w:cs="Univers LT Std 45 Light"/>
      <w:color w:val="221E1F"/>
      <w:sz w:val="10"/>
      <w:szCs w:val="10"/>
    </w:rPr>
  </w:style>
  <w:style w:type="paragraph" w:customStyle="1" w:styleId="1f4">
    <w:name w:val="列表段落1"/>
    <w:basedOn w:val="a6"/>
    <w:uiPriority w:val="34"/>
    <w:qFormat/>
    <w:rsid w:val="00E83EDD"/>
    <w:pPr>
      <w:ind w:firstLineChars="200" w:firstLine="420"/>
    </w:pPr>
  </w:style>
  <w:style w:type="character" w:customStyle="1" w:styleId="NormalCharacter">
    <w:name w:val="NormalCharacter"/>
    <w:qFormat/>
    <w:rsid w:val="00E83EDD"/>
  </w:style>
  <w:style w:type="character" w:customStyle="1" w:styleId="font21">
    <w:name w:val="font21"/>
    <w:basedOn w:val="a8"/>
    <w:qFormat/>
    <w:rsid w:val="00E83EDD"/>
    <w:rPr>
      <w:rFonts w:ascii="Calibri" w:hAnsi="Calibri" w:cs="Calibri" w:hint="default"/>
      <w:color w:val="000000"/>
      <w:sz w:val="21"/>
      <w:szCs w:val="21"/>
      <w:u w:val="none"/>
    </w:rPr>
  </w:style>
  <w:style w:type="character" w:customStyle="1" w:styleId="font61">
    <w:name w:val="font61"/>
    <w:basedOn w:val="a8"/>
    <w:qFormat/>
    <w:rsid w:val="00E83EDD"/>
    <w:rPr>
      <w:rFonts w:ascii="宋体" w:eastAsia="宋体" w:hAnsi="宋体" w:cs="宋体" w:hint="eastAsia"/>
      <w:color w:val="000000"/>
      <w:sz w:val="21"/>
      <w:szCs w:val="21"/>
      <w:u w:val="none"/>
    </w:rPr>
  </w:style>
  <w:style w:type="character" w:customStyle="1" w:styleId="font71">
    <w:name w:val="font71"/>
    <w:basedOn w:val="a8"/>
    <w:qFormat/>
    <w:rsid w:val="00E83EDD"/>
    <w:rPr>
      <w:rFonts w:ascii="Calibri" w:hAnsi="Calibri" w:cs="Calibri" w:hint="default"/>
      <w:color w:val="000000"/>
      <w:sz w:val="22"/>
      <w:szCs w:val="22"/>
      <w:u w:val="none"/>
    </w:rPr>
  </w:style>
  <w:style w:type="character" w:customStyle="1" w:styleId="font91">
    <w:name w:val="font91"/>
    <w:basedOn w:val="a8"/>
    <w:qFormat/>
    <w:rsid w:val="00E83EDD"/>
    <w:rPr>
      <w:rFonts w:ascii="宋体" w:eastAsia="宋体" w:hAnsi="宋体" w:cs="宋体" w:hint="eastAsia"/>
      <w:color w:val="FF0000"/>
      <w:sz w:val="21"/>
      <w:szCs w:val="21"/>
      <w:u w:val="none"/>
    </w:rPr>
  </w:style>
  <w:style w:type="character" w:customStyle="1" w:styleId="font11">
    <w:name w:val="font11"/>
    <w:basedOn w:val="a8"/>
    <w:qFormat/>
    <w:rsid w:val="00E83EDD"/>
    <w:rPr>
      <w:rFonts w:ascii="Calibri" w:hAnsi="Calibri" w:cs="Calibri" w:hint="default"/>
      <w:color w:val="000000"/>
      <w:sz w:val="21"/>
      <w:szCs w:val="21"/>
      <w:u w:val="none"/>
    </w:rPr>
  </w:style>
  <w:style w:type="paragraph" w:customStyle="1" w:styleId="2b">
    <w:name w:val="修订2"/>
    <w:hidden/>
    <w:uiPriority w:val="99"/>
    <w:unhideWhenUsed/>
    <w:qFormat/>
    <w:rsid w:val="00E83EDD"/>
  </w:style>
  <w:style w:type="paragraph" w:styleId="af7">
    <w:name w:val="Subtitle"/>
    <w:basedOn w:val="a6"/>
    <w:next w:val="a6"/>
    <w:link w:val="Char9"/>
    <w:uiPriority w:val="11"/>
    <w:qFormat/>
    <w:rsid w:val="00E83EDD"/>
    <w:pPr>
      <w:spacing w:before="240" w:after="60" w:line="312" w:lineRule="auto"/>
      <w:jc w:val="center"/>
      <w:outlineLvl w:val="1"/>
    </w:pPr>
    <w:rPr>
      <w:rFonts w:ascii="Cambria" w:eastAsia="宋体" w:hAnsi="Cambria" w:cs="Times New Roman"/>
      <w:color w:val="595959"/>
      <w:spacing w:val="15"/>
      <w:sz w:val="28"/>
      <w:szCs w:val="28"/>
    </w:rPr>
  </w:style>
  <w:style w:type="character" w:customStyle="1" w:styleId="Char18">
    <w:name w:val="副标题 Char1"/>
    <w:basedOn w:val="a8"/>
    <w:link w:val="af7"/>
    <w:uiPriority w:val="11"/>
    <w:rsid w:val="00E83EDD"/>
    <w:rPr>
      <w:rFonts w:asciiTheme="majorHAnsi" w:eastAsia="宋体" w:hAnsiTheme="majorHAnsi" w:cstheme="majorBidi"/>
      <w:b/>
      <w:bCs/>
      <w:kern w:val="28"/>
      <w:sz w:val="32"/>
      <w:szCs w:val="32"/>
    </w:rPr>
  </w:style>
  <w:style w:type="table" w:styleId="afb">
    <w:name w:val="Table Grid"/>
    <w:basedOn w:val="a9"/>
    <w:uiPriority w:val="59"/>
    <w:rsid w:val="00E83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Medium Grid 1 Accent 2"/>
    <w:basedOn w:val="a9"/>
    <w:uiPriority w:val="67"/>
    <w:rsid w:val="00E83ED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fffa">
    <w:name w:val="Quote"/>
    <w:basedOn w:val="a6"/>
    <w:next w:val="a6"/>
    <w:link w:val="Charf5"/>
    <w:uiPriority w:val="29"/>
    <w:qFormat/>
    <w:rsid w:val="00E83EDD"/>
    <w:rPr>
      <w:rFonts w:ascii="Calibri" w:hAnsi="Calibri" w:cs="Times New Roman"/>
      <w:i/>
      <w:iCs/>
      <w:color w:val="404040"/>
    </w:rPr>
  </w:style>
  <w:style w:type="character" w:customStyle="1" w:styleId="Char19">
    <w:name w:val="引用 Char1"/>
    <w:basedOn w:val="a8"/>
    <w:link w:val="afffa"/>
    <w:uiPriority w:val="29"/>
    <w:rsid w:val="00E83EDD"/>
    <w:rPr>
      <w:i/>
      <w:iCs/>
      <w:color w:val="000000" w:themeColor="text1"/>
    </w:rPr>
  </w:style>
  <w:style w:type="paragraph" w:styleId="afffb">
    <w:name w:val="Intense Quote"/>
    <w:basedOn w:val="a6"/>
    <w:next w:val="a6"/>
    <w:link w:val="Charf6"/>
    <w:uiPriority w:val="30"/>
    <w:qFormat/>
    <w:rsid w:val="00E83EDD"/>
    <w:pPr>
      <w:pBdr>
        <w:bottom w:val="single" w:sz="4" w:space="4" w:color="4F81BD" w:themeColor="accent1"/>
      </w:pBdr>
      <w:spacing w:before="200" w:after="280"/>
      <w:ind w:left="936" w:right="936"/>
    </w:pPr>
    <w:rPr>
      <w:rFonts w:ascii="Calibri" w:hAnsi="Calibri" w:cs="Times New Roman"/>
      <w:i/>
      <w:iCs/>
      <w:color w:val="365F91"/>
    </w:rPr>
  </w:style>
  <w:style w:type="character" w:customStyle="1" w:styleId="Char1a">
    <w:name w:val="明显引用 Char1"/>
    <w:basedOn w:val="a8"/>
    <w:link w:val="afffb"/>
    <w:uiPriority w:val="30"/>
    <w:rsid w:val="00E83EDD"/>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4643</Words>
  <Characters>26468</Characters>
  <Application>Microsoft Office Word</Application>
  <DocSecurity>0</DocSecurity>
  <Lines>220</Lines>
  <Paragraphs>62</Paragraphs>
  <ScaleCrop>false</ScaleCrop>
  <Company/>
  <LinksUpToDate>false</LinksUpToDate>
  <CharactersWithSpaces>31049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2026-08-18T05:35:00Z</dcterms:created>
  <dcterms:modified xsi:type="dcterms:W3CDTF">2026-08-18T05:36:00Z</dcterms:modified>
</cp:coreProperties>
</file>