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5C0F4">
      <w:pPr>
        <w:tabs>
          <w:tab w:val="left" w:pos="3240"/>
          <w:tab w:val="left" w:pos="3420"/>
        </w:tabs>
        <w:spacing w:line="360" w:lineRule="auto"/>
        <w:jc w:val="center"/>
        <w:rPr>
          <w:rFonts w:hint="eastAsia"/>
          <w:sz w:val="16"/>
          <w:szCs w:val="16"/>
          <w:lang w:val="en-US" w:eastAsia="zh-CN"/>
        </w:rPr>
      </w:pPr>
      <w:bookmarkStart w:id="0" w:name="_Toc35393789"/>
      <w:bookmarkStart w:id="1" w:name="_Toc28359001"/>
      <w:r>
        <w:rPr>
          <w:rFonts w:hint="eastAsia" w:ascii="宋体" w:hAnsi="宋体" w:cs="宋体"/>
          <w:b/>
          <w:bCs/>
          <w:kern w:val="44"/>
          <w:sz w:val="32"/>
          <w:szCs w:val="32"/>
          <w:lang w:val="en-US" w:eastAsia="zh-CN" w:bidi="ar-SA"/>
        </w:rPr>
        <w:t>怀柔平原区地下水调查及防护对策研究项目公开</w:t>
      </w:r>
      <w:r>
        <w:rPr>
          <w:rFonts w:hint="eastAsia" w:ascii="宋体" w:hAnsi="宋体" w:eastAsia="宋体" w:cs="宋体"/>
          <w:b/>
          <w:bCs/>
          <w:kern w:val="44"/>
          <w:sz w:val="32"/>
          <w:szCs w:val="32"/>
          <w:lang w:val="en-US" w:eastAsia="zh-CN" w:bidi="ar-SA"/>
        </w:rPr>
        <w:t>招标公告</w:t>
      </w:r>
      <w:bookmarkEnd w:id="0"/>
      <w:bookmarkEnd w:id="1"/>
    </w:p>
    <w:p w14:paraId="4B34054B">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14:paraId="07DAAA4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u w:val="single"/>
          <w:lang w:val="en-US" w:eastAsia="zh-CN"/>
        </w:rPr>
        <w:t>怀柔平原区地下水调查及防护对策研究项目</w:t>
      </w:r>
      <w:r>
        <w:rPr>
          <w:rFonts w:hint="eastAsia" w:asciiTheme="minorEastAsia" w:hAnsiTheme="minorEastAsia" w:eastAsiaTheme="minorEastAsia" w:cstheme="minorEastAsia"/>
          <w:sz w:val="24"/>
          <w:szCs w:val="24"/>
        </w:rPr>
        <w:t>招标项目的潜在投标人应在</w:t>
      </w:r>
      <w:r>
        <w:rPr>
          <w:rFonts w:hint="eastAsia" w:asciiTheme="minorEastAsia" w:hAnsiTheme="minorEastAsia" w:eastAsiaTheme="minorEastAsia" w:cstheme="minorEastAsia"/>
          <w:sz w:val="24"/>
          <w:szCs w:val="24"/>
          <w:highlight w:val="none"/>
          <w:u w:val="single"/>
          <w:lang w:val="en-US" w:eastAsia="zh-CN"/>
        </w:rPr>
        <w:t>北京市政府采购电子交易平台</w:t>
      </w:r>
      <w:r>
        <w:rPr>
          <w:rFonts w:hint="eastAsia" w:asciiTheme="minorEastAsia" w:hAnsiTheme="minorEastAsia" w:eastAsiaTheme="minorEastAsia" w:cstheme="minorEastAsia"/>
          <w:sz w:val="24"/>
          <w:szCs w:val="24"/>
        </w:rPr>
        <w:t>获取招标文件，并于</w:t>
      </w:r>
      <w:r>
        <w:rPr>
          <w:rFonts w:hint="eastAsia" w:asciiTheme="minorEastAsia" w:hAnsiTheme="minorEastAsia" w:eastAsiaTheme="minorEastAsia" w:cstheme="minorEastAsia"/>
          <w:sz w:val="24"/>
          <w:szCs w:val="24"/>
          <w:highlight w:val="none"/>
          <w:u w:val="single"/>
          <w:lang w:val="en-US" w:eastAsia="zh-CN"/>
        </w:rPr>
        <w:t>2026年08月28日09点00分</w:t>
      </w:r>
      <w:r>
        <w:rPr>
          <w:rFonts w:hint="eastAsia" w:asciiTheme="minorEastAsia" w:hAnsiTheme="minorEastAsia" w:eastAsiaTheme="minorEastAsia" w:cstheme="minorEastAsia"/>
          <w:bCs/>
          <w:sz w:val="24"/>
          <w:szCs w:val="24"/>
          <w:highlight w:val="none"/>
          <w:u w:val="single"/>
        </w:rPr>
        <w:t>（</w:t>
      </w:r>
      <w:r>
        <w:rPr>
          <w:rFonts w:hint="eastAsia" w:asciiTheme="minorEastAsia" w:hAnsiTheme="minorEastAsia" w:eastAsiaTheme="minorEastAsia" w:cstheme="minorEastAsia"/>
          <w:bCs/>
          <w:sz w:val="24"/>
          <w:szCs w:val="24"/>
          <w:u w:val="single"/>
        </w:rPr>
        <w:t>北京时间）</w:t>
      </w:r>
      <w:r>
        <w:rPr>
          <w:rFonts w:hint="eastAsia" w:asciiTheme="minorEastAsia" w:hAnsiTheme="minorEastAsia" w:eastAsiaTheme="minorEastAsia" w:cstheme="minorEastAsia"/>
          <w:bCs/>
          <w:sz w:val="24"/>
          <w:szCs w:val="24"/>
        </w:rPr>
        <w:t>前递交投标文件</w:t>
      </w:r>
      <w:r>
        <w:rPr>
          <w:rFonts w:hint="eastAsia" w:asciiTheme="minorEastAsia" w:hAnsiTheme="minorEastAsia" w:eastAsiaTheme="minorEastAsia" w:cstheme="minorEastAsia"/>
          <w:sz w:val="24"/>
          <w:szCs w:val="24"/>
        </w:rPr>
        <w:t>。</w:t>
      </w:r>
    </w:p>
    <w:p w14:paraId="00588A3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2" w:name="_Toc28359079"/>
      <w:bookmarkStart w:id="3" w:name="_Toc28359002"/>
      <w:bookmarkStart w:id="4" w:name="_Toc35393790"/>
      <w:bookmarkStart w:id="5" w:name="_Toc35393621"/>
      <w:bookmarkStart w:id="6" w:name="_Hlk24379207"/>
      <w:r>
        <w:rPr>
          <w:rFonts w:hint="eastAsia" w:asciiTheme="minorEastAsia" w:hAnsiTheme="minorEastAsia" w:eastAsiaTheme="minorEastAsia" w:cstheme="minorEastAsia"/>
          <w:b/>
          <w:bCs/>
          <w:sz w:val="24"/>
          <w:szCs w:val="24"/>
        </w:rPr>
        <w:t>一、项目基本情况</w:t>
      </w:r>
      <w:bookmarkEnd w:id="2"/>
      <w:bookmarkEnd w:id="3"/>
      <w:bookmarkEnd w:id="4"/>
      <w:bookmarkEnd w:id="5"/>
    </w:p>
    <w:p w14:paraId="36162ED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项目编号：11011626210200018236-XM001</w:t>
      </w:r>
    </w:p>
    <w:p w14:paraId="2EACF3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项目名称：</w:t>
      </w:r>
      <w:r>
        <w:rPr>
          <w:rFonts w:hint="eastAsia" w:asciiTheme="minorEastAsia" w:hAnsiTheme="minorEastAsia" w:eastAsiaTheme="minorEastAsia" w:cstheme="minorEastAsia"/>
          <w:kern w:val="0"/>
          <w:sz w:val="24"/>
          <w:szCs w:val="24"/>
          <w:lang w:eastAsia="zh-CN"/>
        </w:rPr>
        <w:t>怀柔平原区地下水调查及防护对策研究项目</w:t>
      </w:r>
    </w:p>
    <w:bookmarkEnd w:id="6"/>
    <w:p w14:paraId="7BEC8C7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预算金额：302.595</w:t>
      </w:r>
      <w:r>
        <w:rPr>
          <w:rFonts w:hint="eastAsia" w:asciiTheme="minorEastAsia" w:hAnsiTheme="minorEastAsia" w:eastAsiaTheme="minorEastAsia" w:cstheme="minorEastAsia"/>
          <w:kern w:val="0"/>
          <w:sz w:val="24"/>
          <w:szCs w:val="24"/>
          <w:lang w:val="en-US" w:eastAsia="zh-CN"/>
        </w:rPr>
        <w:t>万元</w:t>
      </w:r>
    </w:p>
    <w:p w14:paraId="4F6AA29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最高限价：302.595</w:t>
      </w:r>
      <w:r>
        <w:rPr>
          <w:rFonts w:hint="eastAsia" w:asciiTheme="minorEastAsia" w:hAnsiTheme="minorEastAsia" w:eastAsiaTheme="minorEastAsia" w:cstheme="minorEastAsia"/>
          <w:kern w:val="0"/>
          <w:sz w:val="24"/>
          <w:szCs w:val="24"/>
          <w:lang w:val="en-US" w:eastAsia="zh-CN"/>
        </w:rPr>
        <w:t>万元</w:t>
      </w:r>
    </w:p>
    <w:p w14:paraId="42E6010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采购需求：</w:t>
      </w:r>
    </w:p>
    <w:tbl>
      <w:tblPr>
        <w:tblStyle w:val="2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596"/>
        <w:gridCol w:w="1743"/>
        <w:gridCol w:w="1022"/>
        <w:gridCol w:w="4381"/>
      </w:tblGrid>
      <w:tr w14:paraId="4F32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3D9B94D0">
            <w:pPr>
              <w:jc w:val="center"/>
              <w:rPr>
                <w:bCs/>
                <w:szCs w:val="21"/>
              </w:rPr>
            </w:pPr>
            <w:r>
              <w:rPr>
                <w:bCs/>
                <w:szCs w:val="21"/>
              </w:rPr>
              <w:t>包号</w:t>
            </w:r>
          </w:p>
        </w:tc>
        <w:tc>
          <w:tcPr>
            <w:tcW w:w="843" w:type="pct"/>
            <w:vAlign w:val="center"/>
          </w:tcPr>
          <w:p w14:paraId="48D5DD99">
            <w:pPr>
              <w:jc w:val="center"/>
              <w:rPr>
                <w:bCs/>
                <w:szCs w:val="21"/>
              </w:rPr>
            </w:pPr>
            <w:r>
              <w:rPr>
                <w:bCs/>
                <w:szCs w:val="21"/>
              </w:rPr>
              <w:t>标的名称</w:t>
            </w:r>
          </w:p>
        </w:tc>
        <w:tc>
          <w:tcPr>
            <w:tcW w:w="921" w:type="pct"/>
            <w:vAlign w:val="center"/>
          </w:tcPr>
          <w:p w14:paraId="3E6A7F2E">
            <w:pPr>
              <w:jc w:val="center"/>
              <w:rPr>
                <w:bCs/>
                <w:szCs w:val="21"/>
              </w:rPr>
            </w:pPr>
            <w:r>
              <w:rPr>
                <w:bCs/>
                <w:szCs w:val="21"/>
              </w:rPr>
              <w:t>采购包</w:t>
            </w:r>
          </w:p>
          <w:p w14:paraId="6674FA09">
            <w:pPr>
              <w:jc w:val="center"/>
              <w:rPr>
                <w:bCs/>
                <w:szCs w:val="21"/>
              </w:rPr>
            </w:pPr>
            <w:r>
              <w:rPr>
                <w:bCs/>
                <w:szCs w:val="21"/>
              </w:rPr>
              <w:t>预算金额</w:t>
            </w:r>
          </w:p>
          <w:p w14:paraId="6A497607">
            <w:pPr>
              <w:jc w:val="center"/>
              <w:rPr>
                <w:bCs/>
                <w:szCs w:val="21"/>
              </w:rPr>
            </w:pPr>
            <w:r>
              <w:rPr>
                <w:bCs/>
                <w:szCs w:val="21"/>
              </w:rPr>
              <w:t>（万元）</w:t>
            </w:r>
          </w:p>
        </w:tc>
        <w:tc>
          <w:tcPr>
            <w:tcW w:w="540" w:type="pct"/>
            <w:vAlign w:val="center"/>
          </w:tcPr>
          <w:p w14:paraId="57CA7CBC">
            <w:pPr>
              <w:jc w:val="center"/>
              <w:rPr>
                <w:bCs/>
                <w:szCs w:val="21"/>
              </w:rPr>
            </w:pPr>
            <w:r>
              <w:rPr>
                <w:bCs/>
                <w:szCs w:val="21"/>
              </w:rPr>
              <w:t>数量</w:t>
            </w:r>
          </w:p>
        </w:tc>
        <w:tc>
          <w:tcPr>
            <w:tcW w:w="2314" w:type="pct"/>
            <w:vAlign w:val="center"/>
          </w:tcPr>
          <w:p w14:paraId="0D18562C">
            <w:pPr>
              <w:jc w:val="center"/>
              <w:rPr>
                <w:szCs w:val="21"/>
              </w:rPr>
            </w:pPr>
            <w:r>
              <w:rPr>
                <w:szCs w:val="21"/>
              </w:rPr>
              <w:t>简要技术需求或服务要求</w:t>
            </w:r>
          </w:p>
        </w:tc>
      </w:tr>
      <w:tr w14:paraId="68F9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4AB60E5B">
            <w:pPr>
              <w:jc w:val="center"/>
              <w:rPr>
                <w:bCs/>
                <w:szCs w:val="21"/>
              </w:rPr>
            </w:pPr>
            <w:r>
              <w:rPr>
                <w:bCs/>
                <w:szCs w:val="21"/>
              </w:rPr>
              <w:t>01</w:t>
            </w:r>
          </w:p>
        </w:tc>
        <w:tc>
          <w:tcPr>
            <w:tcW w:w="843" w:type="pct"/>
            <w:vAlign w:val="center"/>
          </w:tcPr>
          <w:p w14:paraId="0E10DC01">
            <w:pPr>
              <w:jc w:val="center"/>
              <w:rPr>
                <w:rFonts w:hint="eastAsia" w:eastAsia="宋体"/>
                <w:bCs/>
                <w:szCs w:val="21"/>
                <w:lang w:eastAsia="zh-CN"/>
              </w:rPr>
            </w:pPr>
            <w:r>
              <w:rPr>
                <w:rFonts w:hint="eastAsia"/>
                <w:bCs/>
                <w:szCs w:val="21"/>
                <w:lang w:eastAsia="zh-CN"/>
              </w:rPr>
              <w:t>怀柔平原区地下水调查及防护对策研究项目</w:t>
            </w:r>
          </w:p>
        </w:tc>
        <w:tc>
          <w:tcPr>
            <w:tcW w:w="921" w:type="pct"/>
            <w:vAlign w:val="center"/>
          </w:tcPr>
          <w:p w14:paraId="1456B155">
            <w:pPr>
              <w:jc w:val="center"/>
              <w:rPr>
                <w:bCs/>
                <w:szCs w:val="21"/>
              </w:rPr>
            </w:pPr>
            <w:r>
              <w:rPr>
                <w:rFonts w:hint="eastAsia"/>
                <w:bCs/>
                <w:szCs w:val="21"/>
              </w:rPr>
              <w:t>302.595</w:t>
            </w:r>
          </w:p>
        </w:tc>
        <w:tc>
          <w:tcPr>
            <w:tcW w:w="540" w:type="pct"/>
            <w:vAlign w:val="center"/>
          </w:tcPr>
          <w:p w14:paraId="0634FAE1">
            <w:pPr>
              <w:jc w:val="center"/>
              <w:rPr>
                <w:rFonts w:hint="eastAsia" w:eastAsia="宋体"/>
                <w:bCs/>
                <w:szCs w:val="21"/>
                <w:lang w:val="en-US" w:eastAsia="zh-CN"/>
              </w:rPr>
            </w:pPr>
            <w:r>
              <w:rPr>
                <w:rFonts w:hint="eastAsia" w:eastAsia="宋体"/>
                <w:bCs/>
                <w:szCs w:val="21"/>
                <w:lang w:val="en-US" w:eastAsia="zh-CN"/>
              </w:rPr>
              <w:t>1项</w:t>
            </w:r>
          </w:p>
        </w:tc>
        <w:tc>
          <w:tcPr>
            <w:tcW w:w="2314" w:type="pct"/>
            <w:vAlign w:val="center"/>
          </w:tcPr>
          <w:p w14:paraId="358BB559">
            <w:pPr>
              <w:jc w:val="center"/>
              <w:rPr>
                <w:kern w:val="0"/>
                <w:szCs w:val="21"/>
              </w:rPr>
            </w:pPr>
            <w:r>
              <w:rPr>
                <w:rFonts w:hint="eastAsia"/>
                <w:kern w:val="0"/>
                <w:szCs w:val="21"/>
                <w:lang w:eastAsia="zh-CN"/>
              </w:rPr>
              <w:t>怀柔平原区地下水调查及防护对策研究项目</w:t>
            </w:r>
            <w:r>
              <w:rPr>
                <w:rFonts w:hint="eastAsia"/>
                <w:kern w:val="0"/>
                <w:szCs w:val="21"/>
              </w:rPr>
              <w:t>。具体详见采购需求。</w:t>
            </w:r>
          </w:p>
        </w:tc>
      </w:tr>
    </w:tbl>
    <w:p w14:paraId="1FAEDC29">
      <w:pPr>
        <w:pStyle w:val="21"/>
        <w:ind w:left="0" w:leftChars="0" w:firstLine="0" w:firstLineChars="0"/>
        <w:rPr>
          <w:rFonts w:hint="eastAsia"/>
        </w:rPr>
      </w:pPr>
    </w:p>
    <w:p w14:paraId="6C9D2EA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 xml:space="preserve">合同履行期限：自合同签订之日起1年。 </w:t>
      </w:r>
    </w:p>
    <w:p w14:paraId="757E2DA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本项目是否接受联合体投标：□是 ■否。</w:t>
      </w:r>
    </w:p>
    <w:p w14:paraId="21DA23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7" w:name="_Toc28359080"/>
      <w:bookmarkStart w:id="8" w:name="_Toc35393622"/>
      <w:bookmarkStart w:id="9" w:name="_Toc28359003"/>
      <w:bookmarkStart w:id="10" w:name="_Toc35393791"/>
      <w:r>
        <w:rPr>
          <w:rFonts w:hint="eastAsia" w:asciiTheme="minorEastAsia" w:hAnsiTheme="minorEastAsia" w:eastAsiaTheme="minorEastAsia" w:cstheme="minorEastAsia"/>
          <w:b/>
          <w:bCs/>
          <w:sz w:val="24"/>
          <w:szCs w:val="24"/>
        </w:rPr>
        <w:t>二、申请人的资格要求：</w:t>
      </w:r>
      <w:bookmarkEnd w:id="7"/>
      <w:bookmarkEnd w:id="8"/>
      <w:bookmarkEnd w:id="9"/>
      <w:bookmarkEnd w:id="10"/>
    </w:p>
    <w:p w14:paraId="6E71BFE4">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bookmarkStart w:id="11" w:name="_Toc28359081"/>
      <w:bookmarkStart w:id="12" w:name="_Toc28359004"/>
      <w:r>
        <w:rPr>
          <w:rFonts w:hint="eastAsia"/>
          <w:sz w:val="24"/>
          <w:szCs w:val="24"/>
          <w:lang w:eastAsia="zh-CN"/>
        </w:rPr>
        <w:t>1.满足《中华人民共和国政府采购法》第二十二条规定；</w:t>
      </w:r>
    </w:p>
    <w:p w14:paraId="5DB6C762">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2.落实政府采购政策需满足的资格要求：</w:t>
      </w:r>
    </w:p>
    <w:p w14:paraId="2EC9CCFC">
      <w:pPr>
        <w:spacing w:line="360" w:lineRule="auto"/>
        <w:ind w:firstLine="480" w:firstLineChars="200"/>
        <w:rPr>
          <w:sz w:val="24"/>
          <w:highlight w:val="none"/>
        </w:rPr>
      </w:pPr>
      <w:r>
        <w:rPr>
          <w:sz w:val="24"/>
          <w:highlight w:val="none"/>
        </w:rPr>
        <w:t>2.1 中小企业政策</w:t>
      </w:r>
    </w:p>
    <w:p w14:paraId="2944143E">
      <w:pPr>
        <w:spacing w:line="360" w:lineRule="auto"/>
        <w:ind w:firstLine="544" w:firstLineChars="200"/>
        <w:rPr>
          <w:sz w:val="24"/>
          <w:highlight w:val="none"/>
        </w:rPr>
      </w:pPr>
      <w:r>
        <w:rPr>
          <w:rFonts w:hint="eastAsia" w:asciiTheme="minorEastAsia" w:hAnsiTheme="minorEastAsia" w:eastAsiaTheme="minorEastAsia" w:cstheme="minorEastAsia"/>
          <w:spacing w:val="16"/>
          <w:sz w:val="24"/>
          <w:szCs w:val="24"/>
          <w:highlight w:val="none"/>
        </w:rPr>
        <w:t>■</w:t>
      </w:r>
      <w:r>
        <w:rPr>
          <w:sz w:val="24"/>
          <w:highlight w:val="none"/>
        </w:rPr>
        <w:t>本项目不专门面向中小企业预留采购份额。</w:t>
      </w:r>
    </w:p>
    <w:p w14:paraId="60AB67D9">
      <w:pPr>
        <w:spacing w:line="360" w:lineRule="auto"/>
        <w:ind w:firstLine="480" w:firstLineChars="200"/>
        <w:rPr>
          <w:sz w:val="24"/>
          <w:highlight w:val="none"/>
        </w:rPr>
      </w:pPr>
      <w:r>
        <w:rPr>
          <w:rFonts w:hint="eastAsia"/>
          <w:sz w:val="24"/>
          <w:highlight w:val="none"/>
          <w:lang w:eastAsia="zh-CN"/>
        </w:rPr>
        <w:t>□</w:t>
      </w:r>
      <w:r>
        <w:rPr>
          <w:sz w:val="24"/>
          <w:highlight w:val="none"/>
        </w:rPr>
        <w:t xml:space="preserve">本项目专门面向  </w:t>
      </w:r>
      <w:r>
        <w:rPr>
          <w:rFonts w:hint="eastAsia"/>
          <w:sz w:val="24"/>
          <w:highlight w:val="none"/>
          <w:lang w:eastAsia="zh-CN"/>
        </w:rPr>
        <w:t>□</w:t>
      </w:r>
      <w:r>
        <w:rPr>
          <w:sz w:val="24"/>
          <w:highlight w:val="none"/>
        </w:rPr>
        <w:t xml:space="preserve">中小 </w:t>
      </w:r>
      <w:r>
        <w:rPr>
          <w:rFonts w:hint="eastAsia"/>
          <w:sz w:val="24"/>
          <w:highlight w:val="none"/>
          <w:lang w:eastAsia="zh-CN"/>
        </w:rPr>
        <w:t>□</w:t>
      </w:r>
      <w:r>
        <w:rPr>
          <w:sz w:val="24"/>
          <w:highlight w:val="none"/>
        </w:rPr>
        <w:t>小微企业  采购。即：提供的货物全部由符合政策要求的中小/小微企业制造、服务全部由符合政策要求的中小/小微企业承接。</w:t>
      </w:r>
    </w:p>
    <w:p w14:paraId="33F1BEFC">
      <w:pPr>
        <w:spacing w:line="360" w:lineRule="auto"/>
        <w:ind w:firstLine="480" w:firstLineChars="200"/>
        <w:rPr>
          <w:sz w:val="24"/>
        </w:rPr>
      </w:pPr>
      <w:r>
        <w:rPr>
          <w:rFonts w:hint="eastAsia"/>
          <w:sz w:val="24"/>
          <w:highlight w:val="none"/>
          <w:lang w:eastAsia="zh-CN"/>
        </w:rPr>
        <w:t>□</w:t>
      </w:r>
      <w:r>
        <w:rPr>
          <w:sz w:val="24"/>
          <w:highlight w:val="none"/>
        </w:rPr>
        <w:t>本项目预留部分采购项目预算专门面向中小企业采购。对于预留份额，提供的货物由符合政策要求的中小企业制造、服务由符合政策要求的中小企业承接。预留份额通过以下措施进行：__________________。</w:t>
      </w:r>
    </w:p>
    <w:p w14:paraId="45BD13A5">
      <w:pPr>
        <w:spacing w:line="360" w:lineRule="auto"/>
        <w:ind w:firstLine="480" w:firstLineChars="200"/>
        <w:rPr>
          <w:sz w:val="24"/>
          <w:szCs w:val="24"/>
          <w:lang w:eastAsia="zh-CN"/>
        </w:rPr>
      </w:pPr>
      <w:r>
        <w:rPr>
          <w:sz w:val="24"/>
        </w:rPr>
        <w:t>2.2 其它落实政府采购政策的资格要求（如有）：</w:t>
      </w:r>
      <w:r>
        <w:rPr>
          <w:rFonts w:hint="eastAsia"/>
          <w:sz w:val="24"/>
          <w:u w:val="single"/>
          <w:lang w:val="en-US" w:eastAsia="zh-CN"/>
        </w:rPr>
        <w:t xml:space="preserve">     /      </w:t>
      </w:r>
      <w:r>
        <w:rPr>
          <w:sz w:val="24"/>
        </w:rPr>
        <w:t>。</w:t>
      </w:r>
    </w:p>
    <w:p w14:paraId="5E05CBEA">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3.本项目的特定资格要求：</w:t>
      </w:r>
    </w:p>
    <w:p w14:paraId="4FB51321">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3.1本项目是否属于政府购买服务：</w:t>
      </w:r>
    </w:p>
    <w:p w14:paraId="3AB832F4">
      <w:pPr>
        <w:tabs>
          <w:tab w:val="left" w:pos="900"/>
          <w:tab w:val="left" w:pos="1134"/>
          <w:tab w:val="left" w:pos="1589"/>
          <w:tab w:val="left" w:pos="5521"/>
        </w:tabs>
        <w:snapToGrid w:val="0"/>
        <w:spacing w:line="360" w:lineRule="auto"/>
        <w:ind w:left="991" w:leftChars="472" w:firstLine="2"/>
        <w:rPr>
          <w:color w:val="auto"/>
          <w:sz w:val="24"/>
          <w:highlight w:val="none"/>
        </w:rPr>
      </w:pPr>
      <w:r>
        <w:rPr>
          <w:rFonts w:hint="eastAsia"/>
          <w:color w:val="auto"/>
          <w:sz w:val="24"/>
          <w:highlight w:val="none"/>
          <w:lang w:eastAsia="zh-CN"/>
        </w:rPr>
        <w:t>□</w:t>
      </w:r>
      <w:r>
        <w:rPr>
          <w:color w:val="auto"/>
          <w:sz w:val="24"/>
          <w:highlight w:val="none"/>
        </w:rPr>
        <w:t>否</w:t>
      </w:r>
    </w:p>
    <w:p w14:paraId="5DEF7774">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color w:val="auto"/>
          <w:spacing w:val="16"/>
          <w:sz w:val="24"/>
          <w:szCs w:val="24"/>
          <w:highlight w:val="none"/>
        </w:rPr>
        <w:t>■</w:t>
      </w:r>
      <w:r>
        <w:rPr>
          <w:color w:val="auto"/>
          <w:sz w:val="24"/>
          <w:highlight w:val="none"/>
        </w:rPr>
        <w:t>是，</w:t>
      </w:r>
      <w:r>
        <w:rPr>
          <w:sz w:val="24"/>
          <w:highlight w:val="none"/>
        </w:rPr>
        <w:t>公益一类事业单位、使用事业编制且由财政拨款保障的群团组织，不得作为承接主体；</w:t>
      </w:r>
    </w:p>
    <w:p w14:paraId="3C53B96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sz w:val="24"/>
        </w:rPr>
        <w:t>3.2其他特定资格要求</w:t>
      </w:r>
      <w:r>
        <w:rPr>
          <w:rFonts w:eastAsiaTheme="minorEastAsia"/>
          <w:sz w:val="24"/>
        </w:rPr>
        <w:t>：</w:t>
      </w:r>
      <w:r>
        <w:rPr>
          <w:rFonts w:hint="eastAsia" w:eastAsiaTheme="minorEastAsia"/>
          <w:sz w:val="24"/>
          <w:u w:val="single"/>
          <w:lang w:val="en-US" w:eastAsia="zh-CN"/>
        </w:rPr>
        <w:t xml:space="preserve">      /      </w:t>
      </w:r>
      <w:r>
        <w:rPr>
          <w:sz w:val="24"/>
        </w:rPr>
        <w:t>。</w:t>
      </w:r>
    </w:p>
    <w:p w14:paraId="53FED2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13" w:name="_Toc35393792"/>
      <w:bookmarkStart w:id="14" w:name="_Toc35393623"/>
      <w:r>
        <w:rPr>
          <w:rFonts w:hint="eastAsia" w:asciiTheme="minorEastAsia" w:hAnsiTheme="minorEastAsia" w:eastAsiaTheme="minorEastAsia" w:cstheme="minorEastAsia"/>
          <w:b/>
          <w:bCs/>
          <w:sz w:val="24"/>
          <w:szCs w:val="24"/>
        </w:rPr>
        <w:t>三、获取招标文件</w:t>
      </w:r>
      <w:bookmarkEnd w:id="11"/>
      <w:bookmarkEnd w:id="12"/>
      <w:bookmarkEnd w:id="13"/>
      <w:bookmarkEnd w:id="14"/>
    </w:p>
    <w:p w14:paraId="1DDACDD6">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1.时间：</w:t>
      </w:r>
      <w:r>
        <w:rPr>
          <w:rFonts w:hint="eastAsia" w:ascii="宋体" w:hAnsi="宋体" w:cs="宋体"/>
          <w:kern w:val="0"/>
          <w:sz w:val="24"/>
          <w:highlight w:val="none"/>
          <w:u w:val="single"/>
          <w:lang w:bidi="ar"/>
        </w:rPr>
        <w:t>20</w:t>
      </w:r>
      <w:r>
        <w:rPr>
          <w:rFonts w:hint="eastAsia" w:cs="宋体"/>
          <w:kern w:val="0"/>
          <w:sz w:val="24"/>
          <w:highlight w:val="none"/>
          <w:u w:val="single"/>
          <w:lang w:val="en-US" w:eastAsia="zh-CN" w:bidi="ar"/>
        </w:rPr>
        <w:t>26</w:t>
      </w:r>
      <w:r>
        <w:rPr>
          <w:rFonts w:hint="eastAsia" w:ascii="宋体" w:hAnsi="宋体" w:cs="宋体"/>
          <w:kern w:val="0"/>
          <w:sz w:val="24"/>
          <w:highlight w:val="none"/>
          <w:lang w:bidi="ar"/>
        </w:rPr>
        <w:t>年</w:t>
      </w:r>
      <w:r>
        <w:rPr>
          <w:rFonts w:hint="eastAsia" w:cs="宋体"/>
          <w:kern w:val="0"/>
          <w:sz w:val="24"/>
          <w:highlight w:val="none"/>
          <w:u w:val="single"/>
          <w:lang w:val="en-US" w:eastAsia="zh-CN" w:bidi="ar"/>
        </w:rPr>
        <w:t>08</w:t>
      </w:r>
      <w:r>
        <w:rPr>
          <w:rFonts w:hint="eastAsia" w:ascii="宋体" w:hAnsi="宋体" w:cs="宋体"/>
          <w:kern w:val="0"/>
          <w:sz w:val="24"/>
          <w:highlight w:val="none"/>
          <w:lang w:bidi="ar"/>
        </w:rPr>
        <w:t>月</w:t>
      </w:r>
      <w:r>
        <w:rPr>
          <w:rFonts w:hint="eastAsia" w:cs="宋体"/>
          <w:kern w:val="0"/>
          <w:sz w:val="24"/>
          <w:highlight w:val="none"/>
          <w:u w:val="single"/>
          <w:lang w:val="en-US" w:eastAsia="zh-CN" w:bidi="ar"/>
        </w:rPr>
        <w:t>08</w:t>
      </w:r>
      <w:r>
        <w:rPr>
          <w:rFonts w:hint="eastAsia" w:ascii="宋体" w:hAnsi="宋体" w:cs="宋体"/>
          <w:kern w:val="0"/>
          <w:sz w:val="24"/>
          <w:highlight w:val="none"/>
          <w:lang w:bidi="ar"/>
        </w:rPr>
        <w:t>日至</w:t>
      </w:r>
      <w:r>
        <w:rPr>
          <w:rFonts w:hint="eastAsia" w:ascii="宋体" w:hAnsi="宋体" w:cs="宋体"/>
          <w:kern w:val="0"/>
          <w:sz w:val="24"/>
          <w:highlight w:val="none"/>
          <w:u w:val="single"/>
          <w:lang w:bidi="ar"/>
        </w:rPr>
        <w:t>202</w:t>
      </w:r>
      <w:r>
        <w:rPr>
          <w:rFonts w:hint="eastAsia" w:ascii="宋体" w:hAnsi="宋体" w:cs="宋体"/>
          <w:kern w:val="0"/>
          <w:sz w:val="24"/>
          <w:highlight w:val="none"/>
          <w:u w:val="single"/>
          <w:lang w:val="en-US" w:eastAsia="zh-CN" w:bidi="ar"/>
        </w:rPr>
        <w:t>6</w:t>
      </w:r>
      <w:r>
        <w:rPr>
          <w:rFonts w:hint="eastAsia" w:ascii="宋体" w:hAnsi="宋体" w:cs="宋体"/>
          <w:kern w:val="0"/>
          <w:sz w:val="24"/>
          <w:highlight w:val="none"/>
          <w:lang w:bidi="ar"/>
        </w:rPr>
        <w:t>年</w:t>
      </w:r>
      <w:r>
        <w:rPr>
          <w:rFonts w:hint="eastAsia" w:cs="宋体"/>
          <w:kern w:val="0"/>
          <w:sz w:val="24"/>
          <w:highlight w:val="none"/>
          <w:u w:val="single"/>
          <w:lang w:val="en-US" w:eastAsia="zh-CN" w:bidi="ar"/>
        </w:rPr>
        <w:t>08</w:t>
      </w:r>
      <w:r>
        <w:rPr>
          <w:rFonts w:hint="eastAsia" w:ascii="宋体" w:hAnsi="宋体" w:cs="宋体"/>
          <w:kern w:val="0"/>
          <w:sz w:val="24"/>
          <w:highlight w:val="none"/>
          <w:lang w:bidi="ar"/>
        </w:rPr>
        <w:t>月</w:t>
      </w:r>
      <w:r>
        <w:rPr>
          <w:rFonts w:hint="eastAsia" w:cs="宋体"/>
          <w:kern w:val="0"/>
          <w:sz w:val="24"/>
          <w:highlight w:val="none"/>
          <w:u w:val="single"/>
          <w:lang w:val="en-US" w:eastAsia="zh-CN" w:bidi="ar"/>
        </w:rPr>
        <w:t>14</w:t>
      </w:r>
      <w:r>
        <w:rPr>
          <w:rFonts w:hint="eastAsia" w:ascii="宋体" w:hAnsi="宋体" w:cs="宋体"/>
          <w:kern w:val="0"/>
          <w:sz w:val="24"/>
          <w:highlight w:val="none"/>
          <w:lang w:bidi="ar"/>
        </w:rPr>
        <w:t>日</w:t>
      </w:r>
      <w:r>
        <w:rPr>
          <w:rFonts w:hint="eastAsia"/>
          <w:sz w:val="24"/>
          <w:szCs w:val="24"/>
          <w:lang w:eastAsia="zh-CN"/>
        </w:rPr>
        <w:t>，</w:t>
      </w:r>
      <w:r>
        <w:rPr>
          <w:rFonts w:hint="eastAsia" w:ascii="宋体" w:hAnsi="宋体" w:cs="宋体"/>
          <w:kern w:val="0"/>
          <w:sz w:val="24"/>
          <w:highlight w:val="none"/>
          <w:lang w:bidi="ar"/>
        </w:rPr>
        <w:t>每天上</w:t>
      </w:r>
      <w:r>
        <w:rPr>
          <w:rFonts w:hint="eastAsia" w:ascii="宋体" w:hAnsi="宋体" w:cs="宋体"/>
          <w:kern w:val="0"/>
          <w:sz w:val="24"/>
          <w:lang w:bidi="ar"/>
        </w:rPr>
        <w:t>午</w:t>
      </w:r>
      <w:r>
        <w:rPr>
          <w:rFonts w:hint="eastAsia" w:ascii="宋体" w:hAnsi="宋体" w:cs="宋体"/>
          <w:kern w:val="0"/>
          <w:sz w:val="24"/>
          <w:u w:val="single"/>
          <w:lang w:bidi="ar"/>
        </w:rPr>
        <w:t>08:</w:t>
      </w:r>
      <w:r>
        <w:rPr>
          <w:rFonts w:hint="eastAsia" w:cs="宋体"/>
          <w:kern w:val="0"/>
          <w:sz w:val="24"/>
          <w:u w:val="single"/>
          <w:lang w:val="en-US" w:eastAsia="zh-CN" w:bidi="ar"/>
        </w:rPr>
        <w:t>30</w:t>
      </w:r>
      <w:r>
        <w:rPr>
          <w:rFonts w:hint="eastAsia" w:ascii="宋体" w:hAnsi="宋体" w:cs="宋体"/>
          <w:kern w:val="0"/>
          <w:sz w:val="24"/>
          <w:lang w:bidi="ar"/>
        </w:rPr>
        <w:t>至</w:t>
      </w:r>
      <w:r>
        <w:rPr>
          <w:rFonts w:hint="eastAsia" w:ascii="宋体" w:hAnsi="宋体" w:cs="宋体"/>
          <w:kern w:val="0"/>
          <w:sz w:val="24"/>
          <w:u w:val="single"/>
          <w:lang w:bidi="ar"/>
        </w:rPr>
        <w:t>12:00</w:t>
      </w:r>
      <w:r>
        <w:rPr>
          <w:rFonts w:hint="eastAsia" w:ascii="宋体" w:hAnsi="宋体" w:cs="宋体"/>
          <w:kern w:val="0"/>
          <w:sz w:val="24"/>
          <w:lang w:bidi="ar"/>
        </w:rPr>
        <w:t>，下午</w:t>
      </w:r>
      <w:r>
        <w:rPr>
          <w:rFonts w:hint="eastAsia" w:cs="宋体"/>
          <w:kern w:val="0"/>
          <w:sz w:val="24"/>
          <w:u w:val="single"/>
          <w:lang w:val="en-US" w:eastAsia="zh-CN" w:bidi="ar"/>
        </w:rPr>
        <w:t>12</w:t>
      </w:r>
      <w:bookmarkStart w:id="35" w:name="_GoBack"/>
      <w:bookmarkEnd w:id="35"/>
      <w:r>
        <w:rPr>
          <w:rFonts w:hint="eastAsia" w:ascii="宋体" w:hAnsi="宋体" w:cs="宋体"/>
          <w:kern w:val="0"/>
          <w:sz w:val="24"/>
          <w:u w:val="single"/>
          <w:lang w:bidi="ar"/>
        </w:rPr>
        <w:t>:00</w:t>
      </w:r>
      <w:r>
        <w:rPr>
          <w:rFonts w:hint="eastAsia" w:ascii="宋体" w:hAnsi="宋体" w:cs="宋体"/>
          <w:kern w:val="0"/>
          <w:sz w:val="24"/>
          <w:lang w:bidi="ar"/>
        </w:rPr>
        <w:t>至</w:t>
      </w:r>
      <w:r>
        <w:rPr>
          <w:rFonts w:hint="eastAsia" w:cs="宋体"/>
          <w:kern w:val="0"/>
          <w:sz w:val="24"/>
          <w:u w:val="single"/>
          <w:lang w:val="en-US" w:eastAsia="zh-CN" w:bidi="ar"/>
        </w:rPr>
        <w:t>16</w:t>
      </w:r>
      <w:r>
        <w:rPr>
          <w:rFonts w:hint="eastAsia" w:ascii="宋体" w:hAnsi="宋体" w:cs="宋体"/>
          <w:kern w:val="0"/>
          <w:sz w:val="24"/>
          <w:u w:val="single"/>
          <w:lang w:bidi="ar"/>
        </w:rPr>
        <w:t>:</w:t>
      </w:r>
      <w:r>
        <w:rPr>
          <w:rFonts w:hint="eastAsia" w:cs="宋体"/>
          <w:kern w:val="0"/>
          <w:sz w:val="24"/>
          <w:u w:val="single"/>
          <w:lang w:val="en-US" w:eastAsia="zh-CN" w:bidi="ar"/>
        </w:rPr>
        <w:t>30</w:t>
      </w:r>
      <w:r>
        <w:rPr>
          <w:rFonts w:hint="eastAsia"/>
          <w:sz w:val="24"/>
          <w:szCs w:val="24"/>
          <w:lang w:eastAsia="zh-CN"/>
        </w:rPr>
        <w:t>（北京时间，法定节假日除外）。</w:t>
      </w:r>
    </w:p>
    <w:p w14:paraId="34D9BE60">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2"/>
        <w:rPr>
          <w:sz w:val="24"/>
          <w:szCs w:val="24"/>
          <w:lang w:eastAsia="zh-CN"/>
        </w:rPr>
      </w:pPr>
      <w:bookmarkStart w:id="15" w:name="_Toc2165"/>
      <w:r>
        <w:rPr>
          <w:rFonts w:hint="eastAsia"/>
          <w:sz w:val="24"/>
          <w:szCs w:val="24"/>
          <w:lang w:eastAsia="zh-CN"/>
        </w:rPr>
        <w:t>2.地点：北京市政府采购电子交易平台</w:t>
      </w:r>
      <w:bookmarkEnd w:id="15"/>
    </w:p>
    <w:p w14:paraId="2244BA0B">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rPr>
      </w:pPr>
      <w:r>
        <w:rPr>
          <w:rFonts w:hint="eastAsia"/>
          <w:sz w:val="24"/>
          <w:szCs w:val="24"/>
        </w:rPr>
        <w:t>3.方式：供应商使用CA数字证书或电子营业执照登录北京市政府采购电子交易平台（http://zbcg-bjzc.zhongcy.com/bjczj-portal-site/index.html#/home）获取电子版招标文件。</w:t>
      </w:r>
    </w:p>
    <w:p w14:paraId="310A6FCB">
      <w:pPr>
        <w:pStyle w:val="20"/>
        <w:keepNext w:val="0"/>
        <w:keepLines w:val="0"/>
        <w:pageBreakBefore w:val="0"/>
        <w:kinsoku/>
        <w:wordWrap/>
        <w:overflowPunct/>
        <w:topLinePunct w:val="0"/>
        <w:autoSpaceDE/>
        <w:autoSpaceDN/>
        <w:bidi w:val="0"/>
        <w:adjustRightInd/>
        <w:snapToGrid/>
        <w:spacing w:line="360" w:lineRule="auto"/>
        <w:textAlignment w:val="auto"/>
        <w:rPr>
          <w:rFonts w:hint="default"/>
          <w:sz w:val="24"/>
          <w:szCs w:val="24"/>
          <w:lang w:val="en-US" w:eastAsia="zh-CN"/>
        </w:rPr>
      </w:pPr>
      <w:bookmarkStart w:id="16" w:name="_Toc31387"/>
      <w:r>
        <w:rPr>
          <w:rFonts w:hint="eastAsia"/>
          <w:sz w:val="24"/>
          <w:szCs w:val="24"/>
          <w:lang w:eastAsia="zh-CN"/>
        </w:rPr>
        <w:t>4.售价：0元。</w:t>
      </w:r>
      <w:bookmarkEnd w:id="16"/>
    </w:p>
    <w:p w14:paraId="2B6B5E2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17" w:name="_Toc28359005"/>
      <w:bookmarkStart w:id="18" w:name="_Toc28359082"/>
      <w:bookmarkStart w:id="19" w:name="_Toc35393793"/>
      <w:bookmarkStart w:id="20" w:name="_Toc35393624"/>
      <w:r>
        <w:rPr>
          <w:rFonts w:hint="eastAsia" w:asciiTheme="minorEastAsia" w:hAnsiTheme="minorEastAsia" w:eastAsiaTheme="minorEastAsia" w:cstheme="minorEastAsia"/>
          <w:b/>
          <w:bCs/>
          <w:sz w:val="24"/>
          <w:szCs w:val="24"/>
        </w:rPr>
        <w:t>四、提交投标文件</w:t>
      </w:r>
      <w:bookmarkEnd w:id="17"/>
      <w:bookmarkEnd w:id="18"/>
      <w:r>
        <w:rPr>
          <w:rFonts w:hint="eastAsia" w:asciiTheme="minorEastAsia" w:hAnsiTheme="minorEastAsia" w:eastAsiaTheme="minorEastAsia" w:cstheme="minorEastAsia"/>
          <w:b/>
          <w:bCs/>
          <w:sz w:val="24"/>
          <w:szCs w:val="24"/>
        </w:rPr>
        <w:t>截止时间、开标时间和地点</w:t>
      </w:r>
      <w:bookmarkEnd w:id="19"/>
      <w:bookmarkEnd w:id="20"/>
    </w:p>
    <w:p w14:paraId="26F19E63">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szCs w:val="24"/>
          <w:lang w:eastAsia="zh-CN"/>
        </w:rPr>
      </w:pPr>
      <w:r>
        <w:rPr>
          <w:rFonts w:hint="eastAsia"/>
          <w:sz w:val="24"/>
          <w:szCs w:val="24"/>
          <w:lang w:eastAsia="zh-CN"/>
        </w:rPr>
        <w:t>投标截止时间、开标时间：</w:t>
      </w:r>
      <w:r>
        <w:rPr>
          <w:rFonts w:hint="eastAsia" w:ascii="宋体" w:hAnsi="宋体" w:cs="宋体"/>
          <w:kern w:val="0"/>
          <w:sz w:val="24"/>
          <w:highlight w:val="none"/>
          <w:u w:val="single"/>
          <w:lang w:bidi="ar"/>
        </w:rPr>
        <w:t>2026</w:t>
      </w:r>
      <w:r>
        <w:rPr>
          <w:rFonts w:hint="eastAsia" w:ascii="宋体" w:hAnsi="宋体" w:cs="宋体"/>
          <w:kern w:val="0"/>
          <w:sz w:val="24"/>
          <w:highlight w:val="none"/>
          <w:lang w:bidi="ar"/>
        </w:rPr>
        <w:t>年</w:t>
      </w:r>
      <w:r>
        <w:rPr>
          <w:rFonts w:hint="eastAsia" w:cs="宋体"/>
          <w:kern w:val="0"/>
          <w:sz w:val="24"/>
          <w:highlight w:val="none"/>
          <w:u w:val="single"/>
          <w:lang w:val="en-US" w:eastAsia="zh-CN" w:bidi="ar"/>
        </w:rPr>
        <w:t>08</w:t>
      </w:r>
      <w:r>
        <w:rPr>
          <w:rFonts w:hint="eastAsia" w:ascii="宋体" w:hAnsi="宋体" w:cs="宋体"/>
          <w:kern w:val="0"/>
          <w:sz w:val="24"/>
          <w:highlight w:val="none"/>
          <w:lang w:bidi="ar"/>
        </w:rPr>
        <w:t>月</w:t>
      </w:r>
      <w:r>
        <w:rPr>
          <w:rFonts w:hint="eastAsia" w:cs="宋体"/>
          <w:kern w:val="0"/>
          <w:sz w:val="24"/>
          <w:highlight w:val="none"/>
          <w:u w:val="single"/>
          <w:lang w:val="en-US" w:eastAsia="zh-CN" w:bidi="ar"/>
        </w:rPr>
        <w:t>28</w:t>
      </w:r>
      <w:r>
        <w:rPr>
          <w:rFonts w:hint="eastAsia" w:ascii="宋体" w:hAnsi="宋体" w:cs="宋体"/>
          <w:kern w:val="0"/>
          <w:sz w:val="24"/>
          <w:highlight w:val="none"/>
          <w:lang w:bidi="ar"/>
        </w:rPr>
        <w:t>日</w:t>
      </w:r>
      <w:r>
        <w:rPr>
          <w:rFonts w:hint="eastAsia" w:cs="宋体"/>
          <w:kern w:val="0"/>
          <w:sz w:val="24"/>
          <w:highlight w:val="none"/>
          <w:u w:val="single"/>
          <w:lang w:val="en-US" w:eastAsia="zh-CN" w:bidi="ar"/>
        </w:rPr>
        <w:t>09</w:t>
      </w:r>
      <w:r>
        <w:rPr>
          <w:rFonts w:hint="eastAsia" w:ascii="宋体" w:hAnsi="宋体" w:cs="宋体"/>
          <w:kern w:val="0"/>
          <w:sz w:val="24"/>
          <w:highlight w:val="none"/>
          <w:lang w:bidi="ar"/>
        </w:rPr>
        <w:t>点</w:t>
      </w:r>
      <w:r>
        <w:rPr>
          <w:rFonts w:hint="eastAsia" w:cs="宋体"/>
          <w:kern w:val="0"/>
          <w:sz w:val="24"/>
          <w:highlight w:val="none"/>
          <w:u w:val="single"/>
          <w:lang w:val="en-US" w:eastAsia="zh-CN" w:bidi="ar"/>
        </w:rPr>
        <w:t>00</w:t>
      </w:r>
      <w:r>
        <w:rPr>
          <w:rFonts w:hint="eastAsia" w:ascii="宋体" w:hAnsi="宋体" w:cs="宋体"/>
          <w:kern w:val="0"/>
          <w:sz w:val="24"/>
          <w:highlight w:val="none"/>
          <w:lang w:bidi="ar"/>
        </w:rPr>
        <w:t>分</w:t>
      </w:r>
      <w:r>
        <w:rPr>
          <w:rFonts w:hint="eastAsia"/>
          <w:sz w:val="24"/>
          <w:szCs w:val="24"/>
          <w:lang w:eastAsia="zh-CN"/>
        </w:rPr>
        <w:t>（北京时间）。</w:t>
      </w:r>
    </w:p>
    <w:p w14:paraId="7AF05B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sz w:val="24"/>
          <w:szCs w:val="24"/>
          <w:lang w:eastAsia="zh-CN"/>
        </w:rPr>
        <w:t>地点：</w:t>
      </w:r>
      <w:r>
        <w:rPr>
          <w:rFonts w:hint="eastAsia"/>
          <w:sz w:val="24"/>
          <w:szCs w:val="24"/>
          <w:u w:val="single"/>
          <w:lang w:eastAsia="zh-CN"/>
        </w:rPr>
        <w:t>本项目采用远程电子开标方式，由投标人自行对电子投标文件进行解密或供应商在开标地点使用CA认证证书登录北京市政府采购电子交易平台进行电子开标</w:t>
      </w:r>
      <w:r>
        <w:rPr>
          <w:rFonts w:hint="eastAsia" w:asciiTheme="minorEastAsia" w:hAnsiTheme="minorEastAsia" w:eastAsiaTheme="minorEastAsia" w:cstheme="minorEastAsia"/>
          <w:kern w:val="0"/>
          <w:sz w:val="24"/>
          <w:szCs w:val="24"/>
        </w:rPr>
        <w:t>。</w:t>
      </w:r>
    </w:p>
    <w:p w14:paraId="5975B9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21" w:name="_Toc28359084"/>
      <w:bookmarkStart w:id="22" w:name="_Toc35393625"/>
      <w:bookmarkStart w:id="23" w:name="_Toc35393794"/>
      <w:bookmarkStart w:id="24" w:name="_Toc28359007"/>
      <w:r>
        <w:rPr>
          <w:rFonts w:hint="eastAsia" w:asciiTheme="minorEastAsia" w:hAnsiTheme="minorEastAsia" w:eastAsiaTheme="minorEastAsia" w:cstheme="minorEastAsia"/>
          <w:b/>
          <w:bCs/>
          <w:sz w:val="24"/>
          <w:szCs w:val="24"/>
        </w:rPr>
        <w:t>五、公告期限</w:t>
      </w:r>
      <w:bookmarkEnd w:id="21"/>
      <w:bookmarkEnd w:id="22"/>
      <w:bookmarkEnd w:id="23"/>
      <w:bookmarkEnd w:id="24"/>
    </w:p>
    <w:p w14:paraId="0944C36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自本公告发布之日起5个工作日。</w:t>
      </w:r>
    </w:p>
    <w:p w14:paraId="79487DF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25" w:name="_Toc35393795"/>
      <w:bookmarkStart w:id="26" w:name="_Toc35393626"/>
      <w:r>
        <w:rPr>
          <w:rFonts w:hint="eastAsia" w:asciiTheme="minorEastAsia" w:hAnsiTheme="minorEastAsia" w:eastAsiaTheme="minorEastAsia" w:cstheme="minorEastAsia"/>
          <w:b/>
          <w:bCs/>
          <w:sz w:val="24"/>
          <w:szCs w:val="24"/>
        </w:rPr>
        <w:t>六、其他补充事宜</w:t>
      </w:r>
      <w:bookmarkEnd w:id="25"/>
      <w:bookmarkEnd w:id="26"/>
    </w:p>
    <w:p w14:paraId="637AE5B9">
      <w:pPr>
        <w:spacing w:line="360" w:lineRule="auto"/>
        <w:ind w:firstLine="480" w:firstLineChars="200"/>
        <w:rPr>
          <w:sz w:val="24"/>
        </w:rPr>
      </w:pPr>
      <w:r>
        <w:rPr>
          <w:sz w:val="24"/>
        </w:rPr>
        <w:t>1.本项目需要落实的政府采购政策：</w:t>
      </w:r>
      <w:r>
        <w:rPr>
          <w:rFonts w:hint="eastAsia"/>
          <w:sz w:val="24"/>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sz w:val="24"/>
          <w:u w:val="none"/>
          <w:lang w:bidi="ar"/>
        </w:rPr>
        <w:t>。</w:t>
      </w:r>
    </w:p>
    <w:p w14:paraId="5607D012">
      <w:pPr>
        <w:widowControl/>
        <w:adjustRightInd w:val="0"/>
        <w:snapToGrid w:val="0"/>
        <w:spacing w:line="360" w:lineRule="auto"/>
        <w:ind w:firstLine="480" w:firstLineChars="200"/>
        <w:jc w:val="left"/>
        <w:rPr>
          <w:bCs/>
          <w:sz w:val="24"/>
          <w:lang w:bidi="ar"/>
        </w:rPr>
      </w:pPr>
      <w:r>
        <w:rPr>
          <w:sz w:val="24"/>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2A5967B7">
      <w:pPr>
        <w:adjustRightInd w:val="0"/>
        <w:snapToGrid w:val="0"/>
        <w:spacing w:line="360" w:lineRule="auto"/>
        <w:ind w:firstLine="480" w:firstLineChars="200"/>
        <w:rPr>
          <w:sz w:val="24"/>
          <w:lang w:bidi="ar"/>
        </w:rPr>
      </w:pPr>
      <w:r>
        <w:rPr>
          <w:sz w:val="24"/>
          <w:lang w:bidi="ar"/>
        </w:rPr>
        <w:t>CA数字证书服务热线 010-58511086</w:t>
      </w:r>
    </w:p>
    <w:p w14:paraId="5C5A8789">
      <w:pPr>
        <w:adjustRightInd w:val="0"/>
        <w:snapToGrid w:val="0"/>
        <w:spacing w:line="360" w:lineRule="auto"/>
        <w:ind w:firstLine="480" w:firstLineChars="200"/>
        <w:rPr>
          <w:sz w:val="24"/>
        </w:rPr>
      </w:pPr>
      <w:r>
        <w:rPr>
          <w:sz w:val="24"/>
          <w:lang w:bidi="ar"/>
        </w:rPr>
        <w:t>电子营业执照服务热线 400-699-7000</w:t>
      </w:r>
    </w:p>
    <w:p w14:paraId="556CCC81">
      <w:pPr>
        <w:adjustRightInd w:val="0"/>
        <w:snapToGrid w:val="0"/>
        <w:spacing w:line="360" w:lineRule="auto"/>
        <w:ind w:firstLine="480" w:firstLineChars="200"/>
        <w:rPr>
          <w:sz w:val="24"/>
        </w:rPr>
      </w:pPr>
      <w:r>
        <w:rPr>
          <w:sz w:val="24"/>
          <w:lang w:bidi="ar"/>
        </w:rPr>
        <w:t>技术支持服务热线    010-86483801</w:t>
      </w:r>
    </w:p>
    <w:p w14:paraId="0BD5C248">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4FE886BC">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A190475">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40D4A438">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562AAC91">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4B53BE46">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BBEC297">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91879D1">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119A62F6">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786D1320">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B77C393">
      <w:pPr>
        <w:tabs>
          <w:tab w:val="left" w:pos="565"/>
        </w:tabs>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0AFB8E56">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7C5DCC33">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36158B74">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223B1F6E">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58194ABC">
      <w:pPr>
        <w:pStyle w:val="2"/>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6D0DFDD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rPr>
      </w:pPr>
      <w:bookmarkStart w:id="27" w:name="_Toc28359085"/>
      <w:bookmarkStart w:id="28" w:name="_Toc35393796"/>
      <w:bookmarkStart w:id="29" w:name="_Toc28359008"/>
      <w:bookmarkStart w:id="30" w:name="_Toc35393627"/>
      <w:r>
        <w:rPr>
          <w:rFonts w:hint="eastAsia" w:asciiTheme="minorEastAsia" w:hAnsiTheme="minorEastAsia" w:eastAsiaTheme="minorEastAsia" w:cstheme="minorEastAsia"/>
          <w:b/>
          <w:bCs/>
          <w:sz w:val="24"/>
          <w:szCs w:val="24"/>
        </w:rPr>
        <w:t>七、对本次招标提出询问，请按以下方式联系。</w:t>
      </w:r>
      <w:bookmarkEnd w:id="27"/>
      <w:bookmarkEnd w:id="28"/>
      <w:bookmarkEnd w:id="29"/>
      <w:bookmarkEnd w:id="30"/>
    </w:p>
    <w:p w14:paraId="6A717C36">
      <w:pPr>
        <w:spacing w:line="360" w:lineRule="auto"/>
        <w:ind w:left="1080" w:leftChars="371" w:hanging="301" w:hangingChars="125"/>
        <w:jc w:val="left"/>
        <w:rPr>
          <w:rFonts w:hint="eastAsia" w:ascii="宋体" w:hAnsi="宋体" w:cs="宋体"/>
          <w:b/>
          <w:sz w:val="24"/>
        </w:rPr>
      </w:pPr>
      <w:r>
        <w:rPr>
          <w:rFonts w:hint="eastAsia" w:ascii="宋体" w:hAnsi="宋体" w:cs="宋体"/>
          <w:b/>
          <w:sz w:val="24"/>
        </w:rPr>
        <w:t>1.采购人信息</w:t>
      </w:r>
    </w:p>
    <w:p w14:paraId="73302FEB">
      <w:pPr>
        <w:spacing w:line="360" w:lineRule="auto"/>
        <w:ind w:left="1079" w:leftChars="371" w:hanging="300" w:hangingChars="125"/>
        <w:jc w:val="left"/>
        <w:rPr>
          <w:rFonts w:hint="eastAsia" w:ascii="宋体" w:hAnsi="宋体" w:cs="宋体"/>
          <w:sz w:val="24"/>
          <w:u w:val="none"/>
        </w:rPr>
      </w:pPr>
      <w:bookmarkStart w:id="31" w:name="_Toc28359086"/>
      <w:bookmarkStart w:id="32" w:name="_Toc28359009"/>
      <w:r>
        <w:rPr>
          <w:rFonts w:hint="eastAsia" w:ascii="宋体" w:hAnsi="宋体" w:cs="宋体"/>
          <w:sz w:val="24"/>
        </w:rPr>
        <w:t>名    称：</w:t>
      </w:r>
      <w:r>
        <w:rPr>
          <w:rFonts w:hint="eastAsia" w:ascii="宋体" w:hAnsi="宋体" w:cs="宋体"/>
          <w:sz w:val="24"/>
          <w:u w:val="none"/>
        </w:rPr>
        <w:t>北京市怀柔区生态环境局</w:t>
      </w:r>
    </w:p>
    <w:p w14:paraId="1751B1F1">
      <w:pPr>
        <w:spacing w:line="360" w:lineRule="auto"/>
        <w:ind w:left="1079" w:leftChars="371" w:hanging="300" w:hangingChars="125"/>
        <w:jc w:val="left"/>
        <w:rPr>
          <w:rFonts w:hint="eastAsia" w:ascii="宋体" w:hAnsi="宋体" w:cs="宋体"/>
          <w:sz w:val="24"/>
          <w:u w:val="none"/>
        </w:rPr>
      </w:pPr>
      <w:r>
        <w:rPr>
          <w:rFonts w:hint="eastAsia" w:ascii="宋体" w:hAnsi="宋体" w:cs="宋体"/>
          <w:sz w:val="24"/>
          <w:u w:val="none"/>
        </w:rPr>
        <w:t>地    址：北京市怀柔区北大街49号</w:t>
      </w:r>
    </w:p>
    <w:p w14:paraId="5F6EA6E9">
      <w:pPr>
        <w:spacing w:line="360" w:lineRule="auto"/>
        <w:ind w:left="1079" w:leftChars="371" w:hanging="300" w:hangingChars="125"/>
        <w:jc w:val="left"/>
        <w:rPr>
          <w:rFonts w:hint="eastAsia" w:ascii="宋体" w:hAnsi="宋体" w:eastAsia="宋体" w:cs="宋体"/>
          <w:sz w:val="24"/>
          <w:u w:val="single"/>
          <w:lang w:val="en-US" w:eastAsia="zh-CN"/>
        </w:rPr>
      </w:pPr>
      <w:r>
        <w:rPr>
          <w:rFonts w:hint="eastAsia" w:ascii="宋体" w:hAnsi="宋体" w:cs="宋体"/>
          <w:sz w:val="24"/>
          <w:u w:val="none"/>
        </w:rPr>
        <w:t>联系方式：</w:t>
      </w:r>
      <w:r>
        <w:rPr>
          <w:rFonts w:hint="eastAsia" w:ascii="宋体" w:hAnsi="宋体" w:cs="宋体"/>
          <w:color w:val="auto"/>
          <w:sz w:val="24"/>
          <w:u w:val="none"/>
          <w:lang w:val="en-US" w:eastAsia="zh-CN"/>
        </w:rPr>
        <w:t>姜</w:t>
      </w:r>
      <w:r>
        <w:rPr>
          <w:rFonts w:hint="eastAsia" w:ascii="宋体" w:hAnsi="宋体" w:cs="宋体"/>
          <w:color w:val="auto"/>
          <w:sz w:val="24"/>
          <w:highlight w:val="none"/>
          <w:u w:val="none"/>
        </w:rPr>
        <w:t>老师 69639760</w:t>
      </w:r>
    </w:p>
    <w:p w14:paraId="6157A64B">
      <w:pPr>
        <w:spacing w:line="360" w:lineRule="auto"/>
        <w:ind w:left="1080" w:leftChars="371" w:hanging="301" w:hangingChars="125"/>
        <w:jc w:val="left"/>
        <w:rPr>
          <w:rFonts w:hint="eastAsia" w:ascii="宋体" w:hAnsi="宋体" w:cs="宋体"/>
          <w:b/>
          <w:sz w:val="24"/>
        </w:rPr>
      </w:pPr>
      <w:r>
        <w:rPr>
          <w:rFonts w:hint="eastAsia" w:ascii="宋体" w:hAnsi="宋体" w:cs="宋体"/>
          <w:b/>
          <w:sz w:val="24"/>
        </w:rPr>
        <w:t>2.采购代理机构信息</w:t>
      </w:r>
      <w:bookmarkEnd w:id="31"/>
      <w:bookmarkEnd w:id="32"/>
    </w:p>
    <w:p w14:paraId="62708E4A">
      <w:pPr>
        <w:spacing w:line="360" w:lineRule="auto"/>
        <w:ind w:left="1079" w:leftChars="371" w:hanging="300" w:hangingChars="125"/>
        <w:jc w:val="left"/>
        <w:rPr>
          <w:rFonts w:hint="eastAsia" w:ascii="宋体" w:hAnsi="宋体" w:cs="宋体"/>
          <w:sz w:val="24"/>
        </w:rPr>
      </w:pPr>
      <w:bookmarkStart w:id="33" w:name="_Toc28359087"/>
      <w:bookmarkStart w:id="34" w:name="_Toc28359010"/>
      <w:r>
        <w:rPr>
          <w:rFonts w:hint="eastAsia" w:ascii="宋体" w:hAnsi="宋体" w:cs="宋体"/>
          <w:sz w:val="24"/>
        </w:rPr>
        <w:t>名    称：中归咨询管理（北京）有限公司</w:t>
      </w:r>
    </w:p>
    <w:p w14:paraId="340807F9">
      <w:pPr>
        <w:spacing w:line="360" w:lineRule="auto"/>
        <w:ind w:left="1079" w:leftChars="371" w:hanging="300" w:hangingChars="125"/>
        <w:jc w:val="left"/>
        <w:rPr>
          <w:rFonts w:hint="eastAsia" w:ascii="宋体" w:hAnsi="宋体" w:cs="宋体"/>
          <w:sz w:val="24"/>
        </w:rPr>
      </w:pPr>
      <w:r>
        <w:rPr>
          <w:rFonts w:hint="eastAsia" w:ascii="宋体" w:hAnsi="宋体" w:cs="宋体"/>
          <w:sz w:val="24"/>
        </w:rPr>
        <w:t>地    址：北京市怀柔区迎宾南路11号五幢二层2213室</w:t>
      </w:r>
    </w:p>
    <w:p w14:paraId="6AC1BB5E">
      <w:pPr>
        <w:spacing w:line="360" w:lineRule="auto"/>
        <w:ind w:left="1079" w:leftChars="371" w:hanging="300" w:hangingChars="125"/>
        <w:jc w:val="left"/>
        <w:rPr>
          <w:rFonts w:hint="eastAsia" w:ascii="宋体" w:hAnsi="宋体" w:cs="宋体"/>
          <w:sz w:val="24"/>
          <w:u w:val="single"/>
        </w:rPr>
      </w:pPr>
      <w:r>
        <w:rPr>
          <w:rFonts w:hint="eastAsia" w:ascii="宋体" w:hAnsi="宋体" w:cs="宋体"/>
          <w:sz w:val="24"/>
        </w:rPr>
        <w:t>联系方式：师博科</w:t>
      </w:r>
      <w:r>
        <w:rPr>
          <w:rFonts w:hint="eastAsia" w:ascii="宋体" w:hAnsi="宋体" w:cs="宋体"/>
          <w:sz w:val="24"/>
          <w:lang w:eastAsia="zh-CN"/>
        </w:rPr>
        <w:t>、</w:t>
      </w:r>
      <w:r>
        <w:rPr>
          <w:rFonts w:hint="eastAsia" w:ascii="宋体" w:hAnsi="宋体" w:cs="宋体"/>
          <w:sz w:val="24"/>
        </w:rPr>
        <w:t>010-53606938、17310362080</w:t>
      </w:r>
    </w:p>
    <w:p w14:paraId="68A03FEF">
      <w:pPr>
        <w:spacing w:line="360" w:lineRule="auto"/>
        <w:ind w:left="1080" w:leftChars="371" w:hanging="301" w:hangingChars="125"/>
        <w:jc w:val="left"/>
        <w:rPr>
          <w:rFonts w:hint="eastAsia" w:ascii="宋体" w:hAnsi="宋体" w:cs="宋体"/>
          <w:b/>
          <w:sz w:val="24"/>
          <w:u w:val="single"/>
        </w:rPr>
      </w:pPr>
      <w:r>
        <w:rPr>
          <w:rFonts w:hint="eastAsia" w:ascii="宋体" w:hAnsi="宋体" w:cs="宋体"/>
          <w:b/>
          <w:sz w:val="24"/>
        </w:rPr>
        <w:t>3.项目联系方式</w:t>
      </w:r>
      <w:bookmarkEnd w:id="33"/>
      <w:bookmarkEnd w:id="34"/>
    </w:p>
    <w:p w14:paraId="29E9B324">
      <w:pPr>
        <w:spacing w:line="360" w:lineRule="auto"/>
        <w:ind w:left="1079" w:leftChars="371" w:hanging="300" w:hangingChars="125"/>
        <w:jc w:val="left"/>
        <w:rPr>
          <w:rFonts w:hint="eastAsia" w:ascii="宋体" w:hAnsi="宋体" w:cs="宋体"/>
          <w:sz w:val="24"/>
        </w:rPr>
      </w:pPr>
      <w:r>
        <w:rPr>
          <w:rFonts w:hint="eastAsia" w:ascii="宋体" w:hAnsi="宋体" w:cs="宋体"/>
          <w:sz w:val="24"/>
        </w:rPr>
        <w:t>项目联系人：师博科</w:t>
      </w:r>
    </w:p>
    <w:p w14:paraId="47975F9A">
      <w:pPr>
        <w:spacing w:line="360" w:lineRule="auto"/>
        <w:ind w:left="1079" w:leftChars="371" w:hanging="300" w:hangingChars="125"/>
        <w:jc w:val="left"/>
        <w:rPr>
          <w:rFonts w:hint="eastAsia" w:ascii="宋体" w:hAnsi="宋体" w:cs="宋体"/>
          <w:sz w:val="24"/>
        </w:rPr>
      </w:pPr>
      <w:r>
        <w:rPr>
          <w:rFonts w:hint="eastAsia" w:ascii="宋体" w:hAnsi="宋体" w:cs="宋体"/>
          <w:sz w:val="24"/>
        </w:rPr>
        <w:t>电      话：010-53606938、17310362080</w:t>
      </w:r>
    </w:p>
    <w:p w14:paraId="1579DC32">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default" w:eastAsiaTheme="minorEastAsia"/>
          <w:sz w:val="20"/>
          <w:szCs w:val="20"/>
          <w:lang w:val="en-US" w:eastAsia="zh-CN"/>
        </w:rPr>
      </w:pPr>
    </w:p>
    <w:sectPr>
      <w:footerReference r:id="rId3" w:type="default"/>
      <w:pgSz w:w="11906" w:h="16838"/>
      <w:pgMar w:top="1304" w:right="1304" w:bottom="1304" w:left="130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663037"/>
    </w:sdtPr>
    <w:sdtContent>
      <w:p w14:paraId="32F4979A">
        <w:pPr>
          <w:pStyle w:val="14"/>
          <w:jc w:val="center"/>
        </w:pPr>
        <w:r>
          <w:fldChar w:fldCharType="begin"/>
        </w:r>
        <w:r>
          <w:instrText xml:space="preserve">PAGE   \* MERGEFORMAT</w:instrText>
        </w:r>
        <w:r>
          <w:fldChar w:fldCharType="separate"/>
        </w:r>
        <w:r>
          <w:rPr>
            <w:lang w:val="zh-CN"/>
          </w:rPr>
          <w:t>1</w:t>
        </w:r>
        <w:r>
          <w:fldChar w:fldCharType="end"/>
        </w:r>
      </w:p>
    </w:sdtContent>
  </w:sdt>
  <w:p w14:paraId="7B4E8568">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3YzMwNjZkMTNjYTZhYjJiZWYzOTUyNGEwODAxYzAifQ=="/>
  </w:docVars>
  <w:rsids>
    <w:rsidRoot w:val="00244094"/>
    <w:rsid w:val="000312DE"/>
    <w:rsid w:val="0005737B"/>
    <w:rsid w:val="000726D8"/>
    <w:rsid w:val="000A6769"/>
    <w:rsid w:val="000D3B95"/>
    <w:rsid w:val="000D5040"/>
    <w:rsid w:val="000D6508"/>
    <w:rsid w:val="00110BD8"/>
    <w:rsid w:val="00151C8B"/>
    <w:rsid w:val="00244094"/>
    <w:rsid w:val="00246690"/>
    <w:rsid w:val="002F4172"/>
    <w:rsid w:val="00322E12"/>
    <w:rsid w:val="003D04C7"/>
    <w:rsid w:val="00430D5D"/>
    <w:rsid w:val="00445621"/>
    <w:rsid w:val="004B0417"/>
    <w:rsid w:val="004F0CA3"/>
    <w:rsid w:val="004F449A"/>
    <w:rsid w:val="005902A4"/>
    <w:rsid w:val="006939FC"/>
    <w:rsid w:val="0079663A"/>
    <w:rsid w:val="007C717F"/>
    <w:rsid w:val="007E2D83"/>
    <w:rsid w:val="0080774A"/>
    <w:rsid w:val="00877C6E"/>
    <w:rsid w:val="008974EE"/>
    <w:rsid w:val="008A1192"/>
    <w:rsid w:val="008A2FE7"/>
    <w:rsid w:val="0090581E"/>
    <w:rsid w:val="00966F02"/>
    <w:rsid w:val="009A15C7"/>
    <w:rsid w:val="00A30F31"/>
    <w:rsid w:val="00A3374C"/>
    <w:rsid w:val="00C37A88"/>
    <w:rsid w:val="00C52F06"/>
    <w:rsid w:val="00C61BBE"/>
    <w:rsid w:val="00C95981"/>
    <w:rsid w:val="00D26832"/>
    <w:rsid w:val="00DA7067"/>
    <w:rsid w:val="00DC09FA"/>
    <w:rsid w:val="00E457B7"/>
    <w:rsid w:val="00E702D6"/>
    <w:rsid w:val="00E75E92"/>
    <w:rsid w:val="00ED7C2A"/>
    <w:rsid w:val="00EE3266"/>
    <w:rsid w:val="00F53A4B"/>
    <w:rsid w:val="043F44BC"/>
    <w:rsid w:val="05AA39E0"/>
    <w:rsid w:val="0A5D3B7D"/>
    <w:rsid w:val="14AB7BDB"/>
    <w:rsid w:val="1605573D"/>
    <w:rsid w:val="1674297A"/>
    <w:rsid w:val="18F75E88"/>
    <w:rsid w:val="1908515C"/>
    <w:rsid w:val="1BAF4A5F"/>
    <w:rsid w:val="213C22E6"/>
    <w:rsid w:val="217C6D52"/>
    <w:rsid w:val="25875AFA"/>
    <w:rsid w:val="2BC5737C"/>
    <w:rsid w:val="2DF44CC4"/>
    <w:rsid w:val="2F365BF1"/>
    <w:rsid w:val="34833825"/>
    <w:rsid w:val="36FD79CA"/>
    <w:rsid w:val="370451FC"/>
    <w:rsid w:val="3CF015B2"/>
    <w:rsid w:val="42230C3B"/>
    <w:rsid w:val="42404B25"/>
    <w:rsid w:val="465A6BE7"/>
    <w:rsid w:val="4F642884"/>
    <w:rsid w:val="4FC51894"/>
    <w:rsid w:val="503066A3"/>
    <w:rsid w:val="512A18AC"/>
    <w:rsid w:val="53FC269A"/>
    <w:rsid w:val="54D8587E"/>
    <w:rsid w:val="5CE45005"/>
    <w:rsid w:val="5EE742D9"/>
    <w:rsid w:val="5F93061C"/>
    <w:rsid w:val="63EA73A4"/>
    <w:rsid w:val="65E23BDA"/>
    <w:rsid w:val="6626043C"/>
    <w:rsid w:val="66B71DB0"/>
    <w:rsid w:val="67B4776F"/>
    <w:rsid w:val="6CE8644B"/>
    <w:rsid w:val="6EB96F54"/>
    <w:rsid w:val="70B61047"/>
    <w:rsid w:val="72400B9C"/>
    <w:rsid w:val="73AB295D"/>
    <w:rsid w:val="756530A4"/>
    <w:rsid w:val="75880263"/>
    <w:rsid w:val="76C92DCB"/>
    <w:rsid w:val="7A71456D"/>
    <w:rsid w:val="7DA77C5D"/>
    <w:rsid w:val="7F6E0A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29"/>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tabs>
        <w:tab w:val="left" w:pos="567"/>
      </w:tabs>
      <w:spacing w:before="120" w:line="22" w:lineRule="atLeast"/>
    </w:pPr>
    <w:rPr>
      <w:rFonts w:ascii="宋体" w:hAnsi="宋体"/>
      <w:sz w:val="24"/>
    </w:rPr>
  </w:style>
  <w:style w:type="paragraph" w:styleId="3">
    <w:name w:val="Body Text 2"/>
    <w:basedOn w:val="1"/>
    <w:next w:val="2"/>
    <w:link w:val="35"/>
    <w:autoRedefine/>
    <w:qFormat/>
    <w:uiPriority w:val="0"/>
    <w:pPr>
      <w:spacing w:after="120" w:line="480" w:lineRule="auto"/>
    </w:pPr>
  </w:style>
  <w:style w:type="paragraph" w:styleId="6">
    <w:name w:val="Normal Indent"/>
    <w:basedOn w:val="1"/>
    <w:qFormat/>
    <w:uiPriority w:val="99"/>
    <w:pPr>
      <w:ind w:firstLine="420"/>
    </w:pPr>
    <w:rPr>
      <w:rFonts w:ascii="宋体"/>
      <w:sz w:val="24"/>
      <w:szCs w:val="20"/>
    </w:rPr>
  </w:style>
  <w:style w:type="paragraph" w:styleId="7">
    <w:name w:val="annotation text"/>
    <w:basedOn w:val="1"/>
    <w:link w:val="31"/>
    <w:autoRedefine/>
    <w:semiHidden/>
    <w:unhideWhenUsed/>
    <w:qFormat/>
    <w:uiPriority w:val="99"/>
    <w:pPr>
      <w:jc w:val="left"/>
    </w:pPr>
  </w:style>
  <w:style w:type="paragraph" w:styleId="8">
    <w:name w:val="Body Text Indent"/>
    <w:basedOn w:val="1"/>
    <w:autoRedefine/>
    <w:qFormat/>
    <w:uiPriority w:val="0"/>
    <w:pPr>
      <w:spacing w:line="360" w:lineRule="auto"/>
      <w:ind w:firstLine="570"/>
    </w:pPr>
    <w:rPr>
      <w:sz w:val="24"/>
    </w:rPr>
  </w:style>
  <w:style w:type="paragraph" w:styleId="9">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0">
    <w:name w:val="Plain Text"/>
    <w:basedOn w:val="1"/>
    <w:link w:val="32"/>
    <w:autoRedefine/>
    <w:qFormat/>
    <w:uiPriority w:val="0"/>
    <w:rPr>
      <w:rFonts w:ascii="宋体" w:hAnsi="Courier New" w:eastAsiaTheme="minorEastAsia" w:cstheme="minorBidi"/>
      <w:szCs w:val="22"/>
    </w:rPr>
  </w:style>
  <w:style w:type="paragraph" w:styleId="11">
    <w:name w:val="Date"/>
    <w:basedOn w:val="1"/>
    <w:next w:val="1"/>
    <w:link w:val="33"/>
    <w:autoRedefine/>
    <w:qFormat/>
    <w:uiPriority w:val="0"/>
    <w:pPr>
      <w:adjustRightInd w:val="0"/>
      <w:spacing w:line="360" w:lineRule="atLeast"/>
      <w:textAlignment w:val="baseline"/>
    </w:pPr>
    <w:rPr>
      <w:rFonts w:ascii="宋体" w:cs="宋体"/>
      <w:kern w:val="0"/>
      <w:sz w:val="24"/>
      <w:szCs w:val="24"/>
    </w:rPr>
  </w:style>
  <w:style w:type="paragraph" w:styleId="12">
    <w:name w:val="Body Text Indent 2"/>
    <w:basedOn w:val="1"/>
    <w:autoRedefine/>
    <w:qFormat/>
    <w:uiPriority w:val="0"/>
    <w:pPr>
      <w:ind w:firstLine="480" w:firstLineChars="200"/>
    </w:pPr>
    <w:rPr>
      <w:rFonts w:ascii="仿宋_GB2312" w:eastAsia="仿宋_GB2312"/>
      <w:sz w:val="24"/>
    </w:rPr>
  </w:style>
  <w:style w:type="paragraph" w:styleId="13">
    <w:name w:val="Balloon Text"/>
    <w:basedOn w:val="1"/>
    <w:link w:val="34"/>
    <w:autoRedefine/>
    <w:semiHidden/>
    <w:unhideWhenUsed/>
    <w:qFormat/>
    <w:uiPriority w:val="99"/>
    <w:rPr>
      <w:sz w:val="18"/>
      <w:szCs w:val="18"/>
    </w:rPr>
  </w:style>
  <w:style w:type="paragraph" w:styleId="14">
    <w:name w:val="footer"/>
    <w:basedOn w:val="1"/>
    <w:link w:val="28"/>
    <w:autoRedefine/>
    <w:unhideWhenUsed/>
    <w:qFormat/>
    <w:uiPriority w:val="99"/>
    <w:pPr>
      <w:tabs>
        <w:tab w:val="center" w:pos="4153"/>
        <w:tab w:val="right" w:pos="8306"/>
      </w:tabs>
      <w:snapToGrid w:val="0"/>
      <w:jc w:val="left"/>
    </w:pPr>
    <w:rPr>
      <w:sz w:val="18"/>
      <w:szCs w:val="18"/>
    </w:rPr>
  </w:style>
  <w:style w:type="paragraph" w:styleId="15">
    <w:name w:val="header"/>
    <w:basedOn w:val="1"/>
    <w:link w:val="2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7">
    <w:name w:val="toc 2"/>
    <w:basedOn w:val="1"/>
    <w:next w:val="1"/>
    <w:autoRedefine/>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8">
    <w:name w:val="Normal (Web)"/>
    <w:basedOn w:val="1"/>
    <w:autoRedefine/>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9">
    <w:name w:val="annotation subject"/>
    <w:basedOn w:val="7"/>
    <w:next w:val="7"/>
    <w:link w:val="36"/>
    <w:autoRedefine/>
    <w:semiHidden/>
    <w:unhideWhenUsed/>
    <w:qFormat/>
    <w:uiPriority w:val="99"/>
    <w:rPr>
      <w:b/>
      <w:bCs/>
    </w:rPr>
  </w:style>
  <w:style w:type="paragraph" w:styleId="20">
    <w:name w:val="Body Text First Indent"/>
    <w:basedOn w:val="2"/>
    <w:next w:val="21"/>
    <w:qFormat/>
    <w:uiPriority w:val="99"/>
    <w:pPr>
      <w:spacing w:before="0" w:after="120" w:line="240" w:lineRule="auto"/>
      <w:ind w:firstLine="420" w:firstLineChars="100"/>
    </w:pPr>
    <w:rPr>
      <w:sz w:val="21"/>
    </w:rPr>
  </w:style>
  <w:style w:type="paragraph" w:styleId="21">
    <w:name w:val="Body Text First Indent 2"/>
    <w:basedOn w:val="8"/>
    <w:autoRedefine/>
    <w:qFormat/>
    <w:uiPriority w:val="0"/>
    <w:pPr>
      <w:spacing w:after="120" w:line="480" w:lineRule="exact"/>
      <w:ind w:left="420" w:leftChars="200" w:firstLine="420" w:firstLineChars="200"/>
    </w:pPr>
    <w:rPr>
      <w:szCs w:val="20"/>
    </w:rPr>
  </w:style>
  <w:style w:type="table" w:styleId="23">
    <w:name w:val="Table Grid"/>
    <w:basedOn w:val="22"/>
    <w:autoRedefine/>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unhideWhenUsed/>
    <w:qFormat/>
    <w:uiPriority w:val="99"/>
    <w:rPr>
      <w:color w:val="0000FF" w:themeColor="hyperlink"/>
      <w:u w:val="single"/>
      <w14:textFill>
        <w14:solidFill>
          <w14:schemeClr w14:val="hlink"/>
        </w14:solidFill>
      </w14:textFill>
    </w:rPr>
  </w:style>
  <w:style w:type="character" w:styleId="26">
    <w:name w:val="annotation reference"/>
    <w:basedOn w:val="24"/>
    <w:autoRedefine/>
    <w:semiHidden/>
    <w:unhideWhenUsed/>
    <w:qFormat/>
    <w:uiPriority w:val="99"/>
    <w:rPr>
      <w:sz w:val="21"/>
      <w:szCs w:val="21"/>
    </w:rPr>
  </w:style>
  <w:style w:type="character" w:customStyle="1" w:styleId="27">
    <w:name w:val="页眉 Char"/>
    <w:basedOn w:val="24"/>
    <w:link w:val="15"/>
    <w:autoRedefine/>
    <w:qFormat/>
    <w:uiPriority w:val="99"/>
    <w:rPr>
      <w:sz w:val="18"/>
      <w:szCs w:val="18"/>
    </w:rPr>
  </w:style>
  <w:style w:type="character" w:customStyle="1" w:styleId="28">
    <w:name w:val="页脚 Char"/>
    <w:basedOn w:val="24"/>
    <w:link w:val="14"/>
    <w:autoRedefine/>
    <w:qFormat/>
    <w:uiPriority w:val="99"/>
    <w:rPr>
      <w:sz w:val="18"/>
      <w:szCs w:val="18"/>
    </w:rPr>
  </w:style>
  <w:style w:type="character" w:customStyle="1" w:styleId="29">
    <w:name w:val="标题 1 Char"/>
    <w:basedOn w:val="24"/>
    <w:link w:val="4"/>
    <w:autoRedefine/>
    <w:qFormat/>
    <w:uiPriority w:val="9"/>
    <w:rPr>
      <w:rFonts w:ascii="Times New Roman" w:hAnsi="Times New Roman" w:eastAsia="宋体" w:cs="Times New Roman"/>
      <w:b/>
      <w:bCs/>
      <w:kern w:val="44"/>
      <w:sz w:val="44"/>
      <w:szCs w:val="44"/>
    </w:rPr>
  </w:style>
  <w:style w:type="character" w:customStyle="1" w:styleId="30">
    <w:name w:val="标题 2 Char"/>
    <w:basedOn w:val="24"/>
    <w:link w:val="5"/>
    <w:autoRedefine/>
    <w:qFormat/>
    <w:uiPriority w:val="0"/>
    <w:rPr>
      <w:rFonts w:ascii="Arial" w:hAnsi="Arial" w:eastAsia="黑体" w:cs="Arial"/>
      <w:b/>
      <w:bCs/>
      <w:sz w:val="32"/>
      <w:szCs w:val="32"/>
    </w:rPr>
  </w:style>
  <w:style w:type="character" w:customStyle="1" w:styleId="31">
    <w:name w:val="批注文字 Char"/>
    <w:basedOn w:val="24"/>
    <w:link w:val="7"/>
    <w:autoRedefine/>
    <w:semiHidden/>
    <w:qFormat/>
    <w:uiPriority w:val="99"/>
    <w:rPr>
      <w:rFonts w:ascii="Times New Roman" w:hAnsi="Times New Roman" w:eastAsia="宋体" w:cs="Times New Roman"/>
      <w:szCs w:val="21"/>
    </w:rPr>
  </w:style>
  <w:style w:type="character" w:customStyle="1" w:styleId="32">
    <w:name w:val="纯文本 Char"/>
    <w:basedOn w:val="24"/>
    <w:link w:val="10"/>
    <w:autoRedefine/>
    <w:qFormat/>
    <w:uiPriority w:val="0"/>
    <w:rPr>
      <w:rFonts w:ascii="宋体" w:hAnsi="Courier New"/>
    </w:rPr>
  </w:style>
  <w:style w:type="character" w:customStyle="1" w:styleId="33">
    <w:name w:val="日期 Char"/>
    <w:basedOn w:val="24"/>
    <w:link w:val="11"/>
    <w:autoRedefine/>
    <w:qFormat/>
    <w:uiPriority w:val="0"/>
    <w:rPr>
      <w:rFonts w:ascii="宋体" w:hAnsi="Times New Roman" w:eastAsia="宋体" w:cs="宋体"/>
      <w:kern w:val="0"/>
      <w:sz w:val="24"/>
      <w:szCs w:val="24"/>
    </w:rPr>
  </w:style>
  <w:style w:type="character" w:customStyle="1" w:styleId="34">
    <w:name w:val="批注框文本 Char"/>
    <w:basedOn w:val="24"/>
    <w:link w:val="13"/>
    <w:autoRedefine/>
    <w:semiHidden/>
    <w:qFormat/>
    <w:uiPriority w:val="99"/>
    <w:rPr>
      <w:rFonts w:ascii="Times New Roman" w:hAnsi="Times New Roman" w:eastAsia="宋体" w:cs="Times New Roman"/>
      <w:sz w:val="18"/>
      <w:szCs w:val="18"/>
    </w:rPr>
  </w:style>
  <w:style w:type="character" w:customStyle="1" w:styleId="35">
    <w:name w:val="正文文本 2 Char"/>
    <w:basedOn w:val="24"/>
    <w:link w:val="3"/>
    <w:autoRedefine/>
    <w:qFormat/>
    <w:uiPriority w:val="0"/>
    <w:rPr>
      <w:rFonts w:ascii="Times New Roman" w:hAnsi="Times New Roman" w:eastAsia="宋体" w:cs="Times New Roman"/>
      <w:szCs w:val="21"/>
    </w:rPr>
  </w:style>
  <w:style w:type="character" w:customStyle="1" w:styleId="36">
    <w:name w:val="批注主题 Char"/>
    <w:basedOn w:val="31"/>
    <w:link w:val="19"/>
    <w:autoRedefine/>
    <w:semiHidden/>
    <w:qFormat/>
    <w:uiPriority w:val="99"/>
    <w:rPr>
      <w:rFonts w:ascii="Times New Roman" w:hAnsi="Times New Roman" w:eastAsia="宋体" w:cs="Times New Roman"/>
      <w:b/>
      <w:bCs/>
      <w:szCs w:val="21"/>
    </w:rPr>
  </w:style>
  <w:style w:type="character" w:customStyle="1" w:styleId="37">
    <w:name w:val="纯文本 字符"/>
    <w:basedOn w:val="24"/>
    <w:autoRedefine/>
    <w:semiHidden/>
    <w:qFormat/>
    <w:uiPriority w:val="99"/>
    <w:rPr>
      <w:rFonts w:hAnsi="Courier New" w:cs="Courier New" w:asciiTheme="minorEastAsia"/>
      <w:szCs w:val="21"/>
    </w:rPr>
  </w:style>
  <w:style w:type="paragraph" w:styleId="38">
    <w:name w:val="List Paragraph"/>
    <w:basedOn w:val="1"/>
    <w:autoRedefine/>
    <w:qFormat/>
    <w:uiPriority w:val="34"/>
    <w:pPr>
      <w:ind w:firstLine="420" w:firstLineChars="200"/>
    </w:pPr>
  </w:style>
  <w:style w:type="paragraph" w:customStyle="1" w:styleId="39">
    <w:name w:val="修订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40">
    <w:name w:val="TOC 标题1"/>
    <w:basedOn w:val="4"/>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1">
    <w:name w:val="TOC Heading"/>
    <w:basedOn w:val="4"/>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qowt-font10-gbk"/>
    <w:basedOn w:val="24"/>
    <w:autoRedefine/>
    <w:qFormat/>
    <w:uiPriority w:val="0"/>
  </w:style>
  <w:style w:type="paragraph" w:customStyle="1" w:styleId="43">
    <w:name w:val="Table Text"/>
    <w:basedOn w:val="1"/>
    <w:autoRedefine/>
    <w:semiHidden/>
    <w:qFormat/>
    <w:uiPriority w:val="0"/>
    <w:rPr>
      <w:rFonts w:ascii="宋体" w:hAnsi="宋体" w:eastAsia="宋体" w:cs="宋体"/>
      <w:sz w:val="24"/>
      <w:szCs w:val="24"/>
      <w:lang w:val="en-US" w:eastAsia="en-US" w:bidi="ar-SA"/>
    </w:rPr>
  </w:style>
  <w:style w:type="table" w:customStyle="1" w:styleId="44">
    <w:name w:val="Table Normal"/>
    <w:autoRedefine/>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1989</Words>
  <Characters>2300</Characters>
  <Lines>57</Lines>
  <Paragraphs>16</Paragraphs>
  <TotalTime>4</TotalTime>
  <ScaleCrop>false</ScaleCrop>
  <LinksUpToDate>false</LinksUpToDate>
  <CharactersWithSpaces>2363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2020-03-18T03:22:00Z</dcterms:created>
  <dc:creator>赵璧</dc:creator>
  <cp:lastModifiedBy>物来顺应</cp:lastModifiedBy>
  <cp:lastPrinted>2020-03-23T07:37:00Z</cp:lastPrinted>
  <dcterms:modified xsi:type="dcterms:W3CDTF">2026-08-07T06:33:21Z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BB875D9A84664A3DB76914805C25BF89_13</vt:lpwstr>
  </property>
  <property fmtid="{D5CDD505-2E9C-101B-9397-08002B2CF9AE}" pid="4" name="KSOTemplateDocerSaveRecord">
    <vt:lpwstr>eyJoZGlkIjoiYjNjOGFjYWNkMDVhNzE0NDZmNmU2Njk0MzI0OTJjMTMiLCJ1c2VySWQiOiIxMjE3MjkxMzE2In0=</vt:lpwstr>
  </property>
</Properties>
</file>