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05959">
      <w:pPr>
        <w:spacing w:line="360" w:lineRule="auto"/>
        <w:jc w:val="center"/>
        <w:outlineLvl w:val="0"/>
        <w:rPr>
          <w:rFonts w:ascii="宋体" w:hAnsi="宋体" w:cs="宋体"/>
          <w:b/>
          <w:sz w:val="36"/>
          <w:szCs w:val="36"/>
        </w:rPr>
      </w:pPr>
      <w:bookmarkStart w:id="34" w:name="_GoBack"/>
      <w:r>
        <w:rPr>
          <w:rFonts w:hint="eastAsia" w:ascii="宋体" w:hAnsi="宋体" w:cs="宋体"/>
          <w:b/>
          <w:sz w:val="36"/>
          <w:szCs w:val="36"/>
          <w:lang w:val="en-US" w:eastAsia="zh-CN"/>
        </w:rPr>
        <w:t>2026年北京市前门外国语学校电力设施改造工程竞争性磋商公告</w:t>
      </w:r>
      <w:bookmarkEnd w:id="34"/>
      <w:bookmarkStart w:id="0" w:name="_Toc35393621"/>
      <w:bookmarkStart w:id="1" w:name="_Toc28359002"/>
      <w:bookmarkStart w:id="2" w:name="_Toc35393790"/>
      <w:bookmarkStart w:id="3" w:name="_Toc28359079"/>
      <w:bookmarkStart w:id="4" w:name="_Hlk24379207"/>
    </w:p>
    <w:bookmarkEnd w:id="0"/>
    <w:bookmarkEnd w:id="1"/>
    <w:bookmarkEnd w:id="2"/>
    <w:bookmarkEnd w:id="3"/>
    <w:bookmarkEnd w:id="4"/>
    <w:p w14:paraId="648D9097">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422CA470">
      <w:pPr>
        <w:spacing w:line="360" w:lineRule="auto"/>
        <w:ind w:firstLine="480" w:firstLineChars="200"/>
        <w:rPr>
          <w:rFonts w:hint="default" w:eastAsia="宋体"/>
          <w:sz w:val="24"/>
          <w:u w:val="single"/>
          <w:lang w:val="en-US" w:eastAsia="zh-CN"/>
        </w:rPr>
      </w:pPr>
      <w:r>
        <w:rPr>
          <w:sz w:val="24"/>
        </w:rPr>
        <w:t>1.项目编号：</w:t>
      </w:r>
      <w:r>
        <w:rPr>
          <w:sz w:val="24"/>
          <w:u w:val="single"/>
        </w:rPr>
        <w:fldChar w:fldCharType="begin"/>
      </w:r>
      <w:r>
        <w:rPr>
          <w:sz w:val="24"/>
          <w:u w:val="single"/>
        </w:rPr>
        <w:instrText xml:space="preserve"> HYPERLINK "http://219.232.204.193:8080/frontend/plan/project_detail.html?projectUuid=3900a473-7f7e-4777-8352-4d5c144af394" </w:instrText>
      </w:r>
      <w:r>
        <w:rPr>
          <w:sz w:val="24"/>
          <w:u w:val="single"/>
        </w:rPr>
        <w:fldChar w:fldCharType="separate"/>
      </w:r>
      <w:r>
        <w:rPr>
          <w:rFonts w:hint="eastAsia"/>
          <w:sz w:val="24"/>
          <w:u w:val="single"/>
          <w:lang w:eastAsia="zh-CN"/>
        </w:rPr>
        <w:t>11010126210200022492-XM001</w:t>
      </w:r>
      <w:r>
        <w:rPr>
          <w:rFonts w:hint="default"/>
          <w:sz w:val="24"/>
          <w:u w:val="single"/>
        </w:rPr>
        <w:fldChar w:fldCharType="end"/>
      </w:r>
    </w:p>
    <w:p w14:paraId="5D2D5566">
      <w:pPr>
        <w:spacing w:line="360" w:lineRule="auto"/>
        <w:ind w:firstLine="480" w:firstLineChars="200"/>
        <w:rPr>
          <w:rFonts w:hint="eastAsia" w:eastAsia="宋体"/>
          <w:sz w:val="24"/>
          <w:u w:val="single"/>
          <w:lang w:eastAsia="zh-CN"/>
        </w:rPr>
      </w:pPr>
      <w:r>
        <w:rPr>
          <w:sz w:val="24"/>
        </w:rPr>
        <w:t>2.项目名称：</w:t>
      </w:r>
      <w:r>
        <w:rPr>
          <w:rFonts w:hint="eastAsia"/>
          <w:sz w:val="24"/>
          <w:u w:val="single"/>
          <w:lang w:eastAsia="zh-CN"/>
        </w:rPr>
        <w:t xml:space="preserve">2026年北京市前门外国语学校电力设施改造工程 </w:t>
      </w:r>
    </w:p>
    <w:p w14:paraId="41752BF7">
      <w:pPr>
        <w:spacing w:line="360" w:lineRule="auto"/>
        <w:ind w:firstLine="480" w:firstLineChars="200"/>
        <w:rPr>
          <w:sz w:val="24"/>
          <w:u w:val="single"/>
        </w:rPr>
      </w:pPr>
      <w:r>
        <w:rPr>
          <w:sz w:val="24"/>
        </w:rPr>
        <w:t>3.采购方式：</w:t>
      </w:r>
      <w:r>
        <w:rPr>
          <w:sz w:val="24"/>
          <w:u w:val="single"/>
        </w:rPr>
        <w:t>竞争性磋商</w:t>
      </w:r>
    </w:p>
    <w:p w14:paraId="09F6A0D1">
      <w:pPr>
        <w:spacing w:line="360" w:lineRule="auto"/>
        <w:ind w:firstLine="480" w:firstLineChars="200"/>
        <w:rPr>
          <w:sz w:val="24"/>
          <w:highlight w:val="none"/>
        </w:rPr>
      </w:pPr>
      <w:r>
        <w:rPr>
          <w:sz w:val="24"/>
        </w:rPr>
        <w:t>4.项目预算金额：</w:t>
      </w:r>
      <w:r>
        <w:rPr>
          <w:rFonts w:hint="eastAsia"/>
          <w:sz w:val="24"/>
          <w:u w:val="single"/>
          <w:lang w:val="en-US" w:eastAsia="zh-CN"/>
        </w:rPr>
        <w:t xml:space="preserve"> 167.253615 </w:t>
      </w:r>
      <w:r>
        <w:rPr>
          <w:sz w:val="24"/>
        </w:rPr>
        <w:t>万元、</w:t>
      </w:r>
      <w:r>
        <w:rPr>
          <w:sz w:val="24"/>
          <w:highlight w:val="none"/>
        </w:rPr>
        <w:t>项目最高限价（如有）：</w:t>
      </w:r>
      <w:r>
        <w:rPr>
          <w:rFonts w:hint="eastAsia"/>
          <w:sz w:val="24"/>
          <w:highlight w:val="none"/>
          <w:u w:val="single"/>
          <w:lang w:val="en-US" w:eastAsia="zh-CN"/>
        </w:rPr>
        <w:t xml:space="preserve"> 134.135377 </w:t>
      </w:r>
      <w:r>
        <w:rPr>
          <w:sz w:val="24"/>
          <w:highlight w:val="none"/>
        </w:rPr>
        <w:t>万元</w:t>
      </w:r>
    </w:p>
    <w:p w14:paraId="20ABC8F4">
      <w:pPr>
        <w:spacing w:line="360" w:lineRule="auto"/>
        <w:ind w:firstLine="480" w:firstLineChars="200"/>
        <w:rPr>
          <w:sz w:val="24"/>
        </w:rPr>
      </w:pPr>
      <w:r>
        <w:rPr>
          <w:sz w:val="24"/>
        </w:rPr>
        <w:t>5.采购需求：</w:t>
      </w:r>
    </w:p>
    <w:tbl>
      <w:tblPr>
        <w:tblStyle w:val="9"/>
        <w:tblW w:w="0" w:type="auto"/>
        <w:tblInd w:w="-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03"/>
        <w:gridCol w:w="2010"/>
        <w:gridCol w:w="831"/>
        <w:gridCol w:w="3962"/>
      </w:tblGrid>
      <w:tr w14:paraId="7F13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dxa"/>
            <w:vAlign w:val="center"/>
          </w:tcPr>
          <w:p w14:paraId="5BDAF3A0">
            <w:pPr>
              <w:jc w:val="center"/>
              <w:rPr>
                <w:bCs/>
                <w:sz w:val="24"/>
                <w:lang w:bidi="zh-CN"/>
              </w:rPr>
            </w:pPr>
            <w:r>
              <w:rPr>
                <w:rFonts w:hint="eastAsia"/>
                <w:bCs/>
                <w:sz w:val="24"/>
                <w:lang w:bidi="zh-CN"/>
              </w:rPr>
              <w:t>包号</w:t>
            </w:r>
          </w:p>
        </w:tc>
        <w:tc>
          <w:tcPr>
            <w:tcW w:w="1903" w:type="dxa"/>
            <w:vAlign w:val="center"/>
          </w:tcPr>
          <w:p w14:paraId="0C7AC3FF">
            <w:pPr>
              <w:jc w:val="center"/>
              <w:rPr>
                <w:bCs/>
                <w:sz w:val="24"/>
                <w:lang w:bidi="zh-CN"/>
              </w:rPr>
            </w:pPr>
            <w:r>
              <w:rPr>
                <w:rFonts w:hint="eastAsia"/>
                <w:bCs/>
                <w:sz w:val="24"/>
                <w:lang w:bidi="zh-CN"/>
              </w:rPr>
              <w:t>标的名称</w:t>
            </w:r>
          </w:p>
        </w:tc>
        <w:tc>
          <w:tcPr>
            <w:tcW w:w="2010" w:type="dxa"/>
            <w:vAlign w:val="center"/>
          </w:tcPr>
          <w:p w14:paraId="15BAF65D">
            <w:pPr>
              <w:jc w:val="center"/>
              <w:rPr>
                <w:bCs/>
                <w:sz w:val="24"/>
                <w:lang w:bidi="zh-CN"/>
              </w:rPr>
            </w:pPr>
            <w:r>
              <w:rPr>
                <w:rFonts w:hint="eastAsia"/>
                <w:bCs/>
                <w:sz w:val="24"/>
                <w:lang w:bidi="zh-CN"/>
              </w:rPr>
              <w:t>采购包预算金额</w:t>
            </w:r>
          </w:p>
          <w:p w14:paraId="5E0B9194">
            <w:pPr>
              <w:jc w:val="center"/>
              <w:rPr>
                <w:bCs/>
                <w:sz w:val="24"/>
                <w:lang w:bidi="zh-CN"/>
              </w:rPr>
            </w:pPr>
            <w:r>
              <w:rPr>
                <w:rFonts w:hint="eastAsia"/>
                <w:bCs/>
                <w:sz w:val="24"/>
                <w:lang w:bidi="zh-CN"/>
              </w:rPr>
              <w:t>（万元）</w:t>
            </w:r>
          </w:p>
        </w:tc>
        <w:tc>
          <w:tcPr>
            <w:tcW w:w="831" w:type="dxa"/>
            <w:vAlign w:val="center"/>
          </w:tcPr>
          <w:p w14:paraId="17D7BB2B">
            <w:pPr>
              <w:jc w:val="center"/>
              <w:rPr>
                <w:bCs/>
                <w:sz w:val="24"/>
                <w:lang w:bidi="zh-CN"/>
              </w:rPr>
            </w:pPr>
            <w:r>
              <w:rPr>
                <w:rFonts w:hint="eastAsia"/>
                <w:bCs/>
                <w:sz w:val="24"/>
                <w:lang w:bidi="zh-CN"/>
              </w:rPr>
              <w:t>数量</w:t>
            </w:r>
          </w:p>
        </w:tc>
        <w:tc>
          <w:tcPr>
            <w:tcW w:w="3962" w:type="dxa"/>
            <w:vAlign w:val="center"/>
          </w:tcPr>
          <w:p w14:paraId="5CF3FFAA">
            <w:pPr>
              <w:jc w:val="center"/>
              <w:rPr>
                <w:bCs/>
                <w:sz w:val="24"/>
                <w:lang w:bidi="zh-CN"/>
              </w:rPr>
            </w:pPr>
            <w:r>
              <w:rPr>
                <w:rFonts w:hint="eastAsia"/>
                <w:bCs/>
                <w:sz w:val="24"/>
                <w:lang w:bidi="zh-CN"/>
              </w:rPr>
              <w:t>简要技术需求或服务要求</w:t>
            </w:r>
          </w:p>
        </w:tc>
      </w:tr>
      <w:tr w14:paraId="7B7D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dxa"/>
            <w:vAlign w:val="center"/>
          </w:tcPr>
          <w:p w14:paraId="336986A4">
            <w:pPr>
              <w:jc w:val="center"/>
              <w:rPr>
                <w:bCs/>
                <w:sz w:val="24"/>
                <w:lang w:bidi="zh-CN"/>
              </w:rPr>
            </w:pPr>
            <w:r>
              <w:rPr>
                <w:rFonts w:hint="eastAsia"/>
                <w:bCs/>
                <w:sz w:val="24"/>
                <w:lang w:bidi="zh-CN"/>
              </w:rPr>
              <w:t>01</w:t>
            </w:r>
          </w:p>
        </w:tc>
        <w:tc>
          <w:tcPr>
            <w:tcW w:w="1903" w:type="dxa"/>
            <w:vAlign w:val="center"/>
          </w:tcPr>
          <w:p w14:paraId="7EE3E6A4">
            <w:pPr>
              <w:jc w:val="center"/>
              <w:rPr>
                <w:bCs/>
                <w:sz w:val="24"/>
                <w:lang w:bidi="zh-CN"/>
              </w:rPr>
            </w:pPr>
            <w:r>
              <w:rPr>
                <w:rFonts w:hint="eastAsia"/>
                <w:bCs/>
                <w:sz w:val="24"/>
                <w:lang w:bidi="zh-CN"/>
              </w:rPr>
              <w:t xml:space="preserve">2026年北京市前门外国语学校电力设施改造工程 </w:t>
            </w:r>
          </w:p>
        </w:tc>
        <w:tc>
          <w:tcPr>
            <w:tcW w:w="2010" w:type="dxa"/>
            <w:vAlign w:val="center"/>
          </w:tcPr>
          <w:p w14:paraId="51D7298B">
            <w:pPr>
              <w:jc w:val="center"/>
              <w:rPr>
                <w:rFonts w:hint="default" w:eastAsia="宋体"/>
                <w:bCs/>
                <w:sz w:val="24"/>
                <w:lang w:val="en-US" w:eastAsia="zh-CN" w:bidi="zh-CN"/>
              </w:rPr>
            </w:pPr>
            <w:r>
              <w:rPr>
                <w:rFonts w:hint="eastAsia"/>
                <w:sz w:val="24"/>
                <w:lang w:val="en-US" w:eastAsia="zh-CN"/>
              </w:rPr>
              <w:t>167.253615</w:t>
            </w:r>
          </w:p>
        </w:tc>
        <w:tc>
          <w:tcPr>
            <w:tcW w:w="831" w:type="dxa"/>
            <w:vAlign w:val="center"/>
          </w:tcPr>
          <w:p w14:paraId="33B4862A">
            <w:pPr>
              <w:jc w:val="center"/>
              <w:rPr>
                <w:bCs/>
                <w:sz w:val="24"/>
                <w:lang w:bidi="zh-CN"/>
              </w:rPr>
            </w:pPr>
            <w:r>
              <w:rPr>
                <w:rFonts w:hint="eastAsia"/>
                <w:bCs/>
                <w:sz w:val="24"/>
                <w:lang w:bidi="zh-CN"/>
              </w:rPr>
              <w:t>1</w:t>
            </w:r>
          </w:p>
        </w:tc>
        <w:tc>
          <w:tcPr>
            <w:tcW w:w="3962" w:type="dxa"/>
            <w:vAlign w:val="center"/>
          </w:tcPr>
          <w:p w14:paraId="5AB653A4">
            <w:pPr>
              <w:jc w:val="center"/>
              <w:rPr>
                <w:bCs/>
                <w:sz w:val="24"/>
                <w:lang w:bidi="zh-CN"/>
              </w:rPr>
            </w:pPr>
            <w:r>
              <w:rPr>
                <w:rFonts w:hint="eastAsia"/>
                <w:bCs/>
                <w:sz w:val="24"/>
                <w:lang w:eastAsia="zh-CN" w:bidi="zh-CN"/>
              </w:rPr>
              <w:t>2026年北京市前门外国语学校电力设施改造工程</w:t>
            </w:r>
            <w:r>
              <w:rPr>
                <w:rFonts w:hint="eastAsia"/>
                <w:bCs/>
                <w:sz w:val="24"/>
                <w:lang w:val="en-US" w:eastAsia="zh-CN" w:bidi="zh-CN"/>
              </w:rPr>
              <w:t>图纸及</w:t>
            </w:r>
            <w:r>
              <w:rPr>
                <w:rFonts w:hint="eastAsia"/>
                <w:bCs/>
                <w:sz w:val="24"/>
                <w:highlight w:val="none"/>
                <w:lang w:bidi="zh-CN"/>
              </w:rPr>
              <w:t>工程量清单</w:t>
            </w:r>
            <w:r>
              <w:rPr>
                <w:rFonts w:hint="eastAsia"/>
                <w:bCs/>
                <w:sz w:val="24"/>
                <w:lang w:bidi="zh-CN"/>
              </w:rPr>
              <w:t>所包含的全部施工内容</w:t>
            </w:r>
          </w:p>
        </w:tc>
      </w:tr>
    </w:tbl>
    <w:p w14:paraId="250D34D8">
      <w:pPr>
        <w:spacing w:line="360" w:lineRule="auto"/>
        <w:ind w:firstLine="480" w:firstLineChars="200"/>
        <w:rPr>
          <w:sz w:val="24"/>
          <w:highlight w:val="none"/>
        </w:rPr>
      </w:pPr>
    </w:p>
    <w:p w14:paraId="3519CFE6">
      <w:pPr>
        <w:spacing w:line="360" w:lineRule="auto"/>
        <w:ind w:firstLine="480" w:firstLineChars="200"/>
        <w:rPr>
          <w:sz w:val="24"/>
          <w:szCs w:val="24"/>
          <w:u w:val="single"/>
        </w:rPr>
      </w:pPr>
      <w:r>
        <w:rPr>
          <w:sz w:val="24"/>
          <w:szCs w:val="24"/>
          <w:highlight w:val="none"/>
        </w:rPr>
        <w:t>6.合同履行期限：</w:t>
      </w:r>
      <w:r>
        <w:rPr>
          <w:rFonts w:hint="eastAsia"/>
          <w:snapToGrid w:val="0"/>
          <w:sz w:val="24"/>
          <w:szCs w:val="24"/>
          <w:highlight w:val="none"/>
          <w:lang w:val="en-US" w:eastAsia="zh-CN"/>
        </w:rPr>
        <w:t>5</w:t>
      </w:r>
      <w:r>
        <w:rPr>
          <w:rFonts w:hint="eastAsia"/>
          <w:snapToGrid w:val="0"/>
          <w:sz w:val="24"/>
          <w:szCs w:val="24"/>
          <w:highlight w:val="none"/>
          <w:lang w:eastAsia="zh-CN"/>
        </w:rPr>
        <w:t>0日历天。</w:t>
      </w:r>
    </w:p>
    <w:p w14:paraId="30F1C3D0">
      <w:pPr>
        <w:spacing w:line="360" w:lineRule="auto"/>
        <w:ind w:firstLine="480" w:firstLineChars="200"/>
        <w:rPr>
          <w:sz w:val="24"/>
          <w:szCs w:val="24"/>
        </w:rPr>
      </w:pPr>
      <w:r>
        <w:rPr>
          <w:sz w:val="24"/>
          <w:szCs w:val="24"/>
        </w:rPr>
        <w:t>7.本项目是否接受联合体：</w:t>
      </w:r>
      <w:r>
        <w:rPr>
          <w:rFonts w:hint="eastAsia"/>
          <w:snapToGrid w:val="0"/>
          <w:sz w:val="24"/>
          <w:szCs w:val="24"/>
        </w:rPr>
        <w:t xml:space="preserve">□是 </w:t>
      </w:r>
      <w:r>
        <w:rPr>
          <w:rFonts w:hint="eastAsia"/>
          <w:sz w:val="24"/>
          <w:szCs w:val="24"/>
          <w:lang w:val="zh-CN" w:bidi="zh-CN"/>
        </w:rPr>
        <w:t>■</w:t>
      </w:r>
      <w:r>
        <w:rPr>
          <w:rFonts w:hint="eastAsia"/>
          <w:snapToGrid w:val="0"/>
          <w:sz w:val="24"/>
          <w:szCs w:val="24"/>
        </w:rPr>
        <w:t>否。</w:t>
      </w:r>
    </w:p>
    <w:p w14:paraId="355E98F8">
      <w:pPr>
        <w:pStyle w:val="2"/>
        <w:spacing w:before="0" w:line="360" w:lineRule="auto"/>
        <w:jc w:val="left"/>
        <w:rPr>
          <w:rFonts w:ascii="Times New Roman" w:hAnsi="Times New Roman" w:eastAsia="宋体"/>
          <w:sz w:val="24"/>
          <w:szCs w:val="24"/>
        </w:rPr>
      </w:pPr>
      <w:bookmarkStart w:id="5" w:name="_Toc28359080"/>
      <w:bookmarkStart w:id="6" w:name="_Toc35393622"/>
      <w:bookmarkStart w:id="7" w:name="_Toc35393791"/>
      <w:bookmarkStart w:id="8" w:name="_Toc28359003"/>
      <w:r>
        <w:rPr>
          <w:rFonts w:ascii="Times New Roman" w:hAnsi="Times New Roman" w:eastAsia="宋体"/>
          <w:sz w:val="24"/>
          <w:szCs w:val="24"/>
        </w:rPr>
        <w:t>二、申请人的资格要求（须同时满足）</w:t>
      </w:r>
      <w:bookmarkEnd w:id="5"/>
      <w:bookmarkEnd w:id="6"/>
      <w:bookmarkEnd w:id="7"/>
      <w:bookmarkEnd w:id="8"/>
    </w:p>
    <w:p w14:paraId="13BF0B80">
      <w:pPr>
        <w:spacing w:line="360" w:lineRule="auto"/>
        <w:ind w:firstLine="480" w:firstLineChars="200"/>
        <w:rPr>
          <w:sz w:val="24"/>
        </w:rPr>
      </w:pPr>
      <w:r>
        <w:rPr>
          <w:sz w:val="24"/>
        </w:rPr>
        <w:t>1.满足《中华人民共和国政府采购法》第二十二条规定；</w:t>
      </w:r>
    </w:p>
    <w:p w14:paraId="1AF8DD57">
      <w:pPr>
        <w:spacing w:line="360" w:lineRule="auto"/>
        <w:ind w:firstLine="480" w:firstLineChars="200"/>
        <w:rPr>
          <w:sz w:val="24"/>
        </w:rPr>
      </w:pPr>
      <w:bookmarkStart w:id="9" w:name="_Toc28359004"/>
      <w:bookmarkStart w:id="10" w:name="_Toc28359081"/>
      <w:r>
        <w:rPr>
          <w:sz w:val="24"/>
        </w:rPr>
        <w:t>2.落实政府采购政策需满足的资格要求：</w:t>
      </w:r>
    </w:p>
    <w:p w14:paraId="189B43FB">
      <w:pPr>
        <w:spacing w:line="360" w:lineRule="auto"/>
        <w:ind w:firstLine="480" w:firstLineChars="200"/>
        <w:rPr>
          <w:sz w:val="24"/>
        </w:rPr>
      </w:pPr>
      <w:r>
        <w:rPr>
          <w:sz w:val="24"/>
        </w:rPr>
        <w:t>2.1 中小企业政策</w:t>
      </w:r>
    </w:p>
    <w:p w14:paraId="6CCC1B5B">
      <w:pPr>
        <w:tabs>
          <w:tab w:val="left" w:pos="395"/>
        </w:tabs>
        <w:spacing w:line="360" w:lineRule="auto"/>
        <w:ind w:firstLine="420" w:firstLineChars="200"/>
        <w:rPr>
          <w:sz w:val="24"/>
        </w:rPr>
      </w:pPr>
      <w:r>
        <w:rPr>
          <w:rFonts w:hint="eastAsia"/>
          <w:snapToGrid w:val="0"/>
        </w:rPr>
        <w:t>□</w:t>
      </w:r>
      <w:r>
        <w:rPr>
          <w:sz w:val="24"/>
        </w:rPr>
        <w:t>本项目不专门面向中小企业预留采购份额。</w:t>
      </w:r>
    </w:p>
    <w:p w14:paraId="6743BA62">
      <w:pPr>
        <w:spacing w:line="360" w:lineRule="auto"/>
        <w:ind w:firstLine="420" w:firstLineChars="200"/>
        <w:rPr>
          <w:sz w:val="24"/>
          <w:highlight w:val="yellow"/>
        </w:rPr>
      </w:pPr>
      <w:r>
        <w:rPr>
          <w:rFonts w:hint="eastAsia"/>
          <w:highlight w:val="none"/>
          <w:lang w:val="zh-CN" w:bidi="zh-CN"/>
        </w:rPr>
        <w:t>■</w:t>
      </w:r>
      <w:r>
        <w:rPr>
          <w:sz w:val="24"/>
          <w:highlight w:val="none"/>
        </w:rPr>
        <w:t xml:space="preserve">本项目专门面向 </w:t>
      </w:r>
      <w:r>
        <w:rPr>
          <w:rFonts w:hint="eastAsia"/>
          <w:highlight w:val="none"/>
          <w:lang w:val="zh-CN" w:bidi="zh-CN"/>
        </w:rPr>
        <w:t>■</w:t>
      </w:r>
      <w:r>
        <w:rPr>
          <w:rFonts w:hint="eastAsia"/>
          <w:snapToGrid w:val="0"/>
          <w:sz w:val="24"/>
          <w:highlight w:val="none"/>
        </w:rPr>
        <w:t>中小</w:t>
      </w:r>
      <w:r>
        <w:rPr>
          <w:rFonts w:hint="eastAsia"/>
          <w:snapToGrid w:val="0"/>
          <w:sz w:val="24"/>
          <w:highlight w:val="none"/>
          <w:lang w:val="en-US" w:eastAsia="zh-CN"/>
        </w:rPr>
        <w:t xml:space="preserve">  </w:t>
      </w:r>
      <w:r>
        <w:rPr>
          <w:rFonts w:hint="eastAsia"/>
          <w:snapToGrid w:val="0"/>
          <w:highlight w:val="none"/>
          <w:lang w:eastAsia="zh-CN"/>
        </w:rPr>
        <w:t>□</w:t>
      </w:r>
      <w:r>
        <w:rPr>
          <w:sz w:val="24"/>
          <w:highlight w:val="none"/>
        </w:rPr>
        <w:t>小微企业  采购。即：提供的货物全部由符合政策要求的中小/小微企业制造、服务全部由符合政策要求的中小/小微企业承接。</w:t>
      </w:r>
    </w:p>
    <w:p w14:paraId="7B2CEE4A">
      <w:pPr>
        <w:spacing w:line="360" w:lineRule="auto"/>
        <w:ind w:firstLine="420" w:firstLineChars="200"/>
        <w:rPr>
          <w:sz w:val="24"/>
        </w:rPr>
      </w:pPr>
      <w:r>
        <w:rPr>
          <w:rFonts w:hint="eastAsia"/>
          <w:snapToGrid w:val="0"/>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sz w:val="24"/>
        </w:rPr>
        <w:t>。</w:t>
      </w:r>
    </w:p>
    <w:p w14:paraId="5C3867C6">
      <w:pPr>
        <w:spacing w:line="360" w:lineRule="auto"/>
        <w:ind w:firstLine="480" w:firstLineChars="200"/>
        <w:rPr>
          <w:sz w:val="24"/>
        </w:rPr>
      </w:pPr>
      <w:r>
        <w:rPr>
          <w:sz w:val="24"/>
        </w:rPr>
        <w:t>2.2 其它落实政府采购政策的资格要求（如有）：</w:t>
      </w:r>
      <w:bookmarkStart w:id="11" w:name="OLE_LINK2"/>
      <w:r>
        <w:rPr>
          <w:rFonts w:hint="eastAsia"/>
          <w:sz w:val="24"/>
          <w:u w:val="single"/>
        </w:rPr>
        <w:t xml:space="preserve">   /   </w:t>
      </w:r>
      <w:bookmarkEnd w:id="11"/>
      <w:r>
        <w:rPr>
          <w:sz w:val="24"/>
        </w:rPr>
        <w:t>。</w:t>
      </w:r>
    </w:p>
    <w:p w14:paraId="1705D0F7">
      <w:pPr>
        <w:spacing w:line="360" w:lineRule="auto"/>
        <w:ind w:firstLine="480" w:firstLineChars="200"/>
        <w:rPr>
          <w:color w:val="FF0000"/>
          <w:sz w:val="24"/>
        </w:rPr>
      </w:pPr>
      <w:r>
        <w:rPr>
          <w:sz w:val="24"/>
        </w:rPr>
        <w:t>3.本项目的特定资格要求：</w:t>
      </w:r>
    </w:p>
    <w:p w14:paraId="0561061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E8CD088">
      <w:pPr>
        <w:tabs>
          <w:tab w:val="left" w:pos="900"/>
          <w:tab w:val="left" w:pos="1134"/>
          <w:tab w:val="left" w:pos="1589"/>
          <w:tab w:val="left" w:pos="5521"/>
        </w:tabs>
        <w:snapToGrid w:val="0"/>
        <w:spacing w:line="360" w:lineRule="auto"/>
        <w:ind w:left="991" w:leftChars="472" w:firstLine="2"/>
        <w:rPr>
          <w:sz w:val="24"/>
        </w:rPr>
      </w:pPr>
      <w:r>
        <w:rPr>
          <w:rFonts w:hint="eastAsia"/>
          <w:sz w:val="24"/>
          <w:lang w:val="zh-CN" w:bidi="zh-CN"/>
        </w:rPr>
        <w:t>■</w:t>
      </w:r>
      <w:r>
        <w:rPr>
          <w:sz w:val="24"/>
        </w:rPr>
        <w:t>否</w:t>
      </w:r>
    </w:p>
    <w:p w14:paraId="12DFF5B8">
      <w:pPr>
        <w:tabs>
          <w:tab w:val="left" w:pos="900"/>
          <w:tab w:val="left" w:pos="1134"/>
          <w:tab w:val="left" w:pos="1589"/>
          <w:tab w:val="left" w:pos="5521"/>
        </w:tabs>
        <w:snapToGrid w:val="0"/>
        <w:spacing w:line="360" w:lineRule="auto"/>
        <w:ind w:left="991" w:leftChars="472" w:firstLine="2"/>
        <w:rPr>
          <w:sz w:val="24"/>
        </w:rPr>
      </w:pPr>
      <w:r>
        <w:rPr>
          <w:rFonts w:hint="eastAsia"/>
          <w:snapToGrid w:val="0"/>
        </w:rPr>
        <w:t>□</w:t>
      </w:r>
      <w:r>
        <w:rPr>
          <w:sz w:val="24"/>
        </w:rPr>
        <w:t>是，公益一类事业单位、使用事业编制且由财政拨款保障的群团组织，不得作为承接主体；</w:t>
      </w:r>
    </w:p>
    <w:p w14:paraId="74C9B597">
      <w:pPr>
        <w:spacing w:line="360" w:lineRule="auto"/>
        <w:ind w:firstLine="480" w:firstLineChars="200"/>
        <w:rPr>
          <w:sz w:val="24"/>
        </w:rPr>
      </w:pPr>
      <w:r>
        <w:rPr>
          <w:sz w:val="24"/>
        </w:rPr>
        <w:t>3.2其他特定资格要求：</w:t>
      </w:r>
    </w:p>
    <w:p w14:paraId="58865E04">
      <w:pPr>
        <w:spacing w:line="360" w:lineRule="auto"/>
        <w:ind w:firstLine="960" w:firstLineChars="400"/>
        <w:rPr>
          <w:sz w:val="24"/>
          <w:highlight w:val="none"/>
          <w:u w:val="single"/>
          <w:lang w:bidi="zh-CN"/>
        </w:rPr>
      </w:pPr>
      <w:r>
        <w:rPr>
          <w:rFonts w:hint="eastAsia"/>
          <w:sz w:val="24"/>
          <w:highlight w:val="none"/>
          <w:u w:val="single"/>
          <w:lang w:bidi="zh-CN"/>
        </w:rPr>
        <w:t>1）</w:t>
      </w:r>
      <w:r>
        <w:rPr>
          <w:rFonts w:hint="eastAsia"/>
          <w:sz w:val="24"/>
          <w:highlight w:val="none"/>
          <w:u w:val="single"/>
          <w:lang w:val="zh-CN" w:bidi="zh-CN"/>
        </w:rPr>
        <w:t>申请人具备</w:t>
      </w:r>
      <w:r>
        <w:rPr>
          <w:rFonts w:hint="eastAsia"/>
          <w:sz w:val="24"/>
          <w:highlight w:val="none"/>
          <w:u w:val="single"/>
          <w:lang w:val="en-US" w:bidi="zh-CN"/>
        </w:rPr>
        <w:t>输变电工程专业承包叁级</w:t>
      </w:r>
      <w:r>
        <w:rPr>
          <w:rFonts w:hint="eastAsia"/>
          <w:sz w:val="24"/>
          <w:highlight w:val="none"/>
          <w:u w:val="single"/>
          <w:lang w:bidi="zh-CN"/>
        </w:rPr>
        <w:t>及以上资质；</w:t>
      </w:r>
    </w:p>
    <w:p w14:paraId="1F6F56CF">
      <w:pPr>
        <w:spacing w:line="360" w:lineRule="auto"/>
        <w:ind w:firstLine="960" w:firstLineChars="400"/>
        <w:rPr>
          <w:sz w:val="24"/>
          <w:highlight w:val="none"/>
          <w:u w:val="single"/>
          <w:lang w:val="zh-CN" w:bidi="zh-CN"/>
        </w:rPr>
      </w:pPr>
      <w:r>
        <w:rPr>
          <w:rFonts w:hint="eastAsia"/>
          <w:sz w:val="24"/>
          <w:highlight w:val="none"/>
          <w:u w:val="single"/>
          <w:lang w:bidi="zh-CN"/>
        </w:rPr>
        <w:t>2）</w:t>
      </w:r>
      <w:r>
        <w:rPr>
          <w:rFonts w:hint="eastAsia"/>
          <w:sz w:val="24"/>
          <w:highlight w:val="none"/>
          <w:u w:val="single"/>
          <w:lang w:val="zh-CN" w:bidi="zh-CN"/>
        </w:rPr>
        <w:t>申请人具有有效的安全生产许可证；</w:t>
      </w:r>
    </w:p>
    <w:p w14:paraId="0DC8528F">
      <w:pPr>
        <w:pStyle w:val="11"/>
        <w:tabs>
          <w:tab w:val="left" w:pos="1461"/>
          <w:tab w:val="left" w:pos="4940"/>
        </w:tabs>
        <w:spacing w:line="360" w:lineRule="auto"/>
        <w:ind w:firstLine="960" w:firstLineChars="400"/>
        <w:rPr>
          <w:i/>
          <w:iCs/>
          <w:sz w:val="24"/>
          <w:highlight w:val="none"/>
          <w:u w:val="single"/>
        </w:rPr>
      </w:pPr>
      <w:r>
        <w:rPr>
          <w:rFonts w:hint="eastAsia"/>
          <w:sz w:val="24"/>
          <w:highlight w:val="none"/>
          <w:u w:val="single"/>
          <w:lang w:val="zh-CN" w:bidi="zh-CN"/>
        </w:rPr>
        <w:t>3）申请人拟派项目经理须具备</w:t>
      </w:r>
      <w:r>
        <w:rPr>
          <w:rFonts w:hint="eastAsia"/>
          <w:sz w:val="24"/>
          <w:highlight w:val="none"/>
          <w:u w:val="single"/>
          <w:lang w:val="en-US" w:bidi="zh-CN"/>
        </w:rPr>
        <w:t>机电工程专业</w:t>
      </w:r>
      <w:r>
        <w:rPr>
          <w:rFonts w:hint="eastAsia"/>
          <w:sz w:val="24"/>
          <w:highlight w:val="none"/>
          <w:u w:val="single"/>
          <w:lang w:bidi="zh-CN"/>
        </w:rPr>
        <w:t>二级（含）以上</w:t>
      </w:r>
      <w:r>
        <w:rPr>
          <w:rFonts w:hint="eastAsia"/>
          <w:sz w:val="24"/>
          <w:highlight w:val="none"/>
          <w:u w:val="single"/>
          <w:lang w:val="zh-CN" w:bidi="zh-CN"/>
        </w:rPr>
        <w:t>注册建造师执业资格，具备有效的安全生产考核合格证书（B本），且不能担任其他在施建设项目的项目经理</w:t>
      </w:r>
      <w:r>
        <w:rPr>
          <w:rFonts w:hint="eastAsia"/>
          <w:snapToGrid w:val="0"/>
          <w:sz w:val="24"/>
          <w:highlight w:val="none"/>
        </w:rPr>
        <w:t>。</w:t>
      </w:r>
    </w:p>
    <w:bookmarkEnd w:id="9"/>
    <w:bookmarkEnd w:id="10"/>
    <w:p w14:paraId="78E761F1">
      <w:pPr>
        <w:pStyle w:val="2"/>
        <w:widowControl/>
        <w:spacing w:before="0" w:line="360" w:lineRule="auto"/>
        <w:jc w:val="left"/>
        <w:rPr>
          <w:rFonts w:ascii="Times New Roman" w:hAnsi="Times New Roman" w:eastAsia="宋体"/>
          <w:sz w:val="24"/>
          <w:szCs w:val="24"/>
          <w:highlight w:val="yellow"/>
        </w:rPr>
      </w:pPr>
      <w:bookmarkStart w:id="12" w:name="_Toc35393792"/>
      <w:bookmarkStart w:id="13" w:name="_Toc35393623"/>
      <w:r>
        <w:rPr>
          <w:rFonts w:ascii="Times New Roman" w:hAnsi="Times New Roman" w:eastAsia="宋体"/>
          <w:sz w:val="24"/>
          <w:szCs w:val="24"/>
          <w:highlight w:val="none"/>
        </w:rPr>
        <w:t>三、获取采购文件</w:t>
      </w:r>
      <w:bookmarkEnd w:id="12"/>
      <w:bookmarkEnd w:id="13"/>
    </w:p>
    <w:p w14:paraId="10C9ED8B">
      <w:pPr>
        <w:adjustRightInd w:val="0"/>
        <w:snapToGrid w:val="0"/>
        <w:spacing w:line="360" w:lineRule="auto"/>
        <w:ind w:firstLine="480" w:firstLineChars="200"/>
        <w:rPr>
          <w:sz w:val="24"/>
          <w:highlight w:val="yellow"/>
        </w:rPr>
      </w:pPr>
      <w:r>
        <w:rPr>
          <w:sz w:val="24"/>
          <w:highlight w:val="none"/>
        </w:rPr>
        <w:t>1.时间：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w:t>
      </w:r>
      <w:r>
        <w:rPr>
          <w:sz w:val="24"/>
          <w:highlight w:val="none"/>
        </w:rPr>
        <w:t>月</w:t>
      </w:r>
      <w:r>
        <w:rPr>
          <w:rFonts w:hint="eastAsia"/>
          <w:sz w:val="24"/>
          <w:highlight w:val="none"/>
          <w:lang w:val="en-US" w:eastAsia="zh-CN"/>
        </w:rPr>
        <w:t xml:space="preserve"> 18 </w:t>
      </w:r>
      <w:r>
        <w:rPr>
          <w:sz w:val="24"/>
          <w:highlight w:val="none"/>
        </w:rPr>
        <w:t>日至</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 xml:space="preserve">09月 23 </w:t>
      </w:r>
      <w:r>
        <w:rPr>
          <w:sz w:val="24"/>
          <w:highlight w:val="none"/>
        </w:rPr>
        <w:t>日，每天上午</w:t>
      </w:r>
      <w:r>
        <w:rPr>
          <w:rFonts w:hint="eastAsia"/>
          <w:sz w:val="24"/>
          <w:highlight w:val="none"/>
          <w:lang w:val="en-US" w:eastAsia="zh-CN"/>
        </w:rPr>
        <w:t>08</w:t>
      </w:r>
      <w:r>
        <w:rPr>
          <w:rFonts w:hint="eastAsia"/>
          <w:sz w:val="24"/>
          <w:highlight w:val="none"/>
        </w:rPr>
        <w:t>:</w:t>
      </w:r>
      <w:r>
        <w:rPr>
          <w:rFonts w:hint="eastAsia"/>
          <w:sz w:val="24"/>
          <w:highlight w:val="none"/>
          <w:lang w:val="en-US" w:eastAsia="zh-CN"/>
        </w:rPr>
        <w:t>30</w:t>
      </w:r>
      <w:r>
        <w:rPr>
          <w:sz w:val="24"/>
          <w:highlight w:val="none"/>
        </w:rPr>
        <w:t>至</w:t>
      </w:r>
      <w:r>
        <w:rPr>
          <w:rFonts w:hint="eastAsia"/>
          <w:sz w:val="24"/>
          <w:highlight w:val="none"/>
        </w:rPr>
        <w:t>12:00</w:t>
      </w:r>
      <w:r>
        <w:rPr>
          <w:sz w:val="24"/>
          <w:highlight w:val="none"/>
        </w:rPr>
        <w:t>，下午</w:t>
      </w:r>
      <w:r>
        <w:rPr>
          <w:rFonts w:hint="eastAsia"/>
          <w:sz w:val="24"/>
          <w:highlight w:val="none"/>
        </w:rPr>
        <w:t>12:00</w:t>
      </w:r>
      <w:r>
        <w:rPr>
          <w:sz w:val="24"/>
          <w:highlight w:val="none"/>
        </w:rPr>
        <w:t>至</w:t>
      </w:r>
      <w:r>
        <w:rPr>
          <w:rFonts w:hint="eastAsia"/>
          <w:sz w:val="24"/>
          <w:highlight w:val="none"/>
          <w:lang w:val="en-US" w:eastAsia="zh-CN"/>
        </w:rPr>
        <w:t>16</w:t>
      </w:r>
      <w:r>
        <w:rPr>
          <w:rFonts w:hint="eastAsia"/>
          <w:sz w:val="24"/>
          <w:highlight w:val="none"/>
        </w:rPr>
        <w:t>:</w:t>
      </w:r>
      <w:r>
        <w:rPr>
          <w:rFonts w:hint="eastAsia"/>
          <w:sz w:val="24"/>
          <w:highlight w:val="none"/>
          <w:lang w:val="en-US" w:eastAsia="zh-CN"/>
        </w:rPr>
        <w:t>30</w:t>
      </w:r>
      <w:r>
        <w:rPr>
          <w:sz w:val="24"/>
          <w:highlight w:val="none"/>
        </w:rPr>
        <w:t>（北京时间，法定节假日除外）</w:t>
      </w:r>
      <w:r>
        <w:rPr>
          <w:sz w:val="24"/>
        </w:rPr>
        <w:t>。</w:t>
      </w:r>
    </w:p>
    <w:p w14:paraId="40A127B0">
      <w:pPr>
        <w:adjustRightInd w:val="0"/>
        <w:snapToGrid w:val="0"/>
        <w:spacing w:line="360" w:lineRule="auto"/>
        <w:ind w:firstLine="480" w:firstLineChars="200"/>
        <w:rPr>
          <w:sz w:val="24"/>
        </w:rPr>
      </w:pPr>
      <w:r>
        <w:rPr>
          <w:sz w:val="24"/>
        </w:rPr>
        <w:t>2.地点：北京市政府采购电子交易平台</w:t>
      </w:r>
    </w:p>
    <w:p w14:paraId="22CEC0FA">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3.方式：供应商使用CA数字证书或电子营业执照登录北京市政府采购电子交易平台（http://zbcg-bjzc.zhongcy.com/bjczj-portal-site/index.html#/home）获取电子版竞争性磋商文件。</w:t>
      </w:r>
    </w:p>
    <w:p w14:paraId="65FB56D9">
      <w:pPr>
        <w:widowControl/>
        <w:adjustRightInd w:val="0"/>
        <w:snapToGrid w:val="0"/>
        <w:spacing w:line="360" w:lineRule="auto"/>
        <w:ind w:firstLine="480" w:firstLineChars="200"/>
        <w:jc w:val="left"/>
        <w:rPr>
          <w:sz w:val="24"/>
        </w:rPr>
      </w:pPr>
      <w:r>
        <w:rPr>
          <w:sz w:val="24"/>
        </w:rPr>
        <w:t>4.售价：0元。</w:t>
      </w:r>
    </w:p>
    <w:p w14:paraId="30896D87">
      <w:pPr>
        <w:pStyle w:val="2"/>
        <w:widowControl/>
        <w:spacing w:before="0" w:line="360" w:lineRule="auto"/>
        <w:jc w:val="left"/>
        <w:rPr>
          <w:rFonts w:ascii="Times New Roman" w:hAnsi="Times New Roman" w:eastAsia="宋体"/>
          <w:sz w:val="24"/>
          <w:szCs w:val="24"/>
          <w:highlight w:val="yellow"/>
        </w:rPr>
      </w:pPr>
      <w:bookmarkStart w:id="14" w:name="_Toc28359005"/>
      <w:bookmarkStart w:id="15" w:name="_Toc35393624"/>
      <w:bookmarkStart w:id="16" w:name="_Toc28359082"/>
      <w:bookmarkStart w:id="17" w:name="_Toc35393793"/>
      <w:r>
        <w:rPr>
          <w:rFonts w:ascii="Times New Roman" w:hAnsi="Times New Roman" w:eastAsia="宋体"/>
          <w:sz w:val="24"/>
          <w:szCs w:val="24"/>
          <w:highlight w:val="none"/>
        </w:rPr>
        <w:t>四、</w:t>
      </w:r>
      <w:bookmarkEnd w:id="14"/>
      <w:bookmarkEnd w:id="15"/>
      <w:bookmarkEnd w:id="16"/>
      <w:bookmarkEnd w:id="17"/>
      <w:r>
        <w:rPr>
          <w:rFonts w:ascii="Times New Roman" w:hAnsi="Times New Roman" w:eastAsia="宋体"/>
          <w:sz w:val="24"/>
          <w:szCs w:val="24"/>
          <w:highlight w:val="none"/>
        </w:rPr>
        <w:t>响应文件提交</w:t>
      </w:r>
    </w:p>
    <w:p w14:paraId="28E8D8B9">
      <w:pPr>
        <w:spacing w:line="360" w:lineRule="auto"/>
        <w:ind w:firstLine="480" w:firstLineChars="200"/>
        <w:rPr>
          <w:bCs/>
          <w:sz w:val="24"/>
          <w:highlight w:val="none"/>
          <w:u w:val="single"/>
        </w:rPr>
      </w:pPr>
      <w:r>
        <w:rPr>
          <w:sz w:val="24"/>
          <w:highlight w:val="none"/>
        </w:rPr>
        <w:t>截止时间：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w:t>
      </w:r>
      <w:r>
        <w:rPr>
          <w:sz w:val="24"/>
          <w:highlight w:val="none"/>
        </w:rPr>
        <w:t>月</w:t>
      </w:r>
      <w:r>
        <w:rPr>
          <w:rFonts w:hint="eastAsia"/>
          <w:sz w:val="24"/>
          <w:highlight w:val="none"/>
          <w:lang w:val="en-US" w:eastAsia="zh-CN"/>
        </w:rPr>
        <w:t xml:space="preserve"> 28 </w:t>
      </w:r>
      <w:r>
        <w:rPr>
          <w:sz w:val="24"/>
          <w:highlight w:val="none"/>
        </w:rPr>
        <w:t>日</w:t>
      </w:r>
      <w:r>
        <w:rPr>
          <w:rFonts w:hint="eastAsia"/>
          <w:sz w:val="24"/>
          <w:highlight w:val="none"/>
        </w:rPr>
        <w:t>09</w:t>
      </w:r>
      <w:r>
        <w:rPr>
          <w:sz w:val="24"/>
          <w:highlight w:val="none"/>
        </w:rPr>
        <w:t>点</w:t>
      </w:r>
      <w:r>
        <w:rPr>
          <w:rFonts w:hint="eastAsia"/>
          <w:sz w:val="24"/>
          <w:highlight w:val="none"/>
          <w:lang w:val="en-US" w:eastAsia="zh-CN"/>
        </w:rPr>
        <w:t>00</w:t>
      </w:r>
      <w:r>
        <w:rPr>
          <w:sz w:val="24"/>
          <w:highlight w:val="none"/>
        </w:rPr>
        <w:t>分</w:t>
      </w:r>
      <w:r>
        <w:rPr>
          <w:bCs/>
          <w:sz w:val="24"/>
          <w:highlight w:val="none"/>
        </w:rPr>
        <w:t>（北京时间）</w:t>
      </w:r>
      <w:r>
        <w:rPr>
          <w:iCs/>
          <w:sz w:val="24"/>
          <w:highlight w:val="none"/>
        </w:rPr>
        <w:t>。</w:t>
      </w:r>
    </w:p>
    <w:p w14:paraId="597C1D28">
      <w:pPr>
        <w:spacing w:line="360" w:lineRule="auto"/>
        <w:ind w:firstLine="480" w:firstLineChars="200"/>
        <w:rPr>
          <w:sz w:val="24"/>
          <w:lang w:val="zh-TW"/>
        </w:rPr>
      </w:pPr>
      <w:r>
        <w:rPr>
          <w:sz w:val="24"/>
          <w:highlight w:val="none"/>
        </w:rPr>
        <w:t>地点：</w:t>
      </w:r>
      <w:r>
        <w:rPr>
          <w:rFonts w:hint="eastAsia"/>
          <w:sz w:val="24"/>
          <w:u w:val="single"/>
        </w:rPr>
        <w:t>本项目采用远程电子开标方式，申请人使用</w:t>
      </w:r>
      <w:r>
        <w:rPr>
          <w:sz w:val="24"/>
          <w:u w:val="single"/>
        </w:rPr>
        <w:t>CA认证证书登录北京市政府采购电子交易平台参与电子开标。</w:t>
      </w:r>
      <w:r>
        <w:rPr>
          <w:rFonts w:hint="eastAsia"/>
          <w:sz w:val="24"/>
          <w:u w:val="single"/>
        </w:rPr>
        <w:t>申请</w:t>
      </w:r>
      <w:r>
        <w:rPr>
          <w:sz w:val="24"/>
          <w:u w:val="single"/>
        </w:rPr>
        <w:t>人自行对电子</w:t>
      </w:r>
      <w:r>
        <w:rPr>
          <w:rFonts w:hint="eastAsia"/>
          <w:sz w:val="24"/>
          <w:u w:val="single"/>
        </w:rPr>
        <w:t>响应</w:t>
      </w:r>
      <w:r>
        <w:rPr>
          <w:sz w:val="24"/>
          <w:u w:val="single"/>
        </w:rPr>
        <w:t>文件进行解密，不接受纸质文件，无须</w:t>
      </w:r>
      <w:r>
        <w:rPr>
          <w:rFonts w:hint="eastAsia"/>
          <w:sz w:val="24"/>
          <w:u w:val="single"/>
        </w:rPr>
        <w:t>申请</w:t>
      </w:r>
      <w:r>
        <w:rPr>
          <w:sz w:val="24"/>
          <w:u w:val="single"/>
        </w:rPr>
        <w:t>人到达现场</w:t>
      </w:r>
      <w:r>
        <w:rPr>
          <w:sz w:val="24"/>
          <w:u w:val="single"/>
          <w:lang w:val="zh-TW"/>
        </w:rPr>
        <w:t>。</w:t>
      </w:r>
    </w:p>
    <w:p w14:paraId="0F19E88F">
      <w:pPr>
        <w:pStyle w:val="2"/>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43A754B1">
      <w:pPr>
        <w:spacing w:line="360" w:lineRule="auto"/>
        <w:ind w:firstLine="480" w:firstLineChars="200"/>
        <w:rPr>
          <w:bCs/>
          <w:sz w:val="24"/>
          <w:highlight w:val="none"/>
          <w:u w:val="single"/>
        </w:rPr>
      </w:pPr>
      <w:r>
        <w:rPr>
          <w:sz w:val="24"/>
          <w:highlight w:val="none"/>
        </w:rPr>
        <w:t>时间：</w:t>
      </w:r>
      <w:r>
        <w:rPr>
          <w:rFonts w:hint="eastAsia"/>
          <w:sz w:val="24"/>
          <w:highlight w:val="none"/>
        </w:rPr>
        <w:t>20</w:t>
      </w:r>
      <w:r>
        <w:rPr>
          <w:rFonts w:hint="eastAsia"/>
          <w:sz w:val="24"/>
          <w:highlight w:val="none"/>
          <w:lang w:val="en-US" w:eastAsia="zh-CN"/>
        </w:rPr>
        <w:t>26</w:t>
      </w:r>
      <w:r>
        <w:rPr>
          <w:sz w:val="24"/>
          <w:highlight w:val="none"/>
        </w:rPr>
        <w:t>年</w:t>
      </w:r>
      <w:r>
        <w:rPr>
          <w:rFonts w:hint="eastAsia"/>
          <w:sz w:val="24"/>
          <w:highlight w:val="none"/>
          <w:lang w:val="en-US" w:eastAsia="zh-CN"/>
        </w:rPr>
        <w:t>09</w:t>
      </w:r>
      <w:r>
        <w:rPr>
          <w:sz w:val="24"/>
          <w:highlight w:val="none"/>
        </w:rPr>
        <w:t>月</w:t>
      </w:r>
      <w:r>
        <w:rPr>
          <w:rFonts w:hint="eastAsia"/>
          <w:sz w:val="24"/>
          <w:highlight w:val="none"/>
          <w:lang w:val="en-US" w:eastAsia="zh-CN"/>
        </w:rPr>
        <w:t xml:space="preserve"> 28 </w:t>
      </w:r>
      <w:r>
        <w:rPr>
          <w:sz w:val="24"/>
          <w:highlight w:val="none"/>
        </w:rPr>
        <w:t>日</w:t>
      </w:r>
      <w:r>
        <w:rPr>
          <w:rFonts w:hint="eastAsia"/>
          <w:sz w:val="24"/>
          <w:highlight w:val="none"/>
        </w:rPr>
        <w:t>09</w:t>
      </w:r>
      <w:r>
        <w:rPr>
          <w:sz w:val="24"/>
          <w:highlight w:val="none"/>
        </w:rPr>
        <w:t>点</w:t>
      </w:r>
      <w:r>
        <w:rPr>
          <w:rFonts w:hint="eastAsia"/>
          <w:sz w:val="24"/>
          <w:highlight w:val="none"/>
          <w:lang w:val="en-US" w:eastAsia="zh-CN"/>
        </w:rPr>
        <w:t>00</w:t>
      </w:r>
      <w:r>
        <w:rPr>
          <w:sz w:val="24"/>
          <w:highlight w:val="none"/>
        </w:rPr>
        <w:t>分</w:t>
      </w:r>
      <w:r>
        <w:rPr>
          <w:bCs/>
          <w:sz w:val="24"/>
          <w:highlight w:val="none"/>
        </w:rPr>
        <w:t>（北京时间）</w:t>
      </w:r>
      <w:r>
        <w:rPr>
          <w:iCs/>
          <w:sz w:val="24"/>
          <w:highlight w:val="none"/>
        </w:rPr>
        <w:t>。</w:t>
      </w:r>
    </w:p>
    <w:p w14:paraId="3FB5B62E">
      <w:pPr>
        <w:spacing w:line="360" w:lineRule="auto"/>
        <w:ind w:firstLine="480" w:firstLineChars="200"/>
        <w:rPr>
          <w:bCs/>
          <w:sz w:val="24"/>
          <w:u w:val="single"/>
        </w:rPr>
      </w:pPr>
      <w:r>
        <w:rPr>
          <w:sz w:val="24"/>
        </w:rPr>
        <w:t>地点：</w:t>
      </w:r>
      <w:r>
        <w:rPr>
          <w:rFonts w:hint="eastAsia"/>
          <w:sz w:val="24"/>
          <w:u w:val="single"/>
        </w:rPr>
        <w:t>本项目采用远程电子开标方式，申请人使用CA认证证书登录北京市政府采购电子交易平台参与电子开标。申请人自行对电子响应文件进行解密，不接受纸质文件，无须申请人到达现场</w:t>
      </w:r>
      <w:r>
        <w:rPr>
          <w:rFonts w:hint="eastAsia"/>
          <w:sz w:val="24"/>
          <w:u w:val="single"/>
          <w:lang w:val="zh-TW"/>
        </w:rPr>
        <w:t>。</w:t>
      </w:r>
    </w:p>
    <w:p w14:paraId="57085F60">
      <w:pPr>
        <w:pStyle w:val="2"/>
        <w:spacing w:before="0" w:line="360" w:lineRule="auto"/>
        <w:jc w:val="left"/>
        <w:rPr>
          <w:rFonts w:ascii="Times New Roman" w:hAnsi="Times New Roman" w:eastAsia="宋体"/>
          <w:sz w:val="24"/>
          <w:szCs w:val="24"/>
        </w:rPr>
      </w:pPr>
      <w:bookmarkStart w:id="18" w:name="_Toc35393625"/>
      <w:bookmarkStart w:id="19" w:name="_Toc28359007"/>
      <w:bookmarkStart w:id="20" w:name="_Toc35393794"/>
      <w:bookmarkStart w:id="21" w:name="_Toc28359084"/>
      <w:r>
        <w:rPr>
          <w:rFonts w:ascii="Times New Roman" w:hAnsi="Times New Roman" w:eastAsia="宋体"/>
          <w:sz w:val="24"/>
          <w:szCs w:val="24"/>
        </w:rPr>
        <w:t>六、公告期限</w:t>
      </w:r>
      <w:bookmarkEnd w:id="18"/>
      <w:bookmarkEnd w:id="19"/>
      <w:bookmarkEnd w:id="20"/>
      <w:bookmarkEnd w:id="21"/>
    </w:p>
    <w:p w14:paraId="36A3B052">
      <w:pPr>
        <w:spacing w:line="360" w:lineRule="auto"/>
        <w:ind w:firstLine="480" w:firstLineChars="200"/>
        <w:rPr>
          <w:kern w:val="0"/>
          <w:sz w:val="24"/>
        </w:rPr>
      </w:pPr>
      <w:r>
        <w:rPr>
          <w:kern w:val="0"/>
          <w:sz w:val="24"/>
        </w:rPr>
        <w:t>自本公告发布之日起3个工作日。</w:t>
      </w:r>
    </w:p>
    <w:p w14:paraId="37AE9EC9">
      <w:pPr>
        <w:spacing w:line="360" w:lineRule="auto"/>
        <w:ind w:firstLine="480" w:firstLineChars="200"/>
        <w:rPr>
          <w:kern w:val="0"/>
          <w:sz w:val="24"/>
        </w:rPr>
      </w:pPr>
    </w:p>
    <w:p w14:paraId="451A5631">
      <w:pPr>
        <w:pStyle w:val="2"/>
        <w:spacing w:before="0" w:line="360" w:lineRule="auto"/>
        <w:jc w:val="left"/>
        <w:rPr>
          <w:rFonts w:ascii="Times New Roman" w:hAnsi="Times New Roman" w:eastAsia="宋体"/>
          <w:sz w:val="24"/>
          <w:szCs w:val="24"/>
        </w:rPr>
      </w:pPr>
      <w:bookmarkStart w:id="22" w:name="_Toc35393795"/>
      <w:bookmarkStart w:id="23" w:name="_Toc35393626"/>
      <w:r>
        <w:rPr>
          <w:rFonts w:ascii="Times New Roman" w:hAnsi="Times New Roman" w:eastAsia="宋体"/>
          <w:sz w:val="24"/>
          <w:szCs w:val="24"/>
        </w:rPr>
        <w:t>七、其他补充事宜</w:t>
      </w:r>
      <w:bookmarkEnd w:id="22"/>
      <w:bookmarkEnd w:id="23"/>
    </w:p>
    <w:p w14:paraId="1CC75360">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bookmarkStart w:id="24" w:name="OLE_LINK5"/>
      <w:r>
        <w:rPr>
          <w:snapToGrid w:val="0"/>
        </w:rPr>
        <w:t>1</w:t>
      </w:r>
      <w:r>
        <w:rPr>
          <w:rFonts w:hint="eastAsia"/>
          <w:snapToGrid w:val="0"/>
        </w:rPr>
        <w:t>.本项目需要落实的政府采购政策：</w:t>
      </w: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2BB4277B">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209F7CED">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CA认证证书服务热线010-58511086</w:t>
      </w:r>
    </w:p>
    <w:p w14:paraId="56E7F285">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电子营业执照服务热线</w:t>
      </w:r>
      <w:r>
        <w:rPr>
          <w:snapToGrid w:val="0"/>
        </w:rPr>
        <w:t>400-699-7000</w:t>
      </w:r>
    </w:p>
    <w:p w14:paraId="268000BE">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技术支持服务热线</w:t>
      </w:r>
      <w:r>
        <w:rPr>
          <w:snapToGrid w:val="0"/>
        </w:rPr>
        <w:t>010-86483801</w:t>
      </w:r>
    </w:p>
    <w:p w14:paraId="77C72C13">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2.1办理CA数字证书或电子营业执照</w:t>
      </w:r>
    </w:p>
    <w:p w14:paraId="3C07355E">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投标人登录北京市政府采购电子交易平台查阅“用户指南”一“操作指南”一“市场主体</w:t>
      </w:r>
      <w:r>
        <w:rPr>
          <w:snapToGrid w:val="0"/>
        </w:rPr>
        <w:t>CA办理操作流程指引”“电子营业执照使用指南”，按照程序要求办理。</w:t>
      </w:r>
    </w:p>
    <w:p w14:paraId="3DF93215">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2.2注册</w:t>
      </w:r>
    </w:p>
    <w:p w14:paraId="27765405">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投标人登录北京市政府采购电子交易平台“用户指南”—“操作指南”—“市场主体注册入库操作流程指引”进行自助注册绑定。</w:t>
      </w:r>
    </w:p>
    <w:p w14:paraId="565FC519">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2.3驱动、客户端下载</w:t>
      </w:r>
    </w:p>
    <w:p w14:paraId="0783A903">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投标人登录北京市政府采购电子交易平台“用户指南”—“工具下载”—“招标采购系统文件驱动安装包”下载相关驱动。</w:t>
      </w:r>
    </w:p>
    <w:p w14:paraId="490FD940">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投标人登录北京市政府采购电子交易平台“用户指南”—“工具下载”—“投标文件编制工具”下载相关客户端。</w:t>
      </w:r>
    </w:p>
    <w:p w14:paraId="208EBB78">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2.4获取电子招标文件</w:t>
      </w:r>
    </w:p>
    <w:p w14:paraId="5A4CF7D3">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投标人使用</w:t>
      </w:r>
      <w:r>
        <w:rPr>
          <w:snapToGrid w:val="0"/>
        </w:rPr>
        <w:t>CA数字证书或电子营业执照登录北京市政府采购电子交易平台获取电子招标文件。</w:t>
      </w:r>
    </w:p>
    <w:p w14:paraId="63E84E48">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投标人如计划参与多个采购包的投标，应在登录北京市政府采购电子交易平台后</w:t>
      </w:r>
      <w:r>
        <w:rPr>
          <w:snapToGrid w:val="0"/>
        </w:rPr>
        <w:t>,在【我的项目】栏目依次选择对应采购包，进入项目工作台招标/采购文件环节分别按采购包下载招标文件电子版。未在规定期限内按上述操作获取文件的采购包，投标人无法提交相应包的电子投标文件。</w:t>
      </w:r>
    </w:p>
    <w:p w14:paraId="0236F7D0">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2.5编制电子投标文件</w:t>
      </w:r>
    </w:p>
    <w:p w14:paraId="5539546D">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002036BF">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2.6提交电子投标文件</w:t>
      </w:r>
    </w:p>
    <w:p w14:paraId="1570C759">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投标人应于投标截止时间前在北京市政府采购电子交易平台提交电子投标文件，上传电子投标文件过程中请保持与互联网的连接畅通。</w:t>
      </w:r>
    </w:p>
    <w:p w14:paraId="54EA53C7">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snapToGrid w:val="0"/>
        </w:rPr>
        <w:t>2.7电子开标</w:t>
      </w:r>
    </w:p>
    <w:p w14:paraId="47125E55">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rPr>
          <w:snapToGrid w:val="0"/>
        </w:rPr>
      </w:pPr>
      <w:r>
        <w:rPr>
          <w:rFonts w:hint="eastAsia"/>
          <w:snapToGrid w:val="0"/>
        </w:rPr>
        <w:t>投标人在开标地点使用</w:t>
      </w:r>
      <w:r>
        <w:rPr>
          <w:snapToGrid w:val="0"/>
        </w:rPr>
        <w:t>CA认证证书登录北京市政府采购电子交易平台进行电子开标。</w:t>
      </w:r>
    </w:p>
    <w:p w14:paraId="28488FB9">
      <w:pPr>
        <w:pStyle w:val="4"/>
        <w:tabs>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 w:val="clear" w:pos="567"/>
        </w:tabs>
        <w:spacing w:line="360" w:lineRule="auto"/>
        <w:ind w:firstLine="480" w:firstLineChars="200"/>
      </w:pPr>
      <w:r>
        <w:t>3.本项目鼓励参与的供应商优先以银行、保险公司出具保函的形式替代其它方式的投标 保证金，进一步降低企业参与成本，如供应商无法以保函形式递交保证金，应附相关说明（格式自拟）。</w:t>
      </w:r>
    </w:p>
    <w:bookmarkEnd w:id="24"/>
    <w:p w14:paraId="012A72CC">
      <w:pPr>
        <w:pStyle w:val="2"/>
        <w:spacing w:before="0" w:line="360" w:lineRule="auto"/>
        <w:jc w:val="left"/>
        <w:rPr>
          <w:rFonts w:ascii="Times New Roman" w:hAnsi="Times New Roman" w:eastAsia="宋体"/>
          <w:sz w:val="24"/>
          <w:szCs w:val="24"/>
        </w:rPr>
      </w:pPr>
      <w:bookmarkStart w:id="25" w:name="_Toc35393627"/>
      <w:bookmarkStart w:id="26" w:name="_Toc28359085"/>
      <w:bookmarkStart w:id="27" w:name="_Toc28359008"/>
      <w:bookmarkStart w:id="28" w:name="_Toc35393796"/>
      <w:r>
        <w:rPr>
          <w:rFonts w:ascii="Times New Roman" w:hAnsi="Times New Roman" w:eastAsia="宋体"/>
          <w:sz w:val="24"/>
          <w:szCs w:val="24"/>
        </w:rPr>
        <w:t>八、对本次采购提出询问，请按以下方式联系。</w:t>
      </w:r>
      <w:bookmarkEnd w:id="25"/>
      <w:bookmarkEnd w:id="26"/>
      <w:bookmarkEnd w:id="27"/>
      <w:bookmarkEnd w:id="28"/>
    </w:p>
    <w:p w14:paraId="5DE3F1E1">
      <w:pPr>
        <w:widowControl/>
        <w:spacing w:line="360" w:lineRule="auto"/>
        <w:jc w:val="left"/>
        <w:rPr>
          <w:b/>
          <w:sz w:val="24"/>
        </w:rPr>
      </w:pPr>
      <w:r>
        <w:rPr>
          <w:rFonts w:hint="eastAsia"/>
          <w:sz w:val="24"/>
        </w:rPr>
        <w:t xml:space="preserve">      </w:t>
      </w:r>
      <w:r>
        <w:rPr>
          <w:b/>
          <w:sz w:val="24"/>
        </w:rPr>
        <w:t>1.采购人信息</w:t>
      </w:r>
    </w:p>
    <w:p w14:paraId="1036723F">
      <w:pPr>
        <w:spacing w:line="360" w:lineRule="auto"/>
        <w:ind w:firstLine="720" w:firstLineChars="300"/>
        <w:jc w:val="left"/>
        <w:rPr>
          <w:rFonts w:hint="eastAsia" w:eastAsia="宋体"/>
          <w:sz w:val="24"/>
          <w:lang w:eastAsia="zh-CN"/>
        </w:rPr>
      </w:pPr>
      <w:bookmarkStart w:id="29" w:name="_Toc28359009"/>
      <w:bookmarkStart w:id="30" w:name="_Toc28359086"/>
      <w:r>
        <w:rPr>
          <w:sz w:val="24"/>
        </w:rPr>
        <w:t>名    称：</w:t>
      </w:r>
      <w:r>
        <w:rPr>
          <w:rFonts w:hint="eastAsia"/>
          <w:sz w:val="24"/>
          <w:u w:val="single"/>
          <w:lang w:eastAsia="zh-CN"/>
        </w:rPr>
        <w:t>北京市前门外国语学校</w:t>
      </w:r>
    </w:p>
    <w:p w14:paraId="16EFFBF4">
      <w:pPr>
        <w:spacing w:line="360" w:lineRule="auto"/>
        <w:ind w:firstLine="720" w:firstLineChars="300"/>
        <w:jc w:val="left"/>
        <w:rPr>
          <w:rFonts w:hint="eastAsia" w:ascii="宋体" w:hAnsi="宋体" w:eastAsia="宋体" w:cs="宋体"/>
          <w:sz w:val="24"/>
          <w:u w:val="single"/>
          <w:lang w:eastAsia="zh-CN"/>
        </w:rPr>
      </w:pPr>
      <w:r>
        <w:rPr>
          <w:sz w:val="24"/>
        </w:rPr>
        <w:t>地    址：</w:t>
      </w:r>
      <w:r>
        <w:rPr>
          <w:rFonts w:hint="eastAsia"/>
          <w:sz w:val="24"/>
          <w:u w:val="single"/>
          <w:lang w:eastAsia="zh-CN"/>
        </w:rPr>
        <w:t>北京市东城区前门东大街甲14号</w:t>
      </w:r>
    </w:p>
    <w:p w14:paraId="4DBDFF9D">
      <w:pPr>
        <w:spacing w:line="360" w:lineRule="auto"/>
        <w:ind w:firstLine="720" w:firstLineChars="300"/>
        <w:jc w:val="left"/>
        <w:rPr>
          <w:rFonts w:ascii="宋体" w:hAnsi="宋体" w:cs="宋体"/>
          <w:sz w:val="24"/>
          <w:highlight w:val="none"/>
          <w:u w:val="single"/>
        </w:rPr>
      </w:pPr>
      <w:r>
        <w:rPr>
          <w:rFonts w:ascii="宋体" w:hAnsi="宋体" w:cs="宋体"/>
          <w:sz w:val="24"/>
          <w:u w:val="none"/>
        </w:rPr>
        <w:t>联系方式：</w:t>
      </w:r>
      <w:r>
        <w:rPr>
          <w:rFonts w:hint="eastAsia" w:ascii="宋体" w:hAnsi="宋体" w:cs="宋体"/>
          <w:sz w:val="24"/>
          <w:highlight w:val="none"/>
          <w:u w:val="single"/>
          <w:lang w:val="en-US" w:eastAsia="zh-CN"/>
        </w:rPr>
        <w:t>徐老师</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010-67033802     </w:t>
      </w:r>
    </w:p>
    <w:p w14:paraId="633BFF14">
      <w:pPr>
        <w:spacing w:line="360" w:lineRule="auto"/>
        <w:ind w:left="1078" w:leftChars="371" w:hanging="299" w:hangingChars="124"/>
        <w:jc w:val="left"/>
        <w:rPr>
          <w:b/>
          <w:sz w:val="24"/>
        </w:rPr>
      </w:pPr>
      <w:r>
        <w:rPr>
          <w:b/>
          <w:sz w:val="24"/>
        </w:rPr>
        <w:t>2.采购代理机构信息</w:t>
      </w:r>
      <w:bookmarkEnd w:id="29"/>
      <w:bookmarkEnd w:id="30"/>
    </w:p>
    <w:p w14:paraId="79AF7DDC">
      <w:pPr>
        <w:spacing w:line="360" w:lineRule="auto"/>
        <w:ind w:firstLine="720" w:firstLineChars="300"/>
        <w:jc w:val="left"/>
        <w:rPr>
          <w:rFonts w:hint="eastAsia" w:eastAsia="宋体"/>
          <w:sz w:val="24"/>
          <w:lang w:eastAsia="zh-CN"/>
        </w:rPr>
      </w:pPr>
      <w:bookmarkStart w:id="31" w:name="_Toc28359010"/>
      <w:bookmarkStart w:id="32" w:name="_Toc28359087"/>
      <w:r>
        <w:rPr>
          <w:sz w:val="24"/>
        </w:rPr>
        <w:t>名    称：</w:t>
      </w:r>
      <w:r>
        <w:rPr>
          <w:rFonts w:hint="eastAsia" w:ascii="宋体" w:hAnsi="宋体" w:cs="宋体"/>
          <w:sz w:val="24"/>
          <w:u w:val="single"/>
          <w:lang w:eastAsia="zh-CN"/>
        </w:rPr>
        <w:t>汇信（北京）工程管理有限公司</w:t>
      </w:r>
    </w:p>
    <w:p w14:paraId="5C44F3D0">
      <w:pPr>
        <w:spacing w:line="360" w:lineRule="auto"/>
        <w:ind w:firstLine="720" w:firstLineChars="300"/>
        <w:jc w:val="left"/>
        <w:rPr>
          <w:rFonts w:hint="eastAsia" w:eastAsia="宋体"/>
          <w:sz w:val="24"/>
          <w:u w:val="single"/>
          <w:lang w:eastAsia="zh-CN"/>
        </w:rPr>
      </w:pPr>
      <w:r>
        <w:rPr>
          <w:sz w:val="24"/>
        </w:rPr>
        <w:t>地    址：</w:t>
      </w:r>
      <w:r>
        <w:rPr>
          <w:rFonts w:hint="eastAsia"/>
          <w:sz w:val="24"/>
          <w:u w:val="single"/>
          <w:lang w:eastAsia="zh-CN"/>
        </w:rPr>
        <w:t>北京市经济技术开发区亦庄云时代B2座-18层</w:t>
      </w:r>
    </w:p>
    <w:p w14:paraId="2873861A">
      <w:pPr>
        <w:spacing w:line="360" w:lineRule="auto"/>
        <w:ind w:firstLine="720" w:firstLineChars="300"/>
        <w:jc w:val="left"/>
        <w:rPr>
          <w:rFonts w:hint="eastAsia" w:ascii="Times New Roman" w:hAnsi="Times New Roman" w:eastAsia="宋体" w:cs="Times New Roman"/>
          <w:sz w:val="24"/>
          <w:u w:val="single"/>
        </w:rPr>
      </w:pPr>
      <w:r>
        <w:rPr>
          <w:sz w:val="24"/>
        </w:rPr>
        <w:t>联系方式：</w:t>
      </w:r>
      <w:bookmarkStart w:id="33" w:name="OLE_LINK6"/>
      <w:r>
        <w:rPr>
          <w:rFonts w:hint="eastAsia" w:ascii="宋体" w:hAnsi="宋体" w:cs="宋体"/>
          <w:spacing w:val="0"/>
          <w:w w:val="100"/>
          <w:position w:val="0"/>
          <w:sz w:val="24"/>
          <w:szCs w:val="24"/>
          <w:highlight w:val="none"/>
          <w:u w:val="single"/>
          <w:lang w:eastAsia="zh-CN"/>
        </w:rPr>
        <w:t>赵晓明</w:t>
      </w:r>
      <w:r>
        <w:rPr>
          <w:rFonts w:hint="eastAsia" w:ascii="Times New Roman" w:hAnsi="Times New Roman" w:eastAsia="宋体" w:cs="Times New Roman"/>
          <w:sz w:val="24"/>
          <w:u w:val="single"/>
          <w:lang w:val="en-US" w:eastAsia="zh-CN"/>
        </w:rPr>
        <w:t xml:space="preserve"> </w:t>
      </w:r>
      <w:bookmarkEnd w:id="33"/>
      <w:r>
        <w:rPr>
          <w:rFonts w:hint="eastAsia" w:cs="Times New Roman"/>
          <w:sz w:val="24"/>
          <w:u w:val="single"/>
          <w:lang w:val="en-US" w:eastAsia="zh-CN"/>
        </w:rPr>
        <w:t>010-53387002</w:t>
      </w:r>
    </w:p>
    <w:p w14:paraId="4D83A48B">
      <w:pPr>
        <w:spacing w:line="360" w:lineRule="auto"/>
        <w:ind w:left="1078" w:leftChars="371" w:hanging="299" w:hangingChars="124"/>
        <w:rPr>
          <w:b/>
          <w:sz w:val="24"/>
          <w:u w:val="single"/>
        </w:rPr>
      </w:pPr>
      <w:r>
        <w:rPr>
          <w:b/>
          <w:sz w:val="24"/>
        </w:rPr>
        <w:t>3.项目联系方式</w:t>
      </w:r>
      <w:bookmarkEnd w:id="31"/>
      <w:bookmarkEnd w:id="32"/>
    </w:p>
    <w:p w14:paraId="176CF4D6">
      <w:pPr>
        <w:spacing w:line="360" w:lineRule="auto"/>
        <w:ind w:firstLine="720" w:firstLineChars="300"/>
        <w:rPr>
          <w:rFonts w:hint="eastAsia" w:ascii="宋体" w:hAnsi="宋体" w:eastAsia="宋体" w:cs="宋体"/>
          <w:sz w:val="24"/>
          <w:lang w:eastAsia="zh-CN"/>
        </w:rPr>
      </w:pPr>
      <w:r>
        <w:rPr>
          <w:sz w:val="24"/>
        </w:rPr>
        <w:t>项目联系人：</w:t>
      </w:r>
      <w:r>
        <w:rPr>
          <w:rFonts w:hint="eastAsia"/>
          <w:sz w:val="24"/>
          <w:u w:val="single"/>
          <w:lang w:eastAsia="zh-CN"/>
        </w:rPr>
        <w:t>赵晓明</w:t>
      </w:r>
    </w:p>
    <w:p w14:paraId="0500497C">
      <w:r>
        <w:rPr>
          <w:sz w:val="24"/>
          <w:szCs w:val="20"/>
        </w:rPr>
        <w:t>电      话：</w:t>
      </w:r>
      <w:r>
        <w:rPr>
          <w:rFonts w:hint="eastAsia"/>
          <w:sz w:val="24"/>
          <w:szCs w:val="20"/>
          <w:u w:val="single"/>
          <w:lang w:eastAsia="zh-CN"/>
        </w:rPr>
        <w:t>010-53387002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5F23AA"/>
    <w:rsid w:val="03092820"/>
    <w:rsid w:val="093112C2"/>
    <w:rsid w:val="12B75DF4"/>
    <w:rsid w:val="28605F23"/>
    <w:rsid w:val="3CC924B3"/>
    <w:rsid w:val="3FC7774B"/>
    <w:rsid w:val="5A5F2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9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w:basedOn w:val="1"/>
    <w:next w:val="5"/>
    <w:qFormat/>
    <w:uiPriority w:val="0"/>
    <w:pPr>
      <w:tabs>
        <w:tab w:val="left" w:pos="567"/>
      </w:tabs>
      <w:spacing w:before="120" w:line="22" w:lineRule="atLeast"/>
    </w:pPr>
    <w:rPr>
      <w:rFonts w:ascii="宋体" w:hAnsi="宋体"/>
      <w:sz w:val="24"/>
    </w:rPr>
  </w:style>
  <w:style w:type="paragraph" w:styleId="5">
    <w:name w:val="Body Text 2"/>
    <w:basedOn w:val="1"/>
    <w:next w:val="4"/>
    <w:qFormat/>
    <w:uiPriority w:val="0"/>
    <w:pPr>
      <w:jc w:val="center"/>
    </w:pPr>
    <w:rPr>
      <w:b/>
      <w:bCs/>
      <w:sz w:val="72"/>
    </w:rPr>
  </w:style>
  <w:style w:type="paragraph" w:styleId="6">
    <w:name w:val="Plain Text"/>
    <w:basedOn w:val="1"/>
    <w:next w:val="7"/>
    <w:qFormat/>
    <w:uiPriority w:val="0"/>
    <w:rPr>
      <w:rFonts w:hint="eastAsia" w:ascii="宋体" w:hAnsi="Courier New"/>
      <w:szCs w:val="20"/>
    </w:rPr>
  </w:style>
  <w:style w:type="paragraph" w:customStyle="1" w:styleId="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customStyle="1" w:styleId="11">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2247</Words>
  <Characters>2523</Characters>
  <Lines>0</Lines>
  <Paragraphs>0</Paragraphs>
  <TotalTime>0</TotalTime>
  <ScaleCrop>false</ScaleCrop>
  <LinksUpToDate>false</LinksUpToDate>
  <CharactersWithSpaces>2601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2026-09-01T07:56:00Z</dcterms:created>
  <dc:creator>WPS_1735364160</dc:creator>
  <cp:lastModifiedBy>WPS_1625214376</cp:lastModifiedBy>
  <dcterms:modified xsi:type="dcterms:W3CDTF">2026-09-17T08:32:59Z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94BA2DC8B2F84F678DDE2EC991E33327_11</vt:lpwstr>
  </property>
  <property fmtid="{D5CDD505-2E9C-101B-9397-08002B2CF9AE}" pid="4" name="KSOTemplateDocerSaveRecord">
    <vt:lpwstr>eyJoZGlkIjoiODNjMDk1ZDBkMDU0ZWNlNzVkMjZjNWJiYmRjMTJkYTEiLCJ1c2VySWQiOiIxMjE5NzI2NDg2In0=</vt:lpwstr>
  </property>
</Properties>
</file>