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E12382">
      <w:pPr>
        <w:keepNext w:val="0"/>
        <w:keepLines w:val="0"/>
        <w:pageBreakBefore w:val="0"/>
        <w:widowControl w:val="0"/>
        <w:topLinePunct w:val="0"/>
        <w:bidi w:val="0"/>
        <w:snapToGrid w:val="0"/>
        <w:spacing w:line="360" w:lineRule="auto"/>
        <w:jc w:val="center"/>
        <w:textAlignment w:val="auto"/>
        <w:outlineLvl w:val="0"/>
        <w:rPr>
          <w:rFonts w:hint="default" w:ascii="Times New Roman" w:hAnsi="Times New Roman" w:eastAsia="宋体" w:cs="Times New Roman"/>
          <w:sz w:val="24"/>
          <w:szCs w:val="24"/>
        </w:rPr>
      </w:pPr>
      <w:bookmarkStart w:id="0" w:name="_Toc25242"/>
      <w:bookmarkStart w:id="1" w:name="_Toc19097"/>
      <w:bookmarkStart w:id="2" w:name="_Toc35393622"/>
      <w:bookmarkStart w:id="3" w:name="_Toc35393791"/>
      <w:bookmarkStart w:id="4" w:name="_Toc28359080"/>
      <w:bookmarkStart w:id="5" w:name="_Toc28359003"/>
      <w:r>
        <w:rPr>
          <w:rFonts w:hint="default" w:ascii="Times New Roman" w:hAnsi="Times New Roman" w:eastAsia="宋体" w:cs="Times New Roman"/>
          <w:b/>
          <w:sz w:val="28"/>
          <w:szCs w:val="28"/>
        </w:rPr>
        <w:t>特种设备检验检测设备更新项目</w:t>
      </w:r>
      <w:r>
        <w:rPr>
          <w:rFonts w:hint="eastAsia" w:cs="Times New Roman"/>
          <w:b/>
          <w:sz w:val="28"/>
          <w:szCs w:val="28"/>
          <w:lang w:val="en-US" w:eastAsia="zh-CN"/>
        </w:rPr>
        <w:t>招标公告</w:t>
      </w:r>
      <w:bookmarkEnd w:id="0"/>
      <w:bookmarkEnd w:id="1"/>
    </w:p>
    <w:p w14:paraId="0CB8E2B4">
      <w:pPr>
        <w:keepNext w:val="0"/>
        <w:keepLines w:val="0"/>
        <w:pageBreakBefore w:val="0"/>
        <w:widowControl w:val="0"/>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6" w:name="_Toc35393621"/>
      <w:bookmarkStart w:id="7" w:name="_Toc35393790"/>
      <w:bookmarkStart w:id="8" w:name="_Toc28359079"/>
      <w:bookmarkStart w:id="9" w:name="_Toc28359002"/>
      <w:bookmarkStart w:id="10" w:name="_Hlk24379207"/>
      <w:bookmarkStart w:id="33" w:name="_GoBack"/>
      <w:bookmarkEnd w:id="33"/>
      <w:r>
        <w:rPr>
          <w:rFonts w:hint="default" w:ascii="Times New Roman" w:hAnsi="Times New Roman" w:eastAsia="宋体" w:cs="Times New Roman"/>
          <w:b/>
          <w:bCs/>
          <w:sz w:val="24"/>
          <w:szCs w:val="24"/>
          <w:highlight w:val="none"/>
        </w:rPr>
        <w:t>一、项目基本情况</w:t>
      </w:r>
      <w:bookmarkEnd w:id="6"/>
      <w:bookmarkEnd w:id="7"/>
      <w:bookmarkEnd w:id="8"/>
      <w:bookmarkEnd w:id="9"/>
    </w:p>
    <w:p w14:paraId="2661E4C7">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1.项目编号：BJJQ-202</w:t>
      </w:r>
      <w:r>
        <w:rPr>
          <w:rFonts w:hint="eastAsia" w:cs="Times New Roman"/>
          <w:sz w:val="24"/>
          <w:szCs w:val="24"/>
          <w:lang w:val="en-US" w:eastAsia="zh-CN"/>
        </w:rPr>
        <w:t>6</w:t>
      </w:r>
      <w:r>
        <w:rPr>
          <w:rFonts w:hint="default" w:ascii="Times New Roman" w:hAnsi="Times New Roman" w:eastAsia="宋体" w:cs="Times New Roman"/>
          <w:sz w:val="24"/>
          <w:szCs w:val="24"/>
        </w:rPr>
        <w:t>-</w:t>
      </w:r>
      <w:r>
        <w:rPr>
          <w:rFonts w:hint="eastAsia" w:cs="Times New Roman"/>
          <w:sz w:val="24"/>
          <w:szCs w:val="24"/>
          <w:lang w:val="en-US" w:eastAsia="zh-CN"/>
        </w:rPr>
        <w:t>540</w:t>
      </w:r>
    </w:p>
    <w:p w14:paraId="355C053E">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2.项目名称：特种设备检验检测设备更新项目</w:t>
      </w:r>
    </w:p>
    <w:bookmarkEnd w:id="10"/>
    <w:p w14:paraId="128396EA">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3.项目预算金额：</w:t>
      </w:r>
      <w:r>
        <w:rPr>
          <w:rFonts w:hint="eastAsia" w:cs="Times New Roman"/>
          <w:sz w:val="24"/>
          <w:szCs w:val="24"/>
          <w:lang w:val="en-US" w:eastAsia="zh-CN"/>
        </w:rPr>
        <w:t>876</w:t>
      </w:r>
      <w:r>
        <w:rPr>
          <w:rFonts w:hint="default" w:ascii="Times New Roman" w:hAnsi="Times New Roman" w:eastAsia="宋体" w:cs="Times New Roman"/>
          <w:sz w:val="24"/>
          <w:szCs w:val="24"/>
        </w:rPr>
        <w:t>万元、项目最高限价（如有）：</w:t>
      </w:r>
      <w:r>
        <w:rPr>
          <w:rFonts w:hint="eastAsia" w:cs="Times New Roman"/>
          <w:sz w:val="24"/>
          <w:szCs w:val="24"/>
          <w:u w:val="single"/>
          <w:lang w:val="en-US" w:eastAsia="zh-CN"/>
        </w:rPr>
        <w:t xml:space="preserve"> / </w:t>
      </w:r>
      <w:r>
        <w:rPr>
          <w:rFonts w:hint="default" w:ascii="Times New Roman" w:hAnsi="Times New Roman" w:eastAsia="宋体" w:cs="Times New Roman"/>
          <w:sz w:val="24"/>
          <w:szCs w:val="24"/>
        </w:rPr>
        <w:t>万元</w:t>
      </w:r>
    </w:p>
    <w:p w14:paraId="2F8CA220">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4.采购需求：</w:t>
      </w:r>
      <w:r>
        <w:rPr>
          <w:rFonts w:hint="eastAsia" w:cs="Times New Roman"/>
          <w:sz w:val="24"/>
          <w:szCs w:val="24"/>
          <w:highlight w:val="none"/>
          <w:lang w:val="en-US" w:eastAsia="zh-CN"/>
        </w:rPr>
        <w:t>北京市朝阳区特种设备检测所为满足日益增长的检验检测需求，将开展检验检测仪器以旧换新工作，采购一批特种设备检验检测设备，淘汰落后老旧仪器，以完成检验检测领域的技术更新升级，为朝阳区特种设备安全监管工作提供更有力的技术支撑（具体要求详见招标文件）。</w:t>
      </w:r>
    </w:p>
    <w:p w14:paraId="1CF69F47">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u w:val="single"/>
        </w:rPr>
      </w:pPr>
      <w:r>
        <w:rPr>
          <w:rFonts w:hint="default" w:ascii="Times New Roman" w:hAnsi="Times New Roman" w:eastAsia="宋体" w:cs="Times New Roman"/>
          <w:sz w:val="24"/>
          <w:szCs w:val="24"/>
        </w:rPr>
        <w:t>5.合同履行期限：自合同签订生效之日起至2026年11月30日前交货至采购人指定地点，并于2026年12月15日前完成全部设备安装调试工作。</w:t>
      </w:r>
    </w:p>
    <w:p w14:paraId="06DB04A7">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6.本项目是否接受联合体投标：□是  ■否。</w:t>
      </w:r>
    </w:p>
    <w:p w14:paraId="1E66E7CE">
      <w:pPr>
        <w:keepNext w:val="0"/>
        <w:keepLines w:val="0"/>
        <w:pageBreakBefore w:val="0"/>
        <w:widowControl w:val="0"/>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二、申请人的资格要求（须同时满足）</w:t>
      </w:r>
      <w:bookmarkEnd w:id="2"/>
      <w:bookmarkEnd w:id="3"/>
      <w:bookmarkEnd w:id="4"/>
      <w:bookmarkEnd w:id="5"/>
    </w:p>
    <w:p w14:paraId="62EF0645">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1.满足《中华人民共和国政府采购法》第二十二条规定；</w:t>
      </w:r>
    </w:p>
    <w:p w14:paraId="0A3E8ED6">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bookmarkStart w:id="11" w:name="_Toc28359004"/>
      <w:bookmarkStart w:id="12" w:name="_Toc28359081"/>
      <w:r>
        <w:rPr>
          <w:rFonts w:hint="default" w:ascii="Times New Roman" w:hAnsi="Times New Roman" w:eastAsia="宋体" w:cs="Times New Roman"/>
          <w:sz w:val="24"/>
          <w:szCs w:val="24"/>
        </w:rPr>
        <w:t>2.落实政府采购政策需满足的资格要求：</w:t>
      </w:r>
    </w:p>
    <w:p w14:paraId="097F7061">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2.1中小企业政策</w:t>
      </w:r>
    </w:p>
    <w:p w14:paraId="359C703E">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■本项目不专门面向中小企业预留采购份额。</w:t>
      </w:r>
    </w:p>
    <w:p w14:paraId="04303AB9">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□本项目专门面向  □中小 □小微企业  采购。即：提供的货物全部由符合政策要求的中小/小微企业制造、服务全部由符合政策要求的中小/小微企业承接。</w:t>
      </w:r>
    </w:p>
    <w:p w14:paraId="18D55F06">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cs="Times New Roman"/>
          <w:sz w:val="24"/>
          <w:szCs w:val="24"/>
          <w:highlight w:val="none"/>
          <w:u w:val="single"/>
          <w:lang w:val="en-US" w:eastAsia="zh-CN"/>
        </w:rPr>
        <w:t xml:space="preserve"> / </w:t>
      </w:r>
      <w:r>
        <w:rPr>
          <w:rFonts w:hint="default" w:ascii="Times New Roman" w:hAnsi="Times New Roman" w:eastAsia="宋体" w:cs="Times New Roman"/>
          <w:sz w:val="24"/>
          <w:szCs w:val="24"/>
          <w:highlight w:val="none"/>
        </w:rPr>
        <w:t>。</w:t>
      </w:r>
    </w:p>
    <w:p w14:paraId="136DF30C">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2.2其它落实政府采购政策的资格要求（如有）：</w:t>
      </w:r>
      <w:r>
        <w:rPr>
          <w:rFonts w:hint="eastAsia" w:cs="Times New Roman"/>
          <w:sz w:val="24"/>
          <w:szCs w:val="24"/>
          <w:u w:val="single"/>
          <w:lang w:val="en-US" w:eastAsia="zh-CN"/>
        </w:rPr>
        <w:t xml:space="preserve"> / </w:t>
      </w:r>
      <w:r>
        <w:rPr>
          <w:rFonts w:hint="default" w:ascii="Times New Roman" w:hAnsi="Times New Roman" w:eastAsia="宋体" w:cs="Times New Roman"/>
          <w:sz w:val="24"/>
          <w:szCs w:val="24"/>
        </w:rPr>
        <w:t>。</w:t>
      </w:r>
    </w:p>
    <w:p w14:paraId="11694D2E">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i/>
          <w:iCs/>
          <w:sz w:val="24"/>
          <w:szCs w:val="24"/>
          <w:u w:val="single"/>
        </w:rPr>
      </w:pPr>
      <w:r>
        <w:rPr>
          <w:rFonts w:hint="default" w:ascii="Times New Roman" w:hAnsi="Times New Roman" w:eastAsia="宋体" w:cs="Times New Roman"/>
          <w:sz w:val="24"/>
          <w:szCs w:val="24"/>
        </w:rPr>
        <w:t>3.本项目的特定资格要求：</w:t>
      </w:r>
    </w:p>
    <w:p w14:paraId="5BE6B0BA">
      <w:pPr>
        <w:keepNext w:val="0"/>
        <w:keepLines w:val="0"/>
        <w:pageBreakBefore w:val="0"/>
        <w:widowControl w:val="0"/>
        <w:tabs>
          <w:tab w:val="left" w:pos="900"/>
          <w:tab w:val="left" w:pos="1134"/>
          <w:tab w:val="left" w:pos="1589"/>
          <w:tab w:val="left" w:pos="5521"/>
        </w:tabs>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3.1本项目是否属于政府购买服务：</w:t>
      </w:r>
    </w:p>
    <w:p w14:paraId="0424BA17">
      <w:pPr>
        <w:keepNext w:val="0"/>
        <w:keepLines w:val="0"/>
        <w:pageBreakBefore w:val="0"/>
        <w:widowControl w:val="0"/>
        <w:tabs>
          <w:tab w:val="left" w:pos="900"/>
          <w:tab w:val="left" w:pos="1134"/>
          <w:tab w:val="left" w:pos="1589"/>
          <w:tab w:val="left" w:pos="5521"/>
        </w:tabs>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■否</w:t>
      </w:r>
    </w:p>
    <w:p w14:paraId="2F111CA2">
      <w:pPr>
        <w:keepNext w:val="0"/>
        <w:keepLines w:val="0"/>
        <w:pageBreakBefore w:val="0"/>
        <w:widowControl w:val="0"/>
        <w:tabs>
          <w:tab w:val="left" w:pos="900"/>
          <w:tab w:val="left" w:pos="1134"/>
          <w:tab w:val="left" w:pos="1589"/>
          <w:tab w:val="left" w:pos="5521"/>
        </w:tabs>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□是，公益一类事业单位、使用事业编制且由财政拨款保障的群团组织，不得作为承接主体；</w:t>
      </w:r>
    </w:p>
    <w:p w14:paraId="60618808">
      <w:pPr>
        <w:keepNext w:val="0"/>
        <w:keepLines w:val="0"/>
        <w:pageBreakBefore w:val="0"/>
        <w:widowControl w:val="0"/>
        <w:tabs>
          <w:tab w:val="left" w:pos="900"/>
          <w:tab w:val="left" w:pos="1134"/>
          <w:tab w:val="left" w:pos="1589"/>
          <w:tab w:val="left" w:pos="5521"/>
        </w:tabs>
        <w:topLinePunct w:val="0"/>
        <w:bidi w:val="0"/>
        <w:snapToGrid w:val="0"/>
        <w:spacing w:line="360" w:lineRule="auto"/>
        <w:ind w:firstLine="480" w:firstLineChars="200"/>
        <w:textAlignment w:val="auto"/>
        <w:rPr>
          <w:rFonts w:hint="default" w:ascii="Times New Roman" w:hAnsi="Times New Roman" w:eastAsia="宋体" w:cs="Times New Roman"/>
          <w:i/>
          <w:iCs/>
          <w:sz w:val="24"/>
          <w:szCs w:val="24"/>
          <w:highlight w:val="none"/>
          <w:u w:val="single"/>
        </w:rPr>
      </w:pPr>
      <w:r>
        <w:rPr>
          <w:rFonts w:hint="default" w:ascii="Times New Roman" w:hAnsi="Times New Roman" w:eastAsia="宋体" w:cs="Times New Roman"/>
          <w:sz w:val="24"/>
          <w:szCs w:val="24"/>
          <w:highlight w:val="none"/>
        </w:rPr>
        <w:t>3.2其他特定资格要求：</w:t>
      </w:r>
      <w:r>
        <w:rPr>
          <w:rFonts w:hint="eastAsia" w:cs="Times New Roman"/>
          <w:sz w:val="24"/>
          <w:szCs w:val="24"/>
          <w:highlight w:val="none"/>
          <w:lang w:val="en-US" w:eastAsia="zh-CN"/>
        </w:rPr>
        <w:t>无</w:t>
      </w:r>
      <w:r>
        <w:rPr>
          <w:rFonts w:hint="default" w:ascii="Times New Roman" w:hAnsi="Times New Roman" w:eastAsia="宋体" w:cs="Times New Roman"/>
          <w:sz w:val="24"/>
          <w:szCs w:val="24"/>
          <w:highlight w:val="none"/>
        </w:rPr>
        <w:t>。</w:t>
      </w:r>
    </w:p>
    <w:bookmarkEnd w:id="11"/>
    <w:bookmarkEnd w:id="12"/>
    <w:p w14:paraId="6232BCC5">
      <w:pPr>
        <w:keepNext w:val="0"/>
        <w:keepLines w:val="0"/>
        <w:pageBreakBefore w:val="0"/>
        <w:widowControl w:val="0"/>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13" w:name="_Toc35393792"/>
      <w:bookmarkStart w:id="14" w:name="_Toc35393623"/>
      <w:r>
        <w:rPr>
          <w:rFonts w:hint="default" w:ascii="Times New Roman" w:hAnsi="Times New Roman" w:eastAsia="宋体" w:cs="Times New Roman"/>
          <w:b/>
          <w:bCs/>
          <w:sz w:val="24"/>
          <w:szCs w:val="24"/>
          <w:highlight w:val="none"/>
        </w:rPr>
        <w:t>三、获取招标文件</w:t>
      </w:r>
      <w:bookmarkEnd w:id="13"/>
      <w:bookmarkEnd w:id="14"/>
    </w:p>
    <w:p w14:paraId="58C8717C">
      <w:pPr>
        <w:keepNext w:val="0"/>
        <w:keepLines w:val="0"/>
        <w:pageBreakBefore w:val="0"/>
        <w:widowControl w:val="0"/>
        <w:topLinePunct w:val="0"/>
        <w:bidi w:val="0"/>
        <w:adjustRightInd w:val="0"/>
        <w:snapToGrid w:val="0"/>
        <w:spacing w:line="360" w:lineRule="auto"/>
        <w:ind w:firstLine="480" w:firstLineChars="200"/>
        <w:textAlignment w:val="auto"/>
        <w:rPr>
          <w:rFonts w:hint="eastAsia" w:ascii="Times New Roman" w:hAnsi="Times New Roman" w:eastAsia="宋体" w:cs="Times New Roman"/>
          <w:sz w:val="24"/>
          <w:szCs w:val="24"/>
          <w:highlight w:val="none"/>
          <w:lang w:eastAsia="zh-CN" w:bidi="ar"/>
        </w:rPr>
      </w:pPr>
      <w:r>
        <w:rPr>
          <w:rFonts w:hint="default" w:ascii="Times New Roman" w:hAnsi="Times New Roman" w:eastAsia="宋体" w:cs="Times New Roman"/>
          <w:sz w:val="24"/>
          <w:szCs w:val="24"/>
          <w:lang w:bidi="ar"/>
        </w:rPr>
        <w:t>1.时间：</w:t>
      </w:r>
      <w:r>
        <w:rPr>
          <w:rFonts w:hint="eastAsia" w:cs="Times New Roman"/>
          <w:sz w:val="24"/>
          <w:szCs w:val="24"/>
          <w:lang w:val="en-US" w:eastAsia="zh-CN" w:bidi="ar"/>
        </w:rPr>
        <w:t>2026</w:t>
      </w:r>
      <w:r>
        <w:rPr>
          <w:rFonts w:hint="default" w:ascii="Times New Roman" w:hAnsi="Times New Roman" w:eastAsia="宋体" w:cs="Times New Roman"/>
          <w:sz w:val="24"/>
          <w:szCs w:val="24"/>
          <w:highlight w:val="none"/>
          <w:lang w:bidi="ar"/>
        </w:rPr>
        <w:t>年</w:t>
      </w:r>
      <w:r>
        <w:rPr>
          <w:rFonts w:hint="eastAsia" w:cs="Times New Roman"/>
          <w:sz w:val="24"/>
          <w:szCs w:val="24"/>
          <w:highlight w:val="none"/>
          <w:lang w:val="en-US" w:eastAsia="zh-CN" w:bidi="ar"/>
        </w:rPr>
        <w:t>09</w:t>
      </w:r>
      <w:r>
        <w:rPr>
          <w:rFonts w:hint="default" w:ascii="Times New Roman" w:hAnsi="Times New Roman" w:eastAsia="宋体" w:cs="Times New Roman"/>
          <w:sz w:val="24"/>
          <w:szCs w:val="24"/>
          <w:highlight w:val="none"/>
          <w:lang w:bidi="ar"/>
        </w:rPr>
        <w:t>月</w:t>
      </w:r>
      <w:r>
        <w:rPr>
          <w:rFonts w:hint="eastAsia" w:cs="Times New Roman"/>
          <w:sz w:val="24"/>
          <w:szCs w:val="24"/>
          <w:highlight w:val="none"/>
          <w:lang w:val="en-US" w:eastAsia="zh-CN" w:bidi="ar"/>
        </w:rPr>
        <w:t>30</w:t>
      </w:r>
      <w:r>
        <w:rPr>
          <w:rFonts w:hint="default" w:ascii="Times New Roman" w:hAnsi="Times New Roman" w:eastAsia="宋体" w:cs="Times New Roman"/>
          <w:sz w:val="24"/>
          <w:szCs w:val="24"/>
          <w:highlight w:val="none"/>
          <w:lang w:bidi="ar"/>
        </w:rPr>
        <w:t>日至</w:t>
      </w:r>
      <w:r>
        <w:rPr>
          <w:rFonts w:hint="eastAsia" w:cs="Times New Roman"/>
          <w:sz w:val="24"/>
          <w:szCs w:val="24"/>
          <w:highlight w:val="none"/>
          <w:lang w:val="en-US" w:eastAsia="zh-CN" w:bidi="ar"/>
        </w:rPr>
        <w:t>2026</w:t>
      </w:r>
      <w:r>
        <w:rPr>
          <w:rFonts w:hint="default" w:ascii="Times New Roman" w:hAnsi="Times New Roman" w:eastAsia="宋体" w:cs="Times New Roman"/>
          <w:sz w:val="24"/>
          <w:szCs w:val="24"/>
          <w:highlight w:val="none"/>
          <w:lang w:bidi="ar"/>
        </w:rPr>
        <w:t>年</w:t>
      </w:r>
      <w:r>
        <w:rPr>
          <w:rFonts w:hint="eastAsia" w:cs="Times New Roman"/>
          <w:sz w:val="24"/>
          <w:szCs w:val="24"/>
          <w:highlight w:val="none"/>
          <w:lang w:val="en-US" w:eastAsia="zh-CN" w:bidi="ar"/>
        </w:rPr>
        <w:t>10</w:t>
      </w:r>
      <w:r>
        <w:rPr>
          <w:rFonts w:hint="default" w:ascii="Times New Roman" w:hAnsi="Times New Roman" w:eastAsia="宋体" w:cs="Times New Roman"/>
          <w:sz w:val="24"/>
          <w:szCs w:val="24"/>
          <w:highlight w:val="none"/>
          <w:lang w:bidi="ar"/>
        </w:rPr>
        <w:t>月</w:t>
      </w:r>
      <w:r>
        <w:rPr>
          <w:rFonts w:hint="eastAsia" w:cs="Times New Roman"/>
          <w:sz w:val="24"/>
          <w:szCs w:val="24"/>
          <w:highlight w:val="none"/>
          <w:lang w:val="en-US" w:eastAsia="zh-CN" w:bidi="ar"/>
        </w:rPr>
        <w:t>13</w:t>
      </w:r>
      <w:r>
        <w:rPr>
          <w:rFonts w:hint="default" w:ascii="Times New Roman" w:hAnsi="Times New Roman" w:eastAsia="宋体" w:cs="Times New Roman"/>
          <w:sz w:val="24"/>
          <w:szCs w:val="24"/>
          <w:highlight w:val="none"/>
          <w:lang w:bidi="ar"/>
        </w:rPr>
        <w:t>日，每天上午</w:t>
      </w:r>
      <w:r>
        <w:rPr>
          <w:rFonts w:hint="default" w:ascii="Times New Roman" w:hAnsi="Times New Roman" w:cs="Times New Roman"/>
          <w:sz w:val="24"/>
          <w:szCs w:val="24"/>
          <w:highlight w:val="none"/>
          <w:lang w:val="en-US" w:eastAsia="zh-CN" w:bidi="ar"/>
        </w:rPr>
        <w:t>09:00</w:t>
      </w:r>
      <w:r>
        <w:rPr>
          <w:rFonts w:hint="default" w:ascii="Times New Roman" w:hAnsi="Times New Roman" w:eastAsia="宋体" w:cs="Times New Roman"/>
          <w:sz w:val="24"/>
          <w:szCs w:val="24"/>
          <w:highlight w:val="none"/>
          <w:lang w:bidi="ar"/>
        </w:rPr>
        <w:t>至</w:t>
      </w:r>
      <w:r>
        <w:rPr>
          <w:rFonts w:hint="default" w:ascii="Times New Roman" w:hAnsi="Times New Roman" w:cs="Times New Roman"/>
          <w:sz w:val="24"/>
          <w:szCs w:val="24"/>
          <w:highlight w:val="none"/>
          <w:lang w:val="en-US" w:eastAsia="zh-CN" w:bidi="ar"/>
        </w:rPr>
        <w:t>12:00</w:t>
      </w:r>
      <w:r>
        <w:rPr>
          <w:rFonts w:hint="default" w:ascii="Times New Roman" w:hAnsi="Times New Roman" w:eastAsia="宋体" w:cs="Times New Roman"/>
          <w:sz w:val="24"/>
          <w:szCs w:val="24"/>
          <w:highlight w:val="none"/>
          <w:lang w:bidi="ar"/>
        </w:rPr>
        <w:t>，下午</w:t>
      </w:r>
      <w:r>
        <w:rPr>
          <w:rFonts w:hint="default" w:ascii="Times New Roman" w:hAnsi="Times New Roman" w:cs="Times New Roman"/>
          <w:sz w:val="24"/>
          <w:szCs w:val="24"/>
          <w:highlight w:val="none"/>
          <w:lang w:val="en-US" w:eastAsia="zh-CN" w:bidi="ar"/>
        </w:rPr>
        <w:t>12:00</w:t>
      </w:r>
      <w:r>
        <w:rPr>
          <w:rFonts w:hint="default" w:ascii="Times New Roman" w:hAnsi="Times New Roman" w:eastAsia="宋体" w:cs="Times New Roman"/>
          <w:sz w:val="24"/>
          <w:szCs w:val="24"/>
          <w:highlight w:val="none"/>
          <w:lang w:bidi="ar"/>
        </w:rPr>
        <w:t>至</w:t>
      </w:r>
      <w:r>
        <w:rPr>
          <w:rFonts w:hint="default" w:ascii="Times New Roman" w:hAnsi="Times New Roman" w:cs="Times New Roman"/>
          <w:sz w:val="24"/>
          <w:szCs w:val="24"/>
          <w:highlight w:val="none"/>
          <w:lang w:val="en-US" w:eastAsia="zh-CN" w:bidi="ar"/>
        </w:rPr>
        <w:t>17:00</w:t>
      </w:r>
      <w:r>
        <w:rPr>
          <w:rFonts w:hint="default" w:ascii="Times New Roman" w:hAnsi="Times New Roman" w:eastAsia="宋体" w:cs="Times New Roman"/>
          <w:sz w:val="24"/>
          <w:szCs w:val="24"/>
          <w:highlight w:val="none"/>
          <w:lang w:bidi="ar"/>
        </w:rPr>
        <w:t>（北京时间，法定节假日除外）</w:t>
      </w:r>
      <w:r>
        <w:rPr>
          <w:rFonts w:hint="eastAsia" w:ascii="Times New Roman" w:hAnsi="Times New Roman" w:eastAsia="宋体" w:cs="Times New Roman"/>
          <w:sz w:val="24"/>
          <w:szCs w:val="24"/>
          <w:highlight w:val="none"/>
          <w:lang w:eastAsia="zh-CN" w:bidi="ar"/>
        </w:rPr>
        <w:t>。</w:t>
      </w:r>
    </w:p>
    <w:p w14:paraId="76A620A6">
      <w:pPr>
        <w:keepNext w:val="0"/>
        <w:keepLines w:val="0"/>
        <w:pageBreakBefore w:val="0"/>
        <w:widowControl w:val="0"/>
        <w:topLinePunct w:val="0"/>
        <w:bidi w:val="0"/>
        <w:adjustRightInd w:val="0"/>
        <w:snapToGrid w:val="0"/>
        <w:spacing w:line="360" w:lineRule="auto"/>
        <w:ind w:firstLine="480" w:firstLineChars="200"/>
        <w:textAlignment w:val="auto"/>
        <w:rPr>
          <w:rFonts w:hint="eastAsia"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bidi="ar"/>
        </w:rPr>
        <w:t>2.地点：北京市政府采购电子交易平台</w:t>
      </w:r>
      <w:r>
        <w:rPr>
          <w:rFonts w:hint="eastAsia" w:cs="Times New Roman"/>
          <w:sz w:val="24"/>
          <w:szCs w:val="24"/>
          <w:highlight w:val="none"/>
          <w:lang w:eastAsia="zh-CN" w:bidi="ar"/>
        </w:rPr>
        <w:t>。</w:t>
      </w:r>
    </w:p>
    <w:p w14:paraId="587AE073">
      <w:pPr>
        <w:keepNext w:val="0"/>
        <w:keepLines w:val="0"/>
        <w:pageBreakBefore w:val="0"/>
        <w:widowControl w:val="0"/>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bidi="ar"/>
        </w:rPr>
        <w:t>3.方式：供应商使用CA数字证书或电子营业执照登录北京市政府采购电子交易平台（http://zbcg-bjzc.zhongcy.com/bjczj-portal-site/index.html#/home）获取电子版招标文件。</w:t>
      </w:r>
    </w:p>
    <w:p w14:paraId="593E0CC9">
      <w:pPr>
        <w:keepNext w:val="0"/>
        <w:keepLines w:val="0"/>
        <w:pageBreakBefore w:val="0"/>
        <w:widowControl w:val="0"/>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bidi="ar"/>
        </w:rPr>
        <w:t>4.售价：0元。</w:t>
      </w:r>
    </w:p>
    <w:p w14:paraId="15BB27F4">
      <w:pPr>
        <w:keepNext w:val="0"/>
        <w:keepLines w:val="0"/>
        <w:pageBreakBefore w:val="0"/>
        <w:widowControl w:val="0"/>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15" w:name="_Toc28359005"/>
      <w:bookmarkStart w:id="16" w:name="_Toc28359082"/>
      <w:bookmarkStart w:id="17" w:name="_Toc35393793"/>
      <w:bookmarkStart w:id="18" w:name="_Toc35393624"/>
      <w:r>
        <w:rPr>
          <w:rFonts w:hint="default" w:ascii="Times New Roman" w:hAnsi="Times New Roman" w:eastAsia="宋体" w:cs="Times New Roman"/>
          <w:b/>
          <w:bCs/>
          <w:sz w:val="24"/>
          <w:szCs w:val="24"/>
          <w:highlight w:val="none"/>
        </w:rPr>
        <w:t>四、提交投标文件</w:t>
      </w:r>
      <w:bookmarkEnd w:id="15"/>
      <w:bookmarkEnd w:id="16"/>
      <w:r>
        <w:rPr>
          <w:rFonts w:hint="default" w:ascii="Times New Roman" w:hAnsi="Times New Roman" w:eastAsia="宋体" w:cs="Times New Roman"/>
          <w:b/>
          <w:bCs/>
          <w:sz w:val="24"/>
          <w:szCs w:val="24"/>
          <w:highlight w:val="none"/>
        </w:rPr>
        <w:t>截止时间、开标时间和地点</w:t>
      </w:r>
      <w:bookmarkEnd w:id="17"/>
      <w:bookmarkEnd w:id="18"/>
    </w:p>
    <w:p w14:paraId="1BC690DB">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bCs/>
          <w:sz w:val="24"/>
          <w:szCs w:val="24"/>
          <w:u w:val="single"/>
        </w:rPr>
      </w:pPr>
      <w:bookmarkStart w:id="19" w:name="_Toc28359084"/>
      <w:bookmarkStart w:id="20" w:name="_Toc35393625"/>
      <w:bookmarkStart w:id="21" w:name="_Toc28359007"/>
      <w:bookmarkStart w:id="22" w:name="_Toc35393794"/>
      <w:r>
        <w:rPr>
          <w:rFonts w:hint="default" w:ascii="Times New Roman" w:hAnsi="Times New Roman" w:eastAsia="宋体" w:cs="Times New Roman"/>
          <w:sz w:val="24"/>
          <w:szCs w:val="24"/>
          <w:highlight w:val="none"/>
          <w:lang w:bidi="ar"/>
        </w:rPr>
        <w:t>投标截止时间、开标时间：</w:t>
      </w:r>
      <w:r>
        <w:rPr>
          <w:rFonts w:hint="eastAsia" w:cs="Times New Roman"/>
          <w:sz w:val="24"/>
          <w:szCs w:val="24"/>
          <w:highlight w:val="none"/>
          <w:lang w:val="en-US" w:eastAsia="zh-CN" w:bidi="ar"/>
        </w:rPr>
        <w:t>2026</w:t>
      </w:r>
      <w:r>
        <w:rPr>
          <w:rFonts w:hint="default" w:ascii="Times New Roman" w:hAnsi="Times New Roman" w:eastAsia="宋体" w:cs="Times New Roman"/>
          <w:sz w:val="24"/>
          <w:szCs w:val="24"/>
          <w:highlight w:val="none"/>
          <w:lang w:bidi="ar"/>
        </w:rPr>
        <w:t>年</w:t>
      </w:r>
      <w:r>
        <w:rPr>
          <w:rFonts w:hint="eastAsia" w:cs="Times New Roman"/>
          <w:sz w:val="24"/>
          <w:szCs w:val="24"/>
          <w:highlight w:val="none"/>
          <w:lang w:val="en-US" w:eastAsia="zh-CN" w:bidi="ar"/>
        </w:rPr>
        <w:t>10</w:t>
      </w:r>
      <w:r>
        <w:rPr>
          <w:rFonts w:hint="default" w:ascii="Times New Roman" w:hAnsi="Times New Roman" w:eastAsia="宋体" w:cs="Times New Roman"/>
          <w:sz w:val="24"/>
          <w:szCs w:val="24"/>
          <w:highlight w:val="none"/>
          <w:lang w:bidi="ar"/>
        </w:rPr>
        <w:t>月</w:t>
      </w:r>
      <w:r>
        <w:rPr>
          <w:rFonts w:hint="eastAsia" w:cs="Times New Roman"/>
          <w:sz w:val="24"/>
          <w:szCs w:val="24"/>
          <w:highlight w:val="none"/>
          <w:lang w:val="en-US" w:eastAsia="zh-CN" w:bidi="ar"/>
        </w:rPr>
        <w:t>22</w:t>
      </w:r>
      <w:r>
        <w:rPr>
          <w:rFonts w:hint="default" w:ascii="Times New Roman" w:hAnsi="Times New Roman" w:eastAsia="宋体" w:cs="Times New Roman"/>
          <w:sz w:val="24"/>
          <w:szCs w:val="24"/>
          <w:highlight w:val="none"/>
          <w:lang w:bidi="ar"/>
        </w:rPr>
        <w:t>日</w:t>
      </w:r>
      <w:r>
        <w:rPr>
          <w:rFonts w:hint="eastAsia" w:cs="Times New Roman"/>
          <w:sz w:val="24"/>
          <w:szCs w:val="24"/>
          <w:highlight w:val="none"/>
          <w:lang w:val="en-US" w:eastAsia="zh-CN" w:bidi="ar"/>
        </w:rPr>
        <w:t>10</w:t>
      </w:r>
      <w:r>
        <w:rPr>
          <w:rFonts w:hint="default" w:ascii="Times New Roman" w:hAnsi="Times New Roman" w:eastAsia="宋体" w:cs="Times New Roman"/>
          <w:sz w:val="24"/>
          <w:szCs w:val="24"/>
          <w:highlight w:val="none"/>
          <w:lang w:bidi="ar"/>
        </w:rPr>
        <w:t>点</w:t>
      </w:r>
      <w:r>
        <w:rPr>
          <w:rFonts w:hint="eastAsia" w:cs="Times New Roman"/>
          <w:sz w:val="24"/>
          <w:szCs w:val="24"/>
          <w:highlight w:val="none"/>
          <w:lang w:val="en-US" w:eastAsia="zh-CN" w:bidi="ar"/>
        </w:rPr>
        <w:t>00</w:t>
      </w:r>
      <w:r>
        <w:rPr>
          <w:rFonts w:hint="default" w:ascii="Times New Roman" w:hAnsi="Times New Roman" w:eastAsia="宋体" w:cs="Times New Roman"/>
          <w:sz w:val="24"/>
          <w:szCs w:val="24"/>
          <w:highlight w:val="none"/>
          <w:lang w:bidi="ar"/>
        </w:rPr>
        <w:t>分</w:t>
      </w:r>
      <w:r>
        <w:rPr>
          <w:rFonts w:hint="default" w:ascii="Times New Roman" w:hAnsi="Times New Roman" w:eastAsia="宋体" w:cs="Times New Roman"/>
          <w:bCs/>
          <w:sz w:val="24"/>
          <w:szCs w:val="24"/>
          <w:lang w:bidi="ar"/>
        </w:rPr>
        <w:t>（北京时间）</w:t>
      </w:r>
      <w:r>
        <w:rPr>
          <w:rFonts w:hint="default" w:ascii="Times New Roman" w:hAnsi="Times New Roman" w:eastAsia="宋体" w:cs="Times New Roman"/>
          <w:iCs/>
          <w:sz w:val="24"/>
          <w:szCs w:val="24"/>
          <w:lang w:bidi="ar"/>
        </w:rPr>
        <w:t>。</w:t>
      </w:r>
    </w:p>
    <w:p w14:paraId="208EB84A">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val="zh-TW" w:bidi="ar"/>
        </w:rPr>
      </w:pPr>
      <w:r>
        <w:rPr>
          <w:rFonts w:hint="default" w:ascii="Times New Roman" w:hAnsi="Times New Roman" w:eastAsia="宋体" w:cs="Times New Roman"/>
          <w:sz w:val="24"/>
          <w:szCs w:val="24"/>
          <w:lang w:bidi="ar"/>
        </w:rPr>
        <w:t>地点：北京市政府采购电子交易平台</w:t>
      </w:r>
      <w:r>
        <w:rPr>
          <w:rFonts w:hint="default" w:ascii="Times New Roman" w:hAnsi="Times New Roman" w:eastAsia="宋体" w:cs="Times New Roman"/>
          <w:sz w:val="24"/>
          <w:szCs w:val="24"/>
          <w:lang w:val="zh-TW" w:bidi="ar"/>
        </w:rPr>
        <w:t>。</w:t>
      </w:r>
    </w:p>
    <w:p w14:paraId="0B8B86FC">
      <w:pPr>
        <w:keepNext w:val="0"/>
        <w:keepLines w:val="0"/>
        <w:pageBreakBefore w:val="0"/>
        <w:widowControl w:val="0"/>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五、公告期限</w:t>
      </w:r>
      <w:bookmarkEnd w:id="19"/>
      <w:bookmarkEnd w:id="20"/>
      <w:bookmarkEnd w:id="21"/>
      <w:bookmarkEnd w:id="22"/>
    </w:p>
    <w:p w14:paraId="22664FF0">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自本公告发布之日起5个工作日。</w:t>
      </w:r>
    </w:p>
    <w:p w14:paraId="499FFA53">
      <w:pPr>
        <w:keepNext w:val="0"/>
        <w:keepLines w:val="0"/>
        <w:pageBreakBefore w:val="0"/>
        <w:widowControl w:val="0"/>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23" w:name="_Toc35393626"/>
      <w:bookmarkStart w:id="24" w:name="_Toc35393795"/>
      <w:r>
        <w:rPr>
          <w:rFonts w:hint="default" w:ascii="Times New Roman" w:hAnsi="Times New Roman" w:eastAsia="宋体" w:cs="Times New Roman"/>
          <w:b/>
          <w:bCs/>
          <w:sz w:val="24"/>
          <w:szCs w:val="24"/>
          <w:highlight w:val="none"/>
        </w:rPr>
        <w:t>六、其他补充事宜</w:t>
      </w:r>
      <w:bookmarkEnd w:id="23"/>
      <w:bookmarkEnd w:id="24"/>
    </w:p>
    <w:p w14:paraId="6370308C">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rPr>
        <w:t>1.本项目需要落实的政府采购政策：</w:t>
      </w:r>
    </w:p>
    <w:p w14:paraId="5036DB3A">
      <w:pPr>
        <w:keepNext w:val="0"/>
        <w:keepLines w:val="0"/>
        <w:pageBreakBefore w:val="0"/>
        <w:widowControl w:val="0"/>
        <w:topLinePunct w:val="0"/>
        <w:bidi w:val="0"/>
        <w:adjustRightInd w:val="0"/>
        <w:snapToGrid w:val="0"/>
        <w:spacing w:line="360" w:lineRule="auto"/>
        <w:ind w:firstLine="480" w:firstLineChars="200"/>
        <w:jc w:val="left"/>
        <w:textAlignment w:val="auto"/>
        <w:rPr>
          <w:rFonts w:hint="eastAsia" w:cs="Times New Roman"/>
          <w:sz w:val="24"/>
          <w:szCs w:val="24"/>
          <w:lang w:val="en-US" w:eastAsia="zh-CN" w:bidi="ar"/>
        </w:rPr>
      </w:pPr>
      <w:r>
        <w:rPr>
          <w:rFonts w:hint="eastAsia" w:cs="Times New Roman"/>
          <w:sz w:val="24"/>
          <w:szCs w:val="24"/>
          <w:lang w:val="en-US" w:eastAsia="zh-CN" w:bidi="ar"/>
        </w:rPr>
        <w:t>（1）节能产品强制采购</w:t>
      </w:r>
    </w:p>
    <w:p w14:paraId="1DBB071E">
      <w:pPr>
        <w:keepNext w:val="0"/>
        <w:keepLines w:val="0"/>
        <w:pageBreakBefore w:val="0"/>
        <w:widowControl w:val="0"/>
        <w:topLinePunct w:val="0"/>
        <w:bidi w:val="0"/>
        <w:adjustRightInd w:val="0"/>
        <w:snapToGrid w:val="0"/>
        <w:spacing w:line="360" w:lineRule="auto"/>
        <w:ind w:firstLine="480" w:firstLineChars="200"/>
        <w:jc w:val="left"/>
        <w:textAlignment w:val="auto"/>
        <w:rPr>
          <w:rFonts w:hint="eastAsia" w:cs="Times New Roman"/>
          <w:sz w:val="24"/>
          <w:szCs w:val="24"/>
          <w:lang w:val="en-US" w:eastAsia="zh-CN" w:bidi="ar"/>
        </w:rPr>
      </w:pPr>
      <w:r>
        <w:rPr>
          <w:rFonts w:hint="eastAsia" w:cs="Times New Roman"/>
          <w:sz w:val="24"/>
          <w:szCs w:val="24"/>
          <w:lang w:val="en-US" w:eastAsia="zh-CN" w:bidi="ar"/>
        </w:rPr>
        <w:t>（2）节能产品、环境标志产品优先采购</w:t>
      </w:r>
    </w:p>
    <w:p w14:paraId="59B4BA2E">
      <w:pPr>
        <w:keepNext w:val="0"/>
        <w:keepLines w:val="0"/>
        <w:pageBreakBefore w:val="0"/>
        <w:widowControl w:val="0"/>
        <w:topLinePunct w:val="0"/>
        <w:bidi w:val="0"/>
        <w:adjustRightInd w:val="0"/>
        <w:snapToGrid w:val="0"/>
        <w:spacing w:line="360" w:lineRule="auto"/>
        <w:ind w:firstLine="480" w:firstLineChars="200"/>
        <w:jc w:val="left"/>
        <w:textAlignment w:val="auto"/>
        <w:rPr>
          <w:rFonts w:hint="eastAsia" w:cs="Times New Roman"/>
          <w:sz w:val="24"/>
          <w:szCs w:val="24"/>
          <w:lang w:val="en-US" w:eastAsia="zh-CN" w:bidi="ar"/>
        </w:rPr>
      </w:pPr>
      <w:r>
        <w:rPr>
          <w:rFonts w:hint="eastAsia" w:cs="Times New Roman"/>
          <w:sz w:val="24"/>
          <w:szCs w:val="24"/>
          <w:lang w:val="en-US" w:eastAsia="zh-CN" w:bidi="ar"/>
        </w:rPr>
        <w:t>（3）政府采购促进中小企业发展</w:t>
      </w:r>
    </w:p>
    <w:p w14:paraId="7829D0FA">
      <w:pPr>
        <w:keepNext w:val="0"/>
        <w:keepLines w:val="0"/>
        <w:pageBreakBefore w:val="0"/>
        <w:widowControl w:val="0"/>
        <w:topLinePunct w:val="0"/>
        <w:bidi w:val="0"/>
        <w:adjustRightInd w:val="0"/>
        <w:snapToGrid w:val="0"/>
        <w:spacing w:line="360" w:lineRule="auto"/>
        <w:ind w:firstLine="480" w:firstLineChars="200"/>
        <w:jc w:val="left"/>
        <w:textAlignment w:val="auto"/>
        <w:rPr>
          <w:rFonts w:hint="eastAsia" w:cs="Times New Roman"/>
          <w:sz w:val="24"/>
          <w:szCs w:val="24"/>
          <w:lang w:val="en-US" w:eastAsia="zh-CN" w:bidi="ar"/>
        </w:rPr>
      </w:pPr>
      <w:r>
        <w:rPr>
          <w:rFonts w:hint="eastAsia" w:cs="Times New Roman"/>
          <w:sz w:val="24"/>
          <w:szCs w:val="24"/>
          <w:lang w:val="en-US" w:eastAsia="zh-CN" w:bidi="ar"/>
        </w:rPr>
        <w:t>（4）政府采购支持监狱企业发展</w:t>
      </w:r>
    </w:p>
    <w:p w14:paraId="0587AF8B">
      <w:pPr>
        <w:keepNext w:val="0"/>
        <w:keepLines w:val="0"/>
        <w:pageBreakBefore w:val="0"/>
        <w:widowControl w:val="0"/>
        <w:topLinePunct w:val="0"/>
        <w:bidi w:val="0"/>
        <w:adjustRightInd w:val="0"/>
        <w:snapToGrid w:val="0"/>
        <w:spacing w:line="360" w:lineRule="auto"/>
        <w:ind w:firstLine="480" w:firstLineChars="200"/>
        <w:jc w:val="left"/>
        <w:textAlignment w:val="auto"/>
        <w:rPr>
          <w:rFonts w:hint="eastAsia" w:cs="Times New Roman"/>
          <w:sz w:val="24"/>
          <w:szCs w:val="24"/>
          <w:lang w:val="en-US" w:eastAsia="zh-CN" w:bidi="ar"/>
        </w:rPr>
      </w:pPr>
      <w:r>
        <w:rPr>
          <w:rFonts w:hint="eastAsia" w:cs="Times New Roman"/>
          <w:sz w:val="24"/>
          <w:szCs w:val="24"/>
          <w:lang w:val="en-US" w:eastAsia="zh-CN" w:bidi="ar"/>
        </w:rPr>
        <w:t>（5）政府采购促进残疾人就业</w:t>
      </w:r>
    </w:p>
    <w:p w14:paraId="29E90944">
      <w:pPr>
        <w:keepNext w:val="0"/>
        <w:keepLines w:val="0"/>
        <w:pageBreakBefore w:val="0"/>
        <w:widowControl w:val="0"/>
        <w:topLinePunct w:val="0"/>
        <w:bidi w:val="0"/>
        <w:adjustRightInd w:val="0"/>
        <w:snapToGrid w:val="0"/>
        <w:spacing w:line="360" w:lineRule="auto"/>
        <w:ind w:firstLine="480" w:firstLineChars="200"/>
        <w:jc w:val="left"/>
        <w:textAlignment w:val="auto"/>
        <w:rPr>
          <w:rFonts w:hint="eastAsia" w:cs="Times New Roman"/>
          <w:sz w:val="24"/>
          <w:szCs w:val="24"/>
          <w:lang w:val="en-US" w:eastAsia="zh-CN" w:bidi="ar"/>
        </w:rPr>
      </w:pPr>
      <w:r>
        <w:rPr>
          <w:rFonts w:hint="eastAsia" w:cs="Times New Roman"/>
          <w:sz w:val="24"/>
          <w:szCs w:val="24"/>
          <w:lang w:val="en-US" w:eastAsia="zh-CN" w:bidi="ar"/>
        </w:rPr>
        <w:t>（6）进口产品管理</w:t>
      </w:r>
    </w:p>
    <w:p w14:paraId="4096431A">
      <w:pPr>
        <w:keepNext w:val="0"/>
        <w:keepLines w:val="0"/>
        <w:pageBreakBefore w:val="0"/>
        <w:widowControl w:val="0"/>
        <w:topLinePunct w:val="0"/>
        <w:bidi w:val="0"/>
        <w:adjustRightInd w:val="0"/>
        <w:snapToGrid w:val="0"/>
        <w:spacing w:line="360" w:lineRule="auto"/>
        <w:ind w:firstLine="480" w:firstLineChars="200"/>
        <w:jc w:val="left"/>
        <w:textAlignment w:val="auto"/>
        <w:rPr>
          <w:rFonts w:hint="eastAsia" w:cs="Times New Roman"/>
          <w:sz w:val="24"/>
          <w:szCs w:val="24"/>
          <w:lang w:val="en-US" w:eastAsia="zh-CN" w:bidi="ar"/>
        </w:rPr>
      </w:pPr>
      <w:r>
        <w:rPr>
          <w:rFonts w:hint="eastAsia" w:cs="Times New Roman"/>
          <w:sz w:val="24"/>
          <w:szCs w:val="24"/>
          <w:lang w:val="en-US" w:eastAsia="zh-CN" w:bidi="ar"/>
        </w:rPr>
        <w:t>（7）本国产品标准及相关政策</w:t>
      </w:r>
    </w:p>
    <w:p w14:paraId="0A58F670">
      <w:pPr>
        <w:keepNext w:val="0"/>
        <w:keepLines w:val="0"/>
        <w:pageBreakBefore w:val="0"/>
        <w:widowControl w:val="0"/>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bCs/>
          <w:sz w:val="24"/>
          <w:szCs w:val="24"/>
          <w:lang w:bidi="ar"/>
        </w:rPr>
      </w:pPr>
      <w:r>
        <w:rPr>
          <w:rFonts w:hint="eastAsia" w:cs="Times New Roman"/>
          <w:sz w:val="24"/>
          <w:szCs w:val="24"/>
          <w:lang w:val="en-US" w:eastAsia="zh-CN" w:bidi="ar"/>
        </w:rPr>
        <w:t>2</w:t>
      </w:r>
      <w:r>
        <w:rPr>
          <w:rFonts w:hint="default" w:ascii="Times New Roman" w:hAnsi="Times New Roman" w:eastAsia="宋体" w:cs="Times New Roman"/>
          <w:sz w:val="24"/>
          <w:szCs w:val="24"/>
          <w:lang w:bidi="ar"/>
        </w:rPr>
        <w:t>.本项目采用</w:t>
      </w:r>
      <w:r>
        <w:rPr>
          <w:rFonts w:hint="default" w:ascii="Times New Roman" w:hAnsi="Times New Roman" w:eastAsia="宋体" w:cs="Times New Roman"/>
          <w:b/>
          <w:bCs/>
          <w:sz w:val="24"/>
          <w:szCs w:val="24"/>
          <w:lang w:bidi="ar"/>
        </w:rPr>
        <w:t>全流程电子化</w:t>
      </w:r>
      <w:r>
        <w:rPr>
          <w:rFonts w:hint="default" w:ascii="Times New Roman" w:hAnsi="Times New Roman" w:eastAsia="宋体" w:cs="Times New Roman"/>
          <w:sz w:val="24"/>
          <w:szCs w:val="24"/>
          <w:lang w:bidi="ar"/>
        </w:rPr>
        <w:t>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Times New Roman" w:hAnsi="Times New Roman" w:eastAsia="宋体" w:cs="Times New Roman"/>
          <w:bCs/>
          <w:sz w:val="24"/>
          <w:szCs w:val="24"/>
          <w:lang w:bidi="ar"/>
        </w:rPr>
        <w:t>CA数字证书</w:t>
      </w:r>
      <w:r>
        <w:rPr>
          <w:rFonts w:hint="default" w:ascii="Times New Roman" w:hAnsi="Times New Roman" w:eastAsia="宋体" w:cs="Times New Roman"/>
          <w:sz w:val="24"/>
          <w:szCs w:val="24"/>
          <w:lang w:bidi="ar"/>
        </w:rPr>
        <w:t>或电子营业执照</w:t>
      </w:r>
      <w:r>
        <w:rPr>
          <w:rFonts w:hint="default" w:ascii="Times New Roman" w:hAnsi="Times New Roman" w:eastAsia="宋体" w:cs="Times New Roman"/>
          <w:bCs/>
          <w:sz w:val="24"/>
          <w:szCs w:val="24"/>
          <w:lang w:bidi="ar"/>
        </w:rPr>
        <w:t>情况确认是否符合本项目电子化采购流程要求。</w:t>
      </w:r>
    </w:p>
    <w:p w14:paraId="60E78048">
      <w:pPr>
        <w:keepNext w:val="0"/>
        <w:keepLines w:val="0"/>
        <w:pageBreakBefore w:val="0"/>
        <w:widowControl w:val="0"/>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CA数字证书服务热线 010-58511086</w:t>
      </w:r>
    </w:p>
    <w:p w14:paraId="3A47A538">
      <w:pPr>
        <w:keepNext w:val="0"/>
        <w:keepLines w:val="0"/>
        <w:pageBreakBefore w:val="0"/>
        <w:widowControl w:val="0"/>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电子营业执照服务热线 400-699-7000</w:t>
      </w:r>
    </w:p>
    <w:p w14:paraId="17FE7E1C">
      <w:pPr>
        <w:keepNext w:val="0"/>
        <w:keepLines w:val="0"/>
        <w:pageBreakBefore w:val="0"/>
        <w:widowControl w:val="0"/>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技术支持服务热线    010-86483801</w:t>
      </w:r>
    </w:p>
    <w:p w14:paraId="6AC7B5BC">
      <w:pPr>
        <w:keepNext w:val="0"/>
        <w:keepLines w:val="0"/>
        <w:pageBreakBefore w:val="0"/>
        <w:widowControl w:val="0"/>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bidi="ar"/>
        </w:rPr>
      </w:pPr>
      <w:r>
        <w:rPr>
          <w:rFonts w:hint="eastAsia" w:cs="Times New Roman"/>
          <w:sz w:val="24"/>
          <w:szCs w:val="24"/>
          <w:lang w:val="en-US" w:eastAsia="zh-CN" w:bidi="ar"/>
        </w:rPr>
        <w:t>2</w:t>
      </w:r>
      <w:r>
        <w:rPr>
          <w:rFonts w:hint="default" w:ascii="Times New Roman" w:hAnsi="Times New Roman" w:eastAsia="宋体" w:cs="Times New Roman"/>
          <w:sz w:val="24"/>
          <w:szCs w:val="24"/>
          <w:lang w:bidi="ar"/>
        </w:rPr>
        <w:t>.1办理CA数字证书或电子营业执照</w:t>
      </w:r>
    </w:p>
    <w:p w14:paraId="131AF623">
      <w:pPr>
        <w:keepNext w:val="0"/>
        <w:keepLines w:val="0"/>
        <w:pageBreakBefore w:val="0"/>
        <w:widowControl w:val="0"/>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供应商登录北京市政府采购电子交易平台查阅“用户指南”—“操作指南”—“市场主体CA办理操作流程指引”/“电子营业执照使用指南”，按照程序要求办理。</w:t>
      </w:r>
    </w:p>
    <w:p w14:paraId="5F5111D3">
      <w:pPr>
        <w:keepNext w:val="0"/>
        <w:keepLines w:val="0"/>
        <w:pageBreakBefore w:val="0"/>
        <w:widowControl w:val="0"/>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eastAsia" w:cs="Times New Roman"/>
          <w:sz w:val="24"/>
          <w:szCs w:val="24"/>
          <w:lang w:val="en-US" w:eastAsia="zh-CN" w:bidi="ar"/>
        </w:rPr>
        <w:t>2</w:t>
      </w:r>
      <w:r>
        <w:rPr>
          <w:rFonts w:hint="default" w:ascii="Times New Roman" w:hAnsi="Times New Roman" w:eastAsia="宋体" w:cs="Times New Roman"/>
          <w:sz w:val="24"/>
          <w:szCs w:val="24"/>
          <w:lang w:bidi="ar"/>
        </w:rPr>
        <w:t>.2注册</w:t>
      </w:r>
    </w:p>
    <w:p w14:paraId="25FB446A">
      <w:pPr>
        <w:keepNext w:val="0"/>
        <w:keepLines w:val="0"/>
        <w:pageBreakBefore w:val="0"/>
        <w:widowControl w:val="0"/>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供应商登录北京市政府采购电子交易平台“用户指南”—“操作指南”—“市场主体注册入库操作流程指引”进行自助注册绑定。</w:t>
      </w:r>
    </w:p>
    <w:p w14:paraId="5376928C">
      <w:pPr>
        <w:keepNext w:val="0"/>
        <w:keepLines w:val="0"/>
        <w:pageBreakBefore w:val="0"/>
        <w:widowControl w:val="0"/>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bidi="ar"/>
        </w:rPr>
      </w:pPr>
      <w:r>
        <w:rPr>
          <w:rFonts w:hint="eastAsia" w:cs="Times New Roman"/>
          <w:sz w:val="24"/>
          <w:szCs w:val="24"/>
          <w:lang w:val="en-US" w:eastAsia="zh-CN" w:bidi="ar"/>
        </w:rPr>
        <w:t>2</w:t>
      </w:r>
      <w:r>
        <w:rPr>
          <w:rFonts w:hint="default" w:ascii="Times New Roman" w:hAnsi="Times New Roman" w:eastAsia="宋体" w:cs="Times New Roman"/>
          <w:sz w:val="24"/>
          <w:szCs w:val="24"/>
          <w:lang w:bidi="ar"/>
        </w:rPr>
        <w:t>.3驱动、客户端下载</w:t>
      </w:r>
    </w:p>
    <w:p w14:paraId="2ED6EDA7">
      <w:pPr>
        <w:keepNext w:val="0"/>
        <w:keepLines w:val="0"/>
        <w:pageBreakBefore w:val="0"/>
        <w:widowControl w:val="0"/>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供应商登录北京市政府采购电子交易平台“用户指南”—“工具下载”—“招标采购系统文件驱动安装包”下载相关驱动。</w:t>
      </w:r>
    </w:p>
    <w:p w14:paraId="0109F2A1">
      <w:pPr>
        <w:keepNext w:val="0"/>
        <w:keepLines w:val="0"/>
        <w:pageBreakBefore w:val="0"/>
        <w:widowControl w:val="0"/>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供应商登录北京市政府采购电子交易平台“用户指南”—“工具下载”—“投标文件编制工具”下载相关客户端。</w:t>
      </w:r>
    </w:p>
    <w:p w14:paraId="1EB41C32">
      <w:pPr>
        <w:keepNext w:val="0"/>
        <w:keepLines w:val="0"/>
        <w:pageBreakBefore w:val="0"/>
        <w:widowControl w:val="0"/>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eastAsia" w:cs="Times New Roman"/>
          <w:sz w:val="24"/>
          <w:szCs w:val="24"/>
          <w:lang w:val="en-US" w:eastAsia="zh-CN" w:bidi="ar"/>
        </w:rPr>
        <w:t>2</w:t>
      </w:r>
      <w:r>
        <w:rPr>
          <w:rFonts w:hint="default" w:ascii="Times New Roman" w:hAnsi="Times New Roman" w:eastAsia="宋体" w:cs="Times New Roman"/>
          <w:sz w:val="24"/>
          <w:szCs w:val="24"/>
          <w:lang w:bidi="ar"/>
        </w:rPr>
        <w:t>.4获取电子招标文件</w:t>
      </w:r>
    </w:p>
    <w:p w14:paraId="7D965A02">
      <w:pPr>
        <w:keepNext w:val="0"/>
        <w:keepLines w:val="0"/>
        <w:pageBreakBefore w:val="0"/>
        <w:widowControl w:val="0"/>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供应商使用CA数字证书或电子营业执照登录北京市政府采购电子交易平台获取电子招标文件。</w:t>
      </w:r>
    </w:p>
    <w:p w14:paraId="719A7297">
      <w:pPr>
        <w:keepNext w:val="0"/>
        <w:keepLines w:val="0"/>
        <w:pageBreakBefore w:val="0"/>
        <w:widowControl w:val="0"/>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7AA6FDE">
      <w:pPr>
        <w:keepNext w:val="0"/>
        <w:keepLines w:val="0"/>
        <w:pageBreakBefore w:val="0"/>
        <w:widowControl w:val="0"/>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eastAsia" w:cs="Times New Roman"/>
          <w:sz w:val="24"/>
          <w:szCs w:val="24"/>
          <w:lang w:val="en-US" w:eastAsia="zh-CN" w:bidi="ar"/>
        </w:rPr>
        <w:t>2</w:t>
      </w:r>
      <w:r>
        <w:rPr>
          <w:rFonts w:hint="default" w:ascii="Times New Roman" w:hAnsi="Times New Roman" w:eastAsia="宋体" w:cs="Times New Roman"/>
          <w:sz w:val="24"/>
          <w:szCs w:val="24"/>
          <w:lang w:bidi="ar"/>
        </w:rPr>
        <w:t>.5编制电子投标文件</w:t>
      </w:r>
    </w:p>
    <w:p w14:paraId="27947554">
      <w:pPr>
        <w:keepNext w:val="0"/>
        <w:keepLines w:val="0"/>
        <w:pageBreakBefore w:val="0"/>
        <w:widowControl w:val="0"/>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供应商应使用电子投标客户端编制电子投标文件并进行线上投标，供应商电子投标文件需要加密并加盖电子签章</w:t>
      </w:r>
      <w:r>
        <w:rPr>
          <w:rFonts w:hint="default" w:ascii="Times New Roman" w:hAnsi="Times New Roman" w:eastAsia="宋体" w:cs="Times New Roman"/>
          <w:bCs/>
          <w:sz w:val="24"/>
          <w:szCs w:val="24"/>
          <w:lang w:bidi="ar"/>
        </w:rPr>
        <w:t>，如无法按照要求在电子投标文件中加盖电子签章和加密，请及时通过技术支持服务热线联系技术人员</w:t>
      </w:r>
      <w:r>
        <w:rPr>
          <w:rFonts w:hint="default" w:ascii="Times New Roman" w:hAnsi="Times New Roman" w:eastAsia="宋体" w:cs="Times New Roman"/>
          <w:sz w:val="24"/>
          <w:szCs w:val="24"/>
          <w:lang w:bidi="ar"/>
        </w:rPr>
        <w:t>。</w:t>
      </w:r>
    </w:p>
    <w:p w14:paraId="1046C356">
      <w:pPr>
        <w:keepNext w:val="0"/>
        <w:keepLines w:val="0"/>
        <w:pageBreakBefore w:val="0"/>
        <w:widowControl w:val="0"/>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lang w:val="zh-TW" w:bidi="ar"/>
        </w:rPr>
      </w:pPr>
      <w:r>
        <w:rPr>
          <w:rFonts w:hint="eastAsia" w:cs="Times New Roman"/>
          <w:sz w:val="24"/>
          <w:szCs w:val="24"/>
          <w:lang w:val="en-US" w:eastAsia="zh-CN" w:bidi="ar"/>
        </w:rPr>
        <w:t>2</w:t>
      </w:r>
      <w:r>
        <w:rPr>
          <w:rFonts w:hint="default" w:ascii="Times New Roman" w:hAnsi="Times New Roman" w:eastAsia="宋体" w:cs="Times New Roman"/>
          <w:sz w:val="24"/>
          <w:szCs w:val="24"/>
          <w:lang w:val="zh-TW" w:eastAsia="zh-TW" w:bidi="ar"/>
        </w:rPr>
        <w:t>.6</w:t>
      </w:r>
      <w:r>
        <w:rPr>
          <w:rFonts w:hint="default" w:ascii="Times New Roman" w:hAnsi="Times New Roman" w:eastAsia="宋体" w:cs="Times New Roman"/>
          <w:sz w:val="24"/>
          <w:szCs w:val="24"/>
          <w:lang w:val="zh-TW" w:bidi="ar"/>
        </w:rPr>
        <w:t>提交电子投标文件</w:t>
      </w:r>
    </w:p>
    <w:p w14:paraId="41A278FA">
      <w:pPr>
        <w:keepNext w:val="0"/>
        <w:keepLines w:val="0"/>
        <w:pageBreakBefore w:val="0"/>
        <w:widowControl w:val="0"/>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供应商应于投标截止时间前在北京市政府采购电子交易平台提交电子投标文件，上传电子投标文件过程中请保持与互联网的连接畅通。</w:t>
      </w:r>
    </w:p>
    <w:p w14:paraId="69514979">
      <w:pPr>
        <w:keepNext w:val="0"/>
        <w:keepLines w:val="0"/>
        <w:pageBreakBefore w:val="0"/>
        <w:widowControl w:val="0"/>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lang w:eastAsia="zh-TW" w:bidi="ar"/>
        </w:rPr>
      </w:pPr>
      <w:r>
        <w:rPr>
          <w:rFonts w:hint="eastAsia" w:cs="Times New Roman"/>
          <w:sz w:val="24"/>
          <w:szCs w:val="24"/>
          <w:lang w:val="en-US" w:eastAsia="zh-CN" w:bidi="ar"/>
        </w:rPr>
        <w:t>2</w:t>
      </w:r>
      <w:r>
        <w:rPr>
          <w:rFonts w:hint="default" w:ascii="Times New Roman" w:hAnsi="Times New Roman" w:eastAsia="宋体" w:cs="Times New Roman"/>
          <w:sz w:val="24"/>
          <w:szCs w:val="24"/>
          <w:lang w:val="zh-TW" w:bidi="ar"/>
        </w:rPr>
        <w:t>.</w:t>
      </w:r>
      <w:r>
        <w:rPr>
          <w:rFonts w:hint="default" w:ascii="Times New Roman" w:hAnsi="Times New Roman" w:eastAsia="宋体" w:cs="Times New Roman"/>
          <w:sz w:val="24"/>
          <w:szCs w:val="24"/>
          <w:lang w:val="zh-TW" w:eastAsia="zh-TW" w:bidi="ar"/>
        </w:rPr>
        <w:t>7</w:t>
      </w:r>
      <w:r>
        <w:rPr>
          <w:rFonts w:hint="default" w:ascii="Times New Roman" w:hAnsi="Times New Roman" w:eastAsia="宋体" w:cs="Times New Roman"/>
          <w:sz w:val="24"/>
          <w:szCs w:val="24"/>
          <w:lang w:val="zh-TW" w:bidi="ar"/>
        </w:rPr>
        <w:t>电子开标</w:t>
      </w:r>
    </w:p>
    <w:p w14:paraId="28EEBB4C">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eastAsia="zh-TW"/>
        </w:rPr>
      </w:pPr>
      <w:r>
        <w:rPr>
          <w:rFonts w:hint="default" w:ascii="Times New Roman" w:hAnsi="Times New Roman" w:eastAsia="宋体" w:cs="Times New Roman"/>
          <w:sz w:val="24"/>
          <w:szCs w:val="24"/>
          <w:lang w:val="zh-TW" w:bidi="ar"/>
        </w:rPr>
        <w:t>供应商在开标地点使用</w:t>
      </w:r>
      <w:r>
        <w:rPr>
          <w:rFonts w:hint="default" w:ascii="Times New Roman" w:hAnsi="Times New Roman" w:eastAsia="宋体" w:cs="Times New Roman"/>
          <w:sz w:val="24"/>
          <w:szCs w:val="24"/>
          <w:lang w:bidi="ar"/>
        </w:rPr>
        <w:t>CA数字证书或电子营业执照</w:t>
      </w:r>
      <w:r>
        <w:rPr>
          <w:rFonts w:hint="default" w:ascii="Times New Roman" w:hAnsi="Times New Roman" w:eastAsia="宋体" w:cs="Times New Roman"/>
          <w:sz w:val="24"/>
          <w:szCs w:val="24"/>
          <w:lang w:val="zh-TW" w:bidi="ar"/>
        </w:rPr>
        <w:t>登录</w:t>
      </w:r>
      <w:r>
        <w:rPr>
          <w:rFonts w:hint="default" w:ascii="Times New Roman" w:hAnsi="Times New Roman" w:eastAsia="宋体" w:cs="Times New Roman"/>
          <w:sz w:val="24"/>
          <w:szCs w:val="24"/>
          <w:lang w:bidi="ar"/>
        </w:rPr>
        <w:t>北京市政府采购电子交易平台进行电子开标</w:t>
      </w:r>
      <w:r>
        <w:rPr>
          <w:rFonts w:hint="default" w:ascii="Times New Roman" w:hAnsi="Times New Roman" w:eastAsia="宋体" w:cs="Times New Roman"/>
          <w:sz w:val="24"/>
          <w:szCs w:val="24"/>
          <w:lang w:val="zh-TW" w:bidi="ar"/>
        </w:rPr>
        <w:t>。</w:t>
      </w:r>
    </w:p>
    <w:p w14:paraId="6DAF9CB1">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val="en-US" w:eastAsia="zh-CN" w:bidi="ar"/>
        </w:rPr>
      </w:pPr>
      <w:r>
        <w:rPr>
          <w:rFonts w:hint="eastAsia" w:cs="Times New Roman"/>
          <w:sz w:val="24"/>
          <w:szCs w:val="24"/>
          <w:lang w:val="en-US" w:eastAsia="zh-CN" w:bidi="ar"/>
        </w:rPr>
        <w:t>3</w:t>
      </w:r>
      <w:r>
        <w:rPr>
          <w:rFonts w:hint="default" w:ascii="Times New Roman" w:hAnsi="Times New Roman" w:eastAsia="宋体" w:cs="Times New Roman"/>
          <w:sz w:val="24"/>
          <w:szCs w:val="24"/>
          <w:lang w:val="en-US" w:eastAsia="zh-CN" w:bidi="ar"/>
        </w:rPr>
        <w:t>.</w:t>
      </w:r>
      <w:r>
        <w:rPr>
          <w:rFonts w:hint="default" w:ascii="Times New Roman" w:hAnsi="Times New Roman" w:eastAsia="宋体" w:cs="Times New Roman"/>
          <w:sz w:val="24"/>
          <w:szCs w:val="24"/>
          <w:lang w:bidi="ar"/>
        </w:rPr>
        <w:t>采购代理机构项目编号：BJJQ-</w:t>
      </w:r>
      <w:r>
        <w:rPr>
          <w:rFonts w:hint="eastAsia" w:cs="Times New Roman"/>
          <w:sz w:val="24"/>
          <w:szCs w:val="24"/>
          <w:lang w:val="en-US" w:eastAsia="zh-CN" w:bidi="ar"/>
        </w:rPr>
        <w:t>2026</w:t>
      </w:r>
      <w:r>
        <w:rPr>
          <w:rFonts w:hint="default" w:ascii="Times New Roman" w:hAnsi="Times New Roman" w:eastAsia="宋体" w:cs="Times New Roman"/>
          <w:sz w:val="24"/>
          <w:szCs w:val="24"/>
          <w:lang w:bidi="ar"/>
        </w:rPr>
        <w:t>-</w:t>
      </w:r>
      <w:r>
        <w:rPr>
          <w:rFonts w:hint="eastAsia" w:cs="Times New Roman"/>
          <w:sz w:val="24"/>
          <w:szCs w:val="24"/>
          <w:lang w:val="en-US" w:eastAsia="zh-CN" w:bidi="ar"/>
        </w:rPr>
        <w:t>540</w:t>
      </w:r>
    </w:p>
    <w:p w14:paraId="43B2DB1D">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eastAsia" w:cs="Times New Roman"/>
          <w:sz w:val="24"/>
          <w:szCs w:val="24"/>
          <w:lang w:val="en-US" w:eastAsia="zh-CN" w:bidi="ar"/>
        </w:rPr>
        <w:t>4</w:t>
      </w:r>
      <w:r>
        <w:rPr>
          <w:rFonts w:hint="default" w:ascii="Times New Roman" w:hAnsi="Times New Roman" w:eastAsia="宋体" w:cs="Times New Roman"/>
          <w:sz w:val="24"/>
          <w:szCs w:val="24"/>
          <w:lang w:val="en-US" w:eastAsia="zh-CN" w:bidi="ar"/>
        </w:rPr>
        <w:t>.</w:t>
      </w:r>
      <w:r>
        <w:rPr>
          <w:rFonts w:hint="default" w:ascii="Times New Roman" w:hAnsi="Times New Roman" w:eastAsia="宋体" w:cs="Times New Roman"/>
          <w:sz w:val="24"/>
          <w:szCs w:val="24"/>
          <w:lang w:bidi="ar"/>
        </w:rPr>
        <w:t>采购代理机构项目联系邮箱：</w:t>
      </w:r>
      <w:r>
        <w:rPr>
          <w:rFonts w:hint="default" w:ascii="Times New Roman" w:hAnsi="Times New Roman" w:eastAsia="宋体" w:cs="Times New Roman"/>
          <w:color w:val="auto"/>
          <w:sz w:val="24"/>
          <w:szCs w:val="24"/>
          <w:u w:val="none"/>
          <w:lang w:bidi="ar"/>
        </w:rPr>
        <w:t>yw0</w:t>
      </w:r>
      <w:r>
        <w:rPr>
          <w:rFonts w:hint="eastAsia" w:cs="Times New Roman"/>
          <w:color w:val="auto"/>
          <w:sz w:val="24"/>
          <w:szCs w:val="24"/>
          <w:u w:val="none"/>
          <w:lang w:val="en-US" w:eastAsia="zh-CN" w:bidi="ar"/>
        </w:rPr>
        <w:t>3</w:t>
      </w:r>
      <w:r>
        <w:rPr>
          <w:rFonts w:hint="default" w:ascii="Times New Roman" w:hAnsi="Times New Roman" w:eastAsia="宋体" w:cs="Times New Roman"/>
          <w:color w:val="auto"/>
          <w:sz w:val="24"/>
          <w:szCs w:val="24"/>
          <w:u w:val="none"/>
          <w:lang w:bidi="ar"/>
        </w:rPr>
        <w:t>@hcjq.net</w:t>
      </w:r>
    </w:p>
    <w:p w14:paraId="7E1BACB3">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eastAsia" w:cs="Times New Roman"/>
          <w:sz w:val="24"/>
          <w:szCs w:val="24"/>
          <w:lang w:val="en-US" w:eastAsia="zh-CN" w:bidi="ar"/>
        </w:rPr>
        <w:t>5</w:t>
      </w:r>
      <w:r>
        <w:rPr>
          <w:rFonts w:hint="default" w:ascii="Times New Roman" w:hAnsi="Times New Roman" w:eastAsia="宋体" w:cs="Times New Roman"/>
          <w:sz w:val="24"/>
          <w:szCs w:val="24"/>
          <w:lang w:val="en-US" w:eastAsia="zh-CN" w:bidi="ar"/>
        </w:rPr>
        <w:t>.本公告同时在中国政府采购网（http://www.ccgp.gov.cn）、北京市政府采购网（http://www.ccgp-beijing.gov.cn/）发布。</w:t>
      </w:r>
    </w:p>
    <w:p w14:paraId="18E84AAD">
      <w:pPr>
        <w:keepNext w:val="0"/>
        <w:keepLines w:val="0"/>
        <w:pageBreakBefore w:val="0"/>
        <w:widowControl w:val="0"/>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25" w:name="_Toc35393796"/>
      <w:bookmarkStart w:id="26" w:name="_Toc28359085"/>
      <w:bookmarkStart w:id="27" w:name="_Toc28359008"/>
      <w:bookmarkStart w:id="28" w:name="_Toc35393627"/>
      <w:r>
        <w:rPr>
          <w:rFonts w:hint="default" w:ascii="Times New Roman" w:hAnsi="Times New Roman" w:eastAsia="宋体" w:cs="Times New Roman"/>
          <w:b/>
          <w:bCs/>
          <w:sz w:val="24"/>
          <w:szCs w:val="24"/>
          <w:highlight w:val="none"/>
        </w:rPr>
        <w:t>七、对本次招标提出询问，请按以下方式联系。</w:t>
      </w:r>
      <w:bookmarkEnd w:id="25"/>
      <w:bookmarkEnd w:id="26"/>
      <w:bookmarkEnd w:id="27"/>
      <w:bookmarkEnd w:id="28"/>
    </w:p>
    <w:p w14:paraId="2CC20E6B">
      <w:pPr>
        <w:keepNext w:val="0"/>
        <w:keepLines w:val="0"/>
        <w:pageBreakBefore w:val="0"/>
        <w:widowControl w:val="0"/>
        <w:topLinePunct w:val="0"/>
        <w:bidi w:val="0"/>
        <w:snapToGrid w:val="0"/>
        <w:spacing w:line="360" w:lineRule="auto"/>
        <w:ind w:firstLine="482" w:firstLineChars="200"/>
        <w:jc w:val="left"/>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1.采购人信息</w:t>
      </w:r>
    </w:p>
    <w:p w14:paraId="57BAED17">
      <w:pPr>
        <w:keepNext w:val="0"/>
        <w:keepLines w:val="0"/>
        <w:pageBreakBefore w:val="0"/>
        <w:widowControl w:val="0"/>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rPr>
      </w:pPr>
      <w:bookmarkStart w:id="29" w:name="_Toc28359086"/>
      <w:bookmarkStart w:id="30" w:name="_Toc28359009"/>
      <w:r>
        <w:rPr>
          <w:rFonts w:hint="default" w:ascii="Times New Roman" w:hAnsi="Times New Roman" w:eastAsia="宋体" w:cs="Times New Roman"/>
          <w:sz w:val="24"/>
          <w:szCs w:val="24"/>
          <w:highlight w:val="none"/>
        </w:rPr>
        <w:t>名称：北京市朝阳区特种设备检测所</w:t>
      </w:r>
    </w:p>
    <w:p w14:paraId="6A4CC41D">
      <w:pPr>
        <w:keepNext w:val="0"/>
        <w:keepLines w:val="0"/>
        <w:pageBreakBefore w:val="0"/>
        <w:widowControl w:val="0"/>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地址：北京市朝阳区双龙南里130号</w:t>
      </w:r>
    </w:p>
    <w:p w14:paraId="52BFAA75">
      <w:pPr>
        <w:keepNext w:val="0"/>
        <w:keepLines w:val="0"/>
        <w:pageBreakBefore w:val="0"/>
        <w:widowControl w:val="0"/>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highlight w:val="yellow"/>
          <w:u w:val="single"/>
          <w:lang w:val="en-US" w:eastAsia="zh-CN"/>
        </w:rPr>
      </w:pPr>
      <w:r>
        <w:rPr>
          <w:rFonts w:hint="default" w:ascii="Times New Roman" w:hAnsi="Times New Roman" w:eastAsia="宋体" w:cs="Times New Roman"/>
          <w:sz w:val="24"/>
          <w:szCs w:val="24"/>
          <w:highlight w:val="none"/>
        </w:rPr>
        <w:t>联系方式：</w:t>
      </w:r>
      <w:r>
        <w:rPr>
          <w:rFonts w:hint="eastAsia" w:cs="Times New Roman"/>
          <w:sz w:val="24"/>
          <w:szCs w:val="24"/>
          <w:highlight w:val="none"/>
          <w:lang w:val="en-US" w:eastAsia="zh-CN"/>
        </w:rPr>
        <w:t>刘老师，010-87024620</w:t>
      </w:r>
    </w:p>
    <w:p w14:paraId="1B79B45E">
      <w:pPr>
        <w:keepNext w:val="0"/>
        <w:keepLines w:val="0"/>
        <w:pageBreakBefore w:val="0"/>
        <w:widowControl w:val="0"/>
        <w:topLinePunct w:val="0"/>
        <w:bidi w:val="0"/>
        <w:snapToGrid w:val="0"/>
        <w:spacing w:line="360" w:lineRule="auto"/>
        <w:ind w:firstLine="482" w:firstLineChars="200"/>
        <w:jc w:val="left"/>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2.采购代理机构信息</w:t>
      </w:r>
      <w:bookmarkEnd w:id="29"/>
      <w:bookmarkEnd w:id="30"/>
    </w:p>
    <w:p w14:paraId="71AFDF23">
      <w:pPr>
        <w:keepNext w:val="0"/>
        <w:keepLines w:val="0"/>
        <w:pageBreakBefore w:val="0"/>
        <w:widowControl w:val="0"/>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rPr>
      </w:pPr>
      <w:bookmarkStart w:id="31" w:name="_Toc28359087"/>
      <w:bookmarkStart w:id="32" w:name="_Toc28359010"/>
      <w:r>
        <w:rPr>
          <w:rFonts w:hint="default" w:ascii="Times New Roman" w:hAnsi="Times New Roman" w:eastAsia="宋体" w:cs="Times New Roman"/>
          <w:sz w:val="24"/>
          <w:szCs w:val="24"/>
        </w:rPr>
        <w:t>名称：</w:t>
      </w:r>
      <w:r>
        <w:rPr>
          <w:rFonts w:hint="default" w:ascii="Times New Roman" w:hAnsi="Times New Roman" w:cs="Times New Roman"/>
          <w:sz w:val="24"/>
          <w:szCs w:val="24"/>
          <w:lang w:val="en-US" w:eastAsia="zh-CN"/>
        </w:rPr>
        <w:t>北</w:t>
      </w:r>
      <w:r>
        <w:rPr>
          <w:rFonts w:hint="default" w:ascii="Times New Roman" w:hAnsi="Times New Roman" w:eastAsia="宋体" w:cs="Times New Roman"/>
          <w:sz w:val="24"/>
          <w:szCs w:val="24"/>
        </w:rPr>
        <w:t>京汇诚金桥国际招标咨询有限公司</w:t>
      </w:r>
    </w:p>
    <w:p w14:paraId="610F00C3">
      <w:pPr>
        <w:keepNext w:val="0"/>
        <w:keepLines w:val="0"/>
        <w:pageBreakBefore w:val="0"/>
        <w:widowControl w:val="0"/>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地址：北京市东城区朝内大街南竹杆胡同6号北京INN3号楼9层</w:t>
      </w:r>
    </w:p>
    <w:p w14:paraId="229129A2">
      <w:pPr>
        <w:keepNext w:val="0"/>
        <w:keepLines w:val="0"/>
        <w:pageBreakBefore w:val="0"/>
        <w:widowControl w:val="0"/>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u w:val="single"/>
          <w:lang w:val="en-US" w:eastAsia="zh-CN"/>
        </w:rPr>
      </w:pPr>
      <w:r>
        <w:rPr>
          <w:rFonts w:hint="default" w:ascii="Times New Roman" w:hAnsi="Times New Roman" w:eastAsia="宋体" w:cs="Times New Roman"/>
          <w:sz w:val="24"/>
          <w:szCs w:val="24"/>
        </w:rPr>
        <w:t>联系方式：李辰、刘倩、王秋凌、戴翔、赵一鸣、贾洋</w:t>
      </w:r>
      <w:r>
        <w:rPr>
          <w:rFonts w:hint="default" w:ascii="Times New Roman" w:hAnsi="Times New Roman" w:cs="Times New Roman"/>
          <w:sz w:val="24"/>
          <w:szCs w:val="24"/>
          <w:highlight w:val="none"/>
          <w:lang w:val="en-US" w:eastAsia="zh-CN"/>
        </w:rPr>
        <w:t>，010-65173825、65699122、65244483</w:t>
      </w:r>
    </w:p>
    <w:p w14:paraId="20DAE464">
      <w:pPr>
        <w:keepNext w:val="0"/>
        <w:keepLines w:val="0"/>
        <w:pageBreakBefore w:val="0"/>
        <w:widowControl w:val="0"/>
        <w:topLinePunct w:val="0"/>
        <w:bidi w:val="0"/>
        <w:snapToGrid w:val="0"/>
        <w:spacing w:line="360" w:lineRule="auto"/>
        <w:ind w:firstLine="482" w:firstLineChars="200"/>
        <w:textAlignment w:val="auto"/>
        <w:rPr>
          <w:rFonts w:hint="default" w:ascii="Times New Roman" w:hAnsi="Times New Roman" w:eastAsia="宋体" w:cs="Times New Roman"/>
          <w:b/>
          <w:sz w:val="24"/>
          <w:szCs w:val="24"/>
          <w:highlight w:val="none"/>
          <w:u w:val="single"/>
        </w:rPr>
      </w:pPr>
      <w:r>
        <w:rPr>
          <w:rFonts w:hint="default" w:ascii="Times New Roman" w:hAnsi="Times New Roman" w:eastAsia="宋体" w:cs="Times New Roman"/>
          <w:b/>
          <w:sz w:val="24"/>
          <w:szCs w:val="24"/>
          <w:highlight w:val="none"/>
        </w:rPr>
        <w:t>3.项目联系方式</w:t>
      </w:r>
      <w:bookmarkEnd w:id="31"/>
      <w:bookmarkEnd w:id="32"/>
    </w:p>
    <w:p w14:paraId="40624FFD">
      <w:pPr>
        <w:pStyle w:val="2"/>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项目联系人：李辰、刘倩、王秋凌、戴翔、赵一鸣、贾洋</w:t>
      </w:r>
    </w:p>
    <w:p w14:paraId="047F2008">
      <w:pPr>
        <w:pStyle w:val="2"/>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电话：010-65173825、65699122、65244483</w:t>
      </w:r>
    </w:p>
    <w:p w14:paraId="6A5CE826"/>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FD22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hint="eastAsia"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2026-09-30T08:02:12Z</dcterms:created>
  <dc:creator>q5</dc:creator>
  <cp:lastModifiedBy>admin7</cp:lastModifiedBy>
  <dcterms:modified xsi:type="dcterms:W3CDTF">2026-09-30T08:06:37Z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eyJoZGlkIjoiZWRlMDc5ZmI4OGJkMzU2ZmQ2ZGJkNGUwMGUzZjkyMTMiLCJ1c2VySWQiOiIyNTU5NTkyMDgifQ==</vt:lpwstr>
  </property>
  <property fmtid="{D5CDD505-2E9C-101B-9397-08002B2CF9AE}" pid="4" name="ICV">
    <vt:lpwstr>1CE3444A34FE44AF961109A9A12957EF_12</vt:lpwstr>
  </property>
</Properties>
</file>