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4F169">
      <w:pPr>
        <w:keepNext/>
        <w:keepLines/>
        <w:pageBreakBefore w:val="0"/>
        <w:widowControl/>
        <w:kinsoku/>
        <w:wordWrap/>
        <w:overflowPunct/>
        <w:topLinePunct w:val="0"/>
        <w:autoSpaceDE/>
        <w:autoSpaceDN/>
        <w:bidi w:val="0"/>
        <w:adjustRightInd/>
        <w:snapToGrid/>
        <w:spacing w:beforeLines="0" w:beforeAutospacing="0" w:afterLines="0" w:afterAutospacing="0" w:line="360" w:lineRule="auto"/>
        <w:jc w:val="center"/>
        <w:textAlignment w:val="auto"/>
        <w:outlineLvl w:val="1"/>
        <w:rPr>
          <w:rFonts w:hint="default"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01包</w:t>
      </w:r>
    </w:p>
    <w:p w14:paraId="1880C1DE">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品目1-1：血管斑块旋切控制装置</w:t>
      </w:r>
    </w:p>
    <w:p w14:paraId="2B383A6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1、基本要求：与旋切导管配合使用，导管刀头高速旋转4-6万转/分钟，形成负压抽吸力，机械自动剥离并清除血管腔内的血栓及栓塞物质，工作过程包含旋切+抽吸。</w:t>
      </w:r>
      <w:bookmarkStart w:id="0" w:name="_GoBack"/>
      <w:bookmarkEnd w:id="0"/>
    </w:p>
    <w:p w14:paraId="3A2B3AD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工作原理：血栓旋切抽吸动力系统为旋转动力源，为旋切导管提供动力。手柄和导管通过磁耦合相连接，通过驱动手柄旋转带动旋切导管头端旋转，使旋切导管头端内部产生负压，将血栓吸入导管内粉碎并输送到体外集液袋。</w:t>
      </w:r>
    </w:p>
    <w:p w14:paraId="182C074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3、适用范围：与旋切导管配合使用，为其提供动力。适用于外周动脉血管（不含肺血管）急性、亚急性、慢性血栓经皮腔内去除。</w:t>
      </w:r>
    </w:p>
    <w:p w14:paraId="7C1E8F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4、系统功能：在血管腔内做到同时运行旋切和抽吸功能，无需另外抽吸主机</w:t>
      </w:r>
    </w:p>
    <w:p w14:paraId="65DD5D8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5、转速：在6F导管下为51000-69000rpm，齿轮等速为 3:1；在8F导管下为34000-46000rpm，齿轮等速为2:1</w:t>
      </w:r>
    </w:p>
    <w:p w14:paraId="68E4870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6、驱动模式：磁耦合方式驱动导管</w:t>
      </w:r>
    </w:p>
    <w:p w14:paraId="4A56BD0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7、驱动控制：脚踏开关控制和手柄控制两种模式，可通过模式选择开关进行选择</w:t>
      </w:r>
    </w:p>
    <w:p w14:paraId="272E0D8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8、导管适配：设备配合使用之导管规格齐全，导管直径有6F、8F，共计≥4种型号，可处理 3 ~8mm（及以上）管径血管</w:t>
      </w:r>
    </w:p>
    <w:p w14:paraId="06B0FF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9、导丝适配：设备配合使用之导管适配各品牌0.018″导丝；有灭菌覆盖布</w:t>
      </w:r>
    </w:p>
    <w:p w14:paraId="538863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10、失血量控制：可控的失血量，患者失血量限制在 45ml/min（6F），75ml/min(8F)</w:t>
      </w:r>
    </w:p>
    <w:p w14:paraId="7E9A468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11、电气安全：额定电压：AC220V；频 率：50Hz</w:t>
      </w:r>
    </w:p>
    <w:p w14:paraId="7D06A26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12、具备速度指示条，当出现异常情况时可触发视觉报警及听觉报警</w:t>
      </w:r>
    </w:p>
    <w:p w14:paraId="1F6BAEF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13、防护运输：具备便携式防护运输箱</w:t>
      </w:r>
    </w:p>
    <w:p w14:paraId="1C50AB9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14、配置清单：</w:t>
      </w:r>
    </w:p>
    <w:p w14:paraId="2565CFC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1）主机；2）手柄；3）脚踏开关；4）电源线；5）说明书；6）合格证</w:t>
      </w:r>
    </w:p>
    <w:p w14:paraId="1A15CAFE">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品目1-2：肌电诱发电位仪</w:t>
      </w:r>
    </w:p>
    <w:p w14:paraId="34E07AD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（一）、放大器</w:t>
      </w:r>
    </w:p>
    <w:p w14:paraId="441F718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▲1、通道数：≥一体化独立6通道放大器，可以升级32道术中电生理检测。</w:t>
      </w:r>
    </w:p>
    <w:p w14:paraId="4032C19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2、电压灵敏度：0.05μV/div-30mV/div范围内分档可调，电压测量误差：+5%～-10%以内。</w:t>
      </w:r>
    </w:p>
    <w:p w14:paraId="50A9635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3、共模抑制比：≥125dB。</w:t>
      </w:r>
    </w:p>
    <w:p w14:paraId="4960FDA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4、共模输入阻抗：≥4000MΩ。</w:t>
      </w:r>
    </w:p>
    <w:p w14:paraId="58D536D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5、噪声电压：≤0.3μV。</w:t>
      </w:r>
    </w:p>
    <w:p w14:paraId="2DBF260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6、阻抗测量检测：所有输入的电极及地电极都可检测。</w:t>
      </w:r>
    </w:p>
    <w:p w14:paraId="6B1A7CF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7、幅频特性：0.5Hz～10kHz，电压测量误差+5%～-10%</w:t>
      </w:r>
    </w:p>
    <w:p w14:paraId="35836DE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（二）、电刺激器</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ab/>
      </w:r>
    </w:p>
    <w:p w14:paraId="61F049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1、高恒流电刺激最大脉冲强度：100mA±5%；脉冲强度误差≤±5%</w:t>
      </w:r>
    </w:p>
    <w:p w14:paraId="49ED3E9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2、最大脉冲宽度：1ms±5%。</w:t>
      </w:r>
    </w:p>
    <w:p w14:paraId="7465438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3、脉冲宽度误差：≤±5%。</w:t>
      </w:r>
    </w:p>
    <w:p w14:paraId="25E860B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（三）、声音刺激器。</w:t>
      </w:r>
    </w:p>
    <w:p w14:paraId="36C74AE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1、最大Click 声强：125～140dB(SPL峰值);</w:t>
      </w:r>
    </w:p>
    <w:p w14:paraId="073D885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2、最大白噪声强：105～115dB(SPL峰值);</w:t>
      </w:r>
    </w:p>
    <w:p w14:paraId="72BCBE0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3、声强在25dB 至125dB 范围内以不大于10dB 的加减量分档选择.</w:t>
      </w:r>
    </w:p>
    <w:p w14:paraId="5DBB32D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(四)视觉刺激器</w:t>
      </w:r>
    </w:p>
    <w:p w14:paraId="66134EB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1、黑白翻转变化的棋盘格图像显示器。</w:t>
      </w:r>
    </w:p>
    <w:p w14:paraId="112E7E9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2、分别给与左、右和双眼刺激的LED闪光器。</w:t>
      </w:r>
    </w:p>
    <w:p w14:paraId="2C13A78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3、刺激输出：彩色液晶显示器≥23英寸。</w:t>
      </w:r>
    </w:p>
    <w:p w14:paraId="6E9F5F9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4、刺激视野：全视野、半视野、1/4视野。</w:t>
      </w:r>
    </w:p>
    <w:p w14:paraId="4D0B3CE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（五）软件功能</w:t>
      </w:r>
    </w:p>
    <w:p w14:paraId="4962798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1、肌电图软件包：包括干扰相、运动单位电位、静息电位、单纤维、同步电位测试功能。</w:t>
      </w:r>
    </w:p>
    <w:p w14:paraId="0DEF43D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2神经传导速度软件包：包括运动传导、感觉传导、F波、H反射、重复刺激、瞬目反射、皮肤反应、心脏副交感。</w:t>
      </w:r>
    </w:p>
    <w:p w14:paraId="584B8E5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3听觉脑干诱发电位软件包：包括脑干听觉、脑干听阈。</w:t>
      </w:r>
    </w:p>
    <w:p w14:paraId="4E41D19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4、体感诱发电位软件包：包括上肢体感、下肢体感、三叉体感、脊髓体感、阴部体感、自定义体感。</w:t>
      </w:r>
    </w:p>
    <w:p w14:paraId="266F176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5、视觉诱发电位软件包：包括模式翻转、LED闪光测试功能。</w:t>
      </w:r>
    </w:p>
    <w:p w14:paraId="04B9F22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6、运动诱发电位软件：包括上肢运动诱发、下肢运动诱发测试功能，无需另配设备可直接开展电运动诱发。</w:t>
      </w:r>
    </w:p>
    <w:p w14:paraId="14E923B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7、前庭诱发功能：气导-眼肌前庭诱发、气导-颈肌前庭诱发、气导-咬肌前庭诱发。</w:t>
      </w:r>
    </w:p>
    <w:p w14:paraId="64EC8B0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（六）图文工作站：</w:t>
      </w:r>
    </w:p>
    <w:p w14:paraId="32DC2A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1、CPU：i3同等或以上性能；内存：4G；硬盘：1T；图像显示终端尺寸≥23英寸；输出终端：激光输出终端。</w:t>
      </w:r>
    </w:p>
    <w:p w14:paraId="561CD63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2、图像显示器：</w:t>
      </w:r>
    </w:p>
    <w:p w14:paraId="331C357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实时图像监视器尺寸：≥23英寸，分辨率：≥1280×1024；数量：1台。</w:t>
      </w:r>
    </w:p>
    <w:p w14:paraId="52DD700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(七)、其他要求:</w:t>
      </w:r>
    </w:p>
    <w:p w14:paraId="0842BB0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▲1、系统供电方式：整机隔离电源供电保证安全，无直流电和交流电混合供电。</w:t>
      </w:r>
    </w:p>
    <w:p w14:paraId="29317FC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2、厂家应确保消耗品及维修备件八年内长期供应;</w:t>
      </w:r>
    </w:p>
    <w:p w14:paraId="086BE0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四、主要配置：</w:t>
      </w:r>
    </w:p>
    <w:p w14:paraId="3CF11D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1.软件部分   </w:t>
      </w:r>
    </w:p>
    <w:p w14:paraId="16E78FA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1.1肌电图及诱发电位软件            1套</w:t>
      </w:r>
    </w:p>
    <w:p w14:paraId="439FF4C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2.硬件部分   </w:t>
      </w:r>
    </w:p>
    <w:p w14:paraId="053A201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2.1主机                            1台</w:t>
      </w:r>
    </w:p>
    <w:p w14:paraId="2068BB5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2.2台车                            1台</w:t>
      </w:r>
    </w:p>
    <w:p w14:paraId="06D5020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2.3计算机                          1套 </w:t>
      </w:r>
    </w:p>
    <w:p w14:paraId="5B2F193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2.4配套打印报告设备                1台</w:t>
      </w:r>
    </w:p>
    <w:p w14:paraId="5DBE85E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2.5隔离电源                        1个</w:t>
      </w:r>
    </w:p>
    <w:p w14:paraId="3B9F234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2.6脚踏开关                        1个</w:t>
      </w:r>
    </w:p>
    <w:p w14:paraId="0412DB6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2.7放大器                          1个</w:t>
      </w:r>
    </w:p>
    <w:p w14:paraId="29727C6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3.配件部分   </w:t>
      </w:r>
    </w:p>
    <w:p w14:paraId="24464D5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3.1电刺激盒                        1个</w:t>
      </w:r>
    </w:p>
    <w:p w14:paraId="7E972E5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3.2闪光器                          1个</w:t>
      </w:r>
    </w:p>
    <w:p w14:paraId="24ACA4D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3.3耳机                            1个</w:t>
      </w:r>
    </w:p>
    <w:p w14:paraId="56881DB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3.7肌电针缆                        1根</w:t>
      </w:r>
    </w:p>
    <w:p w14:paraId="1E21740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3.8医用一次针电极                  5根</w:t>
      </w:r>
    </w:p>
    <w:p w14:paraId="57158D7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3.9指环电极                        1根</w:t>
      </w:r>
    </w:p>
    <w:p w14:paraId="711A0E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3.10鞍形电极                       1个</w:t>
      </w:r>
    </w:p>
    <w:p w14:paraId="1AE07D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3.11神经和肌肉刺激器用体表电极     1包</w:t>
      </w:r>
    </w:p>
    <w:p w14:paraId="3EA33E1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3.12无关极缆                       2根</w:t>
      </w:r>
    </w:p>
    <w:p w14:paraId="0B8A20D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3.13手持电极                       1根</w:t>
      </w:r>
    </w:p>
    <w:p w14:paraId="4FBE3332">
      <w:pPr>
        <w:jc w:val="left"/>
        <w:rPr>
          <w:rFonts w:hint="default" w:ascii="仿宋" w:hAnsi="仿宋" w:eastAsia="仿宋" w:cs="Times New Roman"/>
          <w:sz w:val="24"/>
          <w:lang w:val="en-US" w:eastAsia="zh-CN"/>
        </w:rPr>
      </w:pPr>
    </w:p>
    <w:p w14:paraId="322FFB71">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品目1-3：经颅彩色多普勒超声仪</w:t>
      </w:r>
    </w:p>
    <w:p w14:paraId="1436298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▲1.取样容积设定：≥0.8-21.6 mm。</w:t>
      </w:r>
    </w:p>
    <w:p w14:paraId="5EA7C01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2.可调节滤波功能：滤波频率包括50Hz-900Hz，多级可调。</w:t>
      </w:r>
    </w:p>
    <w:p w14:paraId="359A0D0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3.输出参数包含：收缩期流速（Vs）、平均流速（Vm）、舒张期流速（Vd）、阻力指数（RI）、搏动指数（PI）、收缩期/舒张期速度比值（S/D）、心率（HR）、ACC（加速度）、T1（上升时间），T2（下降时间）SBI（频宽指数）STI（血管狭窄指数）、脑死亡指数（DFI）、屏气指数（BHI）、DELTA MEAN（DMean，平均血流偏差值）、DELTA DIASTOLE（DDiastole，舒张期血流偏差值）、DELTA SYSTOLE（DSystole，收缩期血流偏差值）、nlCP（无创颅内压）、LDGI（血管痉挛指数）、PCI（后循环缺血评估）、脑血流量（CBF）、短暂高强度信号（HITS）。 </w:t>
      </w:r>
    </w:p>
    <w:p w14:paraId="7456A0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4.具备血管自动搜索功能。</w:t>
      </w:r>
    </w:p>
    <w:p w14:paraId="15C99E0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5.自动增益+调色功能。</w:t>
      </w:r>
    </w:p>
    <w:p w14:paraId="772065E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6.二维码获取报告功能。</w:t>
      </w:r>
    </w:p>
    <w:p w14:paraId="1217B85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7.检测功能包含：侧支循环、双通栓子检测（发泡实验）功能、高流速模式、脑死亡实验、屏气试验、小信号增强模式、多参数趋势图功能、去干扰功能。</w:t>
      </w:r>
    </w:p>
    <w:p w14:paraId="44B0546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8.支持彩超接口，可与彩超连接，接收彩超图像文件并把图片编辑在报告中。</w:t>
      </w:r>
    </w:p>
    <w:p w14:paraId="3956139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9.支持监护模式，监护的参数可自行配置。</w:t>
      </w:r>
    </w:p>
    <w:p w14:paraId="037A1E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10.主机为高集成触控一体机。探头配置至少具备PW探头*2，CW探头*1。</w:t>
      </w:r>
    </w:p>
    <w:p w14:paraId="4D273F93">
      <w:pPr>
        <w:jc w:val="left"/>
        <w:rPr>
          <w:rFonts w:hint="default" w:ascii="仿宋" w:hAnsi="仿宋" w:eastAsia="仿宋" w:cs="Times New Roman"/>
          <w:sz w:val="24"/>
          <w:lang w:val="en-US" w:eastAsia="zh-CN"/>
        </w:rPr>
      </w:pPr>
    </w:p>
    <w:p w14:paraId="3A6C6FAB">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品目1-4：麻醉监护系统</w:t>
      </w:r>
    </w:p>
    <w:p w14:paraId="159EEBF0">
      <w:pPr>
        <w:jc w:val="center"/>
        <w:rPr>
          <w:rFonts w:hint="eastAsia" w:ascii="仿宋" w:hAnsi="仿宋" w:eastAsia="仿宋" w:cs="仿宋"/>
          <w:b/>
          <w:bCs/>
          <w:sz w:val="24"/>
        </w:rPr>
      </w:pPr>
      <w:r>
        <w:rPr>
          <w:rFonts w:hint="eastAsia" w:ascii="仿宋" w:hAnsi="仿宋" w:eastAsia="仿宋" w:cs="仿宋"/>
          <w:b/>
          <w:bCs/>
          <w:sz w:val="24"/>
        </w:rPr>
        <w:t>（一）麻醉机（</w:t>
      </w:r>
      <w:r>
        <w:rPr>
          <w:rFonts w:hint="eastAsia" w:ascii="仿宋" w:hAnsi="仿宋" w:eastAsia="仿宋" w:cs="仿宋"/>
          <w:b/>
          <w:bCs/>
          <w:sz w:val="24"/>
          <w:szCs w:val="24"/>
        </w:rPr>
        <w:t>麻醉系统</w:t>
      </w:r>
      <w:r>
        <w:rPr>
          <w:rFonts w:hint="eastAsia" w:ascii="仿宋" w:hAnsi="仿宋" w:eastAsia="仿宋" w:cs="仿宋"/>
          <w:b/>
          <w:bCs/>
          <w:sz w:val="24"/>
        </w:rPr>
        <w:t>）技术参数</w:t>
      </w:r>
    </w:p>
    <w:p w14:paraId="4D474306">
      <w:pPr>
        <w:spacing w:line="240" w:lineRule="auto"/>
        <w:jc w:val="both"/>
        <w:rPr>
          <w:rFonts w:hint="eastAsia" w:ascii="仿宋" w:hAnsi="仿宋" w:eastAsia="仿宋" w:cs="仿宋"/>
          <w:sz w:val="24"/>
          <w:szCs w:val="24"/>
        </w:rPr>
      </w:pPr>
      <w:r>
        <w:rPr>
          <w:rFonts w:hint="eastAsia" w:ascii="仿宋" w:hAnsi="仿宋" w:eastAsia="仿宋" w:cs="仿宋"/>
          <w:sz w:val="24"/>
          <w:szCs w:val="24"/>
          <w:lang w:val="en-US" w:eastAsia="zh-CN"/>
        </w:rPr>
        <w:t>一</w:t>
      </w:r>
      <w:r>
        <w:rPr>
          <w:rFonts w:hint="eastAsia" w:ascii="仿宋" w:hAnsi="仿宋" w:eastAsia="仿宋" w:cs="仿宋"/>
          <w:sz w:val="24"/>
          <w:szCs w:val="24"/>
        </w:rPr>
        <w:t>、设备用途：病人的全身麻醉，呼吸和麻醉气体监测，麻醉呼吸的管理。</w:t>
      </w:r>
    </w:p>
    <w:p w14:paraId="1DFC20B6">
      <w:pPr>
        <w:spacing w:line="240" w:lineRule="auto"/>
        <w:jc w:val="both"/>
        <w:rPr>
          <w:rFonts w:hint="eastAsia" w:ascii="仿宋" w:hAnsi="仿宋" w:eastAsia="仿宋" w:cs="仿宋"/>
          <w:sz w:val="24"/>
          <w:szCs w:val="24"/>
        </w:rPr>
      </w:pPr>
      <w:r>
        <w:rPr>
          <w:rFonts w:hint="eastAsia" w:ascii="仿宋" w:hAnsi="仿宋" w:eastAsia="仿宋" w:cs="仿宋"/>
          <w:sz w:val="24"/>
          <w:szCs w:val="24"/>
          <w:lang w:val="en-US" w:eastAsia="zh-CN"/>
        </w:rPr>
        <w:t>二</w:t>
      </w:r>
      <w:r>
        <w:rPr>
          <w:rFonts w:hint="eastAsia" w:ascii="仿宋" w:hAnsi="仿宋" w:eastAsia="仿宋" w:cs="仿宋"/>
          <w:sz w:val="24"/>
          <w:szCs w:val="24"/>
        </w:rPr>
        <w:t>、主要规格和性能要求</w:t>
      </w:r>
    </w:p>
    <w:p w14:paraId="166CE072">
      <w:pPr>
        <w:numPr>
          <w:ilvl w:val="0"/>
          <w:numId w:val="1"/>
        </w:numPr>
        <w:spacing w:line="240" w:lineRule="auto"/>
        <w:ind w:left="420" w:hanging="420"/>
        <w:jc w:val="both"/>
        <w:rPr>
          <w:rFonts w:hint="eastAsia" w:ascii="仿宋" w:hAnsi="仿宋" w:eastAsia="仿宋" w:cs="仿宋"/>
          <w:sz w:val="24"/>
          <w:szCs w:val="24"/>
        </w:rPr>
      </w:pPr>
      <w:r>
        <w:rPr>
          <w:rFonts w:hint="eastAsia" w:ascii="仿宋" w:hAnsi="仿宋" w:eastAsia="仿宋" w:cs="仿宋"/>
          <w:sz w:val="24"/>
          <w:szCs w:val="24"/>
        </w:rPr>
        <w:t>适用人群：成人、儿童和新生儿。</w:t>
      </w:r>
    </w:p>
    <w:p w14:paraId="422796AE">
      <w:pPr>
        <w:numPr>
          <w:ilvl w:val="0"/>
          <w:numId w:val="1"/>
        </w:numPr>
        <w:spacing w:line="240" w:lineRule="auto"/>
        <w:ind w:left="420" w:hanging="420"/>
        <w:jc w:val="both"/>
        <w:rPr>
          <w:rFonts w:hint="eastAsia" w:ascii="仿宋" w:hAnsi="仿宋" w:eastAsia="仿宋" w:cs="仿宋"/>
          <w:sz w:val="24"/>
          <w:szCs w:val="24"/>
        </w:rPr>
      </w:pPr>
      <w:r>
        <w:rPr>
          <w:rFonts w:hint="eastAsia" w:ascii="仿宋" w:hAnsi="仿宋" w:eastAsia="仿宋" w:cs="仿宋"/>
          <w:sz w:val="24"/>
          <w:szCs w:val="24"/>
        </w:rPr>
        <w:t>麻醉呼吸机：</w:t>
      </w:r>
    </w:p>
    <w:p w14:paraId="73B00BF0">
      <w:pPr>
        <w:tabs>
          <w:tab w:val="left" w:pos="360"/>
        </w:tabs>
        <w:spacing w:line="240" w:lineRule="auto"/>
        <w:jc w:val="both"/>
        <w:rPr>
          <w:rFonts w:hint="eastAsia" w:ascii="仿宋" w:hAnsi="仿宋" w:eastAsia="仿宋" w:cs="仿宋"/>
          <w:sz w:val="24"/>
          <w:szCs w:val="24"/>
        </w:rPr>
      </w:pPr>
      <w:r>
        <w:rPr>
          <w:rFonts w:hint="eastAsia" w:ascii="仿宋" w:hAnsi="仿宋" w:eastAsia="仿宋" w:cs="仿宋"/>
          <w:sz w:val="24"/>
          <w:szCs w:val="24"/>
        </w:rPr>
        <w:t>2.1电动电控呼吸机。</w:t>
      </w:r>
    </w:p>
    <w:p w14:paraId="0B27CC8F">
      <w:pPr>
        <w:spacing w:line="240" w:lineRule="auto"/>
        <w:ind w:left="420" w:hanging="480" w:hangingChars="200"/>
        <w:jc w:val="both"/>
        <w:rPr>
          <w:rFonts w:hint="eastAsia" w:ascii="仿宋" w:hAnsi="仿宋" w:eastAsia="仿宋" w:cs="仿宋"/>
          <w:sz w:val="24"/>
          <w:szCs w:val="24"/>
        </w:rPr>
      </w:pPr>
      <w:r>
        <w:rPr>
          <w:rFonts w:hint="eastAsia" w:ascii="仿宋" w:hAnsi="仿宋" w:eastAsia="仿宋" w:cs="仿宋"/>
          <w:sz w:val="24"/>
          <w:szCs w:val="24"/>
          <w:highlight w:val="lightGray"/>
        </w:rPr>
        <w:t>2.2</w:t>
      </w:r>
      <w:r>
        <w:rPr>
          <w:rFonts w:hint="eastAsia" w:ascii="仿宋" w:hAnsi="仿宋" w:eastAsia="仿宋" w:cs="仿宋"/>
          <w:sz w:val="24"/>
          <w:szCs w:val="24"/>
        </w:rPr>
        <w:t xml:space="preserve"> 通气模式：手动/自主、容量控制模式、压力控制模式，待机和暂停，自动流量管理模式，同步间歇指令通气模式，压力支持模式</w:t>
      </w:r>
    </w:p>
    <w:p w14:paraId="02B9DF27">
      <w:pPr>
        <w:spacing w:line="240" w:lineRule="auto"/>
        <w:jc w:val="both"/>
        <w:rPr>
          <w:rFonts w:hint="eastAsia" w:ascii="仿宋" w:hAnsi="仿宋" w:eastAsia="仿宋" w:cs="仿宋"/>
          <w:sz w:val="24"/>
          <w:szCs w:val="24"/>
        </w:rPr>
      </w:pPr>
      <w:r>
        <w:rPr>
          <w:rFonts w:hint="eastAsia" w:ascii="仿宋" w:hAnsi="仿宋" w:eastAsia="仿宋" w:cs="仿宋"/>
          <w:sz w:val="24"/>
          <w:szCs w:val="24"/>
        </w:rPr>
        <w:t>2.3容量模式下，最低潮气量≤10ml</w:t>
      </w:r>
    </w:p>
    <w:p w14:paraId="255B3376">
      <w:pPr>
        <w:spacing w:line="240" w:lineRule="auto"/>
        <w:jc w:val="both"/>
        <w:rPr>
          <w:rFonts w:hint="eastAsia" w:ascii="仿宋" w:hAnsi="仿宋" w:eastAsia="仿宋" w:cs="仿宋"/>
          <w:sz w:val="24"/>
          <w:szCs w:val="24"/>
        </w:rPr>
      </w:pPr>
      <w:r>
        <w:rPr>
          <w:rFonts w:hint="eastAsia" w:ascii="仿宋" w:hAnsi="仿宋" w:eastAsia="仿宋" w:cs="仿宋"/>
          <w:sz w:val="24"/>
          <w:szCs w:val="24"/>
        </w:rPr>
        <w:t>2.4吸气压力：(PEEP + 5) - 80 cmH2O（压力模式下）</w:t>
      </w:r>
    </w:p>
    <w:p w14:paraId="628185D8">
      <w:pPr>
        <w:spacing w:line="240" w:lineRule="auto"/>
        <w:jc w:val="both"/>
        <w:rPr>
          <w:rFonts w:hint="eastAsia" w:ascii="仿宋" w:hAnsi="仿宋" w:eastAsia="仿宋" w:cs="仿宋"/>
          <w:sz w:val="24"/>
          <w:szCs w:val="24"/>
        </w:rPr>
      </w:pPr>
      <w:r>
        <w:rPr>
          <w:rFonts w:hint="eastAsia" w:ascii="仿宋" w:hAnsi="仿宋" w:eastAsia="仿宋" w:cs="仿宋"/>
          <w:sz w:val="24"/>
          <w:szCs w:val="24"/>
        </w:rPr>
        <w:t>2.5 压力限制：(PEEP + 10) - 80 cmH2O</w:t>
      </w:r>
    </w:p>
    <w:p w14:paraId="2AC90466">
      <w:pPr>
        <w:spacing w:line="240" w:lineRule="auto"/>
        <w:jc w:val="both"/>
        <w:rPr>
          <w:rFonts w:hint="eastAsia" w:ascii="仿宋" w:hAnsi="仿宋" w:eastAsia="仿宋" w:cs="仿宋"/>
          <w:sz w:val="24"/>
          <w:szCs w:val="24"/>
        </w:rPr>
      </w:pPr>
      <w:r>
        <w:rPr>
          <w:rFonts w:hint="eastAsia" w:ascii="仿宋" w:hAnsi="仿宋" w:eastAsia="仿宋" w:cs="仿宋"/>
          <w:sz w:val="24"/>
          <w:szCs w:val="24"/>
        </w:rPr>
        <w:t>2.6 压力支持：关，3 - (80-PEEP) cmH2O</w:t>
      </w:r>
    </w:p>
    <w:p w14:paraId="1E27FD19">
      <w:pPr>
        <w:numPr>
          <w:ilvl w:val="1"/>
          <w:numId w:val="2"/>
        </w:numPr>
        <w:spacing w:line="240" w:lineRule="auto"/>
        <w:ind w:left="360" w:hanging="360"/>
        <w:jc w:val="both"/>
        <w:rPr>
          <w:rFonts w:hint="eastAsia" w:ascii="仿宋" w:hAnsi="仿宋" w:eastAsia="仿宋" w:cs="仿宋"/>
          <w:sz w:val="24"/>
          <w:szCs w:val="24"/>
        </w:rPr>
      </w:pPr>
      <w:r>
        <w:rPr>
          <w:rFonts w:hint="eastAsia" w:ascii="仿宋" w:hAnsi="仿宋" w:eastAsia="仿宋" w:cs="仿宋"/>
          <w:sz w:val="24"/>
          <w:szCs w:val="24"/>
        </w:rPr>
        <w:t>呼气末正压PEEP：关，2 - 35 cmH2O</w:t>
      </w:r>
    </w:p>
    <w:p w14:paraId="7CA7196B">
      <w:pPr>
        <w:numPr>
          <w:ilvl w:val="1"/>
          <w:numId w:val="2"/>
        </w:numPr>
        <w:spacing w:line="240" w:lineRule="auto"/>
        <w:ind w:left="360" w:hanging="360"/>
        <w:jc w:val="both"/>
        <w:rPr>
          <w:rFonts w:hint="eastAsia" w:ascii="仿宋" w:hAnsi="仿宋" w:eastAsia="仿宋" w:cs="仿宋"/>
          <w:sz w:val="24"/>
          <w:szCs w:val="24"/>
        </w:rPr>
      </w:pPr>
      <w:r>
        <w:rPr>
          <w:rFonts w:hint="eastAsia" w:ascii="仿宋" w:hAnsi="仿宋" w:eastAsia="仿宋" w:cs="仿宋"/>
          <w:sz w:val="24"/>
          <w:szCs w:val="24"/>
        </w:rPr>
        <w:t>呼吸频率: 3 - 100 次/分</w:t>
      </w:r>
    </w:p>
    <w:p w14:paraId="29CB10A3">
      <w:pPr>
        <w:spacing w:line="240" w:lineRule="auto"/>
        <w:jc w:val="both"/>
        <w:rPr>
          <w:rFonts w:hint="eastAsia" w:ascii="仿宋" w:hAnsi="仿宋" w:eastAsia="仿宋" w:cs="仿宋"/>
          <w:sz w:val="24"/>
          <w:szCs w:val="24"/>
        </w:rPr>
      </w:pPr>
      <w:r>
        <w:rPr>
          <w:rFonts w:hint="eastAsia" w:ascii="仿宋" w:hAnsi="仿宋" w:eastAsia="仿宋" w:cs="仿宋"/>
          <w:sz w:val="24"/>
          <w:szCs w:val="24"/>
        </w:rPr>
        <w:t>2.9 吸气时间：0.5 - 10秒</w:t>
      </w:r>
    </w:p>
    <w:p w14:paraId="52C9550A">
      <w:pPr>
        <w:spacing w:line="240" w:lineRule="auto"/>
        <w:jc w:val="both"/>
        <w:rPr>
          <w:rFonts w:hint="eastAsia" w:ascii="仿宋" w:hAnsi="仿宋" w:eastAsia="仿宋" w:cs="仿宋"/>
          <w:sz w:val="24"/>
          <w:szCs w:val="24"/>
        </w:rPr>
      </w:pPr>
      <w:r>
        <w:rPr>
          <w:rFonts w:hint="eastAsia" w:ascii="仿宋" w:hAnsi="仿宋" w:eastAsia="仿宋" w:cs="仿宋"/>
          <w:sz w:val="24"/>
          <w:szCs w:val="24"/>
        </w:rPr>
        <w:t>2.10 吸气呼气比值设置范围（或源于频率和吸气时间调节范围）：1:10至10:1</w:t>
      </w:r>
    </w:p>
    <w:p w14:paraId="1632550B">
      <w:pPr>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rPr>
        <w:t>▲</w:t>
      </w:r>
      <w:r>
        <w:rPr>
          <w:rFonts w:hint="eastAsia" w:ascii="仿宋" w:hAnsi="仿宋" w:eastAsia="仿宋" w:cs="仿宋"/>
          <w:sz w:val="24"/>
          <w:szCs w:val="24"/>
        </w:rPr>
        <w:t>2.11 最大吸气流速为≥180 L/min</w:t>
      </w:r>
    </w:p>
    <w:p w14:paraId="1D41CCDD">
      <w:pPr>
        <w:spacing w:line="240" w:lineRule="auto"/>
        <w:jc w:val="both"/>
        <w:rPr>
          <w:rFonts w:hint="eastAsia" w:ascii="仿宋" w:hAnsi="仿宋" w:eastAsia="仿宋" w:cs="仿宋"/>
          <w:sz w:val="24"/>
          <w:szCs w:val="24"/>
        </w:rPr>
      </w:pPr>
      <w:r>
        <w:rPr>
          <w:rFonts w:hint="eastAsia" w:ascii="仿宋" w:hAnsi="仿宋" w:eastAsia="仿宋" w:cs="仿宋"/>
          <w:sz w:val="24"/>
          <w:szCs w:val="24"/>
        </w:rPr>
        <w:t>2.12 流量触发：0.3-15L/min</w:t>
      </w:r>
    </w:p>
    <w:p w14:paraId="12019B22">
      <w:pPr>
        <w:spacing w:line="240" w:lineRule="auto"/>
        <w:jc w:val="both"/>
        <w:rPr>
          <w:rFonts w:hint="eastAsia" w:ascii="仿宋" w:hAnsi="仿宋" w:eastAsia="仿宋" w:cs="仿宋"/>
          <w:sz w:val="24"/>
          <w:szCs w:val="24"/>
        </w:rPr>
      </w:pPr>
      <w:r>
        <w:rPr>
          <w:rFonts w:hint="eastAsia" w:ascii="仿宋" w:hAnsi="仿宋" w:eastAsia="仿宋" w:cs="仿宋"/>
          <w:sz w:val="24"/>
          <w:szCs w:val="24"/>
        </w:rPr>
        <w:t>2.13 压力上升时间：0 - 2秒</w:t>
      </w:r>
    </w:p>
    <w:p w14:paraId="6EA3DFF9">
      <w:pPr>
        <w:spacing w:line="240" w:lineRule="auto"/>
        <w:jc w:val="both"/>
        <w:rPr>
          <w:rFonts w:hint="eastAsia" w:ascii="仿宋" w:hAnsi="仿宋" w:eastAsia="仿宋" w:cs="仿宋"/>
          <w:sz w:val="24"/>
          <w:szCs w:val="24"/>
        </w:rPr>
      </w:pPr>
      <w:r>
        <w:rPr>
          <w:rFonts w:hint="eastAsia" w:ascii="仿宋" w:hAnsi="仿宋" w:eastAsia="仿宋" w:cs="仿宋"/>
          <w:sz w:val="24"/>
          <w:szCs w:val="24"/>
        </w:rPr>
        <w:t>2.14 压力支持模式下自主呼吸的吸气终止标准：5 - 80 %</w:t>
      </w:r>
    </w:p>
    <w:p w14:paraId="4BAE5910">
      <w:pPr>
        <w:spacing w:line="240" w:lineRule="auto"/>
        <w:jc w:val="both"/>
        <w:rPr>
          <w:rFonts w:hint="eastAsia" w:ascii="仿宋" w:hAnsi="仿宋" w:eastAsia="仿宋" w:cs="仿宋"/>
          <w:sz w:val="24"/>
          <w:szCs w:val="24"/>
        </w:rPr>
      </w:pPr>
      <w:r>
        <w:rPr>
          <w:rFonts w:hint="eastAsia" w:ascii="仿宋" w:hAnsi="仿宋" w:eastAsia="仿宋" w:cs="仿宋"/>
          <w:sz w:val="24"/>
          <w:szCs w:val="24"/>
        </w:rPr>
        <w:t>2.15 可根据病人的理想体重预设相关的通气参数和报警阈值</w:t>
      </w:r>
    </w:p>
    <w:p w14:paraId="1B9908B4">
      <w:pPr>
        <w:spacing w:line="240" w:lineRule="auto"/>
        <w:jc w:val="both"/>
        <w:rPr>
          <w:rFonts w:hint="eastAsia" w:ascii="仿宋" w:hAnsi="仿宋" w:eastAsia="仿宋" w:cs="仿宋"/>
          <w:sz w:val="24"/>
          <w:szCs w:val="24"/>
        </w:rPr>
      </w:pPr>
      <w:r>
        <w:rPr>
          <w:rFonts w:hint="eastAsia" w:ascii="仿宋" w:hAnsi="仿宋" w:eastAsia="仿宋" w:cs="仿宋"/>
          <w:sz w:val="24"/>
          <w:szCs w:val="24"/>
        </w:rPr>
        <w:t>3. 气体输送系统：</w:t>
      </w:r>
    </w:p>
    <w:p w14:paraId="5B3A3548">
      <w:pPr>
        <w:spacing w:line="240" w:lineRule="auto"/>
        <w:jc w:val="both"/>
        <w:rPr>
          <w:rFonts w:hint="eastAsia" w:ascii="仿宋" w:hAnsi="仿宋" w:eastAsia="仿宋" w:cs="仿宋"/>
          <w:sz w:val="24"/>
          <w:szCs w:val="24"/>
        </w:rPr>
      </w:pPr>
      <w:r>
        <w:rPr>
          <w:rFonts w:hint="eastAsia" w:ascii="仿宋" w:hAnsi="仿宋" w:eastAsia="仿宋" w:cs="仿宋"/>
          <w:sz w:val="24"/>
          <w:szCs w:val="24"/>
        </w:rPr>
        <w:t>3.1 全电子新鲜气体混合技术，可直接设置新鲜气体氧浓度；气量输送不受新鲜气体流量变化的影响</w:t>
      </w:r>
    </w:p>
    <w:p w14:paraId="300BEE90">
      <w:pPr>
        <w:spacing w:line="240" w:lineRule="auto"/>
        <w:jc w:val="both"/>
        <w:rPr>
          <w:rFonts w:hint="eastAsia" w:ascii="仿宋" w:hAnsi="仿宋" w:eastAsia="仿宋" w:cs="仿宋"/>
          <w:sz w:val="24"/>
          <w:szCs w:val="24"/>
        </w:rPr>
      </w:pPr>
      <w:r>
        <w:rPr>
          <w:rFonts w:hint="eastAsia" w:ascii="仿宋" w:hAnsi="仿宋" w:eastAsia="仿宋" w:cs="仿宋"/>
          <w:sz w:val="24"/>
          <w:szCs w:val="24"/>
        </w:rPr>
        <w:t>3.2 新鲜气体总流量设置范围：0.2 – 15 L/min</w:t>
      </w:r>
    </w:p>
    <w:p w14:paraId="17794675">
      <w:pPr>
        <w:spacing w:line="240" w:lineRule="auto"/>
        <w:jc w:val="both"/>
        <w:rPr>
          <w:rFonts w:hint="eastAsia" w:ascii="仿宋" w:hAnsi="仿宋" w:eastAsia="仿宋" w:cs="仿宋"/>
          <w:sz w:val="24"/>
          <w:szCs w:val="24"/>
        </w:rPr>
      </w:pPr>
      <w:r>
        <w:rPr>
          <w:rFonts w:hint="eastAsia" w:ascii="仿宋" w:hAnsi="仿宋" w:eastAsia="仿宋" w:cs="仿宋"/>
          <w:sz w:val="24"/>
          <w:szCs w:val="24"/>
        </w:rPr>
        <w:t>3.3 采用热丝流量传感器或超声流量传感器，非其他类型流量传感器</w:t>
      </w:r>
    </w:p>
    <w:p w14:paraId="3298EEAC">
      <w:pPr>
        <w:spacing w:line="240" w:lineRule="auto"/>
        <w:jc w:val="both"/>
        <w:rPr>
          <w:rFonts w:hint="eastAsia" w:ascii="仿宋" w:hAnsi="仿宋" w:eastAsia="仿宋" w:cs="仿宋"/>
          <w:sz w:val="24"/>
          <w:szCs w:val="24"/>
        </w:rPr>
      </w:pPr>
      <w:r>
        <w:rPr>
          <w:rFonts w:hint="eastAsia" w:ascii="仿宋" w:hAnsi="仿宋" w:eastAsia="仿宋" w:cs="仿宋"/>
          <w:sz w:val="24"/>
          <w:szCs w:val="24"/>
        </w:rPr>
        <w:t>4. 呼吸回路：</w:t>
      </w:r>
    </w:p>
    <w:p w14:paraId="32CDF100">
      <w:pPr>
        <w:spacing w:line="240" w:lineRule="auto"/>
        <w:jc w:val="both"/>
        <w:rPr>
          <w:rFonts w:hint="eastAsia" w:ascii="仿宋" w:hAnsi="仿宋" w:eastAsia="仿宋" w:cs="仿宋"/>
          <w:sz w:val="24"/>
          <w:szCs w:val="24"/>
        </w:rPr>
      </w:pPr>
      <w:r>
        <w:rPr>
          <w:rFonts w:hint="eastAsia" w:ascii="仿宋" w:hAnsi="仿宋" w:eastAsia="仿宋" w:cs="仿宋"/>
          <w:sz w:val="24"/>
          <w:szCs w:val="24"/>
        </w:rPr>
        <w:t>4.1 集成呼吸回路，不含乳胶，耐137℃高温蒸汽灭菌</w:t>
      </w:r>
    </w:p>
    <w:p w14:paraId="5F9F14E4">
      <w:pPr>
        <w:spacing w:line="240" w:lineRule="auto"/>
        <w:jc w:val="both"/>
        <w:rPr>
          <w:rFonts w:hint="eastAsia" w:ascii="仿宋" w:hAnsi="仿宋" w:eastAsia="仿宋" w:cs="仿宋"/>
          <w:sz w:val="24"/>
          <w:szCs w:val="24"/>
        </w:rPr>
      </w:pPr>
      <w:r>
        <w:rPr>
          <w:rFonts w:hint="eastAsia" w:ascii="仿宋" w:hAnsi="仿宋" w:eastAsia="仿宋" w:cs="仿宋"/>
          <w:sz w:val="24"/>
          <w:szCs w:val="24"/>
        </w:rPr>
        <w:t>4.2 配置一体化的回路主动加热系统（可关闭）</w:t>
      </w:r>
    </w:p>
    <w:p w14:paraId="3943C8DE">
      <w:pPr>
        <w:spacing w:line="240" w:lineRule="auto"/>
        <w:jc w:val="both"/>
        <w:rPr>
          <w:rFonts w:hint="eastAsia" w:ascii="仿宋" w:hAnsi="仿宋" w:eastAsia="仿宋" w:cs="仿宋"/>
          <w:sz w:val="24"/>
          <w:szCs w:val="24"/>
        </w:rPr>
      </w:pPr>
      <w:r>
        <w:rPr>
          <w:rFonts w:hint="eastAsia" w:ascii="仿宋" w:hAnsi="仿宋" w:eastAsia="仿宋" w:cs="仿宋"/>
          <w:sz w:val="24"/>
          <w:szCs w:val="24"/>
        </w:rPr>
        <w:t>4.3 APL阀调节范围：开放，5 - 70 cmH2O 。具有提拉泄气功能</w:t>
      </w:r>
    </w:p>
    <w:p w14:paraId="40A9ACCD">
      <w:pPr>
        <w:spacing w:line="240" w:lineRule="auto"/>
        <w:jc w:val="both"/>
        <w:rPr>
          <w:rFonts w:hint="eastAsia" w:ascii="仿宋" w:hAnsi="仿宋" w:eastAsia="仿宋" w:cs="仿宋"/>
          <w:sz w:val="24"/>
          <w:szCs w:val="24"/>
        </w:rPr>
      </w:pPr>
      <w:r>
        <w:rPr>
          <w:rFonts w:hint="eastAsia" w:ascii="仿宋" w:hAnsi="仿宋" w:eastAsia="仿宋" w:cs="仿宋"/>
          <w:sz w:val="24"/>
          <w:szCs w:val="24"/>
        </w:rPr>
        <w:t>4.4 CO2吸收罐容量</w:t>
      </w:r>
      <w:r>
        <w:rPr>
          <w:rFonts w:hint="eastAsia" w:ascii="仿宋" w:hAnsi="仿宋" w:eastAsia="仿宋" w:cs="仿宋"/>
          <w:kern w:val="0"/>
          <w:sz w:val="24"/>
        </w:rPr>
        <w:t>≥</w:t>
      </w:r>
      <w:r>
        <w:rPr>
          <w:rFonts w:hint="eastAsia" w:ascii="仿宋" w:hAnsi="仿宋" w:eastAsia="仿宋" w:cs="仿宋"/>
          <w:sz w:val="24"/>
          <w:szCs w:val="24"/>
        </w:rPr>
        <w:t>1.5升</w:t>
      </w:r>
    </w:p>
    <w:p w14:paraId="5E4C1B31">
      <w:pPr>
        <w:spacing w:line="240" w:lineRule="auto"/>
        <w:jc w:val="both"/>
        <w:rPr>
          <w:rFonts w:hint="eastAsia" w:ascii="仿宋" w:hAnsi="仿宋" w:eastAsia="仿宋" w:cs="仿宋"/>
          <w:sz w:val="24"/>
          <w:szCs w:val="24"/>
        </w:rPr>
      </w:pPr>
      <w:r>
        <w:rPr>
          <w:rFonts w:hint="eastAsia" w:ascii="仿宋" w:hAnsi="仿宋" w:eastAsia="仿宋" w:cs="仿宋"/>
          <w:sz w:val="24"/>
          <w:szCs w:val="24"/>
        </w:rPr>
        <w:t>5. 监测：</w:t>
      </w:r>
    </w:p>
    <w:p w14:paraId="3B25A257">
      <w:pPr>
        <w:spacing w:line="240" w:lineRule="auto"/>
        <w:jc w:val="both"/>
        <w:rPr>
          <w:rFonts w:hint="eastAsia" w:ascii="仿宋" w:hAnsi="仿宋" w:eastAsia="仿宋" w:cs="仿宋"/>
          <w:sz w:val="24"/>
          <w:szCs w:val="24"/>
        </w:rPr>
      </w:pPr>
      <w:r>
        <w:rPr>
          <w:rFonts w:hint="eastAsia" w:ascii="仿宋" w:hAnsi="仿宋" w:eastAsia="仿宋" w:cs="仿宋"/>
          <w:sz w:val="24"/>
          <w:szCs w:val="24"/>
        </w:rPr>
        <w:t>5.1彩色液晶触摸显示屏≥15英寸，可预设配置视图≥3种</w:t>
      </w:r>
    </w:p>
    <w:p w14:paraId="075A3F22">
      <w:pPr>
        <w:spacing w:line="240" w:lineRule="auto"/>
        <w:jc w:val="both"/>
        <w:rPr>
          <w:rFonts w:hint="eastAsia" w:ascii="仿宋" w:hAnsi="仿宋" w:eastAsia="仿宋" w:cs="仿宋"/>
          <w:sz w:val="24"/>
          <w:szCs w:val="24"/>
        </w:rPr>
      </w:pPr>
      <w:r>
        <w:rPr>
          <w:rFonts w:hint="eastAsia" w:ascii="仿宋" w:hAnsi="仿宋" w:eastAsia="仿宋" w:cs="仿宋"/>
          <w:sz w:val="24"/>
          <w:szCs w:val="24"/>
        </w:rPr>
        <w:t>5.2 日志中最多可保存</w:t>
      </w:r>
      <w:r>
        <w:rPr>
          <w:rFonts w:hint="eastAsia" w:ascii="仿宋" w:hAnsi="仿宋" w:eastAsia="仿宋" w:cs="仿宋"/>
          <w:kern w:val="0"/>
          <w:sz w:val="24"/>
        </w:rPr>
        <w:t>≥</w:t>
      </w:r>
      <w:r>
        <w:rPr>
          <w:rFonts w:hint="eastAsia" w:ascii="仿宋" w:hAnsi="仿宋" w:eastAsia="仿宋" w:cs="仿宋"/>
          <w:sz w:val="24"/>
          <w:szCs w:val="24"/>
        </w:rPr>
        <w:t xml:space="preserve"> 15000个条目，关机后再开机或出现电源故障后，日志中的条目仍然保留不会被删除</w:t>
      </w:r>
    </w:p>
    <w:p w14:paraId="667A8D81">
      <w:pPr>
        <w:spacing w:line="240" w:lineRule="auto"/>
        <w:jc w:val="both"/>
        <w:rPr>
          <w:rFonts w:hint="eastAsia" w:ascii="仿宋" w:hAnsi="仿宋" w:eastAsia="仿宋" w:cs="仿宋"/>
          <w:sz w:val="24"/>
          <w:szCs w:val="24"/>
        </w:rPr>
      </w:pPr>
      <w:r>
        <w:rPr>
          <w:rFonts w:hint="eastAsia" w:ascii="仿宋" w:hAnsi="仿宋" w:eastAsia="仿宋" w:cs="仿宋"/>
          <w:sz w:val="24"/>
          <w:szCs w:val="24"/>
        </w:rPr>
        <w:t>5.3 通气监测参数：分钟通气量（MV）和潮气量（VT和ΔVT）；呼吸频率；气道压（峰压、平台压、平均压、PEEP）；动态顺应性（Cdyn）；阻力（R）；弹性（E）</w:t>
      </w:r>
    </w:p>
    <w:p w14:paraId="62669169">
      <w:pPr>
        <w:spacing w:line="240" w:lineRule="auto"/>
        <w:jc w:val="both"/>
        <w:rPr>
          <w:rFonts w:hint="eastAsia" w:ascii="仿宋" w:hAnsi="仿宋" w:eastAsia="仿宋" w:cs="仿宋"/>
          <w:sz w:val="24"/>
          <w:szCs w:val="24"/>
        </w:rPr>
      </w:pPr>
      <w:r>
        <w:rPr>
          <w:rFonts w:hint="eastAsia" w:ascii="仿宋" w:hAnsi="仿宋" w:eastAsia="仿宋" w:cs="仿宋"/>
          <w:sz w:val="24"/>
          <w:szCs w:val="24"/>
        </w:rPr>
        <w:t>5.4 监测范围：</w:t>
      </w:r>
    </w:p>
    <w:p w14:paraId="6203CD49">
      <w:pPr>
        <w:spacing w:line="240" w:lineRule="auto"/>
        <w:jc w:val="both"/>
        <w:rPr>
          <w:rFonts w:hint="eastAsia" w:ascii="仿宋" w:hAnsi="仿宋" w:eastAsia="仿宋" w:cs="仿宋"/>
          <w:sz w:val="24"/>
          <w:szCs w:val="24"/>
        </w:rPr>
      </w:pPr>
      <w:r>
        <w:rPr>
          <w:rFonts w:hint="eastAsia" w:ascii="仿宋" w:hAnsi="仿宋" w:eastAsia="仿宋" w:cs="仿宋"/>
          <w:sz w:val="24"/>
          <w:szCs w:val="24"/>
        </w:rPr>
        <w:t>5.4.1 压力：-20 - 99 cmH2O</w:t>
      </w:r>
    </w:p>
    <w:p w14:paraId="43AE927E">
      <w:pPr>
        <w:spacing w:line="240" w:lineRule="auto"/>
        <w:jc w:val="both"/>
        <w:rPr>
          <w:rFonts w:hint="eastAsia" w:ascii="仿宋" w:hAnsi="仿宋" w:eastAsia="仿宋" w:cs="仿宋"/>
          <w:sz w:val="24"/>
          <w:szCs w:val="24"/>
        </w:rPr>
      </w:pPr>
      <w:r>
        <w:rPr>
          <w:rFonts w:hint="eastAsia" w:ascii="仿宋" w:hAnsi="仿宋" w:eastAsia="仿宋" w:cs="仿宋"/>
          <w:sz w:val="24"/>
          <w:szCs w:val="24"/>
        </w:rPr>
        <w:t>5.4.2 潮气量监测范围：0 - 2500 mL</w:t>
      </w:r>
    </w:p>
    <w:p w14:paraId="65D29271">
      <w:pPr>
        <w:spacing w:line="240" w:lineRule="auto"/>
        <w:jc w:val="both"/>
        <w:rPr>
          <w:rFonts w:hint="eastAsia" w:ascii="仿宋" w:hAnsi="仿宋" w:eastAsia="仿宋" w:cs="仿宋"/>
          <w:sz w:val="24"/>
          <w:szCs w:val="24"/>
        </w:rPr>
      </w:pPr>
      <w:r>
        <w:rPr>
          <w:rFonts w:hint="eastAsia" w:ascii="仿宋" w:hAnsi="仿宋" w:eastAsia="仿宋" w:cs="仿宋"/>
          <w:sz w:val="24"/>
          <w:szCs w:val="24"/>
        </w:rPr>
        <w:t>5.4.3 顺应性: 0 - 200 mL/ cmH2O</w:t>
      </w:r>
    </w:p>
    <w:p w14:paraId="106D24A4">
      <w:pPr>
        <w:spacing w:line="240" w:lineRule="auto"/>
        <w:jc w:val="both"/>
        <w:rPr>
          <w:rFonts w:hint="eastAsia" w:ascii="仿宋" w:hAnsi="仿宋" w:eastAsia="仿宋" w:cs="仿宋"/>
          <w:sz w:val="24"/>
          <w:szCs w:val="24"/>
        </w:rPr>
      </w:pPr>
      <w:r>
        <w:rPr>
          <w:rFonts w:hint="eastAsia" w:ascii="仿宋" w:hAnsi="仿宋" w:eastAsia="仿宋" w:cs="仿宋"/>
          <w:sz w:val="24"/>
          <w:szCs w:val="24"/>
        </w:rPr>
        <w:t>5.4.4 阻力：0 - 100 cmH2O/L/s</w:t>
      </w:r>
    </w:p>
    <w:p w14:paraId="69854BEF">
      <w:pPr>
        <w:spacing w:line="240" w:lineRule="auto"/>
        <w:jc w:val="both"/>
        <w:rPr>
          <w:rFonts w:hint="eastAsia" w:ascii="仿宋" w:hAnsi="仿宋" w:eastAsia="仿宋" w:cs="仿宋"/>
          <w:sz w:val="24"/>
          <w:szCs w:val="24"/>
        </w:rPr>
      </w:pPr>
      <w:r>
        <w:rPr>
          <w:rFonts w:hint="eastAsia" w:ascii="仿宋" w:hAnsi="仿宋" w:eastAsia="仿宋" w:cs="仿宋"/>
          <w:sz w:val="24"/>
          <w:szCs w:val="24"/>
        </w:rPr>
        <w:t>5.4.5 弹性：0.005 - 10 mL/ cmH2O</w:t>
      </w:r>
    </w:p>
    <w:p w14:paraId="2AA1D580">
      <w:pPr>
        <w:spacing w:line="240" w:lineRule="auto"/>
        <w:jc w:val="both"/>
        <w:rPr>
          <w:rFonts w:hint="eastAsia" w:ascii="仿宋" w:hAnsi="仿宋" w:eastAsia="仿宋" w:cs="仿宋"/>
          <w:sz w:val="24"/>
          <w:szCs w:val="24"/>
        </w:rPr>
      </w:pPr>
      <w:r>
        <w:rPr>
          <w:rFonts w:hint="eastAsia" w:ascii="仿宋" w:hAnsi="仿宋" w:eastAsia="仿宋" w:cs="仿宋"/>
          <w:sz w:val="24"/>
          <w:szCs w:val="24"/>
        </w:rPr>
        <w:t>5.5 一体化的气体模块：</w:t>
      </w:r>
    </w:p>
    <w:p w14:paraId="4DF2191C">
      <w:pPr>
        <w:spacing w:line="240" w:lineRule="auto"/>
        <w:jc w:val="both"/>
        <w:rPr>
          <w:rFonts w:hint="eastAsia" w:ascii="仿宋" w:hAnsi="仿宋" w:eastAsia="仿宋" w:cs="仿宋"/>
          <w:sz w:val="24"/>
          <w:szCs w:val="24"/>
        </w:rPr>
      </w:pPr>
      <w:r>
        <w:rPr>
          <w:rFonts w:hint="eastAsia" w:ascii="仿宋" w:hAnsi="仿宋" w:eastAsia="仿宋" w:cs="仿宋"/>
          <w:sz w:val="24"/>
          <w:szCs w:val="24"/>
        </w:rPr>
        <w:t>5.5.1 自动识别O2、N2O、CO2及5种麻醉气体，可监测吸入和呼出浓度</w:t>
      </w:r>
    </w:p>
    <w:p w14:paraId="64E27CCB">
      <w:pPr>
        <w:spacing w:line="240" w:lineRule="auto"/>
        <w:jc w:val="both"/>
        <w:rPr>
          <w:rFonts w:hint="eastAsia" w:ascii="仿宋" w:hAnsi="仿宋" w:eastAsia="仿宋" w:cs="仿宋"/>
          <w:sz w:val="24"/>
          <w:szCs w:val="24"/>
        </w:rPr>
      </w:pPr>
      <w:r>
        <w:rPr>
          <w:rFonts w:hint="eastAsia" w:ascii="仿宋" w:hAnsi="仿宋" w:eastAsia="仿宋" w:cs="仿宋"/>
          <w:sz w:val="24"/>
          <w:szCs w:val="24"/>
        </w:rPr>
        <w:t>5.5.2 可监测混合麻醉气体</w:t>
      </w:r>
    </w:p>
    <w:p w14:paraId="7BAB3F2A">
      <w:pPr>
        <w:spacing w:line="240" w:lineRule="auto"/>
        <w:jc w:val="both"/>
        <w:rPr>
          <w:rFonts w:hint="eastAsia" w:ascii="仿宋" w:hAnsi="仿宋" w:eastAsia="仿宋" w:cs="仿宋"/>
          <w:sz w:val="24"/>
          <w:szCs w:val="24"/>
        </w:rPr>
      </w:pPr>
      <w:r>
        <w:rPr>
          <w:rFonts w:hint="eastAsia" w:ascii="仿宋" w:hAnsi="仿宋" w:eastAsia="仿宋" w:cs="仿宋"/>
          <w:sz w:val="24"/>
          <w:szCs w:val="24"/>
        </w:rPr>
        <w:t>5.5.3 氧浓度监测：采用顺磁氧技术，无耗品。采样气体回流到呼吸系统，不污染手术室内气体环境。</w:t>
      </w:r>
    </w:p>
    <w:p w14:paraId="4C0A02BF">
      <w:pPr>
        <w:spacing w:line="240" w:lineRule="auto"/>
        <w:jc w:val="both"/>
        <w:rPr>
          <w:rFonts w:hint="eastAsia" w:ascii="仿宋" w:hAnsi="仿宋" w:eastAsia="仿宋" w:cs="仿宋"/>
          <w:sz w:val="24"/>
          <w:szCs w:val="24"/>
        </w:rPr>
      </w:pPr>
      <w:r>
        <w:rPr>
          <w:rFonts w:hint="eastAsia" w:ascii="仿宋" w:hAnsi="仿宋" w:eastAsia="仿宋" w:cs="仿宋"/>
          <w:sz w:val="24"/>
          <w:szCs w:val="24"/>
        </w:rPr>
        <w:t>5.5.4 可计算和显示经年龄校正的xMAC值</w:t>
      </w:r>
    </w:p>
    <w:p w14:paraId="467A8E4F">
      <w:pPr>
        <w:spacing w:line="240" w:lineRule="auto"/>
        <w:jc w:val="both"/>
        <w:rPr>
          <w:rFonts w:hint="eastAsia" w:ascii="仿宋" w:hAnsi="仿宋" w:eastAsia="仿宋" w:cs="仿宋"/>
          <w:sz w:val="24"/>
          <w:szCs w:val="24"/>
        </w:rPr>
      </w:pPr>
      <w:r>
        <w:rPr>
          <w:rFonts w:hint="eastAsia" w:ascii="仿宋" w:hAnsi="仿宋" w:eastAsia="仿宋" w:cs="仿宋"/>
          <w:sz w:val="24"/>
          <w:szCs w:val="24"/>
        </w:rPr>
        <w:t>5.6 报警</w:t>
      </w:r>
    </w:p>
    <w:p w14:paraId="292EA03E">
      <w:pPr>
        <w:spacing w:line="240" w:lineRule="auto"/>
        <w:jc w:val="both"/>
        <w:rPr>
          <w:rFonts w:hint="eastAsia" w:ascii="仿宋" w:hAnsi="仿宋" w:eastAsia="仿宋" w:cs="仿宋"/>
          <w:sz w:val="24"/>
          <w:szCs w:val="24"/>
        </w:rPr>
      </w:pPr>
      <w:r>
        <w:rPr>
          <w:rFonts w:hint="eastAsia" w:ascii="仿宋" w:hAnsi="仿宋" w:eastAsia="仿宋" w:cs="仿宋"/>
          <w:sz w:val="24"/>
          <w:szCs w:val="24"/>
        </w:rPr>
        <w:t>5.6.1 报警参数：氧浓度、潮气量、分钟通气量、窒息报警、气道压力报警等</w:t>
      </w:r>
    </w:p>
    <w:p w14:paraId="3D8DBCEB">
      <w:pPr>
        <w:spacing w:line="240" w:lineRule="auto"/>
        <w:jc w:val="both"/>
        <w:rPr>
          <w:rFonts w:hint="eastAsia" w:ascii="仿宋" w:hAnsi="仿宋" w:eastAsia="仿宋" w:cs="仿宋"/>
          <w:sz w:val="24"/>
          <w:szCs w:val="24"/>
        </w:rPr>
      </w:pPr>
      <w:r>
        <w:rPr>
          <w:rFonts w:hint="eastAsia" w:ascii="仿宋" w:hAnsi="仿宋" w:eastAsia="仿宋" w:cs="仿宋"/>
          <w:sz w:val="24"/>
          <w:szCs w:val="24"/>
        </w:rPr>
        <w:t>5.6.2 自动xMAC监测和报警功能，可自动激活xMAC低报警，有效防止病人术中知晓</w:t>
      </w:r>
    </w:p>
    <w:p w14:paraId="739247FC">
      <w:pPr>
        <w:spacing w:line="240" w:lineRule="auto"/>
        <w:jc w:val="both"/>
        <w:rPr>
          <w:rFonts w:hint="eastAsia" w:ascii="仿宋" w:hAnsi="仿宋" w:eastAsia="仿宋" w:cs="仿宋"/>
          <w:sz w:val="24"/>
          <w:szCs w:val="24"/>
        </w:rPr>
      </w:pPr>
      <w:r>
        <w:rPr>
          <w:rFonts w:hint="eastAsia" w:ascii="仿宋" w:hAnsi="仿宋" w:eastAsia="仿宋" w:cs="仿宋"/>
          <w:sz w:val="24"/>
          <w:szCs w:val="24"/>
        </w:rPr>
        <w:t>5.6.3 可自动设置所有报警限值</w:t>
      </w:r>
    </w:p>
    <w:p w14:paraId="50A02B01">
      <w:pPr>
        <w:spacing w:line="240" w:lineRule="auto"/>
        <w:jc w:val="both"/>
        <w:rPr>
          <w:rFonts w:hint="eastAsia" w:ascii="仿宋" w:hAnsi="仿宋" w:eastAsia="仿宋" w:cs="仿宋"/>
          <w:sz w:val="24"/>
          <w:szCs w:val="24"/>
        </w:rPr>
      </w:pPr>
      <w:r>
        <w:rPr>
          <w:rFonts w:hint="eastAsia" w:ascii="仿宋" w:hAnsi="仿宋" w:eastAsia="仿宋" w:cs="仿宋"/>
          <w:sz w:val="24"/>
          <w:szCs w:val="24"/>
        </w:rPr>
        <w:t>5.7 具备心脏旁路模式，用于在使用体外循环机时抑制相应报警</w:t>
      </w:r>
    </w:p>
    <w:p w14:paraId="018CC219">
      <w:pPr>
        <w:spacing w:line="240" w:lineRule="auto"/>
        <w:jc w:val="both"/>
        <w:rPr>
          <w:rFonts w:hint="eastAsia" w:ascii="仿宋" w:hAnsi="仿宋" w:eastAsia="仿宋" w:cs="仿宋"/>
          <w:sz w:val="24"/>
          <w:szCs w:val="24"/>
        </w:rPr>
      </w:pPr>
      <w:r>
        <w:rPr>
          <w:rFonts w:hint="eastAsia" w:ascii="仿宋" w:hAnsi="仿宋" w:eastAsia="仿宋" w:cs="仿宋"/>
          <w:sz w:val="24"/>
          <w:szCs w:val="24"/>
        </w:rPr>
        <w:t>6. 麻醉气体挥发罐：</w:t>
      </w:r>
    </w:p>
    <w:p w14:paraId="31A67041">
      <w:pPr>
        <w:spacing w:line="240" w:lineRule="auto"/>
        <w:jc w:val="both"/>
        <w:rPr>
          <w:rFonts w:hint="eastAsia" w:ascii="仿宋" w:hAnsi="仿宋" w:eastAsia="仿宋" w:cs="仿宋"/>
          <w:sz w:val="24"/>
          <w:szCs w:val="24"/>
        </w:rPr>
      </w:pPr>
      <w:r>
        <w:rPr>
          <w:rFonts w:hint="eastAsia" w:ascii="仿宋" w:hAnsi="仿宋" w:eastAsia="仿宋" w:cs="仿宋"/>
          <w:sz w:val="24"/>
          <w:szCs w:val="24"/>
        </w:rPr>
        <w:t>6.1 配置同品牌七氟醚挥发罐一个</w:t>
      </w:r>
    </w:p>
    <w:p w14:paraId="174995CB">
      <w:pPr>
        <w:spacing w:line="240" w:lineRule="auto"/>
        <w:jc w:val="both"/>
        <w:rPr>
          <w:rFonts w:hint="eastAsia" w:ascii="仿宋" w:hAnsi="仿宋" w:eastAsia="仿宋" w:cs="仿宋"/>
          <w:sz w:val="24"/>
          <w:szCs w:val="24"/>
        </w:rPr>
      </w:pPr>
      <w:r>
        <w:rPr>
          <w:rFonts w:hint="eastAsia" w:ascii="仿宋" w:hAnsi="仿宋" w:eastAsia="仿宋" w:cs="仿宋"/>
          <w:sz w:val="24"/>
          <w:szCs w:val="24"/>
        </w:rPr>
        <w:t>6.2 具有自动补偿功能，转运无需排空，只需出厂一次定标，终身免维护</w:t>
      </w:r>
    </w:p>
    <w:p w14:paraId="54F0E0FA">
      <w:pPr>
        <w:spacing w:line="240" w:lineRule="auto"/>
        <w:jc w:val="both"/>
        <w:rPr>
          <w:rFonts w:hint="eastAsia" w:ascii="仿宋" w:hAnsi="仿宋" w:eastAsia="仿宋" w:cs="仿宋"/>
          <w:sz w:val="24"/>
          <w:szCs w:val="24"/>
        </w:rPr>
      </w:pPr>
      <w:r>
        <w:rPr>
          <w:rFonts w:hint="eastAsia" w:ascii="仿宋" w:hAnsi="仿宋" w:eastAsia="仿宋" w:cs="仿宋"/>
          <w:sz w:val="24"/>
          <w:szCs w:val="24"/>
        </w:rPr>
        <w:t>6.3 干罐加药量≥350ml</w:t>
      </w:r>
    </w:p>
    <w:p w14:paraId="00708A48">
      <w:pPr>
        <w:spacing w:line="240" w:lineRule="auto"/>
        <w:jc w:val="both"/>
        <w:rPr>
          <w:rFonts w:hint="eastAsia" w:ascii="仿宋" w:hAnsi="仿宋" w:eastAsia="仿宋" w:cs="仿宋"/>
          <w:sz w:val="24"/>
          <w:szCs w:val="24"/>
        </w:rPr>
      </w:pPr>
      <w:r>
        <w:rPr>
          <w:rFonts w:hint="eastAsia" w:ascii="仿宋" w:hAnsi="仿宋" w:eastAsia="仿宋" w:cs="仿宋"/>
          <w:sz w:val="24"/>
          <w:szCs w:val="24"/>
        </w:rPr>
        <w:t>6.4 配备双罐位置</w:t>
      </w:r>
    </w:p>
    <w:p w14:paraId="6431427B">
      <w:pPr>
        <w:spacing w:line="240" w:lineRule="auto"/>
        <w:jc w:val="both"/>
        <w:rPr>
          <w:rFonts w:hint="eastAsia" w:ascii="仿宋" w:hAnsi="仿宋" w:eastAsia="仿宋" w:cs="仿宋"/>
          <w:sz w:val="24"/>
          <w:szCs w:val="24"/>
        </w:rPr>
      </w:pPr>
      <w:r>
        <w:rPr>
          <w:rFonts w:hint="eastAsia" w:ascii="仿宋" w:hAnsi="仿宋" w:eastAsia="仿宋" w:cs="仿宋"/>
          <w:sz w:val="24"/>
          <w:szCs w:val="24"/>
        </w:rPr>
        <w:t>7．后备安全措施：</w:t>
      </w:r>
    </w:p>
    <w:p w14:paraId="360B0088">
      <w:pPr>
        <w:spacing w:line="240" w:lineRule="auto"/>
        <w:jc w:val="both"/>
        <w:rPr>
          <w:rFonts w:hint="eastAsia" w:ascii="仿宋" w:hAnsi="仿宋" w:eastAsia="仿宋" w:cs="仿宋"/>
          <w:sz w:val="24"/>
          <w:szCs w:val="24"/>
        </w:rPr>
      </w:pPr>
      <w:r>
        <w:rPr>
          <w:rFonts w:hint="eastAsia" w:ascii="仿宋" w:hAnsi="仿宋" w:eastAsia="仿宋" w:cs="仿宋"/>
          <w:sz w:val="24"/>
          <w:szCs w:val="24"/>
        </w:rPr>
        <w:t>7.1 内置后备电池，使用时间</w:t>
      </w:r>
      <w:r>
        <w:rPr>
          <w:rFonts w:hint="eastAsia" w:ascii="仿宋" w:hAnsi="仿宋" w:eastAsia="仿宋" w:cs="仿宋"/>
          <w:kern w:val="0"/>
          <w:sz w:val="24"/>
        </w:rPr>
        <w:t>≥</w:t>
      </w:r>
      <w:r>
        <w:rPr>
          <w:rFonts w:hint="eastAsia" w:ascii="仿宋" w:hAnsi="仿宋" w:eastAsia="仿宋" w:cs="仿宋"/>
          <w:sz w:val="24"/>
          <w:szCs w:val="24"/>
        </w:rPr>
        <w:t>45分钟</w:t>
      </w:r>
    </w:p>
    <w:p w14:paraId="06983535">
      <w:pPr>
        <w:spacing w:line="240" w:lineRule="auto"/>
        <w:jc w:val="both"/>
        <w:rPr>
          <w:rFonts w:hint="eastAsia" w:ascii="仿宋" w:hAnsi="仿宋" w:eastAsia="仿宋" w:cs="仿宋"/>
          <w:sz w:val="24"/>
          <w:szCs w:val="24"/>
        </w:rPr>
      </w:pPr>
      <w:r>
        <w:rPr>
          <w:rFonts w:hint="eastAsia" w:ascii="仿宋" w:hAnsi="仿宋" w:eastAsia="仿宋" w:cs="仿宋"/>
          <w:sz w:val="24"/>
          <w:szCs w:val="24"/>
        </w:rPr>
        <w:t>7.2 气源中断情况下，呼吸机可以利用周围空气继续机械通气</w:t>
      </w:r>
    </w:p>
    <w:p w14:paraId="3D5F2AD3">
      <w:pPr>
        <w:spacing w:line="240" w:lineRule="auto"/>
        <w:jc w:val="both"/>
        <w:rPr>
          <w:rFonts w:hint="eastAsia" w:ascii="仿宋" w:hAnsi="仿宋" w:eastAsia="仿宋" w:cs="仿宋"/>
          <w:sz w:val="24"/>
          <w:szCs w:val="24"/>
        </w:rPr>
      </w:pPr>
      <w:r>
        <w:rPr>
          <w:rFonts w:hint="eastAsia" w:ascii="仿宋" w:hAnsi="仿宋" w:eastAsia="仿宋" w:cs="仿宋"/>
          <w:sz w:val="24"/>
          <w:szCs w:val="24"/>
        </w:rPr>
        <w:t>7.3 具备手动通气模式，在保留新鲜气体和麻药持续输送的同时可继续气体和通气的监测</w:t>
      </w:r>
    </w:p>
    <w:p w14:paraId="7F2D6C21">
      <w:pPr>
        <w:spacing w:line="240" w:lineRule="auto"/>
        <w:jc w:val="both"/>
        <w:rPr>
          <w:rFonts w:hint="eastAsia" w:ascii="仿宋" w:hAnsi="仿宋" w:eastAsia="仿宋" w:cs="仿宋"/>
          <w:sz w:val="24"/>
          <w:szCs w:val="24"/>
        </w:rPr>
      </w:pPr>
      <w:r>
        <w:rPr>
          <w:rFonts w:hint="eastAsia" w:ascii="仿宋" w:hAnsi="仿宋" w:eastAsia="仿宋" w:cs="仿宋"/>
          <w:sz w:val="24"/>
          <w:szCs w:val="24"/>
        </w:rPr>
        <w:t>8. 其他性能要求：</w:t>
      </w:r>
    </w:p>
    <w:p w14:paraId="38995CCF">
      <w:pPr>
        <w:spacing w:line="240" w:lineRule="auto"/>
        <w:jc w:val="both"/>
        <w:rPr>
          <w:rFonts w:hint="eastAsia" w:ascii="仿宋" w:hAnsi="仿宋" w:eastAsia="仿宋" w:cs="仿宋"/>
          <w:sz w:val="24"/>
          <w:szCs w:val="24"/>
        </w:rPr>
      </w:pPr>
      <w:r>
        <w:rPr>
          <w:rFonts w:hint="eastAsia" w:ascii="仿宋" w:hAnsi="仿宋" w:eastAsia="仿宋" w:cs="仿宋"/>
          <w:sz w:val="24"/>
          <w:szCs w:val="24"/>
        </w:rPr>
        <w:t>8.1 具备一体化废气排放系统，可观测负压值</w:t>
      </w:r>
    </w:p>
    <w:p w14:paraId="31765F9D">
      <w:pPr>
        <w:spacing w:line="240" w:lineRule="auto"/>
        <w:jc w:val="both"/>
        <w:rPr>
          <w:rFonts w:hint="eastAsia" w:ascii="仿宋" w:hAnsi="仿宋" w:eastAsia="仿宋" w:cs="仿宋"/>
          <w:sz w:val="24"/>
          <w:szCs w:val="24"/>
        </w:rPr>
      </w:pPr>
      <w:r>
        <w:rPr>
          <w:rFonts w:hint="eastAsia" w:ascii="仿宋" w:hAnsi="仿宋" w:eastAsia="仿宋" w:cs="仿宋"/>
          <w:sz w:val="24"/>
          <w:szCs w:val="24"/>
        </w:rPr>
        <w:t xml:space="preserve">8.2 </w:t>
      </w:r>
      <w:r>
        <w:rPr>
          <w:rFonts w:hint="eastAsia" w:ascii="仿宋" w:hAnsi="仿宋" w:eastAsia="仿宋" w:cs="仿宋"/>
          <w:sz w:val="24"/>
          <w:szCs w:val="24"/>
        </w:rPr>
        <w:tab/>
      </w:r>
      <w:r>
        <w:rPr>
          <w:rFonts w:hint="eastAsia" w:ascii="仿宋" w:hAnsi="仿宋" w:eastAsia="仿宋" w:cs="仿宋"/>
          <w:sz w:val="24"/>
          <w:szCs w:val="24"/>
        </w:rPr>
        <w:t>电源：100-240伏特，50/60赫兹</w:t>
      </w:r>
    </w:p>
    <w:p w14:paraId="43E723A1">
      <w:pPr>
        <w:spacing w:line="240" w:lineRule="auto"/>
        <w:jc w:val="both"/>
        <w:rPr>
          <w:rFonts w:hint="eastAsia" w:ascii="仿宋" w:hAnsi="仿宋" w:eastAsia="仿宋" w:cs="仿宋"/>
          <w:sz w:val="24"/>
          <w:szCs w:val="24"/>
        </w:rPr>
      </w:pPr>
      <w:r>
        <w:rPr>
          <w:rFonts w:hint="eastAsia" w:ascii="仿宋" w:hAnsi="仿宋" w:eastAsia="仿宋" w:cs="仿宋"/>
          <w:sz w:val="24"/>
          <w:szCs w:val="24"/>
        </w:rPr>
        <w:t>8.3 接口：标配2个RS232，1个USB，1个RJ45</w:t>
      </w:r>
    </w:p>
    <w:p w14:paraId="2031C844">
      <w:pPr>
        <w:jc w:val="center"/>
        <w:rPr>
          <w:rFonts w:hint="eastAsia" w:ascii="仿宋" w:hAnsi="仿宋" w:eastAsia="仿宋" w:cs="仿宋"/>
          <w:b/>
          <w:bCs/>
          <w:sz w:val="24"/>
        </w:rPr>
      </w:pPr>
    </w:p>
    <w:p w14:paraId="0CFA5FE1">
      <w:pPr>
        <w:jc w:val="center"/>
        <w:rPr>
          <w:rFonts w:hint="eastAsia" w:ascii="仿宋" w:hAnsi="仿宋" w:eastAsia="仿宋" w:cs="仿宋"/>
          <w:b/>
          <w:bCs/>
          <w:sz w:val="24"/>
        </w:rPr>
      </w:pPr>
      <w:r>
        <w:rPr>
          <w:rFonts w:hint="eastAsia" w:ascii="仿宋" w:hAnsi="仿宋" w:eastAsia="仿宋" w:cs="仿宋"/>
          <w:b/>
          <w:bCs/>
          <w:sz w:val="24"/>
        </w:rPr>
        <w:t>（二）麻醉监护仪技术参数</w:t>
      </w:r>
    </w:p>
    <w:p w14:paraId="3F59F4B1">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一、整机硬件要求</w:t>
      </w:r>
    </w:p>
    <w:p w14:paraId="720CAF03">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 显示屏：15.6 英寸彩色 TFT 电容式触摸屏，屏幕分辨率 1920×1080，同屏可显示波形 ≥13 条，支持医用手套触控操作。</w:t>
      </w:r>
    </w:p>
    <w:p w14:paraId="6AB8DEA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1.2. 操作模式：同时配备电容触摸屏与独立旋转飞梭导航键双操作结构。</w:t>
      </w:r>
    </w:p>
    <w:p w14:paraId="622995C3">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 机身重量：设备标准配置不含电池、扩展模块、记录仪整机重量小于 5.5kg。</w:t>
      </w:r>
    </w:p>
    <w:p w14:paraId="43867CBF">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 防护安全：整机防护等级 IP22；ECG、NIBP、IBP、SpO2 核心监测端口采用 CF 级抗除颤设计。</w:t>
      </w:r>
    </w:p>
    <w:p w14:paraId="31F322CA">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1.5. 供电电池：可装配 ≥2 块电池，单块电池容量 ≥5000mAh 锂电池，设备连续续航时 ≥12 小时。电池支持热拔插更换，更换过程中监护波形、数据不中断。</w:t>
      </w:r>
    </w:p>
    <w:p w14:paraId="09D860FD">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 除颤防护：设备具备完整除颤保护功能，高压除颤完成后心电波形恢复显示时间小于 5 秒。</w:t>
      </w:r>
    </w:p>
    <w:p w14:paraId="0175558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 内置记录仪：具备三通道热敏记录仪，记录纸宽50mm，支持12.5/25/50mm/s走纸速度。</w:t>
      </w:r>
    </w:p>
    <w:p w14:paraId="31B767E6">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▲1.8. 具备手术室专用模式：插管模式（3/5分钟静音呼吸/CO₂/AG报警）；心脏旁路模式（体外循环全程静音所有报警）；ECG手术滤波（1-20Hz抗电刀干扰）</w:t>
      </w:r>
    </w:p>
    <w:p w14:paraId="4D9AC331">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二、心电监测（ECG）技术要求</w:t>
      </w:r>
    </w:p>
    <w:p w14:paraId="7B4F41BB">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2.1. 导联配置：原生兼容 3 导联、5 导联、10 导联、12 导联全部导联模式，支持 AHA、IEC 两种导联规则自由切换。</w:t>
      </w:r>
    </w:p>
    <w:p w14:paraId="52395236">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2.2. 心律失常分析：内置算法可识别 ≥33 种心律失常，覆盖室早、成对室早、室速、室颤、R on T、漏搏、起搏异常等类型。适配成人、小儿、新生儿全年龄段患者。</w:t>
      </w:r>
    </w:p>
    <w:p w14:paraId="39BEB341">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2.3. 心率监测范围：成人 15-300bpm，小儿及新生儿 15-350bpm。</w:t>
      </w:r>
    </w:p>
    <w:p w14:paraId="0431A36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2.4.ST 段分析：ST 测量范围 - 2.0mV 至 + 2.0mV，分辨率 0.01mV，成人、小儿、新生儿通用。</w:t>
      </w:r>
    </w:p>
    <w:p w14:paraId="6BA729BD">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2.5. 起搏识别功能：可自动识别起搏器未起搏、未捕获故障，配备起搏信号抑制、增强调节功能，防止起搏波形误判心律失常。</w:t>
      </w:r>
    </w:p>
    <w:p w14:paraId="39BD411E">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2.6. 支持QT/QTc监测：QT测量范围200-800ms；QTc 200-800ms；ΔQTc -600至+600ms；分辨率1ms；精度±30ms。</w:t>
      </w:r>
    </w:p>
    <w:p w14:paraId="07596397">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2.7. 具备ST MAP功能，用于评估心肌缺血部位。</w:t>
      </w:r>
    </w:p>
    <w:p w14:paraId="71EB2A1F">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三、血氧饱和度（SpO2）监测要求</w:t>
      </w:r>
    </w:p>
    <w:p w14:paraId="7DF934E7">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3.1. 探头兼容：设备无需更换硬件，原生支持 Masimo SET、Nellcor、常规血氧三类监测模块，不同类型探头支持热切换即插即用。</w:t>
      </w:r>
    </w:p>
    <w:p w14:paraId="617F191B">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3.2. SpO2测量范围：0-100%（常规模块）；1-100%（Masimo/Nellcor）。</w:t>
      </w:r>
    </w:p>
    <w:p w14:paraId="13E3539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3.3. 精度：成人：±2%（70-100% SpO2）；新生儿：±3%（70-100% SpO2）。</w:t>
      </w:r>
    </w:p>
    <w:p w14:paraId="00D7CC1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3.4.</w:t>
      </w:r>
      <w:r>
        <w:rPr>
          <w:rFonts w:hint="eastAsia" w:ascii="仿宋" w:hAnsi="仿宋" w:eastAsia="仿宋" w:cs="仿宋"/>
          <w:sz w:val="24"/>
        </w:rPr>
        <w:t xml:space="preserve"> </w:t>
      </w:r>
      <w:r>
        <w:rPr>
          <w:rFonts w:hint="eastAsia" w:ascii="仿宋" w:hAnsi="仿宋" w:eastAsia="仿宋" w:cs="仿宋"/>
          <w:color w:val="000000"/>
          <w:kern w:val="0"/>
          <w:sz w:val="24"/>
          <w:szCs w:val="24"/>
        </w:rPr>
        <w:t>精度-运动状态：Masimo：±3%（70-100% SpO2）；Nellcor：±3% 运动状态</w:t>
      </w:r>
    </w:p>
    <w:p w14:paraId="1A5F8E15">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3.5. 低灌注性能：Masimo：SpO2 ±2bpm，脉率±3bpm（PI&gt;0.02%且传输&gt;5%）</w:t>
      </w:r>
    </w:p>
    <w:p w14:paraId="073E19E0">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3.6. 灌注指数 PI：常规模块 PI 范围 0.05%-20%，Masimo 模块 0%-20%，支持 PI 趋势曲线持续显示。</w:t>
      </w:r>
    </w:p>
    <w:p w14:paraId="720306C5">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3.7. 数据刷新：血氧监测数据每秒更新一次，无延迟。</w:t>
      </w:r>
    </w:p>
    <w:p w14:paraId="4AADC5EA">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四、无创血压（NIBP）监测要求</w:t>
      </w:r>
    </w:p>
    <w:p w14:paraId="759C4977">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4.1. 测量模式：具备手动 / 自动 / 连续 / 序列，4种工作模式。</w:t>
      </w:r>
    </w:p>
    <w:p w14:paraId="40E200C2">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4.2. 自动测量间隔：1/2/2.5/3/4/5/10/15/30/60/90/120/180/240/360/480分钟。</w:t>
      </w:r>
    </w:p>
    <w:p w14:paraId="51671782">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4.3. 连续监测功能：连续模式可持续监测 5 分钟，每 5 秒完成一次血压测量。</w:t>
      </w:r>
    </w:p>
    <w:p w14:paraId="7F30362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4.4. 全人群测量量程：成人收缩压 25-290mmHg，舒张压 10-250mmHg；小儿收缩压 25-240mmHg，舒张压 10-200mmHg；新生儿收缩压 25-140mmHg，舒张压 10-115mmHg。</w:t>
      </w:r>
    </w:p>
    <w:p w14:paraId="4F56987D">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4.5. 数据存储：可存储不少于 1200 组完整无创血压测量记录。</w:t>
      </w:r>
    </w:p>
    <w:p w14:paraId="0996D9F6">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4.6. 测量位置：血压袖带可贴附于病人的手臂或腿部。</w:t>
      </w:r>
    </w:p>
    <w:p w14:paraId="022F73B2">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五、有创血压（IBP）及血流动力学监测要求</w:t>
      </w:r>
    </w:p>
    <w:p w14:paraId="0D17E0E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5.1. 通道数量：≥3 路独立有创血压监测通道，可同步监测 CVP、ART、PAWP 等压力参数。</w:t>
      </w:r>
    </w:p>
    <w:p w14:paraId="4C877457">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5.2. 容量监测功能：内置 PPV 脉压变异监测，测量范围 0-50%。</w:t>
      </w:r>
    </w:p>
    <w:p w14:paraId="1F2C1B1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5.3. 测量范围：-50至+360 mmHg；分辨率1 mmHg。</w:t>
      </w:r>
    </w:p>
    <w:p w14:paraId="4A8F50EA">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5.4. 精度：±2%或±1 mmHg</w:t>
      </w:r>
    </w:p>
    <w:p w14:paraId="11016A2C">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5.5. 支持心排量（C.O.）功能：热稀释法；测量范围0.1-20 L/min；精度±5%或±0.2 L/min；TB/TI双通道温度；</w:t>
      </w:r>
    </w:p>
    <w:p w14:paraId="1C45EB05">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六、BIS 麻醉深度脑电监测要求</w:t>
      </w:r>
    </w:p>
    <w:p w14:paraId="5B701AAD">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6.1. 支持模块类型：同时支持BISx 与 BIS4x 两种类型BIS模块。</w:t>
      </w:r>
    </w:p>
    <w:p w14:paraId="54C41D2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6.2. 核心监测参数：实时输出 BIS 值（0-100）、SQI 信号质量指数（0-100%）；</w:t>
      </w:r>
    </w:p>
    <w:p w14:paraId="0AD38E0E">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6.3. 辅助参数：同步监测 EMG 肌电（30-80dB）、SEF 频谱边缘频率（0.5-30Hz）、TP 总功率（40-100dB）、ASYM 双侧脑电不对称指数（0-100%）。</w:t>
      </w:r>
    </w:p>
    <w:p w14:paraId="669C848A">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6.4. 功能调节：BIS 趋势记录时长可选 6/12/30/60 分钟，平滑速率支持 10/15/30 秒切换，EEG 带宽 0.25-100Hz；兼容标准 BISx4 传感器、双侧脑电传感器。</w:t>
      </w:r>
    </w:p>
    <w:p w14:paraId="55E935A6">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七、数据存储与回顾功能要求</w:t>
      </w:r>
    </w:p>
    <w:p w14:paraId="036BD98D">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7.1. 趋势存储：1 分钟分辨率趋势数据存储时长≥240 小时；1 秒高精度秒级趋势存储≥48 小时。</w:t>
      </w:r>
    </w:p>
    <w:p w14:paraId="1AD5523B">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7.2. 波形存储：完整全息波形存储 ≥ 48 小时（1秒分辨率），断电数据不丢失，支持事件触发自动保存波形。</w:t>
      </w:r>
    </w:p>
    <w:p w14:paraId="3E7A9575">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7.3. 报警事件：记录 ≥1000 组报警事件，每组同步留存报警前后 4 秒、8 秒、16 秒原始波形与参数。</w:t>
      </w:r>
    </w:p>
    <w:p w14:paraId="620718DF">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7.4. NIBP存储：≥1200套测量数据。</w:t>
      </w:r>
    </w:p>
    <w:p w14:paraId="0142CC80">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7.5. 病历数据：支持已出院、已解除患者全部历史数据（波形、趋势、报警记录）调取回看；授权后支持监护数据导出归档。</w:t>
      </w:r>
    </w:p>
    <w:p w14:paraId="46C15D6B">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八、报警系统功能要求</w:t>
      </w:r>
    </w:p>
    <w:p w14:paraId="2074E0E1">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8.1. 分级报警：设置高、中、低三级声光报警，系统日志区分标识，危重症致命报警配备独立提示音效。</w:t>
      </w:r>
    </w:p>
    <w:p w14:paraId="2B914C2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8.2. 自定义调节：各监测参数报警音量可单独设置，系统可根据患者历史体征自动推荐个性化报警阈值。</w:t>
      </w:r>
    </w:p>
    <w:p w14:paraId="6DE0E0EE">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8.3. 报警记录：≥1000 组报警历史永久保存，断电不会清除记录。</w:t>
      </w:r>
    </w:p>
    <w:p w14:paraId="5BC898BB">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8.4. 护士呼叫功能：支持PWM波形+12V电源输出，驱动护士呼叫系统。</w:t>
      </w:r>
    </w:p>
    <w:p w14:paraId="19A71622">
      <w:pPr>
        <w:widowControl/>
        <w:spacing w:line="240" w:lineRule="auto"/>
        <w:jc w:val="left"/>
        <w:outlineLvl w:val="9"/>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九、系统集成与信息化对接要求</w:t>
      </w:r>
    </w:p>
    <w:p w14:paraId="6C51DE7A">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9.1. 数据传输协议：支持 HL7、XML 医疗标准数据传输协议，可直连医院 HIS、EMR 电子病历系统，实现 ADT 患者信息调取、生命体征数据自动上传。</w:t>
      </w:r>
    </w:p>
    <w:p w14:paraId="511001B4">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9.2. 数据传输模式：有线网络、WiFi 两种模式。</w:t>
      </w:r>
    </w:p>
    <w:p w14:paraId="50B40299">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9.3. 跨设备联动：可实时读取同品牌麻醉机 并显示：PAW/Flow/Vol/Gas/O2/CO2/OSI等关键参数。支持显示呼吸/麻醉波形：支持PAW（气道压）/Flow/Volume/Gas波形同屏显示。</w:t>
      </w:r>
    </w:p>
    <w:p w14:paraId="4202A712">
      <w:pPr>
        <w:widowControl/>
        <w:spacing w:line="24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9.4. 中央监护扩展：设备可无缝接入原厂配套中央监护站，实现多床位集中监护、远程查看波形、远程调整报警阈值。</w:t>
      </w:r>
    </w:p>
    <w:p w14:paraId="17CC3EFF">
      <w:pPr>
        <w:jc w:val="left"/>
        <w:rPr>
          <w:rFonts w:hint="default" w:ascii="仿宋" w:hAnsi="仿宋" w:eastAsia="仿宋" w:cs="Times New Roman"/>
          <w:sz w:val="24"/>
          <w:lang w:val="en-US" w:eastAsia="zh-CN"/>
        </w:rPr>
      </w:pPr>
    </w:p>
    <w:p w14:paraId="73A6CA27">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品目1-5：电动病床</w:t>
      </w:r>
    </w:p>
    <w:p w14:paraId="5A35709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一、参数：</w:t>
      </w:r>
    </w:p>
    <w:p w14:paraId="3CB71E4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1.规格：</w:t>
      </w:r>
    </w:p>
    <w:p w14:paraId="63AAF3B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（1）床板长≥1950mm，床面宽≥900mm</w:t>
      </w:r>
    </w:p>
    <w:p w14:paraId="1A4FDC3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（2）全长≥2200mm，全宽≥1000mm</w:t>
      </w:r>
    </w:p>
    <w:p w14:paraId="58C19E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（3）自带隐藏式延长框架≥2300mm</w:t>
      </w:r>
    </w:p>
    <w:p w14:paraId="278F120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（4）安全载重≥220kg。</w:t>
      </w:r>
    </w:p>
    <w:p w14:paraId="0647453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2.功能：</w:t>
      </w:r>
    </w:p>
    <w:p w14:paraId="4503A1D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（1）体位调节功能：背部上升0- 75°；膝部上升0-45°；高低升降 482-862mm；头高脚低0-16°，头低脚高0-16°；一键心脏椅位；一键复位；背膝联动；电动/手动CPR。</w:t>
      </w:r>
    </w:p>
    <w:p w14:paraId="7779DA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3.床整体</w:t>
      </w:r>
    </w:p>
    <w:p w14:paraId="315C67A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（1）床板采用冷轧钢板一次冲压成型，每块床板背后双加强结构；床板中心开孔，并一体冲压凹凸设计， 床板连接处加装金属耐磨垫套。床板连接活动处使用带螺纹胶螺丝，所有的螺丝都经过盐雾试验和耐酸碱性测试。</w:t>
      </w:r>
    </w:p>
    <w:p w14:paraId="50D0B10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（2）金属表面经过多道工序处理，采用多道工序（电泳＋粉末）复式喷涂。涂膜厚度≥75μm、抗酸碱、耐腐蚀、耐退色内外防锈。</w:t>
      </w:r>
    </w:p>
    <w:p w14:paraId="1CCA4F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▲4.头脚板：采用高密度聚乙烯（HDPE)树脂材料一体吹塑成型；头脚板均有按人体工程学原理设计的把握手柄，分别设计≥2处推行防滑坡度设计护栏：</w:t>
      </w:r>
    </w:p>
    <w:p w14:paraId="625BEBE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5.护栏：四片式分体式升降护栏，有效高度（床板离护栏顶端高度）≥430mm；</w:t>
      </w:r>
    </w:p>
    <w:p w14:paraId="619216C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6.护栏上具备30刻度线、最低体位指示灯</w:t>
      </w:r>
    </w:p>
    <w:p w14:paraId="490DEF6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7.控制器：全床≥3个控制。</w:t>
      </w:r>
    </w:p>
    <w:p w14:paraId="0FA756B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8.具备床下夜灯。</w:t>
      </w:r>
    </w:p>
    <w:p w14:paraId="3F58A3E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9.床板两侧，各设置手动CPR装置1套。</w:t>
      </w:r>
    </w:p>
    <w:p w14:paraId="377337E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10.床板两侧，共设置8处束缚装置。</w:t>
      </w:r>
    </w:p>
    <w:p w14:paraId="362F4C9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11.床板两侧，共设置引流袋及附属挂钩4组，每组3个挂钩。</w:t>
      </w:r>
    </w:p>
    <w:p w14:paraId="203E897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12.床四角各设置2个点滴杆插孔。</w:t>
      </w:r>
    </w:p>
    <w:p w14:paraId="7EB1F8F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13.脚轮：≥ 125mm直径医用双面脚轮；具有锁定、自由、定向三段式跷跷板中央控制锁定装置；床尾侧设置刹车踏板≥2个</w:t>
      </w:r>
    </w:p>
    <w:p w14:paraId="5177592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14.具备配蓄电池，可在断电情况下提供体位调节所需电源。</w:t>
      </w:r>
    </w:p>
    <w:p w14:paraId="14E39DC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15.具备紧急急停开关，可一键切断整床所有电动操作。</w:t>
      </w:r>
    </w:p>
    <w:p w14:paraId="43A2E69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16.床垫：</w:t>
      </w:r>
    </w:p>
    <w:p w14:paraId="304FE28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（1）尺寸：≥1910长*910宽*120高</w:t>
      </w:r>
    </w:p>
    <w:p w14:paraId="597BAED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（2）外套：表面TPU薄膜复合，防水透气，可透X光经防霉、抗菌处理，可抵抗病菌，阻挡血融病原菌</w:t>
      </w:r>
    </w:p>
    <w:p w14:paraId="7B39304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（3）内芯：适合人体曲线的软硬双层记忆海绵</w:t>
      </w:r>
    </w:p>
    <w:p w14:paraId="35A5A4D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二、配置清单（单台）：</w:t>
      </w:r>
    </w:p>
    <w:p w14:paraId="319E44D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1、冷轧钢喷涂床架   1台；</w:t>
      </w:r>
    </w:p>
    <w:p w14:paraId="64A958F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2、分体式升降护栏（含护士控制面板） 4片</w:t>
      </w:r>
    </w:p>
    <w:p w14:paraId="4ADBB60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3、树脂头脚板（吹塑成型、可拆卸） 1套；</w:t>
      </w:r>
    </w:p>
    <w:p w14:paraId="32E421F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4、专业医用电机  4只；</w:t>
      </w:r>
    </w:p>
    <w:p w14:paraId="302C784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5、电动及手动CPR装置 1套</w:t>
      </w:r>
    </w:p>
    <w:p w14:paraId="702F8AE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6、手持式遥控器 1只；</w:t>
      </w:r>
    </w:p>
    <w:p w14:paraId="7EFCA3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7、延长床架   1套</w:t>
      </w:r>
    </w:p>
    <w:p w14:paraId="1FD7E63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8、医用双面脚轮  4只；</w:t>
      </w:r>
    </w:p>
    <w:p w14:paraId="4DD191A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9、中控锁装置   1套 ；</w:t>
      </w:r>
    </w:p>
    <w:p w14:paraId="5C998C8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10、床垫止滑器   5个；</w:t>
      </w:r>
    </w:p>
    <w:p w14:paraId="223E4DD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11、床侧引流袋挂架  4组；</w:t>
      </w:r>
    </w:p>
    <w:p w14:paraId="7B6428D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12、标准输液架插孔8个；</w:t>
      </w:r>
    </w:p>
    <w:p w14:paraId="22E8CE3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13、具备蓄电池     1套； </w:t>
      </w:r>
    </w:p>
    <w:p w14:paraId="195124F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14、防撞轮装置  1套；</w:t>
      </w:r>
    </w:p>
    <w:p w14:paraId="50D8280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15、床垫       1张；</w:t>
      </w:r>
    </w:p>
    <w:p w14:paraId="58E4869C">
      <w:pPr>
        <w:jc w:val="left"/>
        <w:rPr>
          <w:rFonts w:hint="default" w:ascii="仿宋" w:hAnsi="仿宋" w:eastAsia="仿宋" w:cs="Times New Roman"/>
          <w:sz w:val="24"/>
          <w:lang w:val="en-US" w:eastAsia="zh-CN"/>
        </w:rPr>
      </w:pPr>
    </w:p>
    <w:p w14:paraId="1D85A1BA">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品目1-6：经颅磁刺激仪</w:t>
      </w:r>
    </w:p>
    <w:p w14:paraId="3BD4862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适应症：通过刺激人体中枢神经和外周神经，用于康复科、精神科和神经科的 神经电生理检查、运动功能评定，以及用于辅助治疗或改善失眠症状，对脑神经 及神经损伤性疾病的辅助治疗。</w:t>
      </w:r>
    </w:p>
    <w:p w14:paraId="09E8003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2.主机 ：</w:t>
      </w:r>
    </w:p>
    <w:p w14:paraId="575A5E7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2.1.一体式可推移整机结构：</w:t>
      </w:r>
    </w:p>
    <w:p w14:paraId="4C4CD84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a)静音脚轮设计； b) 可固定线图支架；c )非液电分离分体式结构组成，即脉冲 源冷却系统分别固定安装于台车</w:t>
      </w:r>
    </w:p>
    <w:p w14:paraId="2E7B622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 冷却系统：液态内循环冷却系统，非风冷或静态液冷或外循环液冷。</w:t>
      </w:r>
    </w:p>
    <w:p w14:paraId="08A5C16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 操作系统：人机交互系统采用笔记本电脑控制操作，中文界面，能实现机器开机自检、故障报警与自锁等功能。支持脱离磁刺激主机单 独使用。</w:t>
      </w:r>
    </w:p>
    <w:p w14:paraId="75AE376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2.4.刺激强度：1.0-6Tesla  连续可调；</w:t>
      </w:r>
    </w:p>
    <w:p w14:paraId="75F622A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2.5. 磁感应强度稳定输出允差：≤±5%;</w:t>
      </w:r>
    </w:p>
    <w:p w14:paraId="5BD530C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2.6.磁感应强度最大变化率：低限不低于20kT/s, 上限不超过80kT/s,  过低的磁 感应强度变化率难以诱发生理效应，过高的磁感应强度交化率会导致患者无法耐 受；</w:t>
      </w:r>
    </w:p>
    <w:p w14:paraId="6E76C5A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2.7.脉冲上升时间：60μs±10μs;</w:t>
      </w:r>
    </w:p>
    <w:p w14:paraId="3443C2E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2.8.输出脉冲宽度：340μs,   允差±20μs  ( 或6%),不低于320μs  不超过360 μs,过低的输出脉宽难以诱发生理效应，过高的脉宽会导致患者无法耐受；</w:t>
      </w:r>
    </w:p>
    <w:p w14:paraId="3D21470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2.9.刺激频率：0.1-100Hz 可调；</w:t>
      </w:r>
    </w:p>
    <w:p w14:paraId="432D9E9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2.10.脉冲频率≥1Hz, 步进为1Hz; 脉冲频率&lt;1Hz, 步进为0.01Hz;</w:t>
      </w:r>
    </w:p>
    <w:p w14:paraId="10D8670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2.11.脉冲频率允差值：≤±2%</w:t>
      </w:r>
    </w:p>
    <w:p w14:paraId="2EB2D6A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3.安全预警：</w:t>
      </w:r>
    </w:p>
    <w:p w14:paraId="5FCA953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 当冷却系统发生故障时，应有提示或停止磁场输出。</w:t>
      </w:r>
    </w:p>
    <w:p w14:paraId="23E9D87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3.2. 在设备连续工作中，可以通过按下设备面板上的停止开关，仪器立即停止输出。</w:t>
      </w:r>
    </w:p>
    <w:p w14:paraId="4B827C1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3.3. 磁刺激线图表面温度≤40℃</w:t>
      </w:r>
    </w:p>
    <w:p w14:paraId="50D5496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3.4. 设备监控脉冲放电开关、恒温模块、脉冲储能器件温度。当冷却系统发生故 障时，应有提示或停止磁场输出。</w:t>
      </w:r>
    </w:p>
    <w:p w14:paraId="15A2D44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4.刺激线图：</w:t>
      </w:r>
    </w:p>
    <w:p w14:paraId="75DFAF8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4.1. 刺激线图可选配：成人八字形线圈、成人圆形线图、儿童八字形线图、儿童 圆形线图、动物线图拍；</w:t>
      </w:r>
    </w:p>
    <w:p w14:paraId="5309E70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4.2.线圈全封闭一体式工艺，双面双向无孔设计，加工一次成型；</w:t>
      </w:r>
    </w:p>
    <w:p w14:paraId="661E1C8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4.3. 具有电动吸液和电动排液功能。</w:t>
      </w:r>
    </w:p>
    <w:p w14:paraId="3FEFBE7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 软件功能：</w:t>
      </w:r>
    </w:p>
    <w:p w14:paraId="2480EC7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5.1.  电脑操作管理方式，能实现：</w:t>
      </w:r>
    </w:p>
    <w:p w14:paraId="112C40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a)硬盘储存、USB储存；</w:t>
      </w:r>
    </w:p>
    <w:p w14:paraId="7FA8EB8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b)专家方案、病历管理、以及病历打印输出；</w:t>
      </w:r>
    </w:p>
    <w:p w14:paraId="53B65D5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c) 刺激模式图形(数字)仿真、温度显示与控制保护。</w:t>
      </w:r>
    </w:p>
    <w:p w14:paraId="4C9C160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6.检测模式：</w:t>
      </w:r>
    </w:p>
    <w:p w14:paraId="0A65951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6.1.检测项目：支持运动阈值 (MT) 、 运动诱发电位(MEP) 、 中枢神经传导时 间 (CMCT)、静息期检测( CSP) 、不同脑区抑制、易化( IHI\IHF)  的检测功能；</w:t>
      </w:r>
    </w:p>
    <w:p w14:paraId="443517E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6.2.  检测记录：运动阈值与治疗方案自动记忆功能，可对保存文档中波形与数据 进行复现；</w:t>
      </w:r>
    </w:p>
    <w:p w14:paraId="2E036B2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6.3.具备自动计算神经传导时间功能；</w:t>
      </w:r>
    </w:p>
    <w:p w14:paraId="67EA814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6.4.实时MEP(EMG) 信息显示；</w:t>
      </w:r>
    </w:p>
    <w:p w14:paraId="14A467F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6.4.1.双通道MEP 检测功能，采样率不低于100KHz。</w:t>
      </w:r>
    </w:p>
    <w:p w14:paraId="674FE22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6.4.2.传输方式：有线传输内置 MEP 模 块( MEP 模块集成于机箱内部),信号稳 定无需充电(非外挂式无线MEP 模块)</w:t>
      </w:r>
    </w:p>
    <w:p w14:paraId="65D0A32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6.4.3.最小分辨率：≤0.1μV。</w:t>
      </w:r>
    </w:p>
    <w:p w14:paraId="315829E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6.4.4.频率测量范围：1Hz~25KHz。</w:t>
      </w:r>
    </w:p>
    <w:p w14:paraId="6426E1A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7.刺激模式</w:t>
      </w:r>
    </w:p>
    <w:p w14:paraId="66C4972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7.1.单脉冲(sTMS)、重复脉冲( rTMS)、复合刺激( TBS)、成对脉冲输出(pTMS)。 7.2. 支持双人同时治疗，双人的刺激频率、刺激强度、刺激时间和刺激间隔可完 全独立调节，并且无强制关联关系，两线图可同时输出脉冲。</w:t>
      </w:r>
    </w:p>
    <w:p w14:paraId="4F1F2BB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7.3.支持双线图成对刺激，成对脉冲最小时间间隔≤0.1ms,双线圈成对脉冲时 间间隔范围-31s~31s 内可调，步长1ms。</w:t>
      </w:r>
    </w:p>
    <w:p w14:paraId="1CEF2B2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7.4. 定时时间按照方案的需要设置，在预定时间(方案的总时间)到达后设备自 动终止磁场输出，允差：±10%。</w:t>
      </w:r>
    </w:p>
    <w:p w14:paraId="1312A14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7.5. 内置多种专家方案，可供临床选择，支持刺激方案自定义，设置刺激时间、 输出频率、刺激间歇、刺激强度、刺激数量等。</w:t>
      </w:r>
    </w:p>
    <w:p w14:paraId="04F821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7.6.触发输出：触发脉冲波宽350μs±50μs,幅度5V±0.5V。</w:t>
      </w:r>
    </w:p>
    <w:p w14:paraId="6C7CCB8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7.7.触发输入：输入脉冲波宽≥16μs,   幅度5V±0.5V的信号，能被触发。</w:t>
      </w:r>
    </w:p>
    <w:p w14:paraId="3435668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7.8.操作软件上调节触发输入延时时间，软件在0~500ms 范围可调，步长0.1ms</w:t>
      </w:r>
      <w:r>
        <w:rPr>
          <w:rFonts w:hint="eastAsia" w:ascii="仿宋" w:hAnsi="仿宋" w:eastAsia="仿宋" w:cs="Times New Roman"/>
          <w:sz w:val="24"/>
          <w:lang w:val="en-US" w:eastAsia="zh-CN"/>
        </w:rPr>
        <w:t>。</w:t>
      </w:r>
    </w:p>
    <w:p w14:paraId="706C915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7.9.操作软件上调节触发输出延时时间，软件在-500~500ms范围可调，步长0.1ms。</w:t>
      </w:r>
    </w:p>
    <w:p w14:paraId="5B02D86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7.10.能显示阈值强度、以百分比表示相对输出强度，显示刺激序列、刺激时间、刺激数量。</w:t>
      </w:r>
    </w:p>
    <w:p w14:paraId="2081AB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8.具备触发输入输出通用接口。</w:t>
      </w:r>
    </w:p>
    <w:p w14:paraId="54CFCF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9.开放式的技术平台，可与国内外的主流肌电诱发电位仪、脑电图等设备兼容。</w:t>
      </w:r>
    </w:p>
    <w:p w14:paraId="155840CD">
      <w:pPr>
        <w:jc w:val="left"/>
        <w:rPr>
          <w:rFonts w:hint="default" w:ascii="仿宋" w:hAnsi="仿宋" w:eastAsia="仿宋" w:cs="Times New Roman"/>
          <w:sz w:val="24"/>
          <w:lang w:val="en-US" w:eastAsia="zh-CN"/>
        </w:rPr>
      </w:pPr>
    </w:p>
    <w:p w14:paraId="28D2EC56">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品目1-7：压电式冲击波治疗仪</w:t>
      </w:r>
    </w:p>
    <w:p w14:paraId="66EAC53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1、冲击波源：采用压电式波源（非电磁式、液电式）。</w:t>
      </w:r>
    </w:p>
    <w:p w14:paraId="5F57923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2、冲击波传导介质：压电晶体共同振动。</w:t>
      </w:r>
    </w:p>
    <w:p w14:paraId="385B2B5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3、智能彩色触摸屏≥12英寸。</w:t>
      </w:r>
    </w:p>
    <w:p w14:paraId="235465C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4、具有单次冲击模式和连续冲击模式。</w:t>
      </w:r>
    </w:p>
    <w:p w14:paraId="1BEB895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5、最大治疗深度：≥40mm。</w:t>
      </w:r>
    </w:p>
    <w:p w14:paraId="0B592F0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6、最大能量密度≥0.5mJ/mm²。</w:t>
      </w:r>
    </w:p>
    <w:p w14:paraId="3931C8A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7、最大冲击频率：≥20Hz。</w:t>
      </w:r>
    </w:p>
    <w:p w14:paraId="0F900E8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8、具有人体解剖图，内置治疗处方数量≥50个。</w:t>
      </w:r>
    </w:p>
    <w:p w14:paraId="29B6EB7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9、脉冲宽度：＜1μs。</w:t>
      </w:r>
    </w:p>
    <w:p w14:paraId="6B06D49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10、压力脉冲上升时间：＜1μs。</w:t>
      </w:r>
    </w:p>
    <w:p w14:paraId="1C62FC7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11、治疗头≥6个。</w:t>
      </w:r>
    </w:p>
    <w:p w14:paraId="1DE93B2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12、最大声压≥ 58MPa。</w:t>
      </w:r>
    </w:p>
    <w:p w14:paraId="25DF345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13、应具有耦合剂加热功能。</w:t>
      </w:r>
    </w:p>
    <w:p w14:paraId="64E136F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14、治疗头手柄上设有触发键。</w:t>
      </w:r>
    </w:p>
    <w:p w14:paraId="35B7C71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15、可显示病人累计治疗总能量和冲击次数。</w:t>
      </w:r>
    </w:p>
    <w:p w14:paraId="2611714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16、单次治疗冲击波次数，设置最大次数是：≥6000。</w:t>
      </w:r>
    </w:p>
    <w:p w14:paraId="71B45B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17、配置1把按摩手枪，≥2个按摩头；</w:t>
      </w:r>
    </w:p>
    <w:p w14:paraId="5124C7D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18、设备使用年限：10年（提供证明文件）。</w:t>
      </w:r>
    </w:p>
    <w:p w14:paraId="312B2572">
      <w:pPr>
        <w:jc w:val="left"/>
        <w:rPr>
          <w:rFonts w:hint="default" w:ascii="仿宋" w:hAnsi="仿宋" w:eastAsia="仿宋" w:cs="Times New Roman"/>
          <w:sz w:val="24"/>
          <w:lang w:val="en-US" w:eastAsia="zh-CN"/>
        </w:rPr>
      </w:pPr>
    </w:p>
    <w:p w14:paraId="4A767D1F">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品目1-8：低频交变磁场治疗机</w:t>
      </w:r>
    </w:p>
    <w:p w14:paraId="291F78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1、额定输入功率：≤300VA。</w:t>
      </w:r>
    </w:p>
    <w:p w14:paraId="41554B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▲2、输出方式：两路磁场输出、两路小脑顶核电刺激输出和四路肢体电刺激输出。</w:t>
      </w:r>
    </w:p>
    <w:p w14:paraId="152EAFD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3、治疗帽≥8个电磁体组成。</w:t>
      </w:r>
    </w:p>
    <w:p w14:paraId="3FC17EC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4、变频磁场感应频率≥6种频率输出。</w:t>
      </w:r>
    </w:p>
    <w:p w14:paraId="59E264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5、变频磁场感应最大频率≥50Hz。</w:t>
      </w:r>
    </w:p>
    <w:p w14:paraId="48A25A6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6、设备具有定频模式和变频模式，可任意选择其中一种频率输出。</w:t>
      </w:r>
    </w:p>
    <w:p w14:paraId="776745D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7、最大磁感应强度≥20mT。</w:t>
      </w:r>
    </w:p>
    <w:p w14:paraId="2FCDD7F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8、小脑顶核刺激具有≥6种输出波形。</w:t>
      </w:r>
    </w:p>
    <w:p w14:paraId="2484426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9、小脑顶核刺激输出脉冲强度为≤45Vpp，多档可调。</w:t>
      </w:r>
    </w:p>
    <w:p w14:paraId="0F860C8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10、肢体电刺激性能工作频率范围：2kHz～10kHz。</w:t>
      </w:r>
    </w:p>
    <w:p w14:paraId="7AE0927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10.1、调制频率范围：0～150Hz。</w:t>
      </w:r>
    </w:p>
    <w:p w14:paraId="73E5147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10.2、调制波形：≥7种波形。</w:t>
      </w:r>
    </w:p>
    <w:p w14:paraId="449206A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10.3、调制方式：连续、断续、变频和交替调制。</w:t>
      </w:r>
    </w:p>
    <w:p w14:paraId="46036B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10.4、肢体电刺激治疗处方：≥60个。</w:t>
      </w:r>
    </w:p>
    <w:p w14:paraId="7B72574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10.5、输出电流≤100mA，分0～99级可调(负载电阻500Ω)。</w:t>
      </w:r>
    </w:p>
    <w:p w14:paraId="241E780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10.6、电极板表面温度范围：38℃～55℃，多档可调。</w:t>
      </w:r>
    </w:p>
    <w:p w14:paraId="0B68EDD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10.7、治疗结束后应具有声音提示功能。</w:t>
      </w:r>
    </w:p>
    <w:p w14:paraId="0CA57B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10.8、中频调幅度范围：0%、25%、50%、75%、100%。</w:t>
      </w:r>
    </w:p>
    <w:p w14:paraId="1A8A719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11、干扰电性能</w:t>
      </w:r>
    </w:p>
    <w:p w14:paraId="572A1BC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11.1、工作频率：4kHz。</w:t>
      </w:r>
    </w:p>
    <w:p w14:paraId="3B12BEF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11.2、调制频率：0.125H。</w:t>
      </w:r>
    </w:p>
    <w:p w14:paraId="6B34D21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11.3、差频频率≥10种。</w:t>
      </w:r>
    </w:p>
    <w:p w14:paraId="2D29609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12、输出峰值电压：在开路条件下测量时，输出峰值电压≤500V。</w:t>
      </w:r>
    </w:p>
    <w:p w14:paraId="424F03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13、具有开路短路保护功能。</w:t>
      </w:r>
    </w:p>
    <w:p w14:paraId="56774C24">
      <w:pPr>
        <w:jc w:val="left"/>
        <w:rPr>
          <w:rFonts w:hint="default" w:ascii="仿宋" w:hAnsi="仿宋" w:eastAsia="仿宋" w:cs="Times New Roman"/>
          <w:sz w:val="24"/>
          <w:lang w:val="en-US" w:eastAsia="zh-CN"/>
        </w:rPr>
      </w:pPr>
    </w:p>
    <w:p w14:paraId="44F58345">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品目1-9：膈肌起搏器</w:t>
      </w:r>
    </w:p>
    <w:p w14:paraId="73A95DFE">
      <w:pPr>
        <w:jc w:val="left"/>
        <w:rPr>
          <w:rFonts w:hint="default" w:ascii="仿宋" w:hAnsi="仿宋" w:eastAsia="仿宋" w:cs="Times New Roman"/>
          <w:sz w:val="24"/>
          <w:lang w:val="en-US" w:eastAsia="zh-CN"/>
        </w:rPr>
      </w:pPr>
      <w:r>
        <w:rPr>
          <w:rFonts w:hint="eastAsia" w:ascii="仿宋" w:hAnsi="仿宋" w:eastAsia="仿宋" w:cs="Times New Roman"/>
          <w:sz w:val="24"/>
          <w:lang w:val="en-US" w:eastAsia="zh-CN"/>
        </w:rPr>
        <w:t>1.</w:t>
      </w:r>
      <w:r>
        <w:rPr>
          <w:rFonts w:hint="default" w:ascii="仿宋" w:hAnsi="仿宋" w:eastAsia="仿宋" w:cs="Times New Roman"/>
          <w:sz w:val="24"/>
          <w:lang w:val="en-US" w:eastAsia="zh-CN"/>
        </w:rPr>
        <w:t xml:space="preserve">脉冲频率：可调单频，30-50Hz可选择，步进5Hz, 默认40Hz。 </w:t>
      </w:r>
    </w:p>
    <w:p w14:paraId="05B71DE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2.脉冲宽度≥200us。</w:t>
      </w:r>
    </w:p>
    <w:p w14:paraId="6222545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3.起搏次数：5-15次/分钟可选择，默认9次/分钟。</w:t>
      </w:r>
    </w:p>
    <w:p w14:paraId="65FEBBA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4.刺激强度：0-30单位（0-27V）可选择，默认0单位。</w:t>
      </w:r>
    </w:p>
    <w:p w14:paraId="38F5665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5.吸气时间：1-3秒可调。</w:t>
      </w:r>
    </w:p>
    <w:p w14:paraId="21317B9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6.波形：双向对称波，可实现能量对冲。</w:t>
      </w:r>
    </w:p>
    <w:p w14:paraId="6A1C87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7.充满电时间≤4小时, 满电后可持续工作≥10小时，且不受限于网电插孔的数量和位置，便于移动和放置。</w:t>
      </w:r>
    </w:p>
    <w:p w14:paraId="3620B61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8.主机便于手持操作和便携转移。</w:t>
      </w:r>
    </w:p>
    <w:p w14:paraId="5221D5E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9.提供配套设备厂家原厂自产耗材。</w:t>
      </w:r>
    </w:p>
    <w:p w14:paraId="0D136EA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10.配置电极片固定装置，。</w:t>
      </w:r>
    </w:p>
    <w:p w14:paraId="0E2D02A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11.配置数据传输模块，将刺激参数传输给康复平台或膈肌超声，包括刺激时间、起搏次数、脉冲频率、刺激强度。 </w:t>
      </w:r>
    </w:p>
    <w:p w14:paraId="7171E83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12.配置腹肌、四肢电刺激功能。</w:t>
      </w:r>
    </w:p>
    <w:p w14:paraId="6EF219B5">
      <w:pPr>
        <w:jc w:val="left"/>
        <w:rPr>
          <w:rFonts w:hint="default" w:ascii="仿宋" w:hAnsi="仿宋" w:eastAsia="仿宋" w:cs="Times New Roman"/>
          <w:sz w:val="24"/>
          <w:lang w:val="en-US" w:eastAsia="zh-CN"/>
        </w:rPr>
      </w:pPr>
    </w:p>
    <w:p w14:paraId="40D44BB1">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品目1-10：多体位医用诊疗床</w:t>
      </w:r>
    </w:p>
    <w:p w14:paraId="3242296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1、床体尺寸（长宽高）：2000×620×660mm，允差±5%。</w:t>
      </w:r>
    </w:p>
    <w:p w14:paraId="2D531DA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2、具有肩孔、海绵扶手。</w:t>
      </w:r>
    </w:p>
    <w:p w14:paraId="2F1D31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3、配有患者呼吸孔及海绵堵头。</w:t>
      </w:r>
    </w:p>
    <w:p w14:paraId="5AF9D68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4、床体最大承载重量≥200kg。</w:t>
      </w:r>
    </w:p>
    <w:p w14:paraId="3E97338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▲5、呼吸孔下方配备支撑垫。</w:t>
      </w:r>
    </w:p>
    <w:p w14:paraId="69B63DE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6、床体配备调节地脚，便于调整床体平整度。</w:t>
      </w:r>
    </w:p>
    <w:p w14:paraId="1AE13F17">
      <w:pPr>
        <w:jc w:val="left"/>
        <w:rPr>
          <w:rFonts w:hint="default" w:ascii="仿宋" w:hAnsi="仿宋" w:eastAsia="仿宋" w:cs="Times New Roman"/>
          <w:sz w:val="24"/>
          <w:lang w:val="en-US" w:eastAsia="zh-CN"/>
        </w:rPr>
      </w:pPr>
    </w:p>
    <w:p w14:paraId="38F95938">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品目1-11：艾灸排烟系统</w:t>
      </w:r>
    </w:p>
    <w:p w14:paraId="543F04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一、技术参数</w:t>
      </w:r>
    </w:p>
    <w:p w14:paraId="0282CD7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（一）排烟主机</w:t>
      </w:r>
    </w:p>
    <w:p w14:paraId="1943BD2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风量及适用范围</w:t>
      </w:r>
    </w:p>
    <w:p w14:paraId="01C2720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排烟风量≥2200m³/h，适用于同时为3个床位进行艾灸排烟。</w:t>
      </w:r>
    </w:p>
    <w:p w14:paraId="55C267D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电气参数</w:t>
      </w:r>
    </w:p>
    <w:p w14:paraId="341BDA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额定电压：220V；转速：≥1250转/分钟。</w:t>
      </w:r>
    </w:p>
    <w:p w14:paraId="4A47A7F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 噪音与调速功能</w:t>
      </w:r>
    </w:p>
    <w:p w14:paraId="0D1BEF2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运行噪音≤50dba，多档调速功能，可根据实际排烟需求灵活调整风量大小。</w:t>
      </w:r>
    </w:p>
    <w:p w14:paraId="2F69975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 安全与稳定性</w:t>
      </w:r>
    </w:p>
    <w:p w14:paraId="34762B7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具备过载保护、漏电保护等安全装置。</w:t>
      </w:r>
    </w:p>
    <w:p w14:paraId="12115C4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（二）升降系统</w:t>
      </w:r>
    </w:p>
    <w:p w14:paraId="20E7F14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电机外壳材质与工艺</w:t>
      </w:r>
    </w:p>
    <w:p w14:paraId="02333B5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升降电机外壳采用1mm厚镀锌铁壳。</w:t>
      </w:r>
    </w:p>
    <w:p w14:paraId="4A90AD1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电气参数</w:t>
      </w:r>
    </w:p>
    <w:p w14:paraId="29AB389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工作电压：220V。</w:t>
      </w:r>
    </w:p>
    <w:p w14:paraId="0E3B2C5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 承载能力</w:t>
      </w:r>
    </w:p>
    <w:p w14:paraId="30FEC7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可承载重量≥10公斤。</w:t>
      </w:r>
    </w:p>
    <w:p w14:paraId="7D7353E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 运行特性</w:t>
      </w:r>
    </w:p>
    <w:p w14:paraId="1067627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升降过程静音运行，避免产生噪音干扰。</w:t>
      </w:r>
    </w:p>
    <w:p w14:paraId="7DC1FE9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（三）合金轨道</w:t>
      </w:r>
    </w:p>
    <w:p w14:paraId="0C069F3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材质与规格</w:t>
      </w:r>
    </w:p>
    <w:p w14:paraId="08B3F8A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采用专用铝合金材质，轨道长度≥1800mm，宽度≥27mm，高度≥25mm，厚度≥2mm。</w:t>
      </w:r>
    </w:p>
    <w:p w14:paraId="20683FA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功能特性</w:t>
      </w:r>
    </w:p>
    <w:p w14:paraId="711235D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可手动操作使排烟罩子在轨道上前后随意移动并定位，方便调整排烟位置。</w:t>
      </w:r>
    </w:p>
    <w:p w14:paraId="6EE55B1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（四）遥控系统</w:t>
      </w:r>
    </w:p>
    <w:p w14:paraId="1454BDD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电气参数</w:t>
      </w:r>
    </w:p>
    <w:p w14:paraId="24E7234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工作电压：220V。</w:t>
      </w:r>
    </w:p>
    <w:p w14:paraId="347A420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遥控距离与功能</w:t>
      </w:r>
    </w:p>
    <w:p w14:paraId="036BC9F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具备有效远程遥控功能，遥控距离≥5米，可方便地对排烟系统进行操作控制。</w:t>
      </w:r>
    </w:p>
    <w:p w14:paraId="07CC77F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（五）专用烟罩</w:t>
      </w:r>
    </w:p>
    <w:p w14:paraId="23FBECF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材质与耐温性能</w:t>
      </w:r>
    </w:p>
    <w:p w14:paraId="7C710A9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采用≥4mm厚的高透明亚克力环保材料制作，耐高温≥200度。</w:t>
      </w:r>
    </w:p>
    <w:p w14:paraId="4EEE6D6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尺寸规格</w:t>
      </w:r>
    </w:p>
    <w:p w14:paraId="472C996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烟罩尺寸为长≥90cm、宽≥60cm、高≥18cm，中心孔直径≥16cm，便于烟雾集中收集排放。</w:t>
      </w:r>
    </w:p>
    <w:p w14:paraId="53D1B7D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（六）吸烟喉</w:t>
      </w:r>
    </w:p>
    <w:p w14:paraId="578CDBA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材质与成型工艺</w:t>
      </w:r>
    </w:p>
    <w:p w14:paraId="483CC5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采用ABS环保材料一次注塑成型，规格为长400mm、宽200mm、高200mm。</w:t>
      </w:r>
    </w:p>
    <w:p w14:paraId="4169E35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功能特性</w:t>
      </w:r>
    </w:p>
    <w:p w14:paraId="21239AD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内置调节阀，可随意调节风量大小，以适应不同的排烟需求。</w:t>
      </w:r>
    </w:p>
    <w:p w14:paraId="5ABF82F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（七）软管配置</w:t>
      </w:r>
    </w:p>
    <w:p w14:paraId="7FB6DA6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材质与制作工艺</w:t>
      </w:r>
    </w:p>
    <w:p w14:paraId="589749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采用双层金属软管，由专用耐高温双层复合金属铝箔制作一次成型。</w:t>
      </w:r>
    </w:p>
    <w:p w14:paraId="3567B03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尺寸规格</w:t>
      </w:r>
    </w:p>
    <w:p w14:paraId="10B4975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软管长度为≥2000mm，管口直径≥160mm，可灵活来回伸缩，确保排烟通畅且不易折坏。</w:t>
      </w:r>
    </w:p>
    <w:p w14:paraId="2E7940E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二、其他要求</w:t>
      </w:r>
    </w:p>
    <w:p w14:paraId="560487C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 设备兼容性</w:t>
      </w:r>
    </w:p>
    <w:p w14:paraId="50CA46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排烟系统应能与医院现有的电气系统兼容，具备良好的接地措施。</w:t>
      </w:r>
    </w:p>
    <w:p w14:paraId="2E5A7D7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 设备标识</w:t>
      </w:r>
    </w:p>
    <w:p w14:paraId="373DBB7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   设备表面应清晰标注产品型号、规格、电压、功率等参数信息，以及设备的操作说明和安全警示标识。</w:t>
      </w:r>
    </w:p>
    <w:p w14:paraId="5771822A">
      <w:pPr>
        <w:jc w:val="left"/>
        <w:rPr>
          <w:rFonts w:hint="default" w:ascii="仿宋" w:hAnsi="仿宋" w:eastAsia="仿宋" w:cs="Times New Roman"/>
          <w:sz w:val="24"/>
          <w:lang w:val="en-US" w:eastAsia="zh-CN"/>
        </w:rPr>
      </w:pPr>
    </w:p>
    <w:p w14:paraId="39FBCE56">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品目1-12：中医艾灸床</w:t>
      </w:r>
    </w:p>
    <w:p w14:paraId="6913612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1、额定功率：≤600VA。</w:t>
      </w:r>
    </w:p>
    <w:p w14:paraId="14EA2A2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2、显示方式：远程无线平板电脑。</w:t>
      </w:r>
    </w:p>
    <w:p w14:paraId="5EF21E7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3、温度范围：≤60℃，超过最高温度时有提示音。</w:t>
      </w:r>
    </w:p>
    <w:p w14:paraId="7C13577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4、治疗模式：≥2种（自动模式、手动模式）。</w:t>
      </w:r>
    </w:p>
    <w:p w14:paraId="3062C58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5、治疗时间20～60min可调，级差1min。</w:t>
      </w:r>
    </w:p>
    <w:p w14:paraId="2DFC70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▲6、应具备自动点火功能，点火器≥16个。</w:t>
      </w:r>
    </w:p>
    <w:p w14:paraId="166C1D0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7、应具备往复灸功能。</w:t>
      </w:r>
    </w:p>
    <w:p w14:paraId="6F294FF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8、应具备自动升降功能。</w:t>
      </w:r>
    </w:p>
    <w:p w14:paraId="713ECC9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9、应具备自动消烟功能。</w:t>
      </w:r>
    </w:p>
    <w:p w14:paraId="461044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10、床面额定载荷：≥130kg。</w:t>
      </w:r>
    </w:p>
    <w:p w14:paraId="14083E5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11、工作噪音：≤60dB（A）。</w:t>
      </w:r>
    </w:p>
    <w:p w14:paraId="54FA0BD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12、床体双开门设计。</w:t>
      </w:r>
    </w:p>
    <w:p w14:paraId="54B9F0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13、治疗方式：舱式灸疗。</w:t>
      </w:r>
    </w:p>
    <w:p w14:paraId="383882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14、灸疗部位应不限于任脉、督脉、膀胱经等。</w:t>
      </w:r>
    </w:p>
    <w:p w14:paraId="193AEB7E">
      <w:pPr>
        <w:jc w:val="left"/>
        <w:rPr>
          <w:rFonts w:hint="default" w:ascii="仿宋" w:hAnsi="仿宋" w:eastAsia="仿宋" w:cs="Times New Roman"/>
          <w:sz w:val="24"/>
          <w:lang w:val="en-US" w:eastAsia="zh-CN"/>
        </w:rPr>
      </w:pPr>
    </w:p>
    <w:p w14:paraId="1EBBB464">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品目1-13：空气波压力治疗仪</w:t>
      </w:r>
    </w:p>
    <w:p w14:paraId="243979F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1、操作显示：≥8英寸液晶触摸屏，设备显示屏可以显示当前程序下的工作压力、模式、治疗时间、治疗区域等参数，支持一键飞梭。</w:t>
      </w:r>
    </w:p>
    <w:p w14:paraId="3661C67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2、气囊腔数：单侧8腔气囊，双侧16腔气囊，配备双下肢气囊、脉冲手套、脉冲足套。</w:t>
      </w:r>
    </w:p>
    <w:p w14:paraId="1194DD6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3、脉冲压力治疗：</w:t>
      </w:r>
    </w:p>
    <w:p w14:paraId="7F47EA97">
      <w:pPr>
        <w:jc w:val="left"/>
        <w:rPr>
          <w:rFonts w:hint="default" w:ascii="仿宋" w:hAnsi="仿宋" w:eastAsia="仿宋" w:cs="Times New Roman"/>
          <w:sz w:val="24"/>
          <w:lang w:val="en-US" w:eastAsia="zh-CN"/>
        </w:rPr>
      </w:pPr>
      <w:r>
        <w:rPr>
          <w:rFonts w:hint="eastAsia" w:ascii="仿宋" w:hAnsi="仿宋" w:eastAsia="仿宋" w:cs="Times New Roman"/>
          <w:sz w:val="24"/>
          <w:lang w:val="en-US" w:eastAsia="zh-CN"/>
        </w:rPr>
        <w:t>3.1</w:t>
      </w:r>
      <w:r>
        <w:rPr>
          <w:rFonts w:hint="default" w:ascii="仿宋" w:hAnsi="仿宋" w:eastAsia="仿宋" w:cs="Times New Roman"/>
          <w:sz w:val="24"/>
          <w:lang w:val="en-US" w:eastAsia="zh-CN"/>
        </w:rPr>
        <w:t>压力范围0kPa～27kPa（0mmHg～203mmHg），步进1kPa。</w:t>
      </w:r>
    </w:p>
    <w:p w14:paraId="2BCF807D">
      <w:pPr>
        <w:jc w:val="left"/>
        <w:rPr>
          <w:rFonts w:hint="default" w:ascii="仿宋" w:hAnsi="仿宋" w:eastAsia="仿宋" w:cs="Times New Roman"/>
          <w:sz w:val="24"/>
          <w:lang w:val="en-US" w:eastAsia="zh-CN"/>
        </w:rPr>
      </w:pPr>
      <w:r>
        <w:rPr>
          <w:rFonts w:hint="eastAsia" w:ascii="仿宋" w:hAnsi="仿宋" w:eastAsia="仿宋" w:cs="Times New Roman"/>
          <w:sz w:val="24"/>
          <w:lang w:val="en-US" w:eastAsia="zh-CN"/>
        </w:rPr>
        <w:t>3.2</w:t>
      </w:r>
      <w:r>
        <w:rPr>
          <w:rFonts w:hint="default" w:ascii="仿宋" w:hAnsi="仿宋" w:eastAsia="仿宋" w:cs="Times New Roman"/>
          <w:sz w:val="24"/>
          <w:lang w:val="en-US" w:eastAsia="zh-CN"/>
        </w:rPr>
        <w:t>脉冲持续时间1s～5s可调，步进1s，可实现200ms内瞬时充气。</w:t>
      </w:r>
    </w:p>
    <w:p w14:paraId="438E7CD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▲4、循环压力治疗压强范围：0kPa～36kPa（0mmHg～270mmHg），步进1kPa。</w:t>
      </w:r>
    </w:p>
    <w:p w14:paraId="4A75402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5、压强单位显示方式：支持kPa和mmHg两种压强单位的显示切换。</w:t>
      </w:r>
    </w:p>
    <w:p w14:paraId="57A282E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6、单腔调压：可针对每个腔体单独调节压力设定。</w:t>
      </w:r>
    </w:p>
    <w:p w14:paraId="7A74C4E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7、零压跳过：在有创面或压力治疗禁忌的部位，可选择关闭该位置的气囊压力。</w:t>
      </w:r>
    </w:p>
    <w:p w14:paraId="5FCA073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8、治疗时间：1min～20h可调，可设置连续运行。</w:t>
      </w:r>
    </w:p>
    <w:p w14:paraId="496E130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9、治疗模式：≥30种治疗模式，含10种固定治疗模式和20种自定义收藏模式，可自定义治疗处方名称。</w:t>
      </w:r>
    </w:p>
    <w:p w14:paraId="1E3D629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10、逆序加压：可设定从近心端向远心端贯序加压模式。</w:t>
      </w:r>
    </w:p>
    <w:p w14:paraId="2050B58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11、过压保护：设备具有过压保护报警功能自动报警并立即停止治疗。</w:t>
      </w:r>
    </w:p>
    <w:p w14:paraId="08AC78D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12、自动泄压：达到阈值时、突然断电或中断治疗时，气囊可自动泄压。</w:t>
      </w:r>
    </w:p>
    <w:p w14:paraId="3974711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13、安全保护：配备紧急功能开关，遇到紧急情况可以进行紧急停止。</w:t>
      </w:r>
    </w:p>
    <w:p w14:paraId="13A388B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14、血液回盈：具备血液回盈侦测提示功能。</w:t>
      </w:r>
    </w:p>
    <w:p w14:paraId="5C7E401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15、具备无线拓展功能。</w:t>
      </w:r>
    </w:p>
    <w:p w14:paraId="1E18208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16、梯度治疗：支持对肢体形成梯度加压。</w:t>
      </w:r>
    </w:p>
    <w:p w14:paraId="2BA75D9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17、间隔时间：循环压力充气循环间隔1s～99s，脉冲压力充气循环间隔10s～99s。</w:t>
      </w:r>
    </w:p>
    <w:p w14:paraId="4C820CC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18、循环压力保持时间：0s～20s。</w:t>
      </w:r>
    </w:p>
    <w:p w14:paraId="49943684">
      <w:pPr>
        <w:jc w:val="left"/>
        <w:rPr>
          <w:rFonts w:hint="default" w:ascii="仿宋" w:hAnsi="仿宋" w:eastAsia="仿宋" w:cs="Times New Roman"/>
          <w:sz w:val="24"/>
          <w:lang w:val="en-US" w:eastAsia="zh-CN"/>
        </w:rPr>
      </w:pPr>
    </w:p>
    <w:p w14:paraId="4CCA20F0">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品目1-14：立体动态干扰电治疗仪</w:t>
      </w:r>
    </w:p>
    <w:p w14:paraId="77EE2A7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▲1、应具有两种输出方式：独立两组二维干扰电输出，支持单路中频输出。</w:t>
      </w:r>
    </w:p>
    <w:p w14:paraId="678996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2、输出波形：≥六种波形。</w:t>
      </w:r>
    </w:p>
    <w:p w14:paraId="5AC8807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3、吸附式电极、自粘式电极可选。</w:t>
      </w:r>
    </w:p>
    <w:p w14:paraId="34FC1E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4、负压泵拔罐模式：≥五种模式可选。</w:t>
      </w:r>
    </w:p>
    <w:p w14:paraId="22E23C0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5、应具备吸附配件加热功能。</w:t>
      </w:r>
    </w:p>
    <w:p w14:paraId="1076B43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6、应具备紫外线消毒功能。</w:t>
      </w:r>
    </w:p>
    <w:p w14:paraId="4E1F8D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7、≥5种处方模式可调节；既有干扰电疗法，又有调制中频电疗法。</w:t>
      </w:r>
    </w:p>
    <w:p w14:paraId="1AD2989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8、工作频率：2kHz、3kHz、4kHz、5kHz、6kHz五档可选择。</w:t>
      </w:r>
    </w:p>
    <w:p w14:paraId="450463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9、差频频率范围：1Hz～120Hz。</w:t>
      </w:r>
    </w:p>
    <w:p w14:paraId="25C6B5B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10、差频周期：1/F（随机变化）、15s、30s、60s共计四档可选择，选择15s、30s、60s时允差±10%。</w:t>
      </w:r>
    </w:p>
    <w:p w14:paraId="5688841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11、动态节律：≥6档可选。</w:t>
      </w:r>
    </w:p>
    <w:p w14:paraId="003EC4D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12、调幅度：0%、25%、50%、75%、100%，允差±5%。</w:t>
      </w:r>
    </w:p>
    <w:p w14:paraId="3AAF4E7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13、调制频率：0～150Hz。</w:t>
      </w:r>
    </w:p>
    <w:p w14:paraId="2118FD1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14、每路最大输出电流有效值≥60mA。</w:t>
      </w:r>
    </w:p>
    <w:p w14:paraId="1DF1725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15、定时设置范围：1min～99min连续可调，级差1min，允差±5%，治疗结束有蜂鸣器提示声。</w:t>
      </w:r>
    </w:p>
    <w:p w14:paraId="030547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16、治疗时，产品具备输出通道开路，短路保护功能。</w:t>
      </w:r>
    </w:p>
    <w:p w14:paraId="206D2C5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17、数码显示、触摸按键操作+一键飞梭，柜式一体机配备收纳功能。</w:t>
      </w:r>
    </w:p>
    <w:p w14:paraId="4ED86997">
      <w:pPr>
        <w:jc w:val="left"/>
        <w:rPr>
          <w:rFonts w:hint="default" w:ascii="仿宋" w:hAnsi="仿宋" w:eastAsia="仿宋" w:cs="Times New Roman"/>
          <w:sz w:val="24"/>
          <w:lang w:val="en-US" w:eastAsia="zh-CN"/>
        </w:rPr>
      </w:pPr>
    </w:p>
    <w:p w14:paraId="62E32CE2">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品目1-15：电脑恒温电蜡疗仪</w:t>
      </w:r>
    </w:p>
    <w:p w14:paraId="39700FC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1、蜡饼层数：≥8层；</w:t>
      </w:r>
    </w:p>
    <w:p w14:paraId="7FCC266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2、电源电压：交流电压220V，频率50Hz； </w:t>
      </w:r>
    </w:p>
    <w:p w14:paraId="6200E11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3、温度设定范围：浸蜡温度1～57℃可调，熔蜡温度58～99℃可调，级差±1℃；</w:t>
      </w:r>
    </w:p>
    <w:p w14:paraId="4A86529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4、恒温箱温度范围：46℃～80℃可调，级差±1℃。</w:t>
      </w:r>
    </w:p>
    <w:p w14:paraId="08DE14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5、具有双重软件温度保护功能，并有声音提示，配备独立的硬件温度保护装置。</w:t>
      </w:r>
    </w:p>
    <w:p w14:paraId="35EBAB9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6、熔蜡箱容积：≥27L，恒温箱容积：≥60L，允差±10%。</w:t>
      </w:r>
    </w:p>
    <w:p w14:paraId="1272AD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7、正常制蜡模式时成饼时间：最短4～5小时，快速制蜡模式时成饼时间：1～2小时。</w:t>
      </w:r>
    </w:p>
    <w:p w14:paraId="1C2346B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8、断电记忆：蜡疗仪断电后，若半小时内再次上电，恒温功能以及制饼时化蜡状态可记忆。</w:t>
      </w:r>
    </w:p>
    <w:p w14:paraId="02D3859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9、制蜡工作程序：出厂为默认模式，可自行选择外界温度较高模式和外界温度较低模式。</w:t>
      </w:r>
    </w:p>
    <w:p w14:paraId="7325A3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10、一键即可自动完成制饼并保持蜡饼恒温储存。</w:t>
      </w:r>
    </w:p>
    <w:p w14:paraId="7849B90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11、蜡液过滤装置：不锈钢滤网，滤网规格6目。</w:t>
      </w:r>
    </w:p>
    <w:p w14:paraId="53E7140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12、蜡饼厚度：蜡饼平均厚度12mm，允差±2mm。</w:t>
      </w:r>
    </w:p>
    <w:p w14:paraId="5D9709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13、制蜡工作模式：正常制蜡、预约制蜡、快速制蜡。</w:t>
      </w:r>
    </w:p>
    <w:p w14:paraId="5E7F622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14、具有双重自动消毒模式（紫外线+高温）。</w:t>
      </w:r>
    </w:p>
    <w:p w14:paraId="6FE73EF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15、操作显示：≥7英寸液晶触摸屏，高清显示，具有语音播报功能。</w:t>
      </w:r>
    </w:p>
    <w:p w14:paraId="488C437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16、恒温箱内设有照明，并设有观察窗（高400mm×宽200mm），可方便观察蜡饼情况。</w:t>
      </w:r>
    </w:p>
    <w:p w14:paraId="71B5D2D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17、提示功能：故障自检报警功能，并附有错误代码提示。完成工作声光报警功能。</w:t>
      </w:r>
    </w:p>
    <w:p w14:paraId="1010DB1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18、一键恢复出厂设置，智能防堵设计。</w:t>
      </w:r>
    </w:p>
    <w:p w14:paraId="0F87061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19、蜡盘尺寸（长宽高）：403.5×303.5×26mm；允差±5%。</w:t>
      </w:r>
    </w:p>
    <w:p w14:paraId="2E6A7EDC">
      <w:pPr>
        <w:jc w:val="left"/>
        <w:rPr>
          <w:rFonts w:hint="default" w:ascii="仿宋" w:hAnsi="仿宋" w:eastAsia="仿宋" w:cs="Times New Roman"/>
          <w:sz w:val="24"/>
          <w:lang w:val="en-US" w:eastAsia="zh-CN"/>
        </w:rPr>
      </w:pPr>
    </w:p>
    <w:p w14:paraId="7CFA4EDE">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品目1-16：多体位医用诊疗床（可升降）</w:t>
      </w:r>
    </w:p>
    <w:p w14:paraId="103893C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1、电源：a.c.220V±22V，频率：50Hz±1Hz。</w:t>
      </w:r>
    </w:p>
    <w:p w14:paraId="1377F84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2、额定输入功率≥160VA。</w:t>
      </w:r>
    </w:p>
    <w:p w14:paraId="4D7040F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3、尺寸（长宽高）：2000×620×480mm，允差±3%。</w:t>
      </w:r>
    </w:p>
    <w:p w14:paraId="3097111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4、安全工作载荷≥200kg。</w:t>
      </w:r>
    </w:p>
    <w:p w14:paraId="6B420D1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▲5、床体升降行程：0～300mm连续可调。</w:t>
      </w:r>
    </w:p>
    <w:p w14:paraId="5AB6197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6、床面升降速度：≥10mm/s。</w:t>
      </w:r>
    </w:p>
    <w:p w14:paraId="7A5D61E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7、控制方式：至少包含电动脚踏开关、手柄控制开关两种控制方式。</w:t>
      </w:r>
    </w:p>
    <w:p w14:paraId="7E30A04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8、配备有推杆电机，起升下降行程长，噪音≤60dB。</w:t>
      </w:r>
    </w:p>
    <w:p w14:paraId="6D987DE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9、配备支腿调节地脚，方便对床体进行调整。</w:t>
      </w:r>
    </w:p>
    <w:p w14:paraId="6755D59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10、配有患者呼吸孔及肩孔。</w:t>
      </w:r>
    </w:p>
    <w:p w14:paraId="2D10779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12、推杆电机最大推力≥6000N。</w:t>
      </w:r>
    </w:p>
    <w:p w14:paraId="18CCD229">
      <w:pPr>
        <w:keepNext/>
        <w:keepLines/>
        <w:pageBreakBefore/>
        <w:widowControl/>
        <w:bidi w:val="0"/>
        <w:spacing w:beforeLines="0" w:beforeAutospacing="0" w:afterLines="0" w:afterAutospacing="0" w:line="360" w:lineRule="auto"/>
        <w:jc w:val="left"/>
        <w:outlineLvl w:val="1"/>
        <w:rPr>
          <w:rFonts w:hint="default"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02包</w:t>
      </w:r>
    </w:p>
    <w:p w14:paraId="4E17F139">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品目2-1：肝脏瞬时弹性检测仪</w:t>
      </w:r>
    </w:p>
    <w:p w14:paraId="32F4A9C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一般要求</w:t>
      </w:r>
      <w:r>
        <w:rPr>
          <w:rFonts w:hint="default" w:ascii="仿宋" w:hAnsi="仿宋" w:eastAsia="仿宋" w:cs="Times New Roman"/>
          <w:sz w:val="24"/>
          <w:lang w:val="en-US" w:eastAsia="zh-CN"/>
        </w:rPr>
        <w:tab/>
      </w:r>
    </w:p>
    <w:p w14:paraId="7EA4679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原理</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利用瞬时弹性成像技术来评估肝脏的硬度；利用超声衰减理论来评估肝组织的脂肪变数值</w:t>
      </w:r>
    </w:p>
    <w:p w14:paraId="687EAE5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专用系统电源输入</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 xml:space="preserve">AC220V±10% </w:t>
      </w:r>
    </w:p>
    <w:p w14:paraId="2375B37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设备形式：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专用可移动一体化机（台式机，非移动台车）</w:t>
      </w:r>
    </w:p>
    <w:p w14:paraId="633E61C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探头组成方式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影像引导探头与硬度检测探头连接同一台主机及控制中心</w:t>
      </w:r>
    </w:p>
    <w:p w14:paraId="4CB42BF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1.5</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探头剪切波触动方式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支持多种激发方式，脚踏、手动和按键激发</w:t>
      </w:r>
    </w:p>
    <w:p w14:paraId="5E40A36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1.6</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肝脏硬度和脂肪衰减数据采集模式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支持单次采集，多次连续采集；</w:t>
      </w:r>
    </w:p>
    <w:p w14:paraId="5811622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主机</w:t>
      </w:r>
      <w:r>
        <w:rPr>
          <w:rFonts w:hint="default" w:ascii="仿宋" w:hAnsi="仿宋" w:eastAsia="仿宋" w:cs="Times New Roman"/>
          <w:sz w:val="24"/>
          <w:lang w:val="en-US" w:eastAsia="zh-CN"/>
        </w:rPr>
        <w:tab/>
      </w:r>
    </w:p>
    <w:p w14:paraId="3524443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控制平台</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高速处理及控制平台</w:t>
      </w:r>
    </w:p>
    <w:p w14:paraId="78B861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显示器</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≥21"高分辨液晶显示器</w:t>
      </w:r>
    </w:p>
    <w:p w14:paraId="460B6B0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自由臂</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支持自由臂可调节的维度≥2个，包含左右旋转≥90º；上下俯仰≥15º</w:t>
      </w:r>
    </w:p>
    <w:p w14:paraId="3D5BB7B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一体式多功能按键</w:t>
      </w:r>
      <w:r>
        <w:rPr>
          <w:rFonts w:hint="default" w:ascii="仿宋" w:hAnsi="仿宋" w:eastAsia="仿宋" w:cs="Times New Roman"/>
          <w:sz w:val="24"/>
          <w:lang w:val="en-US" w:eastAsia="zh-CN"/>
        </w:rPr>
        <w:tab/>
      </w:r>
    </w:p>
    <w:p w14:paraId="17F24A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2.5</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信号端口</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USB≥4个，网口，脚踏开关接口</w:t>
      </w:r>
    </w:p>
    <w:p w14:paraId="38301AC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2.6</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DICOM接口</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DICOM3.0标准图像和患者信息传输</w:t>
      </w:r>
    </w:p>
    <w:p w14:paraId="242D28D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2.7</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硬度检测探头接口</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≥1个</w:t>
      </w:r>
    </w:p>
    <w:p w14:paraId="5222F28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2.8</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影像引导探头接口</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 xml:space="preserve">支持3个，非扩展接口，可为无针式或针式接口， </w:t>
      </w:r>
    </w:p>
    <w:p w14:paraId="5956EAE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2.9</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专用人机交互控制面板</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用于人机交互功能操作，人性化功能分区</w:t>
      </w:r>
    </w:p>
    <w:p w14:paraId="636F479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2.10</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影像引导功能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全数字彩超影像模块</w:t>
      </w:r>
    </w:p>
    <w:p w14:paraId="2E6FA29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纤维扫描功能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数字化肝纤维诊断模块</w:t>
      </w:r>
    </w:p>
    <w:p w14:paraId="39D8814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穿刺引导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支持穿刺引导，具有穿刺线校正功能</w:t>
      </w:r>
    </w:p>
    <w:p w14:paraId="5B2759B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内存</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大容量内存≥4G</w:t>
      </w:r>
    </w:p>
    <w:p w14:paraId="2963C20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2.14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存储容量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≥1T</w:t>
      </w:r>
    </w:p>
    <w:p w14:paraId="2AA330F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系统软件</w:t>
      </w:r>
      <w:r>
        <w:rPr>
          <w:rFonts w:hint="default" w:ascii="仿宋" w:hAnsi="仿宋" w:eastAsia="仿宋" w:cs="Times New Roman"/>
          <w:sz w:val="24"/>
          <w:lang w:val="en-US" w:eastAsia="zh-CN"/>
        </w:rPr>
        <w:tab/>
      </w:r>
    </w:p>
    <w:p w14:paraId="0A4F423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超声诊断系统功能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内置一体化超声模块，非外接拓展</w:t>
      </w:r>
    </w:p>
    <w:p w14:paraId="37245B5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二维影像功能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二维超声影像功能评估肝脏和脾脏组织形态变化；可用于人体腹部的超声诊断</w:t>
      </w:r>
    </w:p>
    <w:p w14:paraId="194A0F8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图像放大功能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可局部放大</w:t>
      </w:r>
    </w:p>
    <w:p w14:paraId="6A95B27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回放文件播放</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具有回放文件播放功能</w:t>
      </w:r>
    </w:p>
    <w:p w14:paraId="02F646B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3.5</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显示模式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A/M/E；B、B/B、4B、B/M、M、PWD、CFM</w:t>
      </w:r>
    </w:p>
    <w:p w14:paraId="4FEAD49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3.6</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A模式实时显示</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具备A模式，支持实时超声信号幅度显示</w:t>
      </w:r>
    </w:p>
    <w:p w14:paraId="096039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3.7</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测量分析模块</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全套的测量和分析包，支持门静脉宽度(PVW) 、脾长径/短径、脾静脉宽度等测量</w:t>
      </w:r>
    </w:p>
    <w:p w14:paraId="294435E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3.8</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数据库</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患者信息数据库</w:t>
      </w:r>
    </w:p>
    <w:p w14:paraId="3581134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3.9</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图像存储功能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快速存储至本地硬盘；通过USB接口快速存储至外接存储器</w:t>
      </w:r>
    </w:p>
    <w:p w14:paraId="2B055BA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3.10</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打印功能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黑白和彩色打印</w:t>
      </w:r>
      <w:r>
        <w:rPr>
          <w:rFonts w:hint="eastAsia" w:ascii="仿宋" w:hAnsi="仿宋" w:eastAsia="仿宋" w:cs="Times New Roman"/>
          <w:sz w:val="24"/>
          <w:lang w:val="en-US" w:eastAsia="zh-CN"/>
        </w:rPr>
        <w:t>设备</w:t>
      </w:r>
      <w:r>
        <w:rPr>
          <w:rFonts w:hint="default" w:ascii="仿宋" w:hAnsi="仿宋" w:eastAsia="仿宋" w:cs="Times New Roman"/>
          <w:sz w:val="24"/>
          <w:lang w:val="en-US" w:eastAsia="zh-CN"/>
        </w:rPr>
        <w:t>快速打印</w:t>
      </w:r>
    </w:p>
    <w:p w14:paraId="032C387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3.11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信息传输编辑软件对接模块</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实现信息传输编辑软件与医院信息系统的对接</w:t>
      </w:r>
    </w:p>
    <w:p w14:paraId="0E03735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影像探头（供二维影像检查）</w:t>
      </w:r>
      <w:r>
        <w:rPr>
          <w:rFonts w:hint="default" w:ascii="仿宋" w:hAnsi="仿宋" w:eastAsia="仿宋" w:cs="Times New Roman"/>
          <w:sz w:val="24"/>
          <w:lang w:val="en-US" w:eastAsia="zh-CN"/>
        </w:rPr>
        <w:tab/>
      </w:r>
    </w:p>
    <w:p w14:paraId="19B35FC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4.1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影像探头数量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≥1个</w:t>
      </w:r>
    </w:p>
    <w:p w14:paraId="3E0A328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4.2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影像探头类型</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腹部影像探头</w:t>
      </w:r>
    </w:p>
    <w:p w14:paraId="6B89A3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硬度检测探头</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适用于全体型人群的硬度检测探头，即无需为适应不同体型而更换探头</w:t>
      </w:r>
    </w:p>
    <w:p w14:paraId="24B741A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硬度检测探头数量</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≥1个</w:t>
      </w:r>
    </w:p>
    <w:p w14:paraId="3BCB1A2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硬度检测探头</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融合超声波及剪切波一体化探头</w:t>
      </w:r>
    </w:p>
    <w:p w14:paraId="06A4027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5.2.1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单一硬度检测探头超声波频率</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需宽频波，频率范围1.5MHz-5.0MHz</w:t>
      </w:r>
    </w:p>
    <w:p w14:paraId="56F837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5.2.2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剪切波探头前端传感器为圆形且最大宽度</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≤9mm</w:t>
      </w:r>
    </w:p>
    <w:p w14:paraId="6ECD39F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探头频率自适应调节</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自动检测皮肤表面到肝脏包膜的距离，并自动调节探头传感器频率</w:t>
      </w:r>
    </w:p>
    <w:p w14:paraId="70133BA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剪切波频率</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50 Hz</w:t>
      </w:r>
    </w:p>
    <w:p w14:paraId="7704D39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6</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硬度测量</w:t>
      </w:r>
      <w:r>
        <w:rPr>
          <w:rFonts w:hint="default" w:ascii="仿宋" w:hAnsi="仿宋" w:eastAsia="仿宋" w:cs="Times New Roman"/>
          <w:sz w:val="24"/>
          <w:lang w:val="en-US" w:eastAsia="zh-CN"/>
        </w:rPr>
        <w:tab/>
      </w:r>
    </w:p>
    <w:p w14:paraId="392610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6.1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单一硬度检测探头测量深度范围</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15mm-85mm</w:t>
      </w:r>
    </w:p>
    <w:p w14:paraId="081DFB8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6.2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单一硬度检测探头硬度最大检测值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≥80kPa</w:t>
      </w:r>
    </w:p>
    <w:p w14:paraId="5C1C1C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6.3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单一硬度检测探头硬度最小检测值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≤1kPa</w:t>
      </w:r>
    </w:p>
    <w:p w14:paraId="1804944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6.4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硬度测量测量重复性误差</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w:t>
      </w:r>
    </w:p>
    <w:p w14:paraId="2A2C843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7</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脂肪衰减参数测量</w:t>
      </w:r>
      <w:r>
        <w:rPr>
          <w:rFonts w:hint="default" w:ascii="仿宋" w:hAnsi="仿宋" w:eastAsia="仿宋" w:cs="Times New Roman"/>
          <w:sz w:val="24"/>
          <w:lang w:val="en-US" w:eastAsia="zh-CN"/>
        </w:rPr>
        <w:tab/>
      </w:r>
    </w:p>
    <w:p w14:paraId="331D538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7.1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脂肪衰减参数最大检测值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≥450dB/m</w:t>
      </w:r>
    </w:p>
    <w:p w14:paraId="22A984D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7.2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脂肪衰减参数最小检测值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≤90dB/m</w:t>
      </w:r>
    </w:p>
    <w:p w14:paraId="108777A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7.3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脂肪衰减参数测量重复性误差</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≤3%</w:t>
      </w:r>
    </w:p>
    <w:p w14:paraId="75566EF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7.4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连续脂肪变检测</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脂肪衰减值单周期内触发一次检测，其有效测量量：≥300次。</w:t>
      </w:r>
    </w:p>
    <w:p w14:paraId="1DA8004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纤维扫描功能</w:t>
      </w:r>
      <w:r>
        <w:rPr>
          <w:rFonts w:hint="default" w:ascii="仿宋" w:hAnsi="仿宋" w:eastAsia="仿宋" w:cs="Times New Roman"/>
          <w:sz w:val="24"/>
          <w:lang w:val="en-US" w:eastAsia="zh-CN"/>
        </w:rPr>
        <w:tab/>
      </w:r>
    </w:p>
    <w:p w14:paraId="1267A1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8.1</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肝脏定位</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超声影像引导检查者精确定位肝区，避开肝脏大血管、囊肿等，选择最佳位置；</w:t>
      </w:r>
    </w:p>
    <w:p w14:paraId="7116B4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8.2</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取样点定位</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 xml:space="preserve">B超进行肝脏引导定位；A超、M超自动同步显示确定取样点的位置 </w:t>
      </w:r>
    </w:p>
    <w:p w14:paraId="6879043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8.3</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肝脏自动识别功能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通过色带颜色反映肝内超声信号的质量，提示肝脏位置，辅助硬度检测探头定位。</w:t>
      </w:r>
    </w:p>
    <w:p w14:paraId="57B08E0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8.4</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压力过载保护功能</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压力指示窗口实时监测探头承受压力范围，并具有压力过载自动保护功能，压力过载时自动提示并停止检测</w:t>
      </w:r>
    </w:p>
    <w:p w14:paraId="0B5B4CF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8.5</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量化分析</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软件自动分析测量结果</w:t>
      </w:r>
    </w:p>
    <w:p w14:paraId="5EACCA8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8.6</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显示值</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患者信息、中位数、硬度值、IQR、成功率、测量次数、脂肪衰减参数值等</w:t>
      </w:r>
    </w:p>
    <w:p w14:paraId="7B3D72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8.7</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弹性图</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弹性结果图显示测量深度及时间</w:t>
      </w:r>
    </w:p>
    <w:p w14:paraId="1721414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8.8</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测量单位</w:t>
      </w:r>
      <w:r>
        <w:rPr>
          <w:rFonts w:hint="default" w:ascii="仿宋" w:hAnsi="仿宋" w:eastAsia="仿宋" w:cs="Times New Roman"/>
          <w:sz w:val="24"/>
          <w:lang w:val="en-US" w:eastAsia="zh-CN"/>
        </w:rPr>
        <w:tab/>
      </w:r>
      <w:r>
        <w:rPr>
          <w:rFonts w:hint="default" w:ascii="仿宋" w:hAnsi="仿宋" w:eastAsia="仿宋" w:cs="Times New Roman"/>
          <w:sz w:val="24"/>
          <w:lang w:val="en-US" w:eastAsia="zh-CN"/>
        </w:rPr>
        <w:t>硬度单位kPa，脂肪衰减参数dB/m</w:t>
      </w:r>
    </w:p>
    <w:p w14:paraId="67908763">
      <w:pPr>
        <w:jc w:val="left"/>
        <w:rPr>
          <w:rFonts w:hint="default" w:ascii="仿宋" w:hAnsi="仿宋" w:eastAsia="仿宋" w:cs="Times New Roman"/>
          <w:sz w:val="24"/>
          <w:lang w:val="en-US" w:eastAsia="zh-CN"/>
        </w:rPr>
      </w:pPr>
    </w:p>
    <w:p w14:paraId="3ACA6CC9">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品目2-2：膈肌超声</w:t>
      </w:r>
    </w:p>
    <w:p w14:paraId="0DA8464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一、系统及主机配置</w:t>
      </w:r>
    </w:p>
    <w:p w14:paraId="394F0FD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1.高分辨率无闪烁液晶全触摸屏≥15英寸 LCD 显示器。</w:t>
      </w:r>
    </w:p>
    <w:p w14:paraId="0A78DFC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2.配备一体化台车，具备探头接口连接于主机，台车探头接口 ≥3个。</w:t>
      </w:r>
    </w:p>
    <w:p w14:paraId="35444F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3.台车内置备用电池组，连续扫查时间 ≥3 小时。</w:t>
      </w:r>
    </w:p>
    <w:p w14:paraId="7393CC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4.支持动态宽波束发射与接收超声信号，连续动态接收聚焦。</w:t>
      </w:r>
    </w:p>
    <w:p w14:paraId="3FD4069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5.全数字式波束形成器。</w:t>
      </w:r>
    </w:p>
    <w:p w14:paraId="7925FD1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6.数字化二维灰阶成像单元。</w:t>
      </w:r>
    </w:p>
    <w:p w14:paraId="05DC3F5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二、探头及成像性能</w:t>
      </w:r>
    </w:p>
    <w:p w14:paraId="2B6295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1.所有探头为宽频、多点变频，基波与谐波成像频率屏幕上具体显示。</w:t>
      </w:r>
    </w:p>
    <w:p w14:paraId="1B51F25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2.具备组织谐波成像技术，谐波频率和基波频率同时显示。</w:t>
      </w:r>
    </w:p>
    <w:p w14:paraId="12E0F62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3.自动组织优化，一键自动优化多项图像参数。</w:t>
      </w:r>
    </w:p>
    <w:p w14:paraId="359CF5B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4.智能化超清成像及多级超清斑点噪声抑制技术。</w:t>
      </w:r>
    </w:p>
    <w:p w14:paraId="6082068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5.实时多角度复合成像。</w:t>
      </w:r>
    </w:p>
    <w:p w14:paraId="40AB789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6.梯形扩展成像技术。</w:t>
      </w:r>
    </w:p>
    <w:p w14:paraId="3407AC0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7.宽景成像技术。</w:t>
      </w:r>
    </w:p>
    <w:p w14:paraId="4286919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8.心尖扩展成像：成人相控阵心脏探头采用凸阵扩展，有效显示视野 ≥120°。</w:t>
      </w:r>
    </w:p>
    <w:p w14:paraId="7D3CA34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9.二维灰阶血流显像：非多普勒原理，实时提取微弱血细胞回声成像。</w:t>
      </w:r>
    </w:p>
    <w:p w14:paraId="594AC6A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三、彩色多普勒及显示功能</w:t>
      </w:r>
    </w:p>
    <w:p w14:paraId="384CFAD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1.彩色多普勒血流成像单元。</w:t>
      </w:r>
    </w:p>
    <w:p w14:paraId="09B0BAF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2.双屏同步显示二维和彩色血流图像，彩色多普勒频率独立可调。</w:t>
      </w:r>
    </w:p>
    <w:p w14:paraId="7483BF2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3.彩色 M 型模式，支持解剖M 型。</w:t>
      </w:r>
    </w:p>
    <w:p w14:paraId="704D732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4.二维和彩色同步双幅实时显示，支持冻结与回放。</w:t>
      </w:r>
    </w:p>
    <w:p w14:paraId="317DC82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5.冻结/回放的彩色模式下，支持彩色图谱、编码方式、方差模式、彩色/组织优先、增益、 反转、基线、叠加等参数调节。</w:t>
      </w:r>
    </w:p>
    <w:p w14:paraId="3DCAFFD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6.彩色帧频独立可调。</w:t>
      </w:r>
    </w:p>
    <w:p w14:paraId="6295C8E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7.方向性灰阶血流显像：在二维灰阶基础上增加血流方向性。</w:t>
      </w:r>
    </w:p>
    <w:p w14:paraId="64D24D4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8.内置原厂冠脉血流显像软件，能有效去除心腔彩噪，显示冠脉血流信号。</w:t>
      </w:r>
    </w:p>
    <w:p w14:paraId="46ABBF6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四、多普勒与高级分析功能</w:t>
      </w:r>
    </w:p>
    <w:p w14:paraId="4321460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1.频谱多普勒显示单元及分析系统。</w:t>
      </w:r>
    </w:p>
    <w:p w14:paraId="686C05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2.具备 PW 、CW、HPRF 多种模式。</w:t>
      </w:r>
    </w:p>
    <w:p w14:paraId="0099183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3.HPRF 高脉冲重复频率自动启动。</w:t>
      </w:r>
    </w:p>
    <w:p w14:paraId="098057D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4.多普勒频率显示、独立可调。</w:t>
      </w:r>
    </w:p>
    <w:p w14:paraId="5304AF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5.自动频谱优化技术，一键自动调整。</w:t>
      </w:r>
    </w:p>
    <w:p w14:paraId="0D72158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6.高性能实时双同步。</w:t>
      </w:r>
    </w:p>
    <w:p w14:paraId="6F73355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7.实时扫描中及冻结、存储后，可实时调整图像参数（增益、基线、时间轴、角度校正、 噪声抑制、对比度等）。</w:t>
      </w:r>
    </w:p>
    <w:p w14:paraId="3250290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8.组织多普勒成像单元。</w:t>
      </w:r>
    </w:p>
    <w:p w14:paraId="024BD50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9.实时一键组织速度图成像。</w:t>
      </w:r>
    </w:p>
    <w:p w14:paraId="4991CAD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10.具备多普勒信号去除功能，实时、冻结、存储状态下均可独立去除。</w:t>
      </w:r>
    </w:p>
    <w:p w14:paraId="2C475D0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11.组织多普勒信号可直接转为组织追踪图。</w:t>
      </w:r>
    </w:p>
    <w:p w14:paraId="40E81B6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12.主机可在线显示 8 个节段心肌速度曲线、位移曲线。</w:t>
      </w:r>
    </w:p>
    <w:p w14:paraId="2A18DFD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13.扫描教练：提供心脏超声标准切面、扫查技巧和方法视频及图片指引。</w:t>
      </w:r>
    </w:p>
    <w:p w14:paraId="0F9B39A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五、测量与智能化分析</w:t>
      </w:r>
    </w:p>
    <w:p w14:paraId="2345A93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1.B 型、M 型、频谱多普勒、彩色多普勒、心脏容积等常规测量与分析。</w:t>
      </w:r>
    </w:p>
    <w:p w14:paraId="71D6EB6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2.一般测量功能：直径、面积、体积、狭窄率、压差等。</w:t>
      </w:r>
    </w:p>
    <w:p w14:paraId="42D3217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3.心脏功能测量与分析。</w:t>
      </w:r>
    </w:p>
    <w:p w14:paraId="2371270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4.具备心脏频谱自动识别功能：获取频谱后可智能识别并自动测量。</w:t>
      </w:r>
    </w:p>
    <w:p w14:paraId="4FFDAD7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5.心脏频谱自动测量：对瓣膜彩色、组织多普勒频谱多心动周期自动识别命名、测量， 并导入报告系统（如 E 峰、A 峰、EDT 、E' 、E/E' 、AV Trace 等参数）。</w:t>
      </w:r>
    </w:p>
    <w:p w14:paraId="0C88ADA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6.直线和曲线解剖 M 型：实时、冻结或回放可 360°任意旋转、多点描记，适用于二维、 彩色及组织多普勒。</w:t>
      </w:r>
    </w:p>
    <w:p w14:paraId="4EB311C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7.心脏腔室自动测量：智能识别收缩末和舒张末，自动测量左室内径、室间隔、左室后壁、 EF 等信息，提高准确率和重复性。</w:t>
      </w:r>
    </w:p>
    <w:p w14:paraId="41BA0C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8.自动二维心功能测量，支持单、双平面计算。</w:t>
      </w:r>
    </w:p>
    <w:p w14:paraId="7ECFBB9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9.具备斑点追踪定量分析：自动识别切面、心内膜边界追踪，分析心肌应变、收缩指数 等，提供 17 、18 节段牛眼图、曲线、解剖 M 型等。</w:t>
      </w:r>
    </w:p>
    <w:p w14:paraId="398F489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10.组织多普勒定量分析：实时显示单节段、8 节段速度曲线与同步。</w:t>
      </w:r>
    </w:p>
    <w:p w14:paraId="791CE59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11.具备儿科心脏评分系统。</w:t>
      </w:r>
    </w:p>
    <w:p w14:paraId="492AC78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12.产科测量软件包。</w:t>
      </w:r>
    </w:p>
    <w:p w14:paraId="6C75353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13.测量结果自动导入主机工作表， 自动生成报告输出/打印。</w:t>
      </w:r>
    </w:p>
    <w:p w14:paraId="64FFC1C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14.血流测量分析：频谱多普勒实时自动包络，参数自定义。</w:t>
      </w:r>
    </w:p>
    <w:p w14:paraId="648AA6B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15.血管内中膜自动测量：前后壁可自动测量、 自动优化曲线并输出分析报告（含采样点、 均值、标准差），可和血管造影结合。</w:t>
      </w:r>
    </w:p>
    <w:p w14:paraId="7492466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16.支持同患者前后测值数据同屏对比，并自定义测量标签。</w:t>
      </w:r>
    </w:p>
    <w:p w14:paraId="7F17C7B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17.应变式弹性成像，可用于腹部及小器官。</w:t>
      </w:r>
    </w:p>
    <w:p w14:paraId="3DD1D9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18.具备自动左室功能分析；</w:t>
      </w:r>
    </w:p>
    <w:p w14:paraId="5CFF08B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19.具备心脏造影功能；</w:t>
      </w:r>
    </w:p>
    <w:p w14:paraId="3E4927E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六、图像存储与接口管理</w:t>
      </w:r>
    </w:p>
    <w:p w14:paraId="6FA122C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1.支持动态图像、静态图像存储及原始数据回放。</w:t>
      </w:r>
    </w:p>
    <w:p w14:paraId="1EF1C79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2.病案管理单元：支持资料、报告、图像存储、检索、修改和打印。</w:t>
      </w:r>
    </w:p>
    <w:p w14:paraId="183229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3.支持 AVI、JPEG 、MPEGVue 格式存储至可移动媒介。</w:t>
      </w:r>
    </w:p>
    <w:p w14:paraId="2546584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4.屏幕剪贴板及多画面同屏回放功能。</w:t>
      </w:r>
    </w:p>
    <w:p w14:paraId="436ACB9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5.USB 接口支持 U 盘或移动硬盘快速存储屏幕图像。</w:t>
      </w:r>
    </w:p>
    <w:p w14:paraId="52E3F21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6.参考信号：心电、心电触发、呼吸波。</w:t>
      </w:r>
    </w:p>
    <w:p w14:paraId="32A6C77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7.输入/输出信号：输入—ECG 、USB；输出—HDMI 、Dicom 、USB。</w:t>
      </w:r>
    </w:p>
    <w:p w14:paraId="4BB7539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8.内置图像管理系统。</w:t>
      </w:r>
    </w:p>
    <w:p w14:paraId="2CCBBD6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9.配内置固态硬盘≥500G ；支持大容量移动硬盘、DVD-RW、DVR 等扩展。</w:t>
      </w:r>
    </w:p>
    <w:p w14:paraId="50EA5C4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10.支持 DICOM3.0 接口、局域网/PACS/HIS 等直接存储、查询与调阅。</w:t>
      </w:r>
    </w:p>
    <w:p w14:paraId="2BBA3D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11.支持 DICOM 打印。</w:t>
      </w:r>
    </w:p>
    <w:p w14:paraId="7E978D0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12.针对不同检查脏器预置图像最佳化参数设定，减少操作调整。</w:t>
      </w:r>
    </w:p>
    <w:p w14:paraId="5020CB2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13.二次谐波：所有探头支持，且相控阵探头谐波组数不少于 4 组。</w:t>
      </w:r>
    </w:p>
    <w:p w14:paraId="3B2ADBF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七、主机及探头配置要求及性能指标</w:t>
      </w:r>
    </w:p>
    <w:p w14:paraId="1B6B7E1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1.主机及探头配置：</w:t>
      </w:r>
    </w:p>
    <w:p w14:paraId="6687A4A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 1台彩色多普勒超声主机（含台车）</w:t>
      </w:r>
    </w:p>
    <w:p w14:paraId="077510B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 1把成人相控阵；</w:t>
      </w:r>
    </w:p>
    <w:p w14:paraId="3CB4BDF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 1把成人凸阵；</w:t>
      </w:r>
    </w:p>
    <w:p w14:paraId="244BF9B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 1把血管线阵；</w:t>
      </w:r>
    </w:p>
    <w:p w14:paraId="2E49B2C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1.5.1把腔内；</w:t>
      </w:r>
    </w:p>
    <w:p w14:paraId="677C4D7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2.1成人相控阵探头扫描角度 20°–90°可选。1.5–5.0MHz</w:t>
      </w:r>
    </w:p>
    <w:p w14:paraId="2E2BD6C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2.2经胸相控阵探头 90°角、18cm 深度帧率≥59 帧/秒。</w:t>
      </w:r>
    </w:p>
    <w:p w14:paraId="1B0AF0C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 凸阵探头全视野 18cm 深度帧率≥27 帧/秒。1.5–5.0MHz</w:t>
      </w:r>
    </w:p>
    <w:p w14:paraId="053823A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2.4腔内探头：3.5-10.0MHz</w:t>
      </w:r>
    </w:p>
    <w:p w14:paraId="337B395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2.5 线阵探头：3.0-12.0MHz</w:t>
      </w:r>
    </w:p>
    <w:p w14:paraId="309D46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2.6二维灰阶成像≥256 灰阶。</w:t>
      </w:r>
    </w:p>
    <w:p w14:paraId="1BF4F8E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2.7支持高分辨率局部放大，增强信息量、分辨率及帧频。</w:t>
      </w:r>
    </w:p>
    <w:p w14:paraId="0A10CD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2.8灰阶图像回放≥3000 幅，最多 12 窗口同屏回放，可对比不同时间/实时图像。</w:t>
      </w:r>
    </w:p>
    <w:p w14:paraId="1930844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2.9增益调节 STC 分段≥8 ，B/M 可独立调节。</w:t>
      </w:r>
    </w:p>
    <w:p w14:paraId="29D3E716">
      <w:pPr>
        <w:jc w:val="left"/>
        <w:rPr>
          <w:rFonts w:hint="default" w:ascii="仿宋" w:hAnsi="仿宋" w:eastAsia="仿宋" w:cs="Times New Roman"/>
          <w:sz w:val="24"/>
          <w:lang w:val="en-US" w:eastAsia="zh-CN"/>
        </w:rPr>
      </w:pPr>
    </w:p>
    <w:p w14:paraId="5BABCC6F">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品目2-3：盆底磁刺激治疗仪</w:t>
      </w:r>
    </w:p>
    <w:p w14:paraId="28F29B8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1.产品用于刺激人体中枢神经和外周神经，适用范围包含骶神经功能障碍的辅助治疗。</w:t>
      </w:r>
    </w:p>
    <w:p w14:paraId="7FA8F35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2.产品结构及组成包含主机、刺激线圈、座椅或治疗椅、软件。</w:t>
      </w:r>
    </w:p>
    <w:p w14:paraId="15BEEF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3.磁刺激脉冲源、冷却系统集成在同一主机机箱内。</w:t>
      </w:r>
    </w:p>
    <w:p w14:paraId="0237AE3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▲4.标配盆底磁刺激专用座椅，座椅靠背角度可调，可放平至180°。</w:t>
      </w:r>
    </w:p>
    <w:p w14:paraId="1CB1B29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5.座椅靠背及腿托可进行座椅按键、电脑软件与磁刺激主机旋钮三模式调节，软件控制治疗座椅进行盆底坐位、骶神经仰卧位与俯卧位三模式一键自动切换。</w:t>
      </w:r>
    </w:p>
    <w:p w14:paraId="26A6DAC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6.标配2个液冷线圈，包括盆底铁芯线圈和外周刺激线圈。</w:t>
      </w:r>
    </w:p>
    <w:p w14:paraId="49668FE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7.盆底铁芯线圈同时适用于盆底刺激和骶神经刺激。</w:t>
      </w:r>
    </w:p>
    <w:p w14:paraId="677E527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8.外周刺激线圈可以通过线圈把手按键进行强度调节和触发磁刺激输出，可显示实时线圈温度。</w:t>
      </w:r>
    </w:p>
    <w:p w14:paraId="2CC4038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9.采用实体按键进行选择、键入等动作，非触摸屏操作。</w:t>
      </w:r>
    </w:p>
    <w:p w14:paraId="5342AA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10.磁刺激强度可进行电脑软件、磁刺激主机旋钮和拍头按键多模式调节。</w:t>
      </w:r>
    </w:p>
    <w:p w14:paraId="1FDBE00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11.≥21英寸主副双屏配置。</w:t>
      </w:r>
    </w:p>
    <w:p w14:paraId="4802DC0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12.采用液态内循环冷却系统联合风冷系统，可实现系统温度≤40℃。实时监测线圈温度，安全预警暂停工作。</w:t>
      </w:r>
    </w:p>
    <w:p w14:paraId="4FA9875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▲13.磁刺激设备包含体外反馈模块，用于检测盆底运动。</w:t>
      </w:r>
    </w:p>
    <w:p w14:paraId="19BC321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14.体外反馈模块（盆底运动检测模块）工作频率60GHz±5%</w:t>
      </w:r>
    </w:p>
    <w:p w14:paraId="52F2DBB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15.脉冲磁场最大磁感应强度≥8Tesla。</w:t>
      </w:r>
    </w:p>
    <w:p w14:paraId="5AC0867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16.脉冲磁场最大刺激频率≥110Hz，0-110Hz可调。</w:t>
      </w:r>
    </w:p>
    <w:p w14:paraId="728EB24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17.当脉冲频率≤1Hz时，频率调节步长为0.01Hz。</w:t>
      </w:r>
    </w:p>
    <w:p w14:paraId="45C8BB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18.单个脉冲持续时间：340μs±20μs。</w:t>
      </w:r>
    </w:p>
    <w:p w14:paraId="54902BF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▲19.磁感应强度最大变化率：至少包含30kT/s~160 kT/s。</w:t>
      </w:r>
    </w:p>
    <w:p w14:paraId="3A97344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20.配置原厂双通道运动诱发电位检测模块，采集模块集成于主机内部。</w:t>
      </w:r>
    </w:p>
    <w:p w14:paraId="77C7461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21.运动诱发电位测量灵敏度示值准确度范围：1～2700μV，检查最小分辨率≤1μV。</w:t>
      </w:r>
    </w:p>
    <w:p w14:paraId="0662874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22.具有磁刺激、助力磁刺激、触发磁刺激、kegel训练、多媒体训练等多种体外主动和被动训练功能。</w:t>
      </w:r>
    </w:p>
    <w:p w14:paraId="0467166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23.内置≥5种磁刺激模式。</w:t>
      </w:r>
    </w:p>
    <w:p w14:paraId="20E4409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24.内置多种临床治疗方案供医生选择，包含压力性尿失禁、急迫性尿失禁、尿潴留、盆腔脏器脱垂、便秘、大便失禁、慢性前列腺炎、慢性盆腔疼痛等。且所有内置方案参数可查看，也可以导入导出。</w:t>
      </w:r>
    </w:p>
    <w:p w14:paraId="0E912AD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25.具有体外评估功能，可用于评估盆底肌运动水平，评估指标包括：快速收缩阶段最大值、快速收缩阶段上升时间、快速收缩阶段恢复时间、持续收缩阶段平均值、持续收缩阶段变异性、持续收缩阶段上升时间、持续收缩阶段恢复时间。</w:t>
      </w:r>
    </w:p>
    <w:p w14:paraId="158D8CB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▲26.系统可根据盆底评估结果自动生成针对不同患者的组合治疗方案。</w:t>
      </w:r>
    </w:p>
    <w:p w14:paraId="40755A5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27.系统支持自动接收超声影像设备生成磁、电、热联合治疗方案，可实现数据同步。</w:t>
      </w:r>
    </w:p>
    <w:p w14:paraId="04A1BD0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▲28.治疗过程中可对刺激强度进行连续调节，同时显示方案的输出进程，已完成/剩余脉冲个数及刺激时间。</w:t>
      </w:r>
    </w:p>
    <w:p w14:paraId="7EE16D6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29.刺激方案具有患者体位示意图。</w:t>
      </w:r>
    </w:p>
    <w:p w14:paraId="73686CC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30.具有数据管理功能，可以对工作量等治疗数据进行统计分析，还可以回顾数据结果、波形，实现病历管理或病历导出。</w:t>
      </w:r>
    </w:p>
    <w:p w14:paraId="6FE8D2EC">
      <w:pPr>
        <w:jc w:val="left"/>
        <w:rPr>
          <w:rFonts w:hint="default" w:ascii="仿宋" w:hAnsi="仿宋" w:eastAsia="仿宋" w:cs="Times New Roman"/>
          <w:sz w:val="24"/>
          <w:lang w:val="en-US" w:eastAsia="zh-CN"/>
        </w:rPr>
      </w:pPr>
    </w:p>
    <w:p w14:paraId="59782073">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品目2-4：多普勒外周血管检测仪</w:t>
      </w:r>
    </w:p>
    <w:p w14:paraId="4DF167A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1、工作模式：连续多普勒工作模式；</w:t>
      </w:r>
    </w:p>
    <w:p w14:paraId="43A869E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2、8M探头</w:t>
      </w:r>
    </w:p>
    <w:p w14:paraId="441ECE9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 超声探头工作频率：8.0MHz，允差：±10%；</w:t>
      </w:r>
    </w:p>
    <w:p w14:paraId="16C86B6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 流速测量：双向连续波（CW），0-50cm/s，允差：±20%；</w:t>
      </w:r>
    </w:p>
    <w:p w14:paraId="0D61B45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 血流探测深度：≥15mm。</w:t>
      </w:r>
    </w:p>
    <w:p w14:paraId="5A4D8A4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 超声输出功率：≤50mW。</w:t>
      </w:r>
    </w:p>
    <w:p w14:paraId="4602C36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3、压力测量量程：40mmHg-230mmHg，</w:t>
      </w:r>
    </w:p>
    <w:p w14:paraId="5EE9DC3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4、压力测量分辨率：≤1mmHg；</w:t>
      </w:r>
    </w:p>
    <w:p w14:paraId="6026783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5、在静态连续低压状态下测量，在刻度范围内每一点重复测量的读数之间，相差应≤±3mmHg；</w:t>
      </w:r>
    </w:p>
    <w:p w14:paraId="621835B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6、充气源应能在10s内提供足够的空气使得200cm3的容器内的压力达到290mmHg，误差±3mmHg；</w:t>
      </w:r>
    </w:p>
    <w:p w14:paraId="3CC4971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7、脉率测量范围：（42～210) 次/min，测量精度：±3%或±3次/min（取     </w:t>
      </w:r>
    </w:p>
    <w:p w14:paraId="5AD266B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其大者）；</w:t>
      </w:r>
    </w:p>
    <w:p w14:paraId="10B495F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8、主机内部含自动充气模块，全自动充气和放气，在测量界面分别实现血压测量和脉搏波测量，测量完毕后自动给出参数并生成检测报告：</w:t>
      </w:r>
    </w:p>
    <w:p w14:paraId="73EE326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9、可测量脉率、收缩压（四肢）、舒张压（四肢）、平均压（四肢）、脉压（四肢）、踝臂指数ABI、臂踝指数BAI；</w:t>
      </w:r>
    </w:p>
    <w:p w14:paraId="7D7FF79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10、可测量中心动脉收缩压、增长指数，射血时间分数、左心灌注指数，心肌负荷指数、心内膜下心肌活力率；</w:t>
      </w:r>
    </w:p>
    <w:p w14:paraId="609E4C2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11、可直接连接扫码枪进行信息录入，免除手动输入；</w:t>
      </w:r>
    </w:p>
    <w:p w14:paraId="71AF096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12、使用年限≥10年。</w:t>
      </w:r>
    </w:p>
    <w:p w14:paraId="00BEB0F1">
      <w:pPr>
        <w:jc w:val="left"/>
        <w:rPr>
          <w:rFonts w:hint="default" w:ascii="仿宋" w:hAnsi="仿宋" w:eastAsia="仿宋" w:cs="Times New Roman"/>
          <w:sz w:val="24"/>
          <w:lang w:val="en-US" w:eastAsia="zh-CN"/>
        </w:rPr>
      </w:pPr>
    </w:p>
    <w:p w14:paraId="48730E07">
      <w:pPr>
        <w:keepNext/>
        <w:keepLines/>
        <w:pageBreakBefore w:val="0"/>
        <w:widowControl/>
        <w:bidi w:val="0"/>
        <w:spacing w:beforeLines="0" w:beforeAutospacing="0" w:afterLines="0" w:afterAutospacing="0" w:line="360" w:lineRule="auto"/>
        <w:jc w:val="left"/>
        <w:outlineLvl w:val="2"/>
        <w:rPr>
          <w:rFonts w:hint="default" w:ascii="仿宋" w:hAnsi="仿宋" w:eastAsia="仿宋" w:cs="仿宋"/>
          <w:b/>
          <w:kern w:val="2"/>
          <w:sz w:val="24"/>
          <w:szCs w:val="24"/>
          <w:lang w:val="en-US" w:eastAsia="zh-CN" w:bidi="ar-SA"/>
        </w:rPr>
      </w:pPr>
      <w:r>
        <w:rPr>
          <w:rFonts w:hint="default" w:ascii="仿宋" w:hAnsi="仿宋" w:eastAsia="仿宋" w:cs="仿宋"/>
          <w:b/>
          <w:kern w:val="2"/>
          <w:sz w:val="24"/>
          <w:szCs w:val="24"/>
          <w:lang w:val="en-US" w:eastAsia="zh-CN" w:bidi="ar-SA"/>
        </w:rPr>
        <w:t>品目2-5：腹腔镜系统</w:t>
      </w:r>
    </w:p>
    <w:p w14:paraId="206DB7A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一、图像处理器</w:t>
      </w:r>
    </w:p>
    <w:p w14:paraId="7E30B14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1．摄像主机支持分辨率≥3840*2160，支持≥60Hz的动态图像，逐行扫描。</w:t>
      </w:r>
    </w:p>
    <w:p w14:paraId="7EC209C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2．3D、2D模式可切换，可同步处理3D和2D画面信号，且可实现同时输出3D画面 、2D画面到两个独立的显示器。</w:t>
      </w:r>
    </w:p>
    <w:p w14:paraId="3F825D4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3．支持四种3D、2D画面显示模式：2D跟随、2D环绕、3D跟随、3D环绕。</w:t>
      </w:r>
    </w:p>
    <w:p w14:paraId="394866A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4．3D环绕模式下可支持3D、2D模式自动切换，可根据镜体旋转角度自动选择观察效果最佳的模式，支持自定义切换视角及磁滞角，界面上可显示3D/2D画面切换引导线。</w:t>
      </w:r>
    </w:p>
    <w:p w14:paraId="072DCE8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5．支持逐行、左右、同时三种3D信号格式。</w:t>
      </w:r>
    </w:p>
    <w:p w14:paraId="7286975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6．视角自适应, 镜体旋转过程中图像画面始终保持正向。</w:t>
      </w:r>
    </w:p>
    <w:p w14:paraId="4380756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7．图像畸变校正功能，畸变度≤1%。</w:t>
      </w:r>
    </w:p>
    <w:p w14:paraId="604FFF8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8．输出图像延时≤30 ms</w:t>
      </w:r>
    </w:p>
    <w:p w14:paraId="1566864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9．可进行白光成像，也可进行近红外光成像，能对780nm±20nm波长的近红外光（激发光）照明的物体进行成像，采集820nm-900nm（接收光）荧光。</w:t>
      </w:r>
    </w:p>
    <w:p w14:paraId="325105A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▲10．摄像主机具备液晶触控面板，尺寸≥10英寸，可同步显示手术视频，可进行系统的全部设置。</w:t>
      </w:r>
    </w:p>
    <w:p w14:paraId="1A666BF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11．支持四种显示模式：超清白光（2D跟随/2D环绕/3D跟随/3D环绕）、单色荧光（2D跟随/3D跟随）、混合荧光（2D跟随/3D跟随）、原生荧光（2D跟随/3D跟随）模式。</w:t>
      </w:r>
    </w:p>
    <w:p w14:paraId="1FD80CD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12．混合荧光显示模式，不同颜色区分阶梯浓度。</w:t>
      </w:r>
    </w:p>
    <w:p w14:paraId="310BF14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13．荧光颜色≥六种。</w:t>
      </w:r>
    </w:p>
    <w:p w14:paraId="2CC74BC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14．荧光参数调节：荧光灵敏度可以进行自由调节多级。</w:t>
      </w:r>
    </w:p>
    <w:p w14:paraId="70855B4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15．具有多种色彩调节功能：亮度、对比度、饱和度；红、绿、蓝通道图像增益。</w:t>
      </w:r>
    </w:p>
    <w:p w14:paraId="7F9FBCD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16．支持BT.709和BT.2020的色域输出切换。</w:t>
      </w:r>
    </w:p>
    <w:p w14:paraId="4FFF1B0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17．具有多种图像增强功能：降噪、锐度、3种图像增强模式等</w:t>
      </w:r>
    </w:p>
    <w:p w14:paraId="2FE7A67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18．图像画面可实现正常、水平翻转、垂直翻转、180°翻转。</w:t>
      </w:r>
    </w:p>
    <w:p w14:paraId="4D42C34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19．支持WDR宽动态功能，并可根据临床需要选择开或者关。</w:t>
      </w:r>
    </w:p>
    <w:p w14:paraId="3C778A5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20．支持电子除烟功能，且多级可调。</w:t>
      </w:r>
    </w:p>
    <w:p w14:paraId="17EDCF1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21．具备ICG染色和电子染色双重图像染色模式。</w:t>
      </w:r>
    </w:p>
    <w:p w14:paraId="3F783D6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22．摄像主机内置刻录功能，内置存储空间≥120G，同时具备USB接口多个支持U盘、移动硬盘存储等设备通过USB端口即插即用，直接刻录3840*2160分辨率的图片和3840*2160 60Hz录像。</w:t>
      </w:r>
    </w:p>
    <w:p w14:paraId="60F86C7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23．数据存储：可以选择存储图片和视频的分辨率，可以选择存储方式并实现存储转换，可实时显示存储器剩余容量信息，转存时需要密码确认。</w:t>
      </w:r>
    </w:p>
    <w:p w14:paraId="146935E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24．支持录制3D格式视频，录制格式可选择（3D/2D）。</w:t>
      </w:r>
    </w:p>
    <w:p w14:paraId="37018A1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25．信号输出接口：支持多种输出端口，12G-SDI*2、DisplayPort、 HDMI2.0、3G-SDI*2、DVI-I。</w:t>
      </w:r>
    </w:p>
    <w:p w14:paraId="3FEC91A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26．信号输入接口：3G-SDI*1输入端口，用于双镜联合。</w:t>
      </w:r>
    </w:p>
    <w:p w14:paraId="091F11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27．双镜联合功能：支持其他视频源设备接入，并将画面以画中画的形式同时输出显示，可实现将同品牌产品或其他内镜、超声等影像产品图像导入，实现双镜联合功能。同时实现刻录的影像也为双镜画面。</w:t>
      </w:r>
    </w:p>
    <w:p w14:paraId="5664859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28．具备双镜联合功能，可选择开启或者关闭，设置显示至少4种位置（。</w:t>
      </w:r>
    </w:p>
    <w:p w14:paraId="210B13F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29．具备联动排烟功能。</w:t>
      </w:r>
    </w:p>
    <w:p w14:paraId="626D447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30．具备冷光源联动功能。</w:t>
      </w:r>
    </w:p>
    <w:p w14:paraId="10875A6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31．具备异显屏功能，可同时连接≥2个显示器，支持两个显示器在不同显示模式（2D/3D，超清白光/单色荧光/混合荧光/原生荧光）下显示画面，可设置信号源及显示模式。</w:t>
      </w:r>
    </w:p>
    <w:p w14:paraId="579259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32．摄像主机内置直播转播功能：用于视频示教直播、转播。</w:t>
      </w:r>
    </w:p>
    <w:p w14:paraId="2F0C7EB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33．支持经网络端口，将实时画面以流媒体方式传输至接收设备传输分辨率可设置4K/1080P/720P。</w:t>
      </w:r>
    </w:p>
    <w:p w14:paraId="76843C0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34．同时具备2路以上12G-SDI信号输出功能。</w:t>
      </w:r>
    </w:p>
    <w:p w14:paraId="0D424A8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35．网络设置：可进行网络相关功能设置，支持自动获取及手动设置的方式、开关DHCP、查看本机网络信息、设置 IP/子网掩码/默认网关/DNS。</w:t>
      </w:r>
    </w:p>
    <w:p w14:paraId="0964DB5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36．系统设置：可以进行调整系统时间、恢复至出厂设置、检测画面效果、格式化内部存储、查看软件版本等功能。</w:t>
      </w:r>
    </w:p>
    <w:p w14:paraId="3EECC24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37．设备维护升级：预留端口用于设备升级，配备设备维护和服务用接口，用于设备维护和服务，具有技术过时保护。</w:t>
      </w:r>
    </w:p>
    <w:p w14:paraId="5FCD0C1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38．预留TCB接口≥2个,可实现通过摄像头按键联动控制气腹机、冷光源。</w:t>
      </w:r>
    </w:p>
    <w:p w14:paraId="7A817CC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39．摄像系统使用寿命≥10年。</w:t>
      </w:r>
    </w:p>
    <w:p w14:paraId="5F1FB7D6">
      <w:pPr>
        <w:jc w:val="left"/>
        <w:rPr>
          <w:rFonts w:hint="default" w:ascii="仿宋" w:hAnsi="仿宋" w:eastAsia="仿宋" w:cs="Times New Roman"/>
          <w:sz w:val="24"/>
          <w:lang w:val="en-US" w:eastAsia="zh-CN"/>
        </w:rPr>
      </w:pPr>
    </w:p>
    <w:p w14:paraId="12531B0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二、4K 3D电子镜 </w:t>
      </w:r>
    </w:p>
    <w:p w14:paraId="43B7560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1．支持采集 ICG 吲哚菁绿造影剂与血红蛋白结合后，经近红外光照射后发出的非可见光。</w:t>
      </w:r>
    </w:p>
    <w:p w14:paraId="1668DC1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2．前端双路高感光性4K CMOS图像传感器，单个CMOS像素≥800万，分辨率≥3840*2160。</w:t>
      </w:r>
    </w:p>
    <w:p w14:paraId="093B992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3．双目图像零时差</w:t>
      </w:r>
    </w:p>
    <w:p w14:paraId="7304E7D7">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4．3D/2D环绕模式，可360°旋转，镜体旋转过程中图像画面始终保持正向。</w:t>
      </w:r>
    </w:p>
    <w:p w14:paraId="527B8D6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5．可实现通过摄像头按键联动控制气腹机、冷光源。</w:t>
      </w:r>
    </w:p>
    <w:p w14:paraId="5CCA1F3B">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6．工作外径≤10.3mm，工作长度：≥300mm。</w:t>
      </w:r>
    </w:p>
    <w:p w14:paraId="7284B34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7．角度：0°/30°，最大景深≥200mm，最小景深≤30mm。</w:t>
      </w:r>
    </w:p>
    <w:p w14:paraId="7066AB7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8．3D电子镜前端镜头+握持手柄整体重量≤350g。</w:t>
      </w:r>
    </w:p>
    <w:p w14:paraId="19773BD8">
      <w:pPr>
        <w:jc w:val="left"/>
        <w:rPr>
          <w:rFonts w:hint="default" w:ascii="仿宋" w:hAnsi="仿宋" w:eastAsia="仿宋" w:cs="Times New Roman"/>
          <w:sz w:val="24"/>
          <w:lang w:val="en-US" w:eastAsia="zh-CN"/>
        </w:rPr>
      </w:pPr>
    </w:p>
    <w:p w14:paraId="0017136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三、医用内窥镜冷光源：</w:t>
      </w:r>
    </w:p>
    <w:p w14:paraId="349BB7C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1．独立光源主机，采用可见光和近红外光双光源，可同时输出白光和近红外光。</w:t>
      </w:r>
    </w:p>
    <w:p w14:paraId="2E2C1C2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2．荧光照明采用近红外LED和白光同时输出。近红外光和白光通路均为LED光源，安全性高于激光光源。</w:t>
      </w:r>
    </w:p>
    <w:p w14:paraId="0A3B2D6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3．液晶屏幕显示，屏幕尺寸≥7英寸。</w:t>
      </w:r>
    </w:p>
    <w:p w14:paraId="4711B9F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4．支持无极旋钮，调节输出亮度。</w:t>
      </w:r>
    </w:p>
    <w:p w14:paraId="45334066">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5．冷光源的输出总光通量应≥1600lm。</w:t>
      </w:r>
    </w:p>
    <w:p w14:paraId="7656EC8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6．光源LED寿命≥60000小时。</w:t>
      </w:r>
    </w:p>
    <w:p w14:paraId="03539B9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7．具有寿命警示及设备温度监控等功能。</w:t>
      </w:r>
    </w:p>
    <w:p w14:paraId="2147BE8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8．预留通讯接口，可通过连接摄像系统主机实现切换白光与混合光功能。</w:t>
      </w:r>
    </w:p>
    <w:p w14:paraId="1B9F6CA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9．电器安全级别：医用设备电气安全Ⅰ类防除颤CF型，保证可用于直接接触心脏的手术。</w:t>
      </w:r>
    </w:p>
    <w:p w14:paraId="3FAF3D05">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四、32英寸3D专业液晶显示器</w:t>
      </w:r>
    </w:p>
    <w:p w14:paraId="58C43B9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1．尺寸≥32英寸，支持4K超高清视频输入,分辨率≥3840 x 2160 (长宽比16:9)。</w:t>
      </w:r>
    </w:p>
    <w:p w14:paraId="33D2707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2．支持左右、逐行、上下以及同时(SIMUL)3D信号格式。</w:t>
      </w:r>
    </w:p>
    <w:p w14:paraId="42F549FF">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3．色域BT.2020。</w:t>
      </w:r>
    </w:p>
    <w:p w14:paraId="3A2FEEC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4．可视角度：178°（H）/178°（V）。</w:t>
      </w:r>
    </w:p>
    <w:p w14:paraId="745BC9A3">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5．支持PIP/POP(画中画/画外画)多画面显示。</w:t>
      </w:r>
    </w:p>
    <w:p w14:paraId="583C0042">
      <w:pPr>
        <w:jc w:val="left"/>
        <w:rPr>
          <w:rFonts w:hint="default" w:ascii="仿宋" w:hAnsi="仿宋" w:eastAsia="仿宋" w:cs="Times New Roman"/>
          <w:sz w:val="24"/>
          <w:lang w:val="en-US" w:eastAsia="zh-CN"/>
        </w:rPr>
      </w:pPr>
    </w:p>
    <w:p w14:paraId="4C1037AA">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五、医用气腹机 </w:t>
      </w:r>
    </w:p>
    <w:p w14:paraId="2A56D2B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1．最大充气流量≥50升/分 ,最小充气流量：1升/分。  </w:t>
      </w:r>
    </w:p>
    <w:p w14:paraId="3AF1F38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2．压力范围：1-30mmHg。 </w:t>
      </w:r>
    </w:p>
    <w:p w14:paraId="3229D3D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3．具有液晶显示屏，屏幕尺寸≥7英寸，显示预设与实时压力监测。  </w:t>
      </w:r>
    </w:p>
    <w:p w14:paraId="1241C791">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4．具有压力过高或过低时，自动漏气或补气功能。</w:t>
      </w:r>
    </w:p>
    <w:p w14:paraId="0B202B4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5．具备图形显示声光报警功能，钢瓶或中央供气低压或高压报警功能。 </w:t>
      </w:r>
    </w:p>
    <w:p w14:paraId="417D6C9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6．具有4 路安全监测：压力、流量、温度、烟雾监测功能。</w:t>
      </w:r>
    </w:p>
    <w:p w14:paraId="00CA969C">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7．充气自适应，无需针对气腹针或手术过程切换参数。</w:t>
      </w:r>
    </w:p>
    <w:p w14:paraId="2EEF019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8．除烟功能：具备。  </w:t>
      </w:r>
    </w:p>
    <w:p w14:paraId="5AD66B29">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9．具有主机联控功能。 </w:t>
      </w:r>
    </w:p>
    <w:p w14:paraId="4F150EBD">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10．电器安全：医用设备电气安全Ⅰ类防除颤 CF 型，可应用于心脏手术。</w:t>
      </w:r>
    </w:p>
    <w:p w14:paraId="191F1B16">
      <w:pPr>
        <w:jc w:val="left"/>
        <w:rPr>
          <w:rFonts w:hint="default" w:ascii="仿宋" w:hAnsi="仿宋" w:eastAsia="仿宋" w:cs="Times New Roman"/>
          <w:sz w:val="24"/>
          <w:lang w:val="en-US" w:eastAsia="zh-CN"/>
        </w:rPr>
      </w:pPr>
    </w:p>
    <w:p w14:paraId="5E757000">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 xml:space="preserve">六、医用导光束 </w:t>
      </w:r>
    </w:p>
    <w:p w14:paraId="7E8A02F8">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1．直径≥4.5mm 。</w:t>
      </w:r>
    </w:p>
    <w:p w14:paraId="5CCD2AF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2．长度≥300cm。</w:t>
      </w:r>
    </w:p>
    <w:p w14:paraId="07282732">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3．可同时传输可见光及近红外光。</w:t>
      </w:r>
    </w:p>
    <w:p w14:paraId="15B7F863">
      <w:pPr>
        <w:jc w:val="left"/>
        <w:rPr>
          <w:rFonts w:hint="default" w:ascii="仿宋" w:hAnsi="仿宋" w:eastAsia="仿宋" w:cs="Times New Roman"/>
          <w:sz w:val="24"/>
          <w:lang w:val="en-US" w:eastAsia="zh-CN"/>
        </w:rPr>
      </w:pPr>
    </w:p>
    <w:p w14:paraId="40700B1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七、医用台车</w:t>
      </w:r>
    </w:p>
    <w:p w14:paraId="40D11C6E">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1．支持滑轮可锁定。</w:t>
      </w:r>
    </w:p>
    <w:p w14:paraId="6196BC94">
      <w:pPr>
        <w:jc w:val="left"/>
        <w:rPr>
          <w:rFonts w:hint="default" w:ascii="仿宋" w:hAnsi="仿宋" w:eastAsia="仿宋" w:cs="Times New Roman"/>
          <w:sz w:val="24"/>
          <w:lang w:val="en-US" w:eastAsia="zh-CN"/>
        </w:rPr>
      </w:pPr>
      <w:r>
        <w:rPr>
          <w:rFonts w:hint="default" w:ascii="仿宋" w:hAnsi="仿宋" w:eastAsia="仿宋" w:cs="Times New Roman"/>
          <w:sz w:val="24"/>
          <w:lang w:val="en-US" w:eastAsia="zh-CN"/>
        </w:rPr>
        <w:t>2．用高强度防缠绕静音医疗轮，可任意推动。</w:t>
      </w:r>
    </w:p>
    <w:p w14:paraId="1698209A">
      <w:pPr>
        <w:jc w:val="left"/>
        <w:rPr>
          <w:rFonts w:hint="default" w:ascii="仿宋" w:hAnsi="仿宋" w:eastAsia="仿宋" w:cs="Times New Roman"/>
          <w:sz w:val="24"/>
          <w:lang w:val="en-US" w:eastAsia="zh-CN"/>
        </w:rPr>
      </w:pPr>
    </w:p>
    <w:p w14:paraId="5DF1D3FE">
      <w:pPr>
        <w:widowControl w:val="0"/>
        <w:numPr>
          <w:ilvl w:val="0"/>
          <w:numId w:val="0"/>
        </w:numPr>
        <w:spacing w:line="360" w:lineRule="auto"/>
        <w:ind w:firstLine="480" w:firstLineChars="200"/>
        <w:contextualSpacing/>
        <w:jc w:val="both"/>
        <w:rPr>
          <w:rFonts w:hint="eastAsia" w:ascii="仿宋" w:hAnsi="仿宋" w:eastAsia="仿宋" w:cs="仿宋"/>
          <w:b w:val="0"/>
          <w:bCs/>
          <w:kern w:val="2"/>
          <w:sz w:val="24"/>
          <w:szCs w:val="24"/>
          <w:lang w:val="en-US" w:eastAsia="zh-CN" w:bidi="ar-SA"/>
        </w:rPr>
      </w:pPr>
    </w:p>
    <w:p w14:paraId="1479E6C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CA0998"/>
    <w:multiLevelType w:val="multilevel"/>
    <w:tmpl w:val="12CA0998"/>
    <w:lvl w:ilvl="0" w:tentative="0">
      <w:start w:val="1"/>
      <w:numFmt w:val="decimal"/>
      <w:lvlText w:val="%1."/>
      <w:lvlJc w:val="left"/>
      <w:pPr>
        <w:tabs>
          <w:tab w:val="left" w:pos="420"/>
        </w:tabs>
        <w:ind w:left="420" w:hanging="420"/>
      </w:p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3DF23126"/>
    <w:multiLevelType w:val="multilevel"/>
    <w:tmpl w:val="3DF23126"/>
    <w:lvl w:ilvl="0" w:tentative="0">
      <w:start w:val="2"/>
      <w:numFmt w:val="decimal"/>
      <w:lvlText w:val="%1"/>
      <w:lvlJc w:val="left"/>
      <w:pPr>
        <w:ind w:left="360" w:hanging="360"/>
      </w:pPr>
      <w:rPr>
        <w:rFonts w:hint="default"/>
      </w:rPr>
    </w:lvl>
    <w:lvl w:ilvl="1" w:tentative="0">
      <w:start w:val="7"/>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979B1"/>
    <w:rsid w:val="04CC6A74"/>
    <w:rsid w:val="05466A9D"/>
    <w:rsid w:val="10CA2DF8"/>
    <w:rsid w:val="14F831F4"/>
    <w:rsid w:val="191B3658"/>
    <w:rsid w:val="19D9308C"/>
    <w:rsid w:val="1D284623"/>
    <w:rsid w:val="2DD42D84"/>
    <w:rsid w:val="32B32FBF"/>
    <w:rsid w:val="349B56DA"/>
    <w:rsid w:val="443F3EB5"/>
    <w:rsid w:val="46F979B1"/>
    <w:rsid w:val="4C074400"/>
    <w:rsid w:val="4D992A8C"/>
    <w:rsid w:val="4FA50D4F"/>
    <w:rsid w:val="54D22117"/>
    <w:rsid w:val="55834EE5"/>
    <w:rsid w:val="58DC4F5A"/>
    <w:rsid w:val="5C9E1723"/>
    <w:rsid w:val="5EF22688"/>
    <w:rsid w:val="5F0F2FF3"/>
    <w:rsid w:val="60287FED"/>
    <w:rsid w:val="63491E84"/>
    <w:rsid w:val="649E271D"/>
    <w:rsid w:val="662147C3"/>
    <w:rsid w:val="67343FD3"/>
    <w:rsid w:val="7CAD5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仿宋" w:hAnsi="仿宋" w:eastAsia="仿宋" w:cstheme="minorBidi"/>
      <w:kern w:val="2"/>
      <w:sz w:val="24"/>
      <w:szCs w:val="24"/>
      <w:lang w:val="en-US" w:eastAsia="zh-CN" w:bidi="ar-SA"/>
    </w:rPr>
  </w:style>
  <w:style w:type="paragraph" w:styleId="2">
    <w:name w:val="heading 2"/>
    <w:basedOn w:val="1"/>
    <w:next w:val="1"/>
    <w:unhideWhenUsed/>
    <w:qFormat/>
    <w:uiPriority w:val="0"/>
    <w:pPr>
      <w:keepNext/>
      <w:keepLines/>
      <w:pageBreakBefore/>
      <w:widowControl/>
      <w:spacing w:beforeLines="0" w:beforeAutospacing="0" w:afterLines="0" w:afterAutospacing="0" w:line="360" w:lineRule="auto"/>
      <w:jc w:val="left"/>
      <w:outlineLvl w:val="1"/>
    </w:pPr>
    <w:rPr>
      <w:rFonts w:ascii="仿宋" w:hAnsi="仿宋" w:eastAsia="仿宋" w:cs="仿宋"/>
      <w:b/>
      <w:sz w:val="24"/>
    </w:rPr>
  </w:style>
  <w:style w:type="paragraph" w:styleId="3">
    <w:name w:val="heading 3"/>
    <w:basedOn w:val="1"/>
    <w:next w:val="1"/>
    <w:link w:val="7"/>
    <w:unhideWhenUsed/>
    <w:qFormat/>
    <w:uiPriority w:val="0"/>
    <w:pPr>
      <w:keepNext/>
      <w:keepLines/>
      <w:pageBreakBefore w:val="0"/>
      <w:widowControl/>
      <w:spacing w:beforeLines="0" w:beforeAutospacing="0" w:afterLines="0" w:afterAutospacing="0" w:line="360" w:lineRule="auto"/>
      <w:jc w:val="left"/>
      <w:outlineLvl w:val="2"/>
    </w:pPr>
    <w:rPr>
      <w:rFonts w:cs="仿宋"/>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character" w:customStyle="1" w:styleId="7">
    <w:name w:val="标题 3 Char"/>
    <w:link w:val="3"/>
    <w:qFormat/>
    <w:uiPriority w:val="0"/>
    <w:rPr>
      <w:rFonts w:ascii="仿宋" w:hAnsi="仿宋" w:eastAsia="仿宋" w:cs="仿宋"/>
      <w:b/>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wps\zh_CN\&#21442;&#25968;&#27719;&#24635;.dot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参数汇总.dotx</Template>
  <Pages>24</Pages>
  <Words>18164</Words>
  <Characters>21689</Characters>
  <Lines>0</Lines>
  <Paragraphs>0</Paragraphs>
  <TotalTime>0</TotalTime>
  <ScaleCrop>false</ScaleCrop>
  <LinksUpToDate>false</LinksUpToDate>
  <CharactersWithSpaces>22944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2026-09-24T06:31:00Z</dcterms:created>
  <dc:creator>ZHYR</dc:creator>
  <cp:lastModifiedBy>ZHYR</cp:lastModifiedBy>
  <dcterms:modified xsi:type="dcterms:W3CDTF">2026-09-28T01:11:37Z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eyJoZGlkIjoiMjU5NmUxMDM0NmE0ZTI1ZWYxZGM3MTYyZmE4MDE0ZGQiLCJ1c2VySWQiOiI0MzU0Njc3NTAifQ==</vt:lpwstr>
  </property>
  <property fmtid="{D5CDD505-2E9C-101B-9397-08002B2CF9AE}" pid="4" name="ICV">
    <vt:lpwstr>812BAA617EE44B6CB90F0FDD0A39A6B6_11</vt:lpwstr>
  </property>
</Properties>
</file>