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87EF4">
      <w:pPr>
        <w:bidi w:val="0"/>
        <w:jc w:val="center"/>
        <w:rPr>
          <w:rFonts w:hint="eastAsia"/>
          <w:sz w:val="28"/>
          <w:szCs w:val="28"/>
        </w:rPr>
      </w:pPr>
      <w:bookmarkStart w:id="0" w:name="_Toc35393621"/>
      <w:bookmarkStart w:id="1" w:name="_Toc28359002"/>
      <w:bookmarkStart w:id="2" w:name="_Toc28359079"/>
      <w:bookmarkStart w:id="3" w:name="_Toc35393790"/>
      <w:bookmarkStart w:id="4" w:name="_Hlk24379207"/>
      <w:r>
        <w:rPr>
          <w:rFonts w:hint="eastAsia"/>
          <w:sz w:val="28"/>
          <w:szCs w:val="28"/>
        </w:rPr>
        <w:t>首都师范大学附属育新学校房山分校（金宁校区）设备购置项目</w:t>
      </w:r>
    </w:p>
    <w:p w14:paraId="2CBA2D90">
      <w:pPr>
        <w:bidi w:val="0"/>
        <w:jc w:val="center"/>
        <w:rPr>
          <w:rFonts w:hint="default" w:eastAsia="宋体"/>
          <w:sz w:val="28"/>
          <w:szCs w:val="28"/>
          <w:lang w:val="en-US" w:eastAsia="zh-CN"/>
        </w:rPr>
      </w:pPr>
      <w:bookmarkStart w:id="31" w:name="_GoBack"/>
      <w:bookmarkEnd w:id="31"/>
      <w:r>
        <w:rPr>
          <w:rFonts w:hint="eastAsia"/>
          <w:sz w:val="28"/>
          <w:szCs w:val="28"/>
          <w:lang w:val="en-US" w:eastAsia="zh-CN"/>
        </w:rPr>
        <w:t>竞争性谈判公告</w:t>
      </w:r>
    </w:p>
    <w:p w14:paraId="189DAF79">
      <w:pPr>
        <w:spacing w:line="360" w:lineRule="auto"/>
        <w:ind w:firstLine="480" w:firstLineChars="200"/>
        <w:rPr>
          <w:sz w:val="24"/>
        </w:rPr>
      </w:pPr>
    </w:p>
    <w:p w14:paraId="4F1111AB">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0"/>
      <w:bookmarkEnd w:id="1"/>
      <w:bookmarkEnd w:id="2"/>
      <w:bookmarkEnd w:id="3"/>
    </w:p>
    <w:p w14:paraId="42B55938">
      <w:pPr>
        <w:spacing w:line="360" w:lineRule="auto"/>
        <w:ind w:firstLine="480" w:firstLineChars="200"/>
        <w:rPr>
          <w:rFonts w:hint="eastAsia"/>
          <w:sz w:val="24"/>
          <w:u w:val="single"/>
        </w:rPr>
      </w:pPr>
      <w:r>
        <w:rPr>
          <w:sz w:val="24"/>
        </w:rPr>
        <w:t>1.项目编号：</w:t>
      </w:r>
      <w:r>
        <w:rPr>
          <w:rFonts w:ascii="宋体" w:hAnsi="宋体"/>
          <w:sz w:val="24"/>
          <w:u w:val="single"/>
        </w:rPr>
        <w:t>BMCC-ZC26-1294</w:t>
      </w:r>
    </w:p>
    <w:p w14:paraId="561BC7E4">
      <w:pPr>
        <w:spacing w:line="360" w:lineRule="auto"/>
        <w:ind w:firstLine="720" w:firstLineChars="300"/>
        <w:rPr>
          <w:rFonts w:hint="eastAsia" w:ascii="宋体" w:hAnsi="宋体"/>
          <w:sz w:val="24"/>
          <w:u w:val="single"/>
        </w:rPr>
      </w:pPr>
      <w:r>
        <w:rPr>
          <w:rFonts w:hint="eastAsia" w:ascii="宋体" w:hAnsi="宋体"/>
          <w:sz w:val="24"/>
        </w:rPr>
        <w:t>立项编号（CA）：</w:t>
      </w:r>
      <w:r>
        <w:rPr>
          <w:rFonts w:ascii="宋体" w:hAnsi="宋体"/>
          <w:sz w:val="24"/>
          <w:u w:val="single"/>
        </w:rPr>
        <w:t>11011126210200032013-XM001</w:t>
      </w:r>
    </w:p>
    <w:p w14:paraId="51E5D34D">
      <w:pPr>
        <w:spacing w:line="360" w:lineRule="auto"/>
        <w:ind w:firstLine="720" w:firstLineChars="300"/>
        <w:rPr>
          <w:rFonts w:hint="eastAsia" w:ascii="宋体" w:hAnsi="宋体"/>
          <w:sz w:val="24"/>
          <w:u w:val="single"/>
        </w:rPr>
      </w:pPr>
      <w:r>
        <w:rPr>
          <w:rFonts w:hint="eastAsia" w:ascii="宋体" w:hAnsi="宋体"/>
          <w:sz w:val="24"/>
        </w:rPr>
        <w:t>项目批复编号：</w:t>
      </w:r>
      <w:r>
        <w:rPr>
          <w:rFonts w:hint="eastAsia" w:ascii="宋体" w:hAnsi="宋体"/>
          <w:sz w:val="24"/>
          <w:u w:val="single"/>
        </w:rPr>
        <w:t>房财采购核[2026]189号</w:t>
      </w:r>
    </w:p>
    <w:p w14:paraId="3D9C0A35">
      <w:pPr>
        <w:spacing w:line="360" w:lineRule="auto"/>
        <w:ind w:firstLine="720" w:firstLineChars="300"/>
        <w:rPr>
          <w:sz w:val="24"/>
          <w:u w:val="single"/>
        </w:rPr>
      </w:pPr>
      <w:r>
        <w:rPr>
          <w:rFonts w:hint="eastAsia" w:ascii="宋体" w:hAnsi="宋体"/>
          <w:sz w:val="24"/>
        </w:rPr>
        <w:t>意向公告日期：</w:t>
      </w:r>
      <w:r>
        <w:rPr>
          <w:rFonts w:hint="eastAsia" w:ascii="宋体" w:hAnsi="宋体"/>
          <w:sz w:val="24"/>
          <w:u w:val="single"/>
        </w:rPr>
        <w:t>2026年6月9日</w:t>
      </w:r>
    </w:p>
    <w:p w14:paraId="41EE9DBF">
      <w:pPr>
        <w:spacing w:line="360" w:lineRule="auto"/>
        <w:ind w:firstLine="480" w:firstLineChars="200"/>
        <w:rPr>
          <w:rFonts w:hint="eastAsia"/>
          <w:sz w:val="24"/>
          <w:u w:val="single"/>
        </w:rPr>
      </w:pPr>
      <w:r>
        <w:rPr>
          <w:sz w:val="24"/>
        </w:rPr>
        <w:t>2.项目名称：</w:t>
      </w:r>
      <w:r>
        <w:rPr>
          <w:rFonts w:hint="eastAsia"/>
          <w:sz w:val="24"/>
          <w:u w:val="single"/>
        </w:rPr>
        <w:t>首都师范大学附属育新学校房山分校（金宁校区）设备购置项目</w:t>
      </w:r>
    </w:p>
    <w:p w14:paraId="2BB16693">
      <w:pPr>
        <w:spacing w:line="360" w:lineRule="auto"/>
        <w:ind w:firstLine="480" w:firstLineChars="200"/>
        <w:rPr>
          <w:rFonts w:hint="eastAsia"/>
          <w:sz w:val="24"/>
        </w:rPr>
      </w:pPr>
      <w:r>
        <w:rPr>
          <w:sz w:val="24"/>
        </w:rPr>
        <w:t>3.采购方式：</w:t>
      </w:r>
      <w:r>
        <w:rPr>
          <w:rFonts w:hint="eastAsia"/>
          <w:sz w:val="24"/>
          <w:u w:val="single"/>
        </w:rPr>
        <w:t>竞争性谈判</w:t>
      </w:r>
    </w:p>
    <w:bookmarkEnd w:id="4"/>
    <w:p w14:paraId="0E43F85E">
      <w:pPr>
        <w:spacing w:line="360" w:lineRule="auto"/>
        <w:ind w:firstLine="480" w:firstLineChars="200"/>
        <w:rPr>
          <w:sz w:val="24"/>
        </w:rPr>
      </w:pPr>
      <w:r>
        <w:rPr>
          <w:sz w:val="24"/>
        </w:rPr>
        <w:t>4.</w:t>
      </w:r>
      <w:r>
        <w:rPr>
          <w:rFonts w:ascii="宋体" w:hAnsi="宋体"/>
          <w:sz w:val="24"/>
        </w:rPr>
        <w:t>项目预算金额：</w:t>
      </w:r>
      <w:r>
        <w:rPr>
          <w:rFonts w:hint="eastAsia" w:ascii="宋体" w:hAnsi="宋体"/>
          <w:sz w:val="24"/>
          <w:u w:val="single"/>
        </w:rPr>
        <w:t xml:space="preserve">225.34 </w:t>
      </w:r>
      <w:r>
        <w:rPr>
          <w:rFonts w:ascii="宋体" w:hAnsi="宋体"/>
          <w:sz w:val="24"/>
        </w:rPr>
        <w:t>万元、项目最高限价：</w:t>
      </w:r>
      <w:r>
        <w:rPr>
          <w:rFonts w:hint="eastAsia" w:ascii="宋体" w:hAnsi="宋体"/>
          <w:sz w:val="24"/>
          <w:u w:val="single"/>
        </w:rPr>
        <w:t xml:space="preserve">225.34 </w:t>
      </w:r>
      <w:r>
        <w:rPr>
          <w:rFonts w:ascii="宋体" w:hAnsi="宋体"/>
          <w:sz w:val="24"/>
        </w:rPr>
        <w:t>万元</w:t>
      </w:r>
    </w:p>
    <w:p w14:paraId="258F7FB9">
      <w:pPr>
        <w:spacing w:line="360" w:lineRule="auto"/>
        <w:ind w:firstLine="480" w:firstLineChars="200"/>
        <w:rPr>
          <w:sz w:val="24"/>
        </w:rPr>
      </w:pPr>
      <w:r>
        <w:rPr>
          <w:sz w:val="24"/>
        </w:rPr>
        <w:t>5.采购需求：</w:t>
      </w:r>
    </w:p>
    <w:tbl>
      <w:tblPr>
        <w:tblStyle w:val="6"/>
        <w:tblW w:w="4410" w:type="pct"/>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925"/>
        <w:gridCol w:w="1699"/>
        <w:gridCol w:w="740"/>
        <w:gridCol w:w="2425"/>
      </w:tblGrid>
      <w:tr w14:paraId="65108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4" w:type="pct"/>
            <w:noWrap w:val="0"/>
            <w:vAlign w:val="center"/>
          </w:tcPr>
          <w:p w14:paraId="04BCE3EC">
            <w:pPr>
              <w:jc w:val="center"/>
              <w:rPr>
                <w:rFonts w:ascii="宋体" w:hAnsi="宋体"/>
                <w:b/>
                <w:bCs/>
                <w:sz w:val="24"/>
              </w:rPr>
            </w:pPr>
            <w:r>
              <w:rPr>
                <w:rFonts w:ascii="宋体" w:hAnsi="宋体"/>
                <w:b/>
                <w:bCs/>
                <w:sz w:val="24"/>
              </w:rPr>
              <w:t>包号</w:t>
            </w:r>
          </w:p>
        </w:tc>
        <w:tc>
          <w:tcPr>
            <w:tcW w:w="1281" w:type="pct"/>
            <w:noWrap w:val="0"/>
            <w:vAlign w:val="center"/>
          </w:tcPr>
          <w:p w14:paraId="73754A45">
            <w:pPr>
              <w:jc w:val="center"/>
              <w:rPr>
                <w:rFonts w:ascii="宋体" w:hAnsi="宋体"/>
                <w:b/>
                <w:bCs/>
                <w:sz w:val="24"/>
              </w:rPr>
            </w:pPr>
            <w:r>
              <w:rPr>
                <w:rFonts w:hint="eastAsia" w:ascii="宋体" w:hAnsi="宋体"/>
                <w:b/>
                <w:bCs/>
                <w:sz w:val="24"/>
              </w:rPr>
              <w:t>分包名称</w:t>
            </w:r>
          </w:p>
        </w:tc>
        <w:tc>
          <w:tcPr>
            <w:tcW w:w="1130" w:type="pct"/>
            <w:noWrap w:val="0"/>
            <w:vAlign w:val="center"/>
          </w:tcPr>
          <w:p w14:paraId="42A48EE0">
            <w:pPr>
              <w:jc w:val="center"/>
              <w:rPr>
                <w:rFonts w:ascii="宋体" w:hAnsi="宋体"/>
                <w:b/>
                <w:bCs/>
                <w:sz w:val="24"/>
              </w:rPr>
            </w:pPr>
            <w:r>
              <w:rPr>
                <w:rFonts w:ascii="宋体" w:hAnsi="宋体"/>
                <w:b/>
                <w:bCs/>
                <w:sz w:val="24"/>
              </w:rPr>
              <w:t>采购包预算金额（万元）</w:t>
            </w:r>
          </w:p>
        </w:tc>
        <w:tc>
          <w:tcPr>
            <w:tcW w:w="492" w:type="pct"/>
            <w:noWrap w:val="0"/>
            <w:vAlign w:val="center"/>
          </w:tcPr>
          <w:p w14:paraId="491ECAEA">
            <w:pPr>
              <w:jc w:val="center"/>
              <w:rPr>
                <w:rFonts w:ascii="宋体" w:hAnsi="宋体"/>
                <w:b/>
                <w:bCs/>
                <w:sz w:val="24"/>
              </w:rPr>
            </w:pPr>
            <w:r>
              <w:rPr>
                <w:rFonts w:ascii="宋体" w:hAnsi="宋体"/>
                <w:b/>
                <w:bCs/>
                <w:sz w:val="24"/>
              </w:rPr>
              <w:t>数量</w:t>
            </w:r>
          </w:p>
        </w:tc>
        <w:tc>
          <w:tcPr>
            <w:tcW w:w="1613" w:type="pct"/>
            <w:noWrap w:val="0"/>
            <w:vAlign w:val="center"/>
          </w:tcPr>
          <w:p w14:paraId="2AC294A6">
            <w:pPr>
              <w:jc w:val="center"/>
              <w:rPr>
                <w:rFonts w:ascii="宋体" w:hAnsi="宋体"/>
                <w:b/>
                <w:sz w:val="24"/>
              </w:rPr>
            </w:pPr>
            <w:r>
              <w:rPr>
                <w:rFonts w:ascii="宋体" w:hAnsi="宋体"/>
                <w:b/>
                <w:sz w:val="24"/>
              </w:rPr>
              <w:t>简要技术需求或服务要求</w:t>
            </w:r>
          </w:p>
        </w:tc>
      </w:tr>
      <w:tr w14:paraId="0951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4" w:type="pct"/>
            <w:noWrap w:val="0"/>
            <w:vAlign w:val="center"/>
          </w:tcPr>
          <w:p w14:paraId="09A87E9F">
            <w:pPr>
              <w:jc w:val="center"/>
              <w:rPr>
                <w:rFonts w:hint="eastAsia" w:ascii="宋体" w:hAnsi="宋体"/>
                <w:bCs/>
                <w:sz w:val="24"/>
              </w:rPr>
            </w:pPr>
            <w:r>
              <w:rPr>
                <w:rFonts w:hint="eastAsia" w:ascii="宋体" w:hAnsi="宋体"/>
                <w:bCs/>
                <w:sz w:val="24"/>
              </w:rPr>
              <w:t>01</w:t>
            </w:r>
          </w:p>
        </w:tc>
        <w:tc>
          <w:tcPr>
            <w:tcW w:w="1281" w:type="pct"/>
            <w:noWrap w:val="0"/>
            <w:vAlign w:val="center"/>
          </w:tcPr>
          <w:p w14:paraId="7FB25231">
            <w:pPr>
              <w:jc w:val="center"/>
              <w:rPr>
                <w:rFonts w:ascii="宋体" w:hAnsi="宋体"/>
                <w:sz w:val="24"/>
              </w:rPr>
            </w:pPr>
            <w:r>
              <w:rPr>
                <w:rFonts w:hint="eastAsia" w:ascii="宋体" w:hAnsi="宋体"/>
                <w:sz w:val="24"/>
              </w:rPr>
              <w:t>教学生活设备</w:t>
            </w:r>
          </w:p>
        </w:tc>
        <w:tc>
          <w:tcPr>
            <w:tcW w:w="1130" w:type="pct"/>
            <w:noWrap w:val="0"/>
            <w:vAlign w:val="center"/>
          </w:tcPr>
          <w:p w14:paraId="6A95A024">
            <w:pPr>
              <w:jc w:val="center"/>
              <w:rPr>
                <w:rFonts w:ascii="宋体" w:hAnsi="宋体"/>
                <w:sz w:val="24"/>
              </w:rPr>
            </w:pPr>
            <w:r>
              <w:rPr>
                <w:rFonts w:hint="eastAsia" w:ascii="宋体" w:hAnsi="宋体"/>
                <w:sz w:val="24"/>
              </w:rPr>
              <w:t>20.88</w:t>
            </w:r>
          </w:p>
        </w:tc>
        <w:tc>
          <w:tcPr>
            <w:tcW w:w="492" w:type="pct"/>
            <w:noWrap w:val="0"/>
            <w:vAlign w:val="center"/>
          </w:tcPr>
          <w:p w14:paraId="0FA3B631">
            <w:pPr>
              <w:jc w:val="center"/>
              <w:rPr>
                <w:rFonts w:hint="eastAsia" w:ascii="宋体" w:hAnsi="宋体"/>
                <w:bCs/>
                <w:sz w:val="24"/>
              </w:rPr>
            </w:pPr>
            <w:r>
              <w:rPr>
                <w:rFonts w:hint="eastAsia" w:ascii="宋体" w:hAnsi="宋体"/>
                <w:sz w:val="24"/>
              </w:rPr>
              <w:t>一批</w:t>
            </w:r>
          </w:p>
        </w:tc>
        <w:tc>
          <w:tcPr>
            <w:tcW w:w="1613" w:type="pct"/>
            <w:noWrap w:val="0"/>
            <w:vAlign w:val="center"/>
          </w:tcPr>
          <w:p w14:paraId="4712C9D0">
            <w:pPr>
              <w:jc w:val="left"/>
              <w:rPr>
                <w:rFonts w:hint="eastAsia" w:ascii="宋体" w:hAnsi="宋体"/>
                <w:sz w:val="24"/>
              </w:rPr>
            </w:pPr>
            <w:r>
              <w:rPr>
                <w:rFonts w:hint="eastAsia" w:ascii="宋体" w:hAnsi="宋体"/>
                <w:sz w:val="24"/>
              </w:rPr>
              <w:t>采购</w:t>
            </w:r>
            <w:r>
              <w:rPr>
                <w:rFonts w:ascii="宋体" w:hAnsi="宋体"/>
                <w:sz w:val="24"/>
              </w:rPr>
              <w:t>定制柜、学生直饮水机、储物柜（扫把柜）、速印一体机</w:t>
            </w:r>
            <w:r>
              <w:rPr>
                <w:rFonts w:hint="eastAsia" w:ascii="宋体" w:hAnsi="宋体"/>
                <w:sz w:val="24"/>
              </w:rPr>
              <w:t>等一批</w:t>
            </w:r>
            <w:r>
              <w:rPr>
                <w:rFonts w:ascii="宋体" w:hAnsi="宋体"/>
                <w:sz w:val="24"/>
              </w:rPr>
              <w:t>，详见第四章采购需求</w:t>
            </w:r>
          </w:p>
        </w:tc>
      </w:tr>
      <w:tr w14:paraId="5FFCB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4" w:type="pct"/>
            <w:noWrap w:val="0"/>
            <w:vAlign w:val="center"/>
          </w:tcPr>
          <w:p w14:paraId="7E58EBD3">
            <w:pPr>
              <w:jc w:val="center"/>
              <w:rPr>
                <w:rFonts w:hint="eastAsia" w:ascii="宋体" w:hAnsi="宋体"/>
                <w:bCs/>
                <w:sz w:val="24"/>
              </w:rPr>
            </w:pPr>
            <w:r>
              <w:rPr>
                <w:rFonts w:hint="eastAsia" w:ascii="宋体" w:hAnsi="宋体"/>
                <w:bCs/>
                <w:sz w:val="24"/>
              </w:rPr>
              <w:t>02</w:t>
            </w:r>
          </w:p>
        </w:tc>
        <w:tc>
          <w:tcPr>
            <w:tcW w:w="1281" w:type="pct"/>
            <w:noWrap w:val="0"/>
            <w:vAlign w:val="center"/>
          </w:tcPr>
          <w:p w14:paraId="33032F54">
            <w:pPr>
              <w:jc w:val="center"/>
              <w:rPr>
                <w:rFonts w:ascii="宋体" w:hAnsi="宋体"/>
                <w:sz w:val="24"/>
              </w:rPr>
            </w:pPr>
            <w:r>
              <w:rPr>
                <w:rFonts w:hint="eastAsia" w:ascii="宋体" w:hAnsi="宋体"/>
                <w:sz w:val="24"/>
              </w:rPr>
              <w:t>厨房设备</w:t>
            </w:r>
          </w:p>
        </w:tc>
        <w:tc>
          <w:tcPr>
            <w:tcW w:w="1130" w:type="pct"/>
            <w:noWrap w:val="0"/>
            <w:vAlign w:val="center"/>
          </w:tcPr>
          <w:p w14:paraId="4FE9EE20">
            <w:pPr>
              <w:jc w:val="center"/>
              <w:rPr>
                <w:rFonts w:ascii="宋体" w:hAnsi="宋体"/>
                <w:sz w:val="24"/>
              </w:rPr>
            </w:pPr>
            <w:r>
              <w:rPr>
                <w:rFonts w:hint="eastAsia" w:ascii="宋体" w:hAnsi="宋体"/>
                <w:sz w:val="24"/>
              </w:rPr>
              <w:t>97.31</w:t>
            </w:r>
          </w:p>
        </w:tc>
        <w:tc>
          <w:tcPr>
            <w:tcW w:w="492" w:type="pct"/>
            <w:noWrap w:val="0"/>
            <w:vAlign w:val="center"/>
          </w:tcPr>
          <w:p w14:paraId="576676CB">
            <w:pPr>
              <w:jc w:val="center"/>
              <w:rPr>
                <w:rFonts w:hint="eastAsia" w:ascii="宋体" w:hAnsi="宋体"/>
                <w:bCs/>
                <w:sz w:val="24"/>
              </w:rPr>
            </w:pPr>
            <w:r>
              <w:rPr>
                <w:rFonts w:hint="eastAsia" w:ascii="宋体" w:hAnsi="宋体"/>
                <w:sz w:val="24"/>
              </w:rPr>
              <w:t>一批</w:t>
            </w:r>
          </w:p>
        </w:tc>
        <w:tc>
          <w:tcPr>
            <w:tcW w:w="1613" w:type="pct"/>
            <w:noWrap w:val="0"/>
            <w:vAlign w:val="center"/>
          </w:tcPr>
          <w:p w14:paraId="065605EF">
            <w:pPr>
              <w:jc w:val="left"/>
              <w:rPr>
                <w:rFonts w:hint="eastAsia" w:ascii="宋体" w:hAnsi="宋体"/>
                <w:sz w:val="24"/>
              </w:rPr>
            </w:pPr>
            <w:r>
              <w:rPr>
                <w:rFonts w:hint="eastAsia" w:ascii="宋体" w:hAnsi="宋体"/>
                <w:sz w:val="24"/>
              </w:rPr>
              <w:t>采购</w:t>
            </w:r>
            <w:r>
              <w:rPr>
                <w:rFonts w:ascii="宋体" w:hAnsi="宋体"/>
                <w:sz w:val="24"/>
              </w:rPr>
              <w:t>餐桌椅、炉拼台、智能留样柜</w:t>
            </w:r>
            <w:r>
              <w:rPr>
                <w:rFonts w:hint="eastAsia" w:ascii="宋体" w:hAnsi="宋体"/>
                <w:sz w:val="24"/>
              </w:rPr>
              <w:t>等一批</w:t>
            </w:r>
            <w:r>
              <w:rPr>
                <w:rFonts w:ascii="宋体" w:hAnsi="宋体"/>
                <w:sz w:val="24"/>
              </w:rPr>
              <w:t>，详见第四章采购需求</w:t>
            </w:r>
          </w:p>
        </w:tc>
      </w:tr>
      <w:tr w14:paraId="3C8B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4" w:type="pct"/>
            <w:noWrap w:val="0"/>
            <w:vAlign w:val="center"/>
          </w:tcPr>
          <w:p w14:paraId="3BD80EF5">
            <w:pPr>
              <w:jc w:val="center"/>
              <w:rPr>
                <w:rFonts w:hint="eastAsia" w:ascii="宋体" w:hAnsi="宋体"/>
                <w:bCs/>
                <w:sz w:val="24"/>
              </w:rPr>
            </w:pPr>
            <w:r>
              <w:rPr>
                <w:rFonts w:hint="eastAsia" w:ascii="宋体" w:hAnsi="宋体"/>
                <w:bCs/>
                <w:sz w:val="24"/>
              </w:rPr>
              <w:t>03</w:t>
            </w:r>
          </w:p>
        </w:tc>
        <w:tc>
          <w:tcPr>
            <w:tcW w:w="1281" w:type="pct"/>
            <w:noWrap w:val="0"/>
            <w:vAlign w:val="center"/>
          </w:tcPr>
          <w:p w14:paraId="3ABB2980">
            <w:pPr>
              <w:jc w:val="center"/>
              <w:rPr>
                <w:rFonts w:ascii="宋体" w:hAnsi="宋体"/>
                <w:sz w:val="24"/>
              </w:rPr>
            </w:pPr>
            <w:r>
              <w:rPr>
                <w:rFonts w:hint="eastAsia" w:ascii="宋体" w:hAnsi="宋体"/>
                <w:sz w:val="24"/>
              </w:rPr>
              <w:t>校园广播</w:t>
            </w:r>
          </w:p>
        </w:tc>
        <w:tc>
          <w:tcPr>
            <w:tcW w:w="1130" w:type="pct"/>
            <w:noWrap w:val="0"/>
            <w:vAlign w:val="center"/>
          </w:tcPr>
          <w:p w14:paraId="1E9DE039">
            <w:pPr>
              <w:jc w:val="center"/>
              <w:rPr>
                <w:rFonts w:ascii="宋体" w:hAnsi="宋体"/>
                <w:sz w:val="24"/>
              </w:rPr>
            </w:pPr>
            <w:r>
              <w:rPr>
                <w:rFonts w:hint="eastAsia" w:ascii="宋体" w:hAnsi="宋体"/>
                <w:sz w:val="24"/>
              </w:rPr>
              <w:t>16.77</w:t>
            </w:r>
          </w:p>
        </w:tc>
        <w:tc>
          <w:tcPr>
            <w:tcW w:w="492" w:type="pct"/>
            <w:noWrap w:val="0"/>
            <w:vAlign w:val="center"/>
          </w:tcPr>
          <w:p w14:paraId="37FEFDCC">
            <w:pPr>
              <w:jc w:val="center"/>
              <w:rPr>
                <w:rFonts w:hint="eastAsia" w:ascii="宋体" w:hAnsi="宋体"/>
                <w:bCs/>
                <w:sz w:val="24"/>
              </w:rPr>
            </w:pPr>
            <w:r>
              <w:rPr>
                <w:rFonts w:hint="eastAsia" w:ascii="宋体" w:hAnsi="宋体"/>
                <w:sz w:val="24"/>
              </w:rPr>
              <w:t>一批</w:t>
            </w:r>
          </w:p>
        </w:tc>
        <w:tc>
          <w:tcPr>
            <w:tcW w:w="1613" w:type="pct"/>
            <w:noWrap w:val="0"/>
            <w:vAlign w:val="center"/>
          </w:tcPr>
          <w:p w14:paraId="5F77F7C6">
            <w:pPr>
              <w:jc w:val="left"/>
              <w:rPr>
                <w:rFonts w:hint="eastAsia" w:ascii="宋体" w:hAnsi="宋体"/>
                <w:sz w:val="24"/>
              </w:rPr>
            </w:pPr>
            <w:r>
              <w:rPr>
                <w:rFonts w:hint="eastAsia" w:ascii="宋体" w:hAnsi="宋体"/>
                <w:sz w:val="24"/>
              </w:rPr>
              <w:t>采购</w:t>
            </w:r>
            <w:r>
              <w:rPr>
                <w:rFonts w:ascii="宋体" w:hAnsi="宋体"/>
                <w:sz w:val="24"/>
              </w:rPr>
              <w:t>网络广播主音箱、交换机、网线</w:t>
            </w:r>
            <w:r>
              <w:rPr>
                <w:rFonts w:hint="eastAsia" w:ascii="宋体" w:hAnsi="宋体"/>
                <w:sz w:val="24"/>
              </w:rPr>
              <w:t>等一批</w:t>
            </w:r>
            <w:r>
              <w:rPr>
                <w:rFonts w:ascii="宋体" w:hAnsi="宋体"/>
                <w:sz w:val="24"/>
              </w:rPr>
              <w:t>，详见第四章采购需求</w:t>
            </w:r>
          </w:p>
        </w:tc>
      </w:tr>
      <w:tr w14:paraId="2E8E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4" w:type="pct"/>
            <w:noWrap w:val="0"/>
            <w:vAlign w:val="center"/>
          </w:tcPr>
          <w:p w14:paraId="4F4E6459">
            <w:pPr>
              <w:jc w:val="center"/>
              <w:rPr>
                <w:rFonts w:hint="eastAsia" w:ascii="宋体" w:hAnsi="宋体"/>
                <w:bCs/>
                <w:sz w:val="24"/>
              </w:rPr>
            </w:pPr>
            <w:r>
              <w:rPr>
                <w:rFonts w:hint="eastAsia" w:ascii="宋体" w:hAnsi="宋体"/>
                <w:bCs/>
                <w:sz w:val="24"/>
              </w:rPr>
              <w:t>04</w:t>
            </w:r>
          </w:p>
        </w:tc>
        <w:tc>
          <w:tcPr>
            <w:tcW w:w="1281" w:type="pct"/>
            <w:noWrap w:val="0"/>
            <w:vAlign w:val="center"/>
          </w:tcPr>
          <w:p w14:paraId="01CCD72D">
            <w:pPr>
              <w:jc w:val="center"/>
              <w:rPr>
                <w:rFonts w:ascii="宋体" w:hAnsi="宋体"/>
                <w:sz w:val="24"/>
              </w:rPr>
            </w:pPr>
            <w:r>
              <w:rPr>
                <w:rFonts w:hint="eastAsia" w:ascii="宋体" w:hAnsi="宋体"/>
                <w:sz w:val="24"/>
              </w:rPr>
              <w:t>无纸化视频会议室</w:t>
            </w:r>
          </w:p>
        </w:tc>
        <w:tc>
          <w:tcPr>
            <w:tcW w:w="1130" w:type="pct"/>
            <w:noWrap w:val="0"/>
            <w:vAlign w:val="center"/>
          </w:tcPr>
          <w:p w14:paraId="6F719AD6">
            <w:pPr>
              <w:jc w:val="center"/>
              <w:rPr>
                <w:rFonts w:ascii="宋体" w:hAnsi="宋体"/>
                <w:sz w:val="24"/>
              </w:rPr>
            </w:pPr>
            <w:r>
              <w:rPr>
                <w:rFonts w:hint="eastAsia" w:ascii="宋体" w:hAnsi="宋体"/>
                <w:sz w:val="24"/>
              </w:rPr>
              <w:t>67.86</w:t>
            </w:r>
          </w:p>
        </w:tc>
        <w:tc>
          <w:tcPr>
            <w:tcW w:w="492" w:type="pct"/>
            <w:noWrap w:val="0"/>
            <w:vAlign w:val="center"/>
          </w:tcPr>
          <w:p w14:paraId="437C2B16">
            <w:pPr>
              <w:jc w:val="center"/>
              <w:rPr>
                <w:rFonts w:hint="eastAsia" w:ascii="宋体" w:hAnsi="宋体"/>
                <w:bCs/>
                <w:sz w:val="24"/>
              </w:rPr>
            </w:pPr>
            <w:r>
              <w:rPr>
                <w:rFonts w:hint="eastAsia" w:ascii="宋体" w:hAnsi="宋体"/>
                <w:sz w:val="24"/>
              </w:rPr>
              <w:t>一批</w:t>
            </w:r>
          </w:p>
        </w:tc>
        <w:tc>
          <w:tcPr>
            <w:tcW w:w="1613" w:type="pct"/>
            <w:noWrap w:val="0"/>
            <w:vAlign w:val="center"/>
          </w:tcPr>
          <w:p w14:paraId="7CFE25E3">
            <w:pPr>
              <w:jc w:val="left"/>
              <w:rPr>
                <w:rFonts w:hint="eastAsia" w:ascii="宋体" w:hAnsi="宋体"/>
                <w:sz w:val="24"/>
              </w:rPr>
            </w:pPr>
            <w:r>
              <w:rPr>
                <w:rFonts w:hint="eastAsia" w:ascii="宋体" w:hAnsi="宋体"/>
                <w:sz w:val="24"/>
              </w:rPr>
              <w:t>采购</w:t>
            </w:r>
            <w:r>
              <w:rPr>
                <w:rFonts w:ascii="宋体" w:hAnsi="宋体"/>
                <w:sz w:val="24"/>
              </w:rPr>
              <w:t>无线投屏、视频会议终端、高清摄像头</w:t>
            </w:r>
            <w:r>
              <w:rPr>
                <w:rFonts w:hint="eastAsia" w:ascii="宋体" w:hAnsi="宋体"/>
                <w:sz w:val="24"/>
              </w:rPr>
              <w:t>等一批</w:t>
            </w:r>
            <w:r>
              <w:rPr>
                <w:rFonts w:ascii="宋体" w:hAnsi="宋体"/>
                <w:sz w:val="24"/>
              </w:rPr>
              <w:t>，详见第四章采购需求</w:t>
            </w:r>
          </w:p>
        </w:tc>
      </w:tr>
      <w:tr w14:paraId="438A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4" w:type="pct"/>
            <w:noWrap w:val="0"/>
            <w:vAlign w:val="center"/>
          </w:tcPr>
          <w:p w14:paraId="5C83533D">
            <w:pPr>
              <w:jc w:val="center"/>
              <w:rPr>
                <w:rFonts w:hint="eastAsia" w:ascii="宋体" w:hAnsi="宋体"/>
                <w:bCs/>
                <w:sz w:val="24"/>
              </w:rPr>
            </w:pPr>
            <w:r>
              <w:rPr>
                <w:rFonts w:hint="eastAsia" w:ascii="宋体" w:hAnsi="宋体"/>
                <w:bCs/>
                <w:sz w:val="24"/>
              </w:rPr>
              <w:t>05</w:t>
            </w:r>
          </w:p>
        </w:tc>
        <w:tc>
          <w:tcPr>
            <w:tcW w:w="1281" w:type="pct"/>
            <w:noWrap w:val="0"/>
            <w:vAlign w:val="center"/>
          </w:tcPr>
          <w:p w14:paraId="22C138AD">
            <w:pPr>
              <w:jc w:val="center"/>
              <w:rPr>
                <w:rFonts w:ascii="宋体" w:hAnsi="宋体"/>
                <w:sz w:val="24"/>
              </w:rPr>
            </w:pPr>
            <w:r>
              <w:rPr>
                <w:rFonts w:hint="eastAsia" w:ascii="宋体" w:hAnsi="宋体"/>
                <w:sz w:val="24"/>
              </w:rPr>
              <w:t>民乐团</w:t>
            </w:r>
          </w:p>
        </w:tc>
        <w:tc>
          <w:tcPr>
            <w:tcW w:w="1130" w:type="pct"/>
            <w:noWrap w:val="0"/>
            <w:vAlign w:val="center"/>
          </w:tcPr>
          <w:p w14:paraId="5138F1B8">
            <w:pPr>
              <w:jc w:val="center"/>
              <w:rPr>
                <w:rFonts w:ascii="宋体" w:hAnsi="宋体"/>
                <w:sz w:val="24"/>
              </w:rPr>
            </w:pPr>
            <w:r>
              <w:rPr>
                <w:rFonts w:hint="eastAsia" w:ascii="宋体" w:hAnsi="宋体"/>
                <w:sz w:val="24"/>
              </w:rPr>
              <w:t>16.07</w:t>
            </w:r>
          </w:p>
        </w:tc>
        <w:tc>
          <w:tcPr>
            <w:tcW w:w="492" w:type="pct"/>
            <w:noWrap w:val="0"/>
            <w:vAlign w:val="center"/>
          </w:tcPr>
          <w:p w14:paraId="17237EEC">
            <w:pPr>
              <w:jc w:val="center"/>
              <w:rPr>
                <w:rFonts w:hint="eastAsia" w:ascii="宋体" w:hAnsi="宋体"/>
                <w:bCs/>
                <w:sz w:val="24"/>
              </w:rPr>
            </w:pPr>
            <w:r>
              <w:rPr>
                <w:rFonts w:hint="eastAsia" w:ascii="宋体" w:hAnsi="宋体"/>
                <w:sz w:val="24"/>
              </w:rPr>
              <w:t>一批</w:t>
            </w:r>
          </w:p>
        </w:tc>
        <w:tc>
          <w:tcPr>
            <w:tcW w:w="1613" w:type="pct"/>
            <w:noWrap w:val="0"/>
            <w:vAlign w:val="center"/>
          </w:tcPr>
          <w:p w14:paraId="581515B3">
            <w:pPr>
              <w:jc w:val="left"/>
              <w:rPr>
                <w:rFonts w:hint="eastAsia" w:ascii="宋体" w:hAnsi="宋体"/>
                <w:sz w:val="24"/>
              </w:rPr>
            </w:pPr>
            <w:r>
              <w:rPr>
                <w:rFonts w:hint="eastAsia" w:ascii="宋体" w:hAnsi="宋体"/>
                <w:sz w:val="24"/>
              </w:rPr>
              <w:t>采购</w:t>
            </w:r>
            <w:r>
              <w:rPr>
                <w:rFonts w:ascii="宋体" w:hAnsi="宋体"/>
                <w:sz w:val="24"/>
              </w:rPr>
              <w:t>二胡、中胡、高胡、琵琶、柳琴</w:t>
            </w:r>
            <w:r>
              <w:rPr>
                <w:rFonts w:hint="eastAsia" w:ascii="宋体" w:hAnsi="宋体"/>
                <w:sz w:val="24"/>
              </w:rPr>
              <w:t>等一批</w:t>
            </w:r>
            <w:r>
              <w:rPr>
                <w:rFonts w:ascii="宋体" w:hAnsi="宋体"/>
                <w:sz w:val="24"/>
              </w:rPr>
              <w:t>，详见第四章采购需求</w:t>
            </w:r>
          </w:p>
        </w:tc>
      </w:tr>
      <w:tr w14:paraId="1E53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4" w:type="pct"/>
            <w:noWrap w:val="0"/>
            <w:vAlign w:val="center"/>
          </w:tcPr>
          <w:p w14:paraId="6C08F338">
            <w:pPr>
              <w:jc w:val="center"/>
              <w:rPr>
                <w:rFonts w:hint="eastAsia" w:ascii="宋体" w:hAnsi="宋体"/>
                <w:bCs/>
                <w:sz w:val="24"/>
              </w:rPr>
            </w:pPr>
            <w:r>
              <w:rPr>
                <w:rFonts w:hint="eastAsia" w:ascii="宋体" w:hAnsi="宋体"/>
                <w:bCs/>
                <w:sz w:val="24"/>
              </w:rPr>
              <w:t>06</w:t>
            </w:r>
          </w:p>
        </w:tc>
        <w:tc>
          <w:tcPr>
            <w:tcW w:w="1281" w:type="pct"/>
            <w:noWrap w:val="0"/>
            <w:vAlign w:val="center"/>
          </w:tcPr>
          <w:p w14:paraId="320367FB">
            <w:pPr>
              <w:jc w:val="center"/>
              <w:rPr>
                <w:rFonts w:ascii="宋体" w:hAnsi="宋体"/>
                <w:sz w:val="24"/>
              </w:rPr>
            </w:pPr>
            <w:r>
              <w:rPr>
                <w:rFonts w:hint="eastAsia" w:ascii="宋体" w:hAnsi="宋体"/>
                <w:sz w:val="24"/>
              </w:rPr>
              <w:t>缝纫机实训室</w:t>
            </w:r>
          </w:p>
        </w:tc>
        <w:tc>
          <w:tcPr>
            <w:tcW w:w="1130" w:type="pct"/>
            <w:noWrap w:val="0"/>
            <w:vAlign w:val="center"/>
          </w:tcPr>
          <w:p w14:paraId="43BBC45E">
            <w:pPr>
              <w:jc w:val="center"/>
              <w:rPr>
                <w:rFonts w:ascii="宋体" w:hAnsi="宋体"/>
                <w:sz w:val="24"/>
              </w:rPr>
            </w:pPr>
            <w:r>
              <w:rPr>
                <w:rFonts w:hint="eastAsia" w:ascii="宋体" w:hAnsi="宋体"/>
                <w:sz w:val="24"/>
              </w:rPr>
              <w:t>6.45</w:t>
            </w:r>
          </w:p>
        </w:tc>
        <w:tc>
          <w:tcPr>
            <w:tcW w:w="492" w:type="pct"/>
            <w:noWrap w:val="0"/>
            <w:vAlign w:val="center"/>
          </w:tcPr>
          <w:p w14:paraId="5ADA8C0F">
            <w:pPr>
              <w:jc w:val="center"/>
              <w:rPr>
                <w:rFonts w:hint="eastAsia" w:ascii="宋体" w:hAnsi="宋体"/>
                <w:bCs/>
                <w:sz w:val="24"/>
              </w:rPr>
            </w:pPr>
            <w:r>
              <w:rPr>
                <w:rFonts w:hint="eastAsia" w:ascii="宋体" w:hAnsi="宋体"/>
                <w:sz w:val="24"/>
              </w:rPr>
              <w:t>20台</w:t>
            </w:r>
          </w:p>
        </w:tc>
        <w:tc>
          <w:tcPr>
            <w:tcW w:w="1613" w:type="pct"/>
            <w:noWrap w:val="0"/>
            <w:vAlign w:val="center"/>
          </w:tcPr>
          <w:p w14:paraId="57D5A3EF">
            <w:pPr>
              <w:jc w:val="left"/>
              <w:rPr>
                <w:rFonts w:hint="eastAsia" w:ascii="宋体" w:hAnsi="宋体"/>
                <w:sz w:val="24"/>
              </w:rPr>
            </w:pPr>
            <w:r>
              <w:rPr>
                <w:rFonts w:hint="eastAsia" w:ascii="宋体" w:hAnsi="宋体"/>
                <w:kern w:val="0"/>
                <w:sz w:val="24"/>
              </w:rPr>
              <w:t>配备穿线器</w:t>
            </w:r>
            <w:r>
              <w:rPr>
                <w:rFonts w:ascii="宋体" w:hAnsi="宋体"/>
                <w:sz w:val="24"/>
              </w:rPr>
              <w:t>，详见第四章采购需求</w:t>
            </w:r>
          </w:p>
        </w:tc>
      </w:tr>
    </w:tbl>
    <w:p w14:paraId="20C074BE">
      <w:pPr>
        <w:spacing w:line="360" w:lineRule="auto"/>
        <w:ind w:firstLine="480" w:firstLineChars="200"/>
        <w:rPr>
          <w:rFonts w:hint="eastAsia"/>
          <w:sz w:val="24"/>
        </w:rPr>
      </w:pPr>
    </w:p>
    <w:p w14:paraId="7640C6E9">
      <w:pPr>
        <w:spacing w:line="360" w:lineRule="auto"/>
        <w:ind w:firstLine="480" w:firstLineChars="200"/>
        <w:rPr>
          <w:rFonts w:hint="eastAsia"/>
          <w:sz w:val="24"/>
        </w:rPr>
      </w:pPr>
      <w:r>
        <w:rPr>
          <w:sz w:val="24"/>
        </w:rPr>
        <w:t>6.</w:t>
      </w:r>
      <w:r>
        <w:rPr>
          <w:rFonts w:hint="eastAsia"/>
          <w:sz w:val="24"/>
        </w:rPr>
        <w:t>合同履行期限：</w:t>
      </w:r>
      <w:r>
        <w:rPr>
          <w:rFonts w:hint="eastAsia" w:ascii="宋体" w:hAnsi="宋体" w:cs="宋体"/>
          <w:sz w:val="24"/>
        </w:rPr>
        <w:t>1</w:t>
      </w:r>
      <w:r>
        <w:rPr>
          <w:rFonts w:hint="eastAsia"/>
          <w:sz w:val="24"/>
        </w:rPr>
        <w:t>5个日历天内完成交货、安装并调试完毕，具备验收条件</w:t>
      </w:r>
      <w:r>
        <w:rPr>
          <w:rFonts w:hint="eastAsia" w:ascii="宋体" w:hAnsi="宋体" w:cs="宋体"/>
          <w:sz w:val="24"/>
        </w:rPr>
        <w:t>。</w:t>
      </w:r>
    </w:p>
    <w:p w14:paraId="4F03E1CE">
      <w:pPr>
        <w:spacing w:line="360" w:lineRule="auto"/>
        <w:ind w:firstLine="480" w:firstLineChars="200"/>
        <w:rPr>
          <w:rFonts w:hint="eastAsia"/>
          <w:sz w:val="24"/>
        </w:rPr>
      </w:pPr>
      <w:r>
        <w:rPr>
          <w:sz w:val="24"/>
        </w:rPr>
        <w:t>7.本项目是否接受联合体：</w:t>
      </w:r>
      <w:r>
        <w:rPr>
          <w:rFonts w:ascii="宋体" w:hAnsi="宋体"/>
          <w:sz w:val="24"/>
        </w:rPr>
        <w:t>□是</w:t>
      </w:r>
      <w:r>
        <w:rPr>
          <w:rFonts w:hint="eastAsia" w:ascii="宋体" w:hAnsi="宋体"/>
          <w:sz w:val="24"/>
        </w:rPr>
        <w:t xml:space="preserve">  ■</w:t>
      </w:r>
      <w:r>
        <w:rPr>
          <w:rFonts w:ascii="宋体" w:hAnsi="宋体"/>
          <w:sz w:val="24"/>
        </w:rPr>
        <w:t>否</w:t>
      </w:r>
      <w:r>
        <w:rPr>
          <w:sz w:val="24"/>
        </w:rPr>
        <w:t>。</w:t>
      </w:r>
    </w:p>
    <w:p w14:paraId="28BF0B33">
      <w:pPr>
        <w:spacing w:line="360" w:lineRule="auto"/>
        <w:ind w:firstLine="480" w:firstLineChars="200"/>
        <w:rPr>
          <w:sz w:val="24"/>
        </w:rPr>
      </w:pPr>
      <w:r>
        <w:rPr>
          <w:rFonts w:hint="eastAsia"/>
          <w:sz w:val="24"/>
        </w:rPr>
        <w:t>8.是否接受进口产品投标：</w:t>
      </w:r>
      <w:r>
        <w:rPr>
          <w:rFonts w:ascii="宋体" w:hAnsi="宋体"/>
          <w:sz w:val="24"/>
        </w:rPr>
        <w:t>□</w:t>
      </w:r>
      <w:r>
        <w:rPr>
          <w:sz w:val="24"/>
        </w:rPr>
        <w:t>是</w:t>
      </w:r>
      <w:r>
        <w:rPr>
          <w:rFonts w:hint="eastAsia"/>
          <w:sz w:val="24"/>
        </w:rPr>
        <w:t xml:space="preserve">  ■</w:t>
      </w:r>
      <w:r>
        <w:rPr>
          <w:sz w:val="24"/>
        </w:rPr>
        <w:t>否。</w:t>
      </w:r>
    </w:p>
    <w:p w14:paraId="6667B916">
      <w:pPr>
        <w:pStyle w:val="2"/>
        <w:spacing w:before="0" w:line="360" w:lineRule="auto"/>
        <w:jc w:val="left"/>
        <w:rPr>
          <w:rFonts w:ascii="Times New Roman" w:hAnsi="Times New Roman" w:eastAsia="宋体"/>
          <w:sz w:val="24"/>
          <w:szCs w:val="24"/>
        </w:rPr>
      </w:pPr>
      <w:bookmarkStart w:id="5" w:name="_Toc35393622"/>
      <w:bookmarkStart w:id="6" w:name="_Toc28359080"/>
      <w:bookmarkStart w:id="7" w:name="_Toc35393791"/>
      <w:bookmarkStart w:id="8" w:name="_Toc28359003"/>
      <w:r>
        <w:rPr>
          <w:rFonts w:ascii="Times New Roman" w:hAnsi="Times New Roman" w:eastAsia="宋体"/>
          <w:sz w:val="24"/>
          <w:szCs w:val="24"/>
        </w:rPr>
        <w:t>二、申请人的资格要求（须同时满足）</w:t>
      </w:r>
      <w:bookmarkEnd w:id="5"/>
      <w:bookmarkEnd w:id="6"/>
      <w:bookmarkEnd w:id="7"/>
      <w:bookmarkEnd w:id="8"/>
    </w:p>
    <w:p w14:paraId="3093145B">
      <w:pPr>
        <w:spacing w:line="360" w:lineRule="auto"/>
        <w:ind w:firstLine="480" w:firstLineChars="200"/>
        <w:rPr>
          <w:sz w:val="24"/>
        </w:rPr>
      </w:pPr>
      <w:r>
        <w:rPr>
          <w:sz w:val="24"/>
        </w:rPr>
        <w:t>1.满足《中华人民共和国政府采购法》第二十二条规定；</w:t>
      </w:r>
    </w:p>
    <w:p w14:paraId="64A07100">
      <w:pPr>
        <w:spacing w:line="360" w:lineRule="auto"/>
        <w:ind w:firstLine="480" w:firstLineChars="200"/>
        <w:rPr>
          <w:rFonts w:hint="eastAsia" w:ascii="宋体" w:hAnsi="宋体"/>
          <w:color w:val="000000"/>
          <w:sz w:val="24"/>
        </w:rPr>
      </w:pPr>
      <w:bookmarkStart w:id="9" w:name="_Toc28359004"/>
      <w:bookmarkStart w:id="10" w:name="_Toc28359081"/>
      <w:r>
        <w:rPr>
          <w:sz w:val="24"/>
        </w:rPr>
        <w:t>2.落实政府采购政策需满足的资格要求：</w:t>
      </w:r>
    </w:p>
    <w:p w14:paraId="7CCB4F4F">
      <w:pPr>
        <w:spacing w:line="360" w:lineRule="auto"/>
        <w:ind w:firstLine="480" w:firstLineChars="200"/>
        <w:rPr>
          <w:rFonts w:hint="eastAsia" w:ascii="宋体" w:hAnsi="宋体"/>
          <w:sz w:val="24"/>
        </w:rPr>
      </w:pPr>
      <w:r>
        <w:rPr>
          <w:rFonts w:hint="eastAsia" w:ascii="宋体" w:hAnsi="宋体"/>
          <w:sz w:val="24"/>
        </w:rPr>
        <w:t>■</w:t>
      </w:r>
      <w:r>
        <w:rPr>
          <w:rFonts w:hint="eastAsia" w:ascii="宋体" w:hAnsi="宋体"/>
          <w:b/>
          <w:sz w:val="24"/>
        </w:rPr>
        <w:t>本项目预留部分采购项目预算专门面向中小微企业采购</w:t>
      </w:r>
      <w:r>
        <w:rPr>
          <w:rFonts w:ascii="宋体" w:hAnsi="宋体"/>
          <w:b/>
          <w:sz w:val="24"/>
        </w:rPr>
        <w:t>。</w:t>
      </w:r>
      <w:r>
        <w:rPr>
          <w:rFonts w:ascii="宋体" w:hAnsi="宋体"/>
          <w:sz w:val="24"/>
        </w:rPr>
        <w:t>对于预留份额，提供的货物由符合政策要求的中</w:t>
      </w:r>
      <w:r>
        <w:rPr>
          <w:rFonts w:hint="eastAsia" w:ascii="宋体" w:hAnsi="宋体"/>
          <w:sz w:val="24"/>
        </w:rPr>
        <w:t>小微</w:t>
      </w:r>
      <w:r>
        <w:rPr>
          <w:rFonts w:ascii="宋体" w:hAnsi="宋体"/>
          <w:sz w:val="24"/>
        </w:rPr>
        <w:t>企业制造、服务由符合政策要求的中</w:t>
      </w:r>
      <w:r>
        <w:rPr>
          <w:rFonts w:hint="eastAsia" w:ascii="宋体" w:hAnsi="宋体"/>
          <w:sz w:val="24"/>
        </w:rPr>
        <w:t>小微</w:t>
      </w:r>
      <w:r>
        <w:rPr>
          <w:rFonts w:ascii="宋体" w:hAnsi="宋体"/>
          <w:sz w:val="24"/>
        </w:rPr>
        <w:t>企业承接。预留份额通过以下措施进行：</w:t>
      </w:r>
    </w:p>
    <w:p w14:paraId="282B91F0">
      <w:pPr>
        <w:spacing w:line="360" w:lineRule="auto"/>
        <w:ind w:firstLine="482" w:firstLineChars="200"/>
        <w:rPr>
          <w:rFonts w:hint="eastAsia"/>
          <w:b/>
          <w:sz w:val="24"/>
        </w:rPr>
      </w:pPr>
      <w:r>
        <w:rPr>
          <w:rFonts w:hint="eastAsia"/>
          <w:b/>
          <w:sz w:val="24"/>
        </w:rPr>
        <w:t>02包专门面向中小企业采购，其中：本包获得采购合同的供应商将不低于合同总额的77.14%分包给小微企业，接受分包合同的小微企业和分包企业之间不得存在直接控股、管理关系。</w:t>
      </w:r>
    </w:p>
    <w:p w14:paraId="05F69CDA">
      <w:pPr>
        <w:spacing w:line="360" w:lineRule="auto"/>
        <w:ind w:firstLine="482" w:firstLineChars="200"/>
        <w:rPr>
          <w:b/>
          <w:sz w:val="24"/>
        </w:rPr>
      </w:pPr>
      <w:r>
        <w:rPr>
          <w:rFonts w:hint="eastAsia"/>
          <w:b/>
          <w:sz w:val="24"/>
        </w:rPr>
        <w:t>04包通过合同分包形式预留采购包的16.20%专门面向中小企业采购，即：本包获得采购合同的供应商将不低于合同总额的16.20%分包给中小企业，接受分包合同的中小企业和分包企业之间不得存在直接控股、管理关系。</w:t>
      </w:r>
    </w:p>
    <w:p w14:paraId="2E8F6101">
      <w:pPr>
        <w:spacing w:line="360" w:lineRule="auto"/>
        <w:ind w:firstLine="480" w:firstLineChars="200"/>
        <w:rPr>
          <w:i/>
          <w:iCs/>
          <w:sz w:val="24"/>
          <w:u w:val="single"/>
        </w:rPr>
      </w:pPr>
      <w:r>
        <w:rPr>
          <w:sz w:val="24"/>
        </w:rPr>
        <w:t>3.本项目的特定资格要求：</w:t>
      </w:r>
    </w:p>
    <w:p w14:paraId="33F86A69">
      <w:pPr>
        <w:tabs>
          <w:tab w:val="left" w:pos="900"/>
          <w:tab w:val="left" w:pos="1134"/>
          <w:tab w:val="left" w:pos="1589"/>
          <w:tab w:val="left" w:pos="5521"/>
        </w:tabs>
        <w:snapToGrid w:val="0"/>
        <w:spacing w:line="360" w:lineRule="auto"/>
        <w:ind w:firstLine="480" w:firstLineChars="200"/>
        <w:rPr>
          <w:sz w:val="24"/>
        </w:rPr>
      </w:pPr>
      <w:r>
        <w:rPr>
          <w:sz w:val="24"/>
        </w:rPr>
        <w:t>3.</w:t>
      </w:r>
      <w:r>
        <w:rPr>
          <w:rFonts w:hint="eastAsia"/>
          <w:sz w:val="24"/>
        </w:rPr>
        <w:t>1</w:t>
      </w:r>
      <w:r>
        <w:rPr>
          <w:sz w:val="24"/>
        </w:rPr>
        <w:t>本项目是否属于政府购买服务：</w:t>
      </w:r>
    </w:p>
    <w:p w14:paraId="2BC11D53">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sz w:val="24"/>
        </w:rPr>
        <w:t>■</w:t>
      </w:r>
      <w:r>
        <w:rPr>
          <w:sz w:val="24"/>
        </w:rPr>
        <w:t>否</w:t>
      </w:r>
    </w:p>
    <w:p w14:paraId="7B34F029">
      <w:pPr>
        <w:tabs>
          <w:tab w:val="left" w:pos="900"/>
          <w:tab w:val="left" w:pos="1134"/>
          <w:tab w:val="left" w:pos="1589"/>
          <w:tab w:val="left" w:pos="5521"/>
        </w:tabs>
        <w:snapToGrid w:val="0"/>
        <w:spacing w:line="360" w:lineRule="auto"/>
        <w:ind w:left="991" w:leftChars="472" w:firstLine="2"/>
        <w:rPr>
          <w:sz w:val="24"/>
        </w:rPr>
      </w:pPr>
      <w:r>
        <w:rPr>
          <w:rFonts w:ascii="宋体" w:hAnsi="宋体"/>
          <w:sz w:val="24"/>
        </w:rPr>
        <w:t>□</w:t>
      </w:r>
      <w:r>
        <w:rPr>
          <w:sz w:val="24"/>
        </w:rPr>
        <w:t>是，公益一类事业单位、使用事业编制且由财政拨款保障的群团组织，不得作为承接主体；</w:t>
      </w:r>
    </w:p>
    <w:p w14:paraId="447808B5">
      <w:pPr>
        <w:tabs>
          <w:tab w:val="left" w:pos="900"/>
          <w:tab w:val="left" w:pos="1134"/>
          <w:tab w:val="left" w:pos="1589"/>
          <w:tab w:val="left" w:pos="5521"/>
        </w:tabs>
        <w:snapToGrid w:val="0"/>
        <w:spacing w:line="360" w:lineRule="auto"/>
        <w:ind w:firstLine="480" w:firstLineChars="200"/>
        <w:rPr>
          <w:sz w:val="24"/>
          <w:u w:val="single"/>
        </w:rPr>
      </w:pPr>
      <w:r>
        <w:rPr>
          <w:sz w:val="24"/>
        </w:rPr>
        <w:t>3.</w:t>
      </w:r>
      <w:r>
        <w:rPr>
          <w:rFonts w:hint="eastAsia"/>
          <w:sz w:val="24"/>
        </w:rPr>
        <w:t>2</w:t>
      </w:r>
      <w:r>
        <w:rPr>
          <w:sz w:val="24"/>
        </w:rPr>
        <w:t>其他特定资格要求：</w:t>
      </w:r>
    </w:p>
    <w:p w14:paraId="70B573CC">
      <w:pPr>
        <w:tabs>
          <w:tab w:val="left" w:pos="900"/>
          <w:tab w:val="left" w:pos="1980"/>
        </w:tabs>
        <w:snapToGrid w:val="0"/>
        <w:spacing w:line="360" w:lineRule="auto"/>
        <w:ind w:firstLine="480" w:firstLineChars="200"/>
        <w:rPr>
          <w:rFonts w:ascii="宋体" w:hAnsi="宋体"/>
          <w:sz w:val="24"/>
        </w:rPr>
      </w:pPr>
      <w:r>
        <w:rPr>
          <w:rFonts w:hint="eastAsia" w:ascii="宋体" w:hAnsi="宋体"/>
          <w:sz w:val="24"/>
        </w:rPr>
        <w:t>（1）本项目采用全流程电子化采购方式，供应商须按规定获取谈判文件。</w:t>
      </w:r>
    </w:p>
    <w:p w14:paraId="17721BA2">
      <w:pPr>
        <w:tabs>
          <w:tab w:val="left" w:pos="900"/>
          <w:tab w:val="left" w:pos="1980"/>
        </w:tabs>
        <w:snapToGrid w:val="0"/>
        <w:spacing w:line="360" w:lineRule="auto"/>
        <w:ind w:firstLine="480" w:firstLineChars="200"/>
        <w:rPr>
          <w:rFonts w:ascii="宋体" w:hAnsi="宋体"/>
          <w:sz w:val="24"/>
        </w:rPr>
      </w:pPr>
      <w:r>
        <w:rPr>
          <w:rFonts w:hint="eastAsia" w:ascii="宋体" w:hAnsi="宋体"/>
          <w:sz w:val="24"/>
        </w:rPr>
        <w:t>（2）遵守国家有关法律、法规、规章。</w:t>
      </w:r>
    </w:p>
    <w:p w14:paraId="5E786EA3">
      <w:pPr>
        <w:tabs>
          <w:tab w:val="left" w:pos="900"/>
          <w:tab w:val="left" w:pos="1980"/>
        </w:tabs>
        <w:snapToGrid w:val="0"/>
        <w:spacing w:line="360" w:lineRule="auto"/>
        <w:ind w:firstLine="480" w:firstLineChars="200"/>
        <w:rPr>
          <w:rFonts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本项目的采购代理机构及其分支机构不得参加本项目的谈判响应或者代理谈判响应。</w:t>
      </w:r>
    </w:p>
    <w:p w14:paraId="5DA3D6DA">
      <w:pPr>
        <w:spacing w:line="360" w:lineRule="auto"/>
        <w:ind w:firstLine="480" w:firstLineChars="200"/>
        <w:rPr>
          <w:rFonts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bookmarkEnd w:id="9"/>
    <w:bookmarkEnd w:id="10"/>
    <w:p w14:paraId="57762780">
      <w:pPr>
        <w:pStyle w:val="2"/>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三、获取采购文件</w:t>
      </w:r>
      <w:bookmarkEnd w:id="11"/>
      <w:bookmarkEnd w:id="12"/>
    </w:p>
    <w:p w14:paraId="55F72494">
      <w:pPr>
        <w:adjustRightInd w:val="0"/>
        <w:snapToGrid w:val="0"/>
        <w:spacing w:line="360" w:lineRule="auto"/>
        <w:ind w:firstLine="480" w:firstLineChars="200"/>
        <w:rPr>
          <w:sz w:val="24"/>
          <w:lang w:bidi="ar"/>
        </w:rPr>
      </w:pPr>
      <w:r>
        <w:rPr>
          <w:sz w:val="24"/>
          <w:lang w:bidi="ar"/>
        </w:rPr>
        <w:t>1.时间：</w:t>
      </w:r>
      <w:r>
        <w:rPr>
          <w:rFonts w:hint="eastAsia"/>
          <w:sz w:val="24"/>
          <w:u w:val="single"/>
          <w:lang w:bidi="ar"/>
        </w:rPr>
        <w:t>2026年9月20日</w:t>
      </w:r>
      <w:r>
        <w:rPr>
          <w:sz w:val="24"/>
          <w:u w:val="single"/>
          <w:lang w:bidi="ar"/>
        </w:rPr>
        <w:t>至</w:t>
      </w:r>
      <w:r>
        <w:rPr>
          <w:rFonts w:hint="eastAsia"/>
          <w:sz w:val="24"/>
          <w:u w:val="single"/>
          <w:lang w:bidi="ar"/>
        </w:rPr>
        <w:t>2026</w:t>
      </w:r>
      <w:r>
        <w:rPr>
          <w:sz w:val="24"/>
          <w:u w:val="single"/>
          <w:lang w:bidi="ar"/>
        </w:rPr>
        <w:t>年</w:t>
      </w:r>
      <w:r>
        <w:rPr>
          <w:rFonts w:hint="eastAsia"/>
          <w:sz w:val="24"/>
          <w:u w:val="single"/>
          <w:lang w:bidi="ar"/>
        </w:rPr>
        <w:t>9</w:t>
      </w:r>
      <w:r>
        <w:rPr>
          <w:sz w:val="24"/>
          <w:u w:val="single"/>
          <w:lang w:bidi="ar"/>
        </w:rPr>
        <w:t>月</w:t>
      </w:r>
      <w:r>
        <w:rPr>
          <w:rFonts w:hint="eastAsia"/>
          <w:sz w:val="24"/>
          <w:u w:val="single"/>
          <w:lang w:bidi="ar"/>
        </w:rPr>
        <w:t>21</w:t>
      </w:r>
      <w:r>
        <w:rPr>
          <w:sz w:val="24"/>
          <w:u w:val="single"/>
          <w:lang w:bidi="ar"/>
        </w:rPr>
        <w:t>日</w:t>
      </w:r>
      <w:r>
        <w:rPr>
          <w:sz w:val="24"/>
          <w:lang w:bidi="ar"/>
        </w:rPr>
        <w:t>，</w:t>
      </w:r>
      <w:r>
        <w:rPr>
          <w:rFonts w:hint="eastAsia"/>
          <w:sz w:val="24"/>
          <w:lang w:bidi="ar"/>
        </w:rPr>
        <w:t>采购</w:t>
      </w:r>
      <w:r>
        <w:rPr>
          <w:rFonts w:hint="eastAsia" w:ascii="宋体" w:hAnsi="宋体"/>
          <w:sz w:val="24"/>
        </w:rPr>
        <w:t>文件上传完成开始时间起至截止日每天上午9时00分至12时00分，下午12时00分至17时00分（北京时间，法定节假日除外）。</w:t>
      </w:r>
    </w:p>
    <w:p w14:paraId="35488650">
      <w:pPr>
        <w:adjustRightInd w:val="0"/>
        <w:snapToGrid w:val="0"/>
        <w:spacing w:line="360" w:lineRule="auto"/>
        <w:ind w:firstLine="480" w:firstLineChars="200"/>
        <w:rPr>
          <w:sz w:val="24"/>
        </w:rPr>
      </w:pPr>
      <w:r>
        <w:rPr>
          <w:sz w:val="24"/>
          <w:lang w:bidi="ar"/>
        </w:rPr>
        <w:t>2.地点：北京市政府采购电子交易平台。</w:t>
      </w:r>
    </w:p>
    <w:p w14:paraId="38A164D1">
      <w:pPr>
        <w:widowControl/>
        <w:adjustRightInd w:val="0"/>
        <w:snapToGrid w:val="0"/>
        <w:spacing w:line="360" w:lineRule="auto"/>
        <w:ind w:firstLine="480" w:firstLineChars="200"/>
        <w:jc w:val="left"/>
        <w:rPr>
          <w:sz w:val="24"/>
          <w:lang w:bidi="ar"/>
        </w:rPr>
      </w:pPr>
      <w:r>
        <w:rPr>
          <w:sz w:val="24"/>
          <w:lang w:bidi="ar"/>
        </w:rPr>
        <w:t>3.方式：</w:t>
      </w:r>
      <w:r>
        <w:rPr>
          <w:rFonts w:hint="eastAsia"/>
          <w:sz w:val="24"/>
          <w:lang w:bidi="ar"/>
        </w:rPr>
        <w:t>供应商使用 CA 数字证书或电子营业执照登录北京市政府采购电子交易平 台（</w:t>
      </w:r>
      <w:r>
        <w:rPr>
          <w:sz w:val="24"/>
          <w:lang w:bidi="ar"/>
        </w:rPr>
        <w:t>http://zbcg-bjzc.zhongcy.com/bjczj-portal-site/index.html#/home</w:t>
      </w:r>
      <w:r>
        <w:rPr>
          <w:rFonts w:hint="eastAsia"/>
          <w:sz w:val="24"/>
          <w:lang w:bidi="ar"/>
        </w:rPr>
        <w:t>）</w:t>
      </w:r>
      <w:r>
        <w:rPr>
          <w:sz w:val="24"/>
          <w:lang w:bidi="ar"/>
        </w:rPr>
        <w:t>获取电子版</w:t>
      </w:r>
      <w:r>
        <w:rPr>
          <w:rFonts w:hint="eastAsia"/>
          <w:sz w:val="24"/>
          <w:lang w:bidi="ar"/>
        </w:rPr>
        <w:t>竞争性谈判</w:t>
      </w:r>
      <w:r>
        <w:rPr>
          <w:sz w:val="24"/>
          <w:lang w:bidi="ar"/>
        </w:rPr>
        <w:t>文件。</w:t>
      </w:r>
    </w:p>
    <w:p w14:paraId="240FBEB8">
      <w:pPr>
        <w:widowControl/>
        <w:adjustRightInd w:val="0"/>
        <w:snapToGrid w:val="0"/>
        <w:spacing w:line="360" w:lineRule="auto"/>
        <w:ind w:firstLine="480" w:firstLineChars="200"/>
        <w:jc w:val="left"/>
        <w:rPr>
          <w:sz w:val="24"/>
        </w:rPr>
      </w:pPr>
      <w:r>
        <w:rPr>
          <w:sz w:val="24"/>
          <w:lang w:bidi="ar"/>
        </w:rPr>
        <w:t>4.售价：0元。</w:t>
      </w:r>
    </w:p>
    <w:p w14:paraId="0C0F271C">
      <w:pPr>
        <w:pStyle w:val="2"/>
        <w:widowControl/>
        <w:spacing w:before="0" w:line="360" w:lineRule="auto"/>
        <w:jc w:val="left"/>
        <w:rPr>
          <w:rFonts w:ascii="Times New Roman" w:hAnsi="Times New Roman" w:eastAsia="宋体"/>
          <w:sz w:val="24"/>
          <w:szCs w:val="24"/>
        </w:rPr>
      </w:pPr>
      <w:bookmarkStart w:id="13" w:name="_Toc35393624"/>
      <w:bookmarkStart w:id="14" w:name="_Toc35393793"/>
      <w:bookmarkStart w:id="15" w:name="_Toc28359005"/>
      <w:bookmarkStart w:id="16" w:name="_Toc28359082"/>
      <w:r>
        <w:rPr>
          <w:rFonts w:ascii="Times New Roman" w:hAnsi="Times New Roman" w:eastAsia="宋体"/>
          <w:sz w:val="24"/>
          <w:szCs w:val="24"/>
        </w:rPr>
        <w:t>四、</w:t>
      </w:r>
      <w:bookmarkEnd w:id="13"/>
      <w:bookmarkEnd w:id="14"/>
      <w:bookmarkEnd w:id="15"/>
      <w:bookmarkEnd w:id="16"/>
      <w:r>
        <w:rPr>
          <w:rFonts w:ascii="Times New Roman" w:hAnsi="Times New Roman" w:eastAsia="宋体"/>
          <w:sz w:val="24"/>
          <w:szCs w:val="24"/>
        </w:rPr>
        <w:t>响应文件提交</w:t>
      </w:r>
    </w:p>
    <w:p w14:paraId="01259ED7">
      <w:pPr>
        <w:spacing w:line="360" w:lineRule="auto"/>
        <w:ind w:firstLine="420" w:firstLineChars="175"/>
        <w:rPr>
          <w:bCs/>
          <w:sz w:val="24"/>
          <w:u w:val="single"/>
        </w:rPr>
      </w:pPr>
      <w:r>
        <w:rPr>
          <w:sz w:val="24"/>
          <w:lang w:bidi="ar"/>
        </w:rPr>
        <w:t>截止时间：</w:t>
      </w:r>
      <w:r>
        <w:rPr>
          <w:rFonts w:hint="eastAsia"/>
          <w:sz w:val="24"/>
          <w:u w:val="single"/>
          <w:lang w:bidi="ar"/>
        </w:rPr>
        <w:t>2026</w:t>
      </w:r>
      <w:r>
        <w:rPr>
          <w:sz w:val="24"/>
          <w:u w:val="single"/>
          <w:lang w:bidi="ar"/>
        </w:rPr>
        <w:t>年</w:t>
      </w:r>
      <w:r>
        <w:rPr>
          <w:rFonts w:hint="eastAsia"/>
          <w:sz w:val="24"/>
          <w:u w:val="single"/>
          <w:lang w:bidi="ar"/>
        </w:rPr>
        <w:t>9</w:t>
      </w:r>
      <w:r>
        <w:rPr>
          <w:sz w:val="24"/>
          <w:u w:val="single"/>
          <w:lang w:bidi="ar"/>
        </w:rPr>
        <w:t>月</w:t>
      </w:r>
      <w:r>
        <w:rPr>
          <w:rFonts w:hint="eastAsia"/>
          <w:sz w:val="24"/>
          <w:u w:val="single"/>
          <w:lang w:bidi="ar"/>
        </w:rPr>
        <w:t>24</w:t>
      </w:r>
      <w:r>
        <w:rPr>
          <w:sz w:val="24"/>
          <w:u w:val="single"/>
          <w:lang w:bidi="ar"/>
        </w:rPr>
        <w:t>日</w:t>
      </w:r>
      <w:r>
        <w:rPr>
          <w:rFonts w:hint="eastAsia"/>
          <w:sz w:val="24"/>
          <w:u w:val="single"/>
          <w:lang w:bidi="ar"/>
        </w:rPr>
        <w:t>09</w:t>
      </w:r>
      <w:r>
        <w:rPr>
          <w:sz w:val="24"/>
          <w:u w:val="single"/>
          <w:lang w:bidi="ar"/>
        </w:rPr>
        <w:t>点</w:t>
      </w:r>
      <w:r>
        <w:rPr>
          <w:sz w:val="24"/>
          <w:u w:val="single"/>
        </w:rPr>
        <w:t>00</w:t>
      </w:r>
      <w:r>
        <w:rPr>
          <w:sz w:val="24"/>
          <w:u w:val="single"/>
          <w:lang w:bidi="ar"/>
        </w:rPr>
        <w:t>分</w:t>
      </w:r>
      <w:r>
        <w:rPr>
          <w:bCs/>
          <w:sz w:val="24"/>
          <w:lang w:bidi="ar"/>
        </w:rPr>
        <w:t>（北京时间）</w:t>
      </w:r>
      <w:r>
        <w:rPr>
          <w:iCs/>
          <w:sz w:val="24"/>
          <w:lang w:bidi="ar"/>
        </w:rPr>
        <w:t>。</w:t>
      </w:r>
    </w:p>
    <w:p w14:paraId="4CAB1ED6">
      <w:pPr>
        <w:wordWrap w:val="0"/>
        <w:spacing w:line="360" w:lineRule="auto"/>
        <w:ind w:firstLine="420" w:firstLineChars="175"/>
        <w:rPr>
          <w:rFonts w:hint="eastAsia"/>
          <w:sz w:val="24"/>
        </w:rPr>
      </w:pPr>
      <w:r>
        <w:rPr>
          <w:sz w:val="24"/>
          <w:lang w:bidi="ar"/>
        </w:rPr>
        <w:t>地点：</w:t>
      </w:r>
      <w:r>
        <w:rPr>
          <w:rFonts w:hint="eastAsia"/>
          <w:sz w:val="24"/>
        </w:rPr>
        <w:t>北京市政府采购电子交易平台(http://zbcg-bjzc.zhongcy.com/bjczj-portal-site/index.html#/home)递交电子响应文件。</w:t>
      </w:r>
    </w:p>
    <w:p w14:paraId="60C3A452">
      <w:pPr>
        <w:wordWrap w:val="0"/>
        <w:spacing w:line="360" w:lineRule="auto"/>
        <w:ind w:firstLine="420" w:firstLineChars="175"/>
        <w:rPr>
          <w:sz w:val="24"/>
        </w:rPr>
      </w:pPr>
      <w:r>
        <w:rPr>
          <w:rFonts w:hint="eastAsia"/>
          <w:sz w:val="24"/>
        </w:rPr>
        <w:t>采用远程电子谈判方式，供应商无需到现场。供应商登录北京市政府采购电子交易平台远程参与电子谈判。谈判</w:t>
      </w:r>
      <w:r>
        <w:rPr>
          <w:sz w:val="24"/>
        </w:rPr>
        <w:t>当天请供应商</w:t>
      </w:r>
      <w:r>
        <w:rPr>
          <w:rFonts w:hint="eastAsia"/>
          <w:sz w:val="24"/>
        </w:rPr>
        <w:t>在响应文件提交截止时间后，</w:t>
      </w:r>
      <w:r>
        <w:rPr>
          <w:sz w:val="24"/>
        </w:rPr>
        <w:t>关注</w:t>
      </w:r>
      <w:r>
        <w:rPr>
          <w:rFonts w:hint="eastAsia"/>
          <w:sz w:val="24"/>
        </w:rPr>
        <w:t>北京市政府采购电子交易平台，对响应文件进行解密、参与最后报价及相关问询。</w:t>
      </w:r>
    </w:p>
    <w:p w14:paraId="104D5A93">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14:paraId="379C6949">
      <w:pPr>
        <w:spacing w:line="360" w:lineRule="auto"/>
        <w:ind w:firstLine="480" w:firstLineChars="200"/>
        <w:rPr>
          <w:sz w:val="24"/>
          <w:lang w:bidi="ar"/>
        </w:rPr>
      </w:pPr>
      <w:r>
        <w:rPr>
          <w:sz w:val="24"/>
          <w:lang w:bidi="ar"/>
        </w:rPr>
        <w:t>时间：</w:t>
      </w:r>
      <w:r>
        <w:rPr>
          <w:rFonts w:hint="eastAsia"/>
          <w:sz w:val="24"/>
          <w:u w:val="single"/>
          <w:lang w:bidi="ar"/>
        </w:rPr>
        <w:t>2026</w:t>
      </w:r>
      <w:r>
        <w:rPr>
          <w:sz w:val="24"/>
          <w:u w:val="single"/>
          <w:lang w:bidi="ar"/>
        </w:rPr>
        <w:t>年</w:t>
      </w:r>
      <w:r>
        <w:rPr>
          <w:rFonts w:hint="eastAsia"/>
          <w:sz w:val="24"/>
          <w:u w:val="single"/>
          <w:lang w:bidi="ar"/>
        </w:rPr>
        <w:t>9</w:t>
      </w:r>
      <w:r>
        <w:rPr>
          <w:sz w:val="24"/>
          <w:u w:val="single"/>
          <w:lang w:bidi="ar"/>
        </w:rPr>
        <w:t>月</w:t>
      </w:r>
      <w:r>
        <w:rPr>
          <w:rFonts w:hint="eastAsia"/>
          <w:sz w:val="24"/>
          <w:u w:val="single"/>
          <w:lang w:bidi="ar"/>
        </w:rPr>
        <w:t>24</w:t>
      </w:r>
      <w:r>
        <w:rPr>
          <w:sz w:val="24"/>
          <w:u w:val="single"/>
          <w:lang w:bidi="ar"/>
        </w:rPr>
        <w:t>日</w:t>
      </w:r>
      <w:r>
        <w:rPr>
          <w:rFonts w:hint="eastAsia"/>
          <w:sz w:val="24"/>
          <w:u w:val="single"/>
          <w:lang w:bidi="ar"/>
        </w:rPr>
        <w:t>9</w:t>
      </w:r>
      <w:r>
        <w:rPr>
          <w:sz w:val="24"/>
          <w:u w:val="single"/>
          <w:lang w:bidi="ar"/>
        </w:rPr>
        <w:t>点</w:t>
      </w:r>
      <w:r>
        <w:rPr>
          <w:sz w:val="24"/>
          <w:u w:val="single"/>
        </w:rPr>
        <w:t>00</w:t>
      </w:r>
      <w:r>
        <w:rPr>
          <w:sz w:val="24"/>
          <w:u w:val="single"/>
          <w:lang w:bidi="ar"/>
        </w:rPr>
        <w:t>分</w:t>
      </w:r>
      <w:r>
        <w:rPr>
          <w:bCs/>
          <w:sz w:val="24"/>
          <w:lang w:bidi="ar"/>
        </w:rPr>
        <w:t>（北京时间）</w:t>
      </w:r>
      <w:r>
        <w:rPr>
          <w:iCs/>
          <w:sz w:val="24"/>
          <w:lang w:bidi="ar"/>
        </w:rPr>
        <w:t>。</w:t>
      </w:r>
    </w:p>
    <w:p w14:paraId="5F59C274">
      <w:pPr>
        <w:wordWrap w:val="0"/>
        <w:spacing w:line="360" w:lineRule="auto"/>
        <w:ind w:firstLine="420" w:firstLineChars="175"/>
        <w:rPr>
          <w:sz w:val="24"/>
          <w:lang w:bidi="ar"/>
        </w:rPr>
      </w:pPr>
      <w:r>
        <w:rPr>
          <w:sz w:val="24"/>
          <w:lang w:bidi="ar"/>
        </w:rPr>
        <w:t>地点：</w:t>
      </w:r>
      <w:r>
        <w:rPr>
          <w:rFonts w:hint="eastAsia"/>
          <w:sz w:val="24"/>
          <w:lang w:bidi="ar"/>
        </w:rPr>
        <w:t>北京市政府采购电子交易平台(http://zbcg-bjzc.zhongcy.com/bjczj-portal-site/index.html#/home)开启电子响应文件</w:t>
      </w:r>
      <w:r>
        <w:rPr>
          <w:sz w:val="24"/>
          <w:lang w:bidi="ar"/>
        </w:rPr>
        <w:t>。</w:t>
      </w:r>
    </w:p>
    <w:p w14:paraId="6B675B25">
      <w:pPr>
        <w:pStyle w:val="2"/>
        <w:spacing w:before="0" w:line="360" w:lineRule="auto"/>
        <w:jc w:val="left"/>
        <w:rPr>
          <w:rFonts w:ascii="Times New Roman" w:hAnsi="Times New Roman" w:eastAsia="宋体"/>
          <w:sz w:val="24"/>
          <w:szCs w:val="24"/>
        </w:rPr>
      </w:pPr>
      <w:bookmarkStart w:id="17" w:name="_Toc35393625"/>
      <w:bookmarkStart w:id="18" w:name="_Toc28359007"/>
      <w:bookmarkStart w:id="19" w:name="_Toc28359084"/>
      <w:bookmarkStart w:id="20" w:name="_Toc35393794"/>
      <w:r>
        <w:rPr>
          <w:rFonts w:ascii="Times New Roman" w:hAnsi="Times New Roman" w:eastAsia="宋体"/>
          <w:sz w:val="24"/>
          <w:szCs w:val="24"/>
        </w:rPr>
        <w:t>六、公告期限</w:t>
      </w:r>
      <w:bookmarkEnd w:id="17"/>
      <w:bookmarkEnd w:id="18"/>
      <w:bookmarkEnd w:id="19"/>
      <w:bookmarkEnd w:id="20"/>
    </w:p>
    <w:p w14:paraId="5F18CD1F">
      <w:pPr>
        <w:spacing w:line="360" w:lineRule="auto"/>
        <w:ind w:firstLine="480" w:firstLineChars="200"/>
        <w:rPr>
          <w:kern w:val="0"/>
          <w:sz w:val="24"/>
        </w:rPr>
      </w:pPr>
      <w:r>
        <w:rPr>
          <w:kern w:val="0"/>
          <w:sz w:val="24"/>
        </w:rPr>
        <w:t>自本公告发布之日起3个工作日。</w:t>
      </w:r>
    </w:p>
    <w:p w14:paraId="6C3FBE3E">
      <w:pPr>
        <w:pStyle w:val="2"/>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七、其他补充事宜</w:t>
      </w:r>
      <w:bookmarkEnd w:id="21"/>
      <w:bookmarkEnd w:id="22"/>
    </w:p>
    <w:p w14:paraId="4EB2F055">
      <w:pPr>
        <w:spacing w:line="360" w:lineRule="auto"/>
        <w:ind w:firstLine="480" w:firstLineChars="200"/>
        <w:rPr>
          <w:sz w:val="24"/>
        </w:rPr>
      </w:pPr>
      <w:r>
        <w:rPr>
          <w:sz w:val="24"/>
        </w:rPr>
        <w:t>1.本项目需要落实的政府采购政策：</w:t>
      </w:r>
      <w:r>
        <w:rPr>
          <w:rFonts w:hint="eastAsia" w:ascii="宋体" w:hAnsi="宋体"/>
          <w:sz w:val="24"/>
          <w:u w:val="single"/>
          <w:lang w:bidi="ar"/>
        </w:rPr>
        <w:t>如促进中小企业、监狱企业、残疾人福利性单位发展、优先采购节能产品、环境标志产品、扶持不发达地区和少数民族地区（如有相应的具体实施政策的）等</w:t>
      </w:r>
      <w:r>
        <w:rPr>
          <w:sz w:val="24"/>
          <w:u w:val="single"/>
        </w:rPr>
        <w:t>。</w:t>
      </w:r>
    </w:p>
    <w:p w14:paraId="5089F3B0">
      <w:pPr>
        <w:adjustRightInd w:val="0"/>
        <w:snapToGrid w:val="0"/>
        <w:spacing w:line="360" w:lineRule="auto"/>
        <w:ind w:firstLine="480" w:firstLineChars="200"/>
        <w:rPr>
          <w:rFonts w:hint="eastAsia"/>
          <w:sz w:val="24"/>
          <w:lang w:bidi="ar"/>
        </w:rPr>
      </w:pPr>
      <w:r>
        <w:rPr>
          <w:rFonts w:hint="eastAsia"/>
          <w:sz w:val="24"/>
          <w:lang w:bidi="ar"/>
        </w:rPr>
        <w:t>2</w:t>
      </w:r>
      <w:r>
        <w:rPr>
          <w:sz w:val="24"/>
          <w:lang w:bidi="ar"/>
        </w:rPr>
        <w:t>.</w:t>
      </w:r>
      <w:r>
        <w:rPr>
          <w:rFonts w:hint="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C2DA263">
      <w:pPr>
        <w:adjustRightInd w:val="0"/>
        <w:snapToGrid w:val="0"/>
        <w:spacing w:line="360" w:lineRule="auto"/>
        <w:ind w:firstLine="480" w:firstLineChars="200"/>
        <w:rPr>
          <w:rFonts w:hint="eastAsia"/>
          <w:sz w:val="24"/>
          <w:lang w:bidi="ar"/>
        </w:rPr>
      </w:pPr>
      <w:r>
        <w:rPr>
          <w:rFonts w:hint="eastAsia"/>
          <w:sz w:val="24"/>
          <w:lang w:bidi="ar"/>
        </w:rPr>
        <w:t>CA数字证书服务热线 010-58511086</w:t>
      </w:r>
    </w:p>
    <w:p w14:paraId="1A4D1803">
      <w:pPr>
        <w:adjustRightInd w:val="0"/>
        <w:snapToGrid w:val="0"/>
        <w:spacing w:line="360" w:lineRule="auto"/>
        <w:ind w:firstLine="480" w:firstLineChars="200"/>
        <w:rPr>
          <w:rFonts w:hint="eastAsia"/>
          <w:sz w:val="24"/>
          <w:lang w:bidi="ar"/>
        </w:rPr>
      </w:pPr>
      <w:r>
        <w:rPr>
          <w:rFonts w:hint="eastAsia"/>
          <w:sz w:val="24"/>
          <w:lang w:bidi="ar"/>
        </w:rPr>
        <w:t>电子营业执照服务热线 400-699-7000</w:t>
      </w:r>
    </w:p>
    <w:p w14:paraId="552EFD3A">
      <w:pPr>
        <w:adjustRightInd w:val="0"/>
        <w:snapToGrid w:val="0"/>
        <w:spacing w:line="360" w:lineRule="auto"/>
        <w:ind w:firstLine="480" w:firstLineChars="200"/>
        <w:rPr>
          <w:sz w:val="24"/>
        </w:rPr>
      </w:pPr>
      <w:r>
        <w:rPr>
          <w:rFonts w:hint="eastAsia"/>
          <w:sz w:val="24"/>
          <w:lang w:bidi="ar"/>
        </w:rPr>
        <w:t>技术支持服务热线    010-86483801</w:t>
      </w:r>
      <w:r>
        <w:rPr>
          <w:sz w:val="24"/>
          <w:lang w:bidi="ar"/>
        </w:rPr>
        <w:t xml:space="preserve">   </w:t>
      </w:r>
    </w:p>
    <w:p w14:paraId="372B11F4">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w:t>
      </w:r>
      <w:r>
        <w:rPr>
          <w:rFonts w:hint="eastAsia"/>
          <w:sz w:val="24"/>
          <w:lang w:bidi="ar"/>
        </w:rPr>
        <w:t>办理CA数字证书或电子营业执照</w:t>
      </w:r>
    </w:p>
    <w:p w14:paraId="791D005C">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w:t>
      </w:r>
      <w:r>
        <w:rPr>
          <w:rFonts w:hint="eastAsia"/>
          <w:sz w:val="24"/>
          <w:lang w:bidi="ar"/>
        </w:rPr>
        <w:t>/</w:t>
      </w:r>
      <w:r>
        <w:rPr>
          <w:sz w:val="24"/>
          <w:lang w:bidi="ar"/>
        </w:rPr>
        <w:t>“</w:t>
      </w:r>
      <w:r>
        <w:rPr>
          <w:rFonts w:hint="eastAsia"/>
          <w:sz w:val="24"/>
          <w:lang w:bidi="ar"/>
        </w:rPr>
        <w:t>电子营业执照使用指南</w:t>
      </w:r>
      <w:r>
        <w:rPr>
          <w:sz w:val="24"/>
          <w:lang w:bidi="ar"/>
        </w:rPr>
        <w:t>”，按照程序要求办理。</w:t>
      </w:r>
    </w:p>
    <w:p w14:paraId="35742B2C">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5C9CBBE9">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237221E2">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108FE1F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0F2BF069">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7A0C418A">
      <w:pPr>
        <w:adjustRightInd w:val="0"/>
        <w:snapToGrid w:val="0"/>
        <w:spacing w:line="360" w:lineRule="auto"/>
        <w:ind w:firstLine="480" w:firstLineChars="200"/>
        <w:rPr>
          <w:sz w:val="24"/>
          <w:lang w:bidi="ar"/>
        </w:rPr>
      </w:pPr>
      <w:r>
        <w:rPr>
          <w:rFonts w:hint="eastAsia"/>
          <w:sz w:val="24"/>
          <w:lang w:bidi="ar"/>
        </w:rPr>
        <w:t>2</w:t>
      </w:r>
      <w:r>
        <w:rPr>
          <w:sz w:val="24"/>
          <w:lang w:bidi="ar"/>
        </w:rPr>
        <w:t>.4获取电子</w:t>
      </w:r>
      <w:r>
        <w:rPr>
          <w:rFonts w:hint="eastAsia"/>
          <w:sz w:val="24"/>
          <w:lang w:bidi="ar"/>
        </w:rPr>
        <w:t>竞争性谈判</w:t>
      </w:r>
      <w:r>
        <w:rPr>
          <w:sz w:val="24"/>
          <w:lang w:bidi="ar"/>
        </w:rPr>
        <w:t>文件</w:t>
      </w:r>
    </w:p>
    <w:p w14:paraId="3D171567">
      <w:pPr>
        <w:adjustRightInd w:val="0"/>
        <w:snapToGrid w:val="0"/>
        <w:spacing w:line="360" w:lineRule="auto"/>
        <w:ind w:firstLine="480" w:firstLineChars="200"/>
        <w:rPr>
          <w:rFonts w:hint="eastAsia"/>
          <w:sz w:val="24"/>
          <w:lang w:bidi="ar"/>
        </w:rPr>
      </w:pPr>
      <w:r>
        <w:rPr>
          <w:rFonts w:hint="eastAsia"/>
          <w:sz w:val="24"/>
          <w:lang w:bidi="ar"/>
        </w:rPr>
        <w:t>供应商使用CA数字证书或电子营业执照登录北京市政府采购电子交易平台获取电子竞争性谈判文件。</w:t>
      </w:r>
    </w:p>
    <w:p w14:paraId="7CBBDEA5">
      <w:pPr>
        <w:adjustRightInd w:val="0"/>
        <w:snapToGrid w:val="0"/>
        <w:spacing w:line="360" w:lineRule="auto"/>
        <w:ind w:firstLine="480" w:firstLineChars="200"/>
        <w:rPr>
          <w:rFonts w:hint="eastAsia"/>
          <w:sz w:val="24"/>
          <w:lang w:bidi="ar"/>
        </w:rPr>
      </w:pPr>
      <w:r>
        <w:rPr>
          <w:rFonts w:hint="eastAsia"/>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572ED869">
      <w:pPr>
        <w:adjustRightInd w:val="0"/>
        <w:snapToGrid w:val="0"/>
        <w:spacing w:line="360" w:lineRule="auto"/>
        <w:ind w:firstLine="480" w:firstLineChars="200"/>
        <w:rPr>
          <w:sz w:val="24"/>
          <w:lang w:bidi="ar"/>
        </w:rPr>
      </w:pPr>
      <w:r>
        <w:rPr>
          <w:rFonts w:hint="eastAsia"/>
          <w:sz w:val="24"/>
          <w:lang w:bidi="ar"/>
        </w:rPr>
        <w:t>2</w:t>
      </w:r>
      <w:r>
        <w:rPr>
          <w:sz w:val="24"/>
          <w:lang w:bidi="ar"/>
        </w:rPr>
        <w:t>.5编制电子响应文件</w:t>
      </w:r>
    </w:p>
    <w:p w14:paraId="0D4CDA6D">
      <w:pPr>
        <w:widowControl/>
        <w:spacing w:line="360" w:lineRule="auto"/>
        <w:ind w:firstLine="480" w:firstLineChars="200"/>
        <w:jc w:val="left"/>
        <w:rPr>
          <w:rFonts w:hint="eastAsia"/>
          <w:sz w:val="24"/>
          <w:lang w:val="zh-TW" w:eastAsia="zh-TW" w:bidi="ar"/>
        </w:rPr>
      </w:pPr>
      <w:r>
        <w:rPr>
          <w:rFonts w:hint="eastAsia"/>
          <w:sz w:val="24"/>
          <w:lang w:val="zh-TW" w:eastAsia="zh-TW"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73EF131F">
      <w:pPr>
        <w:widowControl/>
        <w:spacing w:line="360" w:lineRule="auto"/>
        <w:ind w:firstLine="480" w:firstLineChars="200"/>
        <w:jc w:val="left"/>
        <w:rPr>
          <w:sz w:val="24"/>
          <w:lang w:val="zh-TW" w:bidi="ar"/>
        </w:rPr>
      </w:pPr>
      <w:r>
        <w:rPr>
          <w:rFonts w:hint="eastAsia"/>
          <w:sz w:val="24"/>
          <w:lang w:val="zh-TW" w:bidi="ar"/>
        </w:rPr>
        <w:t>2</w:t>
      </w:r>
      <w:r>
        <w:rPr>
          <w:sz w:val="24"/>
          <w:lang w:val="zh-TW" w:eastAsia="zh-TW" w:bidi="ar"/>
        </w:rPr>
        <w:t>.6</w:t>
      </w:r>
      <w:r>
        <w:rPr>
          <w:rFonts w:hint="eastAsia"/>
          <w:sz w:val="24"/>
          <w:lang w:bidi="ar"/>
        </w:rPr>
        <w:t>提</w:t>
      </w:r>
      <w:r>
        <w:rPr>
          <w:sz w:val="24"/>
          <w:lang w:val="zh-TW" w:bidi="ar"/>
        </w:rPr>
        <w:t>交电子响应文件</w:t>
      </w:r>
    </w:p>
    <w:p w14:paraId="70971349">
      <w:pPr>
        <w:widowControl/>
        <w:spacing w:line="360" w:lineRule="auto"/>
        <w:ind w:firstLine="480" w:firstLineChars="200"/>
        <w:jc w:val="left"/>
        <w:rPr>
          <w:sz w:val="24"/>
          <w:lang w:bidi="ar"/>
        </w:rPr>
      </w:pPr>
      <w:r>
        <w:rPr>
          <w:sz w:val="24"/>
          <w:lang w:bidi="ar"/>
        </w:rPr>
        <w:t>供应商应于</w:t>
      </w:r>
      <w:r>
        <w:rPr>
          <w:sz w:val="24"/>
        </w:rPr>
        <w:t>响应文件提交</w:t>
      </w:r>
      <w:r>
        <w:rPr>
          <w:sz w:val="24"/>
          <w:lang w:bidi="ar"/>
        </w:rPr>
        <w:t>截止时间前在</w:t>
      </w:r>
      <w:r>
        <w:rPr>
          <w:rFonts w:hint="eastAsia"/>
          <w:sz w:val="24"/>
          <w:lang w:bidi="ar"/>
        </w:rPr>
        <w:t>北京市政府采购电子交易平台</w:t>
      </w:r>
      <w:r>
        <w:rPr>
          <w:sz w:val="24"/>
          <w:lang w:bidi="ar"/>
        </w:rPr>
        <w:t>提交电子响应文件，上传电子响应文件过程中请保持与互联网的连接畅通。</w:t>
      </w:r>
    </w:p>
    <w:p w14:paraId="5F576019">
      <w:pPr>
        <w:spacing w:line="360" w:lineRule="auto"/>
        <w:ind w:firstLine="480" w:firstLineChars="200"/>
        <w:rPr>
          <w:sz w:val="24"/>
          <w:lang w:eastAsia="zh-TW"/>
        </w:rPr>
      </w:pPr>
      <w:r>
        <w:rPr>
          <w:rFonts w:hint="eastAsia"/>
          <w:sz w:val="24"/>
          <w:lang w:val="zh-TW" w:bidi="ar"/>
        </w:rPr>
        <w:t>2</w:t>
      </w:r>
      <w:r>
        <w:rPr>
          <w:sz w:val="24"/>
          <w:lang w:val="zh-TW" w:bidi="ar"/>
        </w:rPr>
        <w:t>.</w:t>
      </w:r>
      <w:r>
        <w:rPr>
          <w:sz w:val="24"/>
          <w:lang w:val="zh-TW" w:eastAsia="zh-TW" w:bidi="ar"/>
        </w:rPr>
        <w:t>7</w:t>
      </w:r>
      <w:r>
        <w:rPr>
          <w:sz w:val="24"/>
          <w:lang w:val="zh-TW" w:bidi="ar"/>
        </w:rPr>
        <w:t>开启响应文件</w:t>
      </w:r>
    </w:p>
    <w:p w14:paraId="4288473E">
      <w:pPr>
        <w:spacing w:line="360" w:lineRule="auto"/>
        <w:ind w:firstLine="480" w:firstLineChars="200"/>
        <w:rPr>
          <w:sz w:val="24"/>
          <w:lang w:bidi="ar"/>
        </w:rPr>
      </w:pPr>
      <w:r>
        <w:rPr>
          <w:sz w:val="24"/>
        </w:rPr>
        <w:t>供应商于</w:t>
      </w:r>
      <w:r>
        <w:rPr>
          <w:rFonts w:hint="eastAsia"/>
          <w:sz w:val="24"/>
          <w:lang w:val="zh-TW" w:bidi="ar"/>
        </w:rPr>
        <w:t>谈判</w:t>
      </w:r>
      <w:r>
        <w:rPr>
          <w:sz w:val="24"/>
          <w:lang w:val="zh-TW" w:bidi="ar"/>
        </w:rPr>
        <w:t>文件规定的开启时间、在开启地点使用</w:t>
      </w:r>
      <w:r>
        <w:rPr>
          <w:sz w:val="24"/>
          <w:lang w:bidi="ar"/>
        </w:rPr>
        <w:t>CA</w:t>
      </w:r>
      <w:r>
        <w:rPr>
          <w:rFonts w:hint="eastAsia"/>
          <w:sz w:val="24"/>
          <w:lang w:bidi="ar"/>
        </w:rPr>
        <w:t>数字</w:t>
      </w:r>
      <w:r>
        <w:rPr>
          <w:sz w:val="24"/>
          <w:lang w:bidi="ar"/>
        </w:rPr>
        <w:t>证书</w:t>
      </w:r>
      <w:r>
        <w:rPr>
          <w:spacing w:val="-2"/>
          <w:sz w:val="24"/>
        </w:rPr>
        <w:t>或电子营业执照</w:t>
      </w:r>
      <w:r>
        <w:rPr>
          <w:sz w:val="24"/>
          <w:lang w:val="zh-TW" w:bidi="ar"/>
        </w:rPr>
        <w:t>登录</w:t>
      </w:r>
      <w:r>
        <w:rPr>
          <w:sz w:val="24"/>
          <w:lang w:bidi="ar"/>
        </w:rPr>
        <w:t>北京市政府采购电子交易平台解密并开启响应文件。如因供应商问题，解密不成功，则</w:t>
      </w:r>
      <w:r>
        <w:rPr>
          <w:b/>
          <w:sz w:val="24"/>
          <w:lang w:bidi="ar"/>
        </w:rPr>
        <w:t>响应无效</w:t>
      </w:r>
      <w:r>
        <w:rPr>
          <w:sz w:val="24"/>
          <w:lang w:bidi="ar"/>
        </w:rPr>
        <w:t>。</w:t>
      </w:r>
    </w:p>
    <w:p w14:paraId="2A670486">
      <w:pPr>
        <w:spacing w:line="360" w:lineRule="auto"/>
        <w:ind w:firstLine="480" w:firstLineChars="200"/>
        <w:rPr>
          <w:rFonts w:ascii="宋体" w:hAnsi="宋体"/>
          <w:sz w:val="24"/>
        </w:rPr>
      </w:pPr>
      <w:r>
        <w:rPr>
          <w:rFonts w:hint="eastAsia"/>
          <w:sz w:val="24"/>
          <w:lang w:bidi="ar"/>
        </w:rPr>
        <w:t>3.</w:t>
      </w:r>
      <w:r>
        <w:rPr>
          <w:rFonts w:hint="eastAsia" w:ascii="宋体" w:hAnsi="宋体"/>
          <w:sz w:val="24"/>
        </w:rPr>
        <w:t>银行账户信息，保证金及代理服务费收取的唯一账户：汇款或转账时请务必附言“项目编号+用途”，例如：</w:t>
      </w:r>
      <w:r>
        <w:rPr>
          <w:rFonts w:ascii="宋体" w:hAnsi="宋体"/>
          <w:sz w:val="24"/>
        </w:rPr>
        <w:t>BMCC-ZC26-1294</w:t>
      </w:r>
      <w:r>
        <w:rPr>
          <w:rFonts w:hint="eastAsia" w:ascii="宋体" w:hAnsi="宋体"/>
          <w:sz w:val="24"/>
        </w:rPr>
        <w:t>+包号+保证金或服务费。</w:t>
      </w:r>
    </w:p>
    <w:p w14:paraId="376BF928">
      <w:pPr>
        <w:spacing w:line="360" w:lineRule="auto"/>
        <w:ind w:firstLine="480" w:firstLineChars="200"/>
        <w:rPr>
          <w:rFonts w:ascii="宋体" w:hAnsi="宋体"/>
          <w:sz w:val="24"/>
        </w:rPr>
      </w:pPr>
      <w:r>
        <w:rPr>
          <w:rFonts w:hint="eastAsia" w:ascii="宋体" w:hAnsi="宋体"/>
          <w:sz w:val="24"/>
        </w:rPr>
        <w:t>公司名称：北京明德致信咨询有限公司</w:t>
      </w:r>
    </w:p>
    <w:p w14:paraId="7FE41D3F">
      <w:pPr>
        <w:spacing w:line="360" w:lineRule="auto"/>
        <w:ind w:firstLine="480" w:firstLineChars="200"/>
        <w:rPr>
          <w:rFonts w:ascii="宋体" w:hAnsi="宋体"/>
          <w:sz w:val="24"/>
        </w:rPr>
      </w:pPr>
      <w:r>
        <w:rPr>
          <w:rFonts w:hint="eastAsia" w:ascii="宋体" w:hAnsi="宋体"/>
          <w:sz w:val="24"/>
        </w:rPr>
        <w:t>开 户 行：中国工商银行股份有限公司北京东升路支行</w:t>
      </w:r>
    </w:p>
    <w:p w14:paraId="6E8C53E5">
      <w:pPr>
        <w:spacing w:line="360" w:lineRule="auto"/>
        <w:ind w:firstLine="480" w:firstLineChars="200"/>
        <w:rPr>
          <w:rFonts w:hint="eastAsia"/>
          <w:sz w:val="24"/>
          <w:lang w:bidi="ar"/>
        </w:rPr>
      </w:pPr>
      <w:r>
        <w:rPr>
          <w:rFonts w:hint="eastAsia" w:ascii="宋体" w:hAnsi="宋体"/>
          <w:sz w:val="24"/>
        </w:rPr>
        <w:t>账    号：0200 0062 1920 0492 968</w:t>
      </w:r>
    </w:p>
    <w:p w14:paraId="448BA700">
      <w:pPr>
        <w:spacing w:line="360" w:lineRule="auto"/>
        <w:ind w:firstLine="480" w:firstLineChars="200"/>
        <w:rPr>
          <w:rFonts w:hint="eastAsia"/>
          <w:sz w:val="24"/>
          <w:lang w:bidi="ar"/>
        </w:rPr>
      </w:pPr>
      <w:r>
        <w:rPr>
          <w:rFonts w:hint="eastAsia"/>
          <w:sz w:val="24"/>
          <w:lang w:bidi="ar"/>
        </w:rPr>
        <w:t>4.本公告在《北京市政府采购网》、《中国政府采购网》同步发布。</w:t>
      </w:r>
    </w:p>
    <w:p w14:paraId="4FDD17B9">
      <w:pPr>
        <w:spacing w:line="360" w:lineRule="auto"/>
        <w:ind w:firstLine="480" w:firstLineChars="200"/>
        <w:rPr>
          <w:rFonts w:ascii="宋体" w:hAnsi="宋体"/>
          <w:sz w:val="24"/>
        </w:rPr>
      </w:pPr>
      <w:r>
        <w:rPr>
          <w:rFonts w:hint="eastAsia" w:ascii="宋体" w:hAnsi="宋体"/>
          <w:sz w:val="24"/>
        </w:rPr>
        <w:t>5.凡对本次采购提出询问及质疑，请与北京明德致信咨询有限公司联系（质疑函请采用政府采购供应商质疑函范本格式，以书面形式一次性提交）。</w:t>
      </w:r>
    </w:p>
    <w:p w14:paraId="320A699C">
      <w:pPr>
        <w:spacing w:line="360" w:lineRule="auto"/>
        <w:ind w:firstLine="480" w:firstLineChars="200"/>
        <w:rPr>
          <w:rFonts w:ascii="宋体" w:hAnsi="宋体"/>
          <w:sz w:val="24"/>
        </w:rPr>
      </w:pPr>
      <w:r>
        <w:rPr>
          <w:rFonts w:hint="eastAsia" w:ascii="宋体" w:hAnsi="宋体"/>
          <w:sz w:val="24"/>
        </w:rPr>
        <w:t>质疑方式联系人和联系电话：供应商认为采购文件、采购过程和中标、成交结果使自己的权益受到损害的，可以在知道或者应知其权益受到损害之日起七个工作日内，以书面形式向采购人提出质疑。</w:t>
      </w:r>
    </w:p>
    <w:p w14:paraId="529DD5B2">
      <w:pPr>
        <w:spacing w:line="360" w:lineRule="auto"/>
        <w:ind w:firstLine="480" w:firstLineChars="200"/>
        <w:rPr>
          <w:rFonts w:ascii="宋体" w:hAnsi="宋体"/>
          <w:sz w:val="24"/>
        </w:rPr>
      </w:pPr>
      <w:r>
        <w:rPr>
          <w:rFonts w:hint="eastAsia" w:ascii="宋体" w:hAnsi="宋体"/>
          <w:sz w:val="24"/>
        </w:rPr>
        <w:t>联系人：北京明德致信咨询有限公司     联系电话：010-82370045</w:t>
      </w:r>
    </w:p>
    <w:p w14:paraId="71F3C18E">
      <w:pPr>
        <w:spacing w:line="360" w:lineRule="auto"/>
        <w:ind w:firstLine="480" w:firstLineChars="200"/>
        <w:rPr>
          <w:rFonts w:ascii="宋体" w:hAnsi="宋体"/>
          <w:sz w:val="24"/>
        </w:rPr>
      </w:pPr>
      <w:r>
        <w:rPr>
          <w:rFonts w:hint="eastAsia" w:ascii="宋体" w:hAnsi="宋体"/>
          <w:sz w:val="24"/>
        </w:rPr>
        <w:t>地址：北京市海淀区学院路30号科大天工大厦B座1709室</w:t>
      </w:r>
    </w:p>
    <w:p w14:paraId="211B394A">
      <w:pPr>
        <w:spacing w:line="360" w:lineRule="auto"/>
        <w:ind w:firstLine="480" w:firstLineChars="200"/>
        <w:rPr>
          <w:rFonts w:ascii="宋体" w:hAnsi="宋体"/>
          <w:sz w:val="24"/>
        </w:rPr>
      </w:pPr>
      <w:r>
        <w:rPr>
          <w:rFonts w:hint="eastAsia" w:ascii="宋体" w:hAnsi="宋体"/>
          <w:sz w:val="24"/>
        </w:rPr>
        <w:t>6.投诉处理方式：按照中华人民共和国财政部令第94号《政府采购质疑和投诉办法》的要求可以向北京市房山区财政局政府采购办公室进行投诉。</w:t>
      </w:r>
    </w:p>
    <w:p w14:paraId="5566B7BF">
      <w:pPr>
        <w:spacing w:line="360" w:lineRule="auto"/>
        <w:ind w:firstLine="480" w:firstLineChars="200"/>
        <w:rPr>
          <w:rFonts w:hint="eastAsia" w:ascii="宋体" w:hAnsi="宋体"/>
          <w:sz w:val="24"/>
        </w:rPr>
      </w:pPr>
      <w:r>
        <w:rPr>
          <w:rFonts w:hint="eastAsia" w:ascii="宋体" w:hAnsi="宋体"/>
          <w:sz w:val="24"/>
        </w:rPr>
        <w:t>7.供应商如有融资需求，请依照《北京市财政局中国人民银行营业管理部关于推进政府采购合同线上融资有关工作的通知》（京财采购〔2023〕637号）执行。</w:t>
      </w:r>
    </w:p>
    <w:p w14:paraId="0C96893B">
      <w:pPr>
        <w:spacing w:line="360" w:lineRule="auto"/>
        <w:ind w:firstLine="480" w:firstLineChars="200"/>
        <w:rPr>
          <w:rFonts w:hint="eastAsia" w:ascii="宋体" w:hAnsi="宋体"/>
          <w:sz w:val="24"/>
        </w:rPr>
      </w:pPr>
      <w:r>
        <w:rPr>
          <w:rFonts w:hint="eastAsia" w:ascii="宋体" w:hAnsi="宋体"/>
          <w:sz w:val="24"/>
        </w:rPr>
        <w:t>8.交纳谈判保证金可采用的形式：政府采购法律法规接受的支票、汇票、本票、网上银行支付或者金融机构、担保机构出具的保函等非现金形式。</w:t>
      </w:r>
    </w:p>
    <w:p w14:paraId="0AD51690">
      <w:pPr>
        <w:spacing w:line="360" w:lineRule="auto"/>
        <w:ind w:firstLine="480" w:firstLineChars="200"/>
        <w:rPr>
          <w:rFonts w:ascii="宋体" w:hAnsi="宋体"/>
          <w:sz w:val="24"/>
        </w:rPr>
      </w:pPr>
      <w:r>
        <w:rPr>
          <w:rFonts w:hint="eastAsia"/>
          <w:sz w:val="24"/>
          <w:lang w:bidi="ar"/>
        </w:rPr>
        <w:t>9.如本公告内容和竞争性谈判文件内容不一致，以竞争性谈判文件为准。</w:t>
      </w:r>
    </w:p>
    <w:p w14:paraId="0DDBFE98">
      <w:pPr>
        <w:pStyle w:val="2"/>
        <w:spacing w:before="0" w:line="360" w:lineRule="auto"/>
        <w:jc w:val="left"/>
        <w:rPr>
          <w:rFonts w:ascii="Times New Roman" w:hAnsi="Times New Roman" w:eastAsia="宋体"/>
          <w:sz w:val="24"/>
          <w:szCs w:val="24"/>
        </w:rPr>
      </w:pPr>
      <w:bookmarkStart w:id="23" w:name="_Toc28359085"/>
      <w:bookmarkStart w:id="24" w:name="_Toc35393796"/>
      <w:bookmarkStart w:id="25" w:name="_Toc35393627"/>
      <w:bookmarkStart w:id="26" w:name="_Toc28359008"/>
      <w:r>
        <w:rPr>
          <w:rFonts w:ascii="Times New Roman" w:hAnsi="Times New Roman" w:eastAsia="宋体"/>
          <w:sz w:val="24"/>
          <w:szCs w:val="24"/>
        </w:rPr>
        <w:t>八、对本</w:t>
      </w:r>
      <w:r>
        <w:rPr>
          <w:rFonts w:hint="eastAsia" w:ascii="Times New Roman" w:hAnsi="Times New Roman" w:eastAsia="宋体"/>
          <w:sz w:val="24"/>
          <w:szCs w:val="24"/>
        </w:rPr>
        <w:t>次采购</w:t>
      </w:r>
      <w:r>
        <w:rPr>
          <w:rFonts w:ascii="Times New Roman" w:hAnsi="Times New Roman" w:eastAsia="宋体"/>
          <w:sz w:val="24"/>
          <w:szCs w:val="24"/>
        </w:rPr>
        <w:t>提出询问，请按以下方式联系。</w:t>
      </w:r>
      <w:bookmarkEnd w:id="23"/>
      <w:bookmarkEnd w:id="24"/>
      <w:bookmarkEnd w:id="25"/>
      <w:bookmarkEnd w:id="26"/>
    </w:p>
    <w:p w14:paraId="0FA91FBB">
      <w:pPr>
        <w:widowControl/>
        <w:spacing w:line="360" w:lineRule="auto"/>
        <w:jc w:val="left"/>
        <w:rPr>
          <w:b/>
          <w:sz w:val="24"/>
        </w:rPr>
      </w:pPr>
      <w:r>
        <w:rPr>
          <w:sz w:val="24"/>
        </w:rPr>
        <w:t>　　　</w:t>
      </w:r>
      <w:r>
        <w:rPr>
          <w:b/>
          <w:sz w:val="24"/>
        </w:rPr>
        <w:t>1.采购人信息</w:t>
      </w:r>
    </w:p>
    <w:p w14:paraId="6D4397A4">
      <w:pPr>
        <w:spacing w:line="360" w:lineRule="auto"/>
        <w:ind w:left="1079" w:leftChars="371" w:hanging="300" w:hangingChars="125"/>
        <w:jc w:val="left"/>
        <w:rPr>
          <w:rFonts w:hint="eastAsia"/>
          <w:sz w:val="24"/>
        </w:rPr>
      </w:pPr>
      <w:bookmarkStart w:id="27" w:name="_Toc28359009"/>
      <w:bookmarkStart w:id="28" w:name="_Toc28359086"/>
      <w:r>
        <w:rPr>
          <w:rFonts w:hint="eastAsia"/>
          <w:sz w:val="24"/>
        </w:rPr>
        <w:t>名    称：</w:t>
      </w:r>
      <w:r>
        <w:rPr>
          <w:rFonts w:hint="eastAsia"/>
          <w:sz w:val="24"/>
          <w:u w:val="single"/>
        </w:rPr>
        <w:t>首都师范大学附属育新学校房山分校</w:t>
      </w:r>
    </w:p>
    <w:p w14:paraId="1CA26BA5">
      <w:pPr>
        <w:spacing w:line="360" w:lineRule="auto"/>
        <w:ind w:left="1079" w:leftChars="371" w:hanging="300" w:hangingChars="125"/>
        <w:jc w:val="left"/>
        <w:rPr>
          <w:rFonts w:hint="eastAsia"/>
          <w:sz w:val="24"/>
        </w:rPr>
      </w:pPr>
      <w:r>
        <w:rPr>
          <w:rFonts w:hint="eastAsia"/>
          <w:sz w:val="24"/>
        </w:rPr>
        <w:t>地    址：</w:t>
      </w:r>
      <w:r>
        <w:rPr>
          <w:rFonts w:hint="eastAsia"/>
          <w:sz w:val="24"/>
          <w:u w:val="single"/>
        </w:rPr>
        <w:t>北京市房山区独义三路中粮•京西祥云东南侧约70米</w:t>
      </w:r>
    </w:p>
    <w:p w14:paraId="5E30D064">
      <w:pPr>
        <w:spacing w:line="360" w:lineRule="auto"/>
        <w:ind w:left="1079" w:leftChars="371" w:hanging="300" w:hangingChars="125"/>
        <w:jc w:val="left"/>
        <w:rPr>
          <w:rFonts w:ascii="宋体" w:hAnsi="宋体"/>
          <w:sz w:val="24"/>
          <w:u w:val="single"/>
        </w:rPr>
      </w:pPr>
      <w:r>
        <w:rPr>
          <w:rFonts w:hint="eastAsia"/>
          <w:sz w:val="24"/>
        </w:rPr>
        <w:t>联系方式：</w:t>
      </w:r>
      <w:r>
        <w:rPr>
          <w:rFonts w:hint="eastAsia"/>
          <w:sz w:val="24"/>
          <w:u w:val="single"/>
        </w:rPr>
        <w:t>许老师，010-69369535</w:t>
      </w:r>
    </w:p>
    <w:p w14:paraId="31E40454">
      <w:pPr>
        <w:spacing w:line="360" w:lineRule="auto"/>
        <w:ind w:left="1078" w:leftChars="371" w:hanging="299" w:hangingChars="124"/>
        <w:jc w:val="left"/>
        <w:rPr>
          <w:b/>
          <w:sz w:val="24"/>
        </w:rPr>
      </w:pPr>
      <w:r>
        <w:rPr>
          <w:b/>
          <w:sz w:val="24"/>
        </w:rPr>
        <w:t>2.采购代理机构信息</w:t>
      </w:r>
      <w:bookmarkEnd w:id="27"/>
      <w:bookmarkEnd w:id="28"/>
    </w:p>
    <w:p w14:paraId="2B439FE4">
      <w:pPr>
        <w:spacing w:line="360" w:lineRule="auto"/>
        <w:ind w:left="1076" w:leftChars="371" w:hanging="297" w:hangingChars="124"/>
        <w:rPr>
          <w:rFonts w:hint="eastAsia" w:ascii="宋体" w:hAnsi="宋体"/>
          <w:sz w:val="24"/>
        </w:rPr>
      </w:pPr>
      <w:bookmarkStart w:id="29" w:name="_Toc28359087"/>
      <w:bookmarkStart w:id="30" w:name="_Toc28359010"/>
      <w:r>
        <w:rPr>
          <w:rFonts w:hint="eastAsia" w:ascii="宋体" w:hAnsi="宋体"/>
          <w:sz w:val="24"/>
        </w:rPr>
        <w:t>名称：</w:t>
      </w:r>
      <w:r>
        <w:rPr>
          <w:rFonts w:hint="eastAsia"/>
          <w:sz w:val="24"/>
          <w:u w:val="single"/>
        </w:rPr>
        <w:t>北京明德致信咨询有限公司</w:t>
      </w:r>
    </w:p>
    <w:p w14:paraId="4DF2EDCF">
      <w:pPr>
        <w:spacing w:line="360" w:lineRule="auto"/>
        <w:ind w:left="1076" w:leftChars="371" w:hanging="297" w:hangingChars="124"/>
        <w:rPr>
          <w:rFonts w:hint="eastAsia" w:ascii="宋体" w:hAnsi="宋体"/>
          <w:sz w:val="24"/>
        </w:rPr>
      </w:pPr>
      <w:r>
        <w:rPr>
          <w:rFonts w:hint="eastAsia" w:ascii="宋体" w:hAnsi="宋体"/>
          <w:sz w:val="24"/>
        </w:rPr>
        <w:t>地址：</w:t>
      </w:r>
      <w:r>
        <w:rPr>
          <w:rFonts w:hint="eastAsia"/>
          <w:sz w:val="24"/>
          <w:u w:val="single"/>
        </w:rPr>
        <w:t>北京市海淀区学院路30号科大天工大厦B座17层09室</w:t>
      </w:r>
    </w:p>
    <w:p w14:paraId="78D7EF30">
      <w:pPr>
        <w:spacing w:line="360" w:lineRule="auto"/>
        <w:ind w:left="1076" w:leftChars="371" w:hanging="297" w:hangingChars="124"/>
        <w:rPr>
          <w:rFonts w:ascii="宋体" w:hAnsi="宋体"/>
          <w:sz w:val="24"/>
          <w:lang w:bidi="ar"/>
        </w:rPr>
      </w:pPr>
      <w:r>
        <w:rPr>
          <w:rFonts w:hint="eastAsia" w:ascii="宋体" w:hAnsi="宋体"/>
          <w:sz w:val="24"/>
        </w:rPr>
        <w:t>联系方式：</w:t>
      </w:r>
      <w:r>
        <w:rPr>
          <w:rFonts w:hint="eastAsia"/>
          <w:sz w:val="24"/>
          <w:u w:val="single"/>
        </w:rPr>
        <w:t xml:space="preserve"> 王经理、周洁琼、吕绍山、孙恺宁、王蕾蕾、王希、高宇、张闻010－82370045，010-61196305</w:t>
      </w:r>
    </w:p>
    <w:p w14:paraId="0DAE3B71">
      <w:pPr>
        <w:spacing w:line="360" w:lineRule="auto"/>
        <w:ind w:left="1078" w:leftChars="371" w:hanging="299" w:hangingChars="124"/>
        <w:rPr>
          <w:b/>
          <w:sz w:val="24"/>
          <w:u w:val="single"/>
        </w:rPr>
      </w:pPr>
      <w:r>
        <w:rPr>
          <w:b/>
          <w:sz w:val="24"/>
        </w:rPr>
        <w:t>3.项目联系方式</w:t>
      </w:r>
      <w:bookmarkEnd w:id="29"/>
      <w:bookmarkEnd w:id="30"/>
    </w:p>
    <w:p w14:paraId="730875E0">
      <w:pPr>
        <w:pStyle w:val="4"/>
        <w:spacing w:line="360" w:lineRule="auto"/>
        <w:ind w:left="1076" w:leftChars="371" w:hanging="297" w:hangingChars="124"/>
        <w:rPr>
          <w:rFonts w:hint="default" w:hAnsi="宋体"/>
          <w:sz w:val="24"/>
          <w:u w:val="single"/>
        </w:rPr>
      </w:pPr>
      <w:r>
        <w:rPr>
          <w:rFonts w:hAnsi="宋体"/>
          <w:sz w:val="24"/>
        </w:rPr>
        <w:t>联系联系人：</w:t>
      </w:r>
      <w:r>
        <w:rPr>
          <w:sz w:val="24"/>
          <w:u w:val="single"/>
        </w:rPr>
        <w:t>徐颖、周洁琼、吕绍山、孙恺宁、王蕾蕾、王希、高宇、张闻</w:t>
      </w:r>
    </w:p>
    <w:p w14:paraId="0567666B">
      <w:pPr>
        <w:pStyle w:val="4"/>
        <w:spacing w:line="360" w:lineRule="auto"/>
        <w:ind w:left="1076" w:leftChars="371" w:hanging="297" w:hangingChars="124"/>
        <w:rPr>
          <w:rFonts w:hint="default" w:hAnsi="宋体"/>
          <w:sz w:val="24"/>
          <w:u w:val="single"/>
        </w:rPr>
      </w:pPr>
      <w:r>
        <w:rPr>
          <w:rFonts w:hAnsi="宋体"/>
          <w:sz w:val="24"/>
        </w:rPr>
        <w:t>电      话：</w:t>
      </w:r>
      <w:r>
        <w:rPr>
          <w:sz w:val="24"/>
          <w:u w:val="single"/>
        </w:rPr>
        <w:t>010－82370045，010-61196305</w:t>
      </w:r>
    </w:p>
    <w:p w14:paraId="04D9AFF4">
      <w:pPr>
        <w:ind w:left="420" w:leftChars="0" w:firstLine="420" w:firstLineChars="0"/>
      </w:pPr>
      <w:r>
        <w:rPr>
          <w:sz w:val="24"/>
        </w:rPr>
        <w:t>邮      箱：</w:t>
      </w:r>
      <w:r>
        <w:rPr>
          <w:rFonts w:hint="eastAsia"/>
          <w:sz w:val="24"/>
        </w:rPr>
        <w:t>xy@zbbmcc.com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020EFE"/>
    <w:rsid w:val="30020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unhideWhenUsed/>
    <w:uiPriority w:val="99"/>
    <w:pPr>
      <w:autoSpaceDE w:val="0"/>
      <w:autoSpaceDN w:val="0"/>
      <w:adjustRightInd w:val="0"/>
      <w:ind w:firstLine="420"/>
      <w:jc w:val="left"/>
    </w:pPr>
    <w:rPr>
      <w:rFonts w:ascii="宋体"/>
      <w:sz w:val="24"/>
    </w:rPr>
  </w:style>
  <w:style w:type="paragraph" w:styleId="4">
    <w:name w:val="Plain Text"/>
    <w:basedOn w:val="1"/>
    <w:next w:val="1"/>
    <w:unhideWhenUsed/>
    <w:qFormat/>
    <w:uiPriority w:val="0"/>
    <w:rPr>
      <w:rFonts w:hint="eastAsia" w:ascii="宋体" w:hAnsi="Courier New"/>
      <w:szCs w:val="20"/>
    </w:rPr>
  </w:style>
  <w:style w:type="paragraph" w:styleId="5">
    <w:name w:val="footer"/>
    <w:basedOn w:val="1"/>
    <w:unhideWhenUsed/>
    <w:qFormat/>
    <w:uiPriority w:val="99"/>
    <w:pPr>
      <w:tabs>
        <w:tab w:val="center" w:pos="4153"/>
        <w:tab w:val="right" w:pos="8306"/>
      </w:tabs>
      <w:autoSpaceDE w:val="0"/>
      <w:autoSpaceDN w:val="0"/>
      <w:adjustRightInd w:val="0"/>
      <w:snapToGrid w:val="0"/>
      <w:jc w:val="left"/>
    </w:pPr>
    <w:rPr>
      <w:rFonts w:ascii="宋体"/>
      <w:kern w:val="0"/>
      <w:sz w:val="1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2026-09-20T03:25:00Z</dcterms:created>
  <dc:creator>王冰</dc:creator>
  <cp:lastModifiedBy>王冰</cp:lastModifiedBy>
  <dcterms:modified xsi:type="dcterms:W3CDTF">2026-09-20T03:26:25Z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0ADFFE1ED9774FA6857948E30A8C3233_11</vt:lpwstr>
  </property>
  <property fmtid="{D5CDD505-2E9C-101B-9397-08002B2CF9AE}" pid="4" name="KSOTemplateDocerSaveRecord">
    <vt:lpwstr>eyJoZGlkIjoiMjA4YzdlOTVlMjM5ZDY2ZWExMjM0NzExNzlhM2Q5YjciLCJ1c2VySWQiOiI3MDczNzU5OTYifQ==</vt:lpwstr>
  </property>
</Properties>
</file>