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ilvl w:val="0"/>
          <w:numId w:val="0"/>
        </w:numPr>
        <w:spacing w:line="360" w:lineRule="auto"/>
        <w:jc w:val="center"/>
        <w:outlineLvl w:val="0"/>
        <w:rPr>
          <w:rFonts w:hint="default" w:ascii="Times New Roman" w:hAnsi="Times New Roman" w:eastAsia="宋体" w:cs="Times New Roman"/>
          <w:b/>
          <w:color w:val="auto"/>
          <w:sz w:val="36"/>
          <w:szCs w:val="36"/>
        </w:rPr>
      </w:pPr>
      <w:bookmarkStart w:id="0" w:name="_Toc99301424"/>
      <w:r>
        <w:rPr>
          <w:rFonts w:hint="eastAsia" w:cs="Times New Roman"/>
          <w:b/>
          <w:color w:val="auto"/>
          <w:sz w:val="36"/>
          <w:szCs w:val="36"/>
          <w:lang w:val="en-US" w:eastAsia="zh-CN"/>
        </w:rPr>
        <w:t xml:space="preserve">第二包 </w:t>
      </w:r>
      <w:r>
        <w:rPr>
          <w:rFonts w:hint="default" w:ascii="Times New Roman" w:hAnsi="Times New Roman" w:eastAsia="宋体" w:cs="Times New Roman"/>
          <w:b/>
          <w:color w:val="auto"/>
          <w:sz w:val="36"/>
          <w:szCs w:val="36"/>
        </w:rPr>
        <w:t>采购需求</w:t>
      </w:r>
      <w:bookmarkEnd w:id="0"/>
    </w:p>
    <w:p w14:paraId="25336B82">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48064964">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3EB967D6">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pPr w:leftFromText="180" w:rightFromText="180" w:vertAnchor="text" w:horzAnchor="page" w:tblpX="1274" w:tblpY="155"/>
        <w:tblOverlap w:val="never"/>
        <w:tblW w:w="91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7"/>
        <w:gridCol w:w="944"/>
        <w:gridCol w:w="944"/>
        <w:gridCol w:w="944"/>
        <w:gridCol w:w="944"/>
        <w:gridCol w:w="944"/>
        <w:gridCol w:w="944"/>
        <w:gridCol w:w="944"/>
        <w:gridCol w:w="946"/>
      </w:tblGrid>
      <w:tr w14:paraId="4907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AF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学校名称</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B9D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中学物理实验室家具及设施改造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D58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中学物理实验室家具及设施改造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D6E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中学化学实验室家具及设施改造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E5F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中学化学实验室家具及设施改造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410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中学生物实验室家具及设施改造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72C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中学生物实验室家具及设施改造</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auto"/>
                <w:kern w:val="0"/>
                <w:sz w:val="15"/>
                <w:szCs w:val="15"/>
                <w:u w:val="none"/>
                <w:lang w:val="en-US" w:eastAsia="zh-CN" w:bidi="ar"/>
              </w:rPr>
              <w:t>吊装</w:t>
            </w:r>
            <w:r>
              <w:rPr>
                <w:rFonts w:hint="eastAsia" w:cs="Times New Roman"/>
                <w:b/>
                <w:bCs/>
                <w:i w:val="0"/>
                <w:iCs w:val="0"/>
                <w:color w:val="auto"/>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F23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EC9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显微镜（台）</w:t>
            </w:r>
          </w:p>
        </w:tc>
      </w:tr>
      <w:tr w14:paraId="342D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E8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北京市第一六六中学</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A57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2614">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8990">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FA3C">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1D24">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49FC">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7830">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F01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48</w:t>
            </w:r>
          </w:p>
        </w:tc>
      </w:tr>
      <w:tr w14:paraId="1997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02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北京市广渠门中学</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6541">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EA5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47F2">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4C5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1DB75">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700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F5F9">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539D">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8</w:t>
            </w:r>
          </w:p>
        </w:tc>
      </w:tr>
      <w:tr w14:paraId="7516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13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北京市东直门中学</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0CA7">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B452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C72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A23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F61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AD3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2CDD">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01C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100</w:t>
            </w:r>
          </w:p>
        </w:tc>
      </w:tr>
      <w:tr w14:paraId="5386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9A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北京市第一七一中学</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D22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9A6C">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0CF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22F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0B1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BEE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18DF">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4096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30</w:t>
            </w:r>
          </w:p>
        </w:tc>
      </w:tr>
      <w:tr w14:paraId="13FBB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AB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北京市东城区和平里第四小学</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9330">
            <w:pPr>
              <w:jc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2C79">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CD5D">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C19B">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D8A1">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E538">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1E37">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0E1C">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r>
      <w:tr w14:paraId="13A9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22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北京市第二中学分校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D31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AFF7">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02C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A2A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167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799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4525">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0089">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r>
      <w:tr w14:paraId="1379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28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cs="Times New Roman"/>
                <w:b/>
                <w:bCs/>
                <w:i w:val="0"/>
                <w:iCs w:val="0"/>
                <w:color w:val="000000"/>
                <w:kern w:val="0"/>
                <w:sz w:val="15"/>
                <w:szCs w:val="15"/>
                <w:u w:val="none"/>
                <w:lang w:val="en-US" w:eastAsia="zh-CN" w:bidi="ar"/>
              </w:rPr>
              <w:t>合计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4645">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4</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9A67">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5</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8C63">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5270">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924F">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A3AB">
            <w:pPr>
              <w:jc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E6EB">
            <w:pPr>
              <w:keepNext w:val="0"/>
              <w:keepLines w:val="0"/>
              <w:widowControl/>
              <w:suppressLineNumbers w:val="0"/>
              <w:jc w:val="center"/>
              <w:textAlignment w:val="center"/>
              <w:rPr>
                <w:rFonts w:hint="default" w:ascii="Times New Roman" w:hAnsi="Times New Roman"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C582">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187</w:t>
            </w:r>
          </w:p>
        </w:tc>
      </w:tr>
    </w:tbl>
    <w:p w14:paraId="148F5BF6">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4726"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4319"/>
        <w:gridCol w:w="857"/>
        <w:gridCol w:w="2178"/>
      </w:tblGrid>
      <w:tr w14:paraId="4C9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5" w:type="pct"/>
            <w:vAlign w:val="center"/>
          </w:tcPr>
          <w:p w14:paraId="2CAC49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680" w:type="pct"/>
            <w:vAlign w:val="center"/>
          </w:tcPr>
          <w:p w14:paraId="2C3E53BF">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532" w:type="pct"/>
            <w:vAlign w:val="center"/>
          </w:tcPr>
          <w:p w14:paraId="4855B225">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351" w:type="pct"/>
            <w:vAlign w:val="center"/>
          </w:tcPr>
          <w:p w14:paraId="61B1CF7D">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4EB4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3DC2B6D9">
            <w:pPr>
              <w:spacing w:line="240" w:lineRule="auto"/>
              <w:jc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1</w:t>
            </w:r>
          </w:p>
        </w:tc>
        <w:tc>
          <w:tcPr>
            <w:tcW w:w="2680" w:type="pct"/>
            <w:vAlign w:val="center"/>
          </w:tcPr>
          <w:p w14:paraId="1E2873BA">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中学物理实验室家具及设施改造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532" w:type="pct"/>
            <w:vAlign w:val="center"/>
          </w:tcPr>
          <w:p w14:paraId="0323CCF8">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4</w:t>
            </w:r>
            <w:r>
              <w:rPr>
                <w:rFonts w:hint="default" w:ascii="Times New Roman" w:hAnsi="Times New Roman" w:cs="Times New Roman"/>
                <w:bCs/>
                <w:color w:val="auto"/>
                <w:sz w:val="24"/>
                <w:szCs w:val="24"/>
                <w:lang w:val="en-US" w:eastAsia="zh-CN"/>
              </w:rPr>
              <w:t>间</w:t>
            </w:r>
          </w:p>
        </w:tc>
        <w:tc>
          <w:tcPr>
            <w:tcW w:w="1351" w:type="pct"/>
            <w:vAlign w:val="center"/>
          </w:tcPr>
          <w:p w14:paraId="50E41602">
            <w:pPr>
              <w:spacing w:line="240" w:lineRule="auto"/>
              <w:jc w:val="center"/>
              <w:rPr>
                <w:rFonts w:hint="default" w:ascii="Times New Roman" w:hAnsi="Times New Roman"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193600元/间</w:t>
            </w:r>
          </w:p>
        </w:tc>
      </w:tr>
      <w:tr w14:paraId="522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0FE0D467">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2</w:t>
            </w:r>
          </w:p>
        </w:tc>
        <w:tc>
          <w:tcPr>
            <w:tcW w:w="2680" w:type="pct"/>
            <w:vAlign w:val="center"/>
          </w:tcPr>
          <w:p w14:paraId="6C6600FC">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中学物理实验室家具及设施改造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32" w:type="pct"/>
            <w:vAlign w:val="center"/>
          </w:tcPr>
          <w:p w14:paraId="53A34042">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间</w:t>
            </w:r>
          </w:p>
        </w:tc>
        <w:tc>
          <w:tcPr>
            <w:tcW w:w="1351" w:type="pct"/>
            <w:vAlign w:val="center"/>
          </w:tcPr>
          <w:p w14:paraId="38AF375E">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281200</w:t>
            </w:r>
            <w:r>
              <w:rPr>
                <w:rFonts w:hint="eastAsia" w:ascii="Times New Roman" w:hAnsi="Times New Roman" w:eastAsia="宋体" w:cs="Times New Roman"/>
                <w:b w:val="0"/>
                <w:bCs w:val="0"/>
                <w:color w:val="auto"/>
                <w:sz w:val="24"/>
                <w:szCs w:val="24"/>
                <w:lang w:val="en-US" w:eastAsia="zh-CN"/>
              </w:rPr>
              <w:t>元/间</w:t>
            </w:r>
          </w:p>
        </w:tc>
      </w:tr>
      <w:tr w14:paraId="663C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298D395C">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3</w:t>
            </w:r>
          </w:p>
        </w:tc>
        <w:tc>
          <w:tcPr>
            <w:tcW w:w="2680" w:type="pct"/>
            <w:vAlign w:val="center"/>
          </w:tcPr>
          <w:p w14:paraId="545C9F3B">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中学化学实验室家具及设施改造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532" w:type="pct"/>
            <w:vAlign w:val="center"/>
          </w:tcPr>
          <w:p w14:paraId="170029F1">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351" w:type="pct"/>
            <w:vAlign w:val="center"/>
          </w:tcPr>
          <w:p w14:paraId="52DD035F">
            <w:pPr>
              <w:spacing w:line="240" w:lineRule="auto"/>
              <w:jc w:val="center"/>
              <w:rPr>
                <w:rFonts w:hint="default" w:ascii="Times New Roman" w:hAnsi="Times New Roman"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293600元/间</w:t>
            </w:r>
          </w:p>
        </w:tc>
      </w:tr>
      <w:tr w14:paraId="5CAB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7A15BA6A">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4</w:t>
            </w:r>
          </w:p>
        </w:tc>
        <w:tc>
          <w:tcPr>
            <w:tcW w:w="2680" w:type="pct"/>
            <w:vAlign w:val="center"/>
          </w:tcPr>
          <w:p w14:paraId="5F04EC64">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中学化学实验室家具及设施改造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32" w:type="pct"/>
            <w:vAlign w:val="center"/>
          </w:tcPr>
          <w:p w14:paraId="7D690EAB">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351" w:type="pct"/>
            <w:vAlign w:val="center"/>
          </w:tcPr>
          <w:p w14:paraId="273F2942">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430850</w:t>
            </w:r>
            <w:r>
              <w:rPr>
                <w:rFonts w:hint="eastAsia" w:ascii="Times New Roman" w:hAnsi="Times New Roman" w:eastAsia="宋体" w:cs="Times New Roman"/>
                <w:b w:val="0"/>
                <w:bCs w:val="0"/>
                <w:color w:val="auto"/>
                <w:sz w:val="24"/>
                <w:szCs w:val="24"/>
                <w:lang w:val="en-US" w:eastAsia="zh-CN"/>
              </w:rPr>
              <w:t>元/间</w:t>
            </w:r>
          </w:p>
        </w:tc>
      </w:tr>
      <w:tr w14:paraId="4C35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4B349D5E">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5</w:t>
            </w:r>
          </w:p>
        </w:tc>
        <w:tc>
          <w:tcPr>
            <w:tcW w:w="2680" w:type="pct"/>
            <w:vAlign w:val="center"/>
          </w:tcPr>
          <w:p w14:paraId="1207CE72">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中学生物实验室家具及设施改造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532" w:type="pct"/>
            <w:vAlign w:val="center"/>
          </w:tcPr>
          <w:p w14:paraId="3167779B">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351" w:type="pct"/>
            <w:vAlign w:val="center"/>
          </w:tcPr>
          <w:p w14:paraId="6F84E450">
            <w:pPr>
              <w:spacing w:line="240" w:lineRule="auto"/>
              <w:jc w:val="center"/>
              <w:rPr>
                <w:rFonts w:hint="default" w:ascii="Times New Roman" w:hAnsi="Times New Roman"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216500元/间</w:t>
            </w:r>
          </w:p>
        </w:tc>
      </w:tr>
      <w:tr w14:paraId="376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4B07E4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cs="Times New Roman"/>
                <w:i w:val="0"/>
                <w:iCs w:val="0"/>
                <w:color w:val="auto"/>
                <w:kern w:val="0"/>
                <w:sz w:val="24"/>
                <w:szCs w:val="24"/>
                <w:u w:val="none"/>
                <w:lang w:val="en-US" w:eastAsia="zh-CN" w:bidi="ar"/>
              </w:rPr>
              <w:t>6</w:t>
            </w:r>
          </w:p>
        </w:tc>
        <w:tc>
          <w:tcPr>
            <w:tcW w:w="2680" w:type="pct"/>
            <w:vAlign w:val="center"/>
          </w:tcPr>
          <w:p w14:paraId="55E77BDE">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中学生物实验室家具及设施改造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32" w:type="pct"/>
            <w:vAlign w:val="center"/>
          </w:tcPr>
          <w:p w14:paraId="16C299D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2</w:t>
            </w:r>
            <w:r>
              <w:rPr>
                <w:rFonts w:hint="default" w:ascii="Times New Roman" w:hAnsi="Times New Roman" w:cs="Times New Roman"/>
                <w:bCs/>
                <w:color w:val="auto"/>
                <w:sz w:val="24"/>
                <w:szCs w:val="24"/>
                <w:lang w:val="en-US" w:eastAsia="zh-CN"/>
              </w:rPr>
              <w:t>间</w:t>
            </w:r>
          </w:p>
        </w:tc>
        <w:tc>
          <w:tcPr>
            <w:tcW w:w="1351" w:type="pct"/>
            <w:vAlign w:val="center"/>
          </w:tcPr>
          <w:p w14:paraId="0A862A17">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341750</w:t>
            </w:r>
            <w:r>
              <w:rPr>
                <w:rFonts w:hint="eastAsia" w:ascii="Times New Roman" w:hAnsi="Times New Roman" w:eastAsia="宋体" w:cs="Times New Roman"/>
                <w:b w:val="0"/>
                <w:bCs w:val="0"/>
                <w:color w:val="auto"/>
                <w:sz w:val="24"/>
                <w:szCs w:val="24"/>
                <w:lang w:val="en-US" w:eastAsia="zh-CN"/>
              </w:rPr>
              <w:t>元/间</w:t>
            </w:r>
          </w:p>
        </w:tc>
      </w:tr>
      <w:tr w14:paraId="499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07E198FA">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7</w:t>
            </w:r>
          </w:p>
        </w:tc>
        <w:tc>
          <w:tcPr>
            <w:tcW w:w="2680" w:type="pct"/>
            <w:vAlign w:val="center"/>
          </w:tcPr>
          <w:p w14:paraId="2102FB26">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532" w:type="pct"/>
            <w:vAlign w:val="center"/>
          </w:tcPr>
          <w:p w14:paraId="408D0CC0">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351" w:type="pct"/>
            <w:vAlign w:val="center"/>
          </w:tcPr>
          <w:p w14:paraId="51E9B28E">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194400</w:t>
            </w:r>
            <w:r>
              <w:rPr>
                <w:rFonts w:hint="eastAsia" w:ascii="Times New Roman" w:hAnsi="Times New Roman" w:eastAsia="宋体" w:cs="Times New Roman"/>
                <w:b w:val="0"/>
                <w:bCs w:val="0"/>
                <w:color w:val="auto"/>
                <w:sz w:val="24"/>
                <w:szCs w:val="24"/>
                <w:lang w:val="en-US" w:eastAsia="zh-CN"/>
              </w:rPr>
              <w:t>元/间</w:t>
            </w:r>
          </w:p>
        </w:tc>
      </w:tr>
      <w:tr w14:paraId="17E0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5" w:type="pct"/>
            <w:vAlign w:val="center"/>
          </w:tcPr>
          <w:p w14:paraId="3BEC1485">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8</w:t>
            </w:r>
          </w:p>
        </w:tc>
        <w:tc>
          <w:tcPr>
            <w:tcW w:w="2680" w:type="pct"/>
            <w:vAlign w:val="center"/>
          </w:tcPr>
          <w:p w14:paraId="0B5E4D45">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显微镜</w:t>
            </w:r>
          </w:p>
        </w:tc>
        <w:tc>
          <w:tcPr>
            <w:tcW w:w="532" w:type="pct"/>
            <w:vAlign w:val="center"/>
          </w:tcPr>
          <w:p w14:paraId="2FB616C7">
            <w:pPr>
              <w:spacing w:line="240" w:lineRule="auto"/>
              <w:jc w:val="center"/>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187</w:t>
            </w:r>
            <w:r>
              <w:rPr>
                <w:rFonts w:hint="eastAsia" w:ascii="Times New Roman" w:hAnsi="Times New Roman" w:cs="Times New Roman"/>
                <w:bCs/>
                <w:color w:val="auto"/>
                <w:sz w:val="24"/>
                <w:szCs w:val="24"/>
                <w:lang w:val="en-US" w:eastAsia="zh-CN"/>
              </w:rPr>
              <w:t>台</w:t>
            </w:r>
          </w:p>
        </w:tc>
        <w:tc>
          <w:tcPr>
            <w:tcW w:w="1351" w:type="pct"/>
            <w:vAlign w:val="center"/>
          </w:tcPr>
          <w:p w14:paraId="7D7734B3">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2000元/台</w:t>
            </w:r>
          </w:p>
        </w:tc>
      </w:tr>
    </w:tbl>
    <w:p w14:paraId="06451DFF">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4E5C35D9">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6CD48B71">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7B7DEB40">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0BFF750B">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3597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A9CE9F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1、中学物理实验室家具及设施改造</w:t>
            </w:r>
            <w:r>
              <w:rPr>
                <w:rFonts w:hint="eastAsia" w:ascii="Times New Roman" w:hAnsi="Times New Roman" w:eastAsia="宋体" w:cs="Times New Roman"/>
                <w:b/>
                <w:bCs/>
                <w:color w:val="auto"/>
                <w:kern w:val="0"/>
                <w:sz w:val="24"/>
                <w:szCs w:val="24"/>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rPr>
              <w:t>）</w:t>
            </w:r>
          </w:p>
        </w:tc>
      </w:tr>
      <w:tr w14:paraId="51B6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A991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5063E034">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463B07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w:t>
            </w:r>
          </w:p>
        </w:tc>
        <w:tc>
          <w:tcPr>
            <w:tcW w:w="6240" w:type="dxa"/>
            <w:vAlign w:val="center"/>
          </w:tcPr>
          <w:p w14:paraId="3D596274">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7A8293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44A1422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FF7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1691D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069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63F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3BD72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2981DC5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4162836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48C3A3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09E732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274D8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C62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4C1F7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E8C3AB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学生实验桌</w:t>
            </w:r>
          </w:p>
        </w:tc>
        <w:tc>
          <w:tcPr>
            <w:tcW w:w="1288" w:type="dxa"/>
            <w:vAlign w:val="center"/>
          </w:tcPr>
          <w:p w14:paraId="581811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218DFF2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697789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6AA58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D7860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E7D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44A90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46173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功能柱</w:t>
            </w:r>
          </w:p>
        </w:tc>
        <w:tc>
          <w:tcPr>
            <w:tcW w:w="1288" w:type="dxa"/>
            <w:vAlign w:val="center"/>
          </w:tcPr>
          <w:p w14:paraId="28C2557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300mm×180mm×760mm</w:t>
            </w:r>
          </w:p>
        </w:tc>
        <w:tc>
          <w:tcPr>
            <w:tcW w:w="6240" w:type="dxa"/>
            <w:vAlign w:val="center"/>
          </w:tcPr>
          <w:p w14:paraId="683D490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300mm×180mm×760mm</w:t>
            </w:r>
          </w:p>
          <w:p w14:paraId="56B7C3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1、产品结构：全钢结构。                                                                                                                                                          2、壳体及底座：采用≥1.0mm冷轧板制作，外形呈多边形样式上下两段式，上部前后壳体采用挂钩滑槽孔方便安装；下部底座为焊接组合件，底部钢板预留膨胀螺栓孔与地面固定，所有钢制部件经激光下料、折弯、保护焊焊接</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表面经耐酸碱环氧树脂粉末烤漆处理。                                                                                                                                                3、功能：中空壳体内部可满足桌面排风、数字化设备、布管线等扩展需求。</w:t>
            </w:r>
          </w:p>
        </w:tc>
        <w:tc>
          <w:tcPr>
            <w:tcW w:w="731" w:type="dxa"/>
            <w:vAlign w:val="center"/>
          </w:tcPr>
          <w:p w14:paraId="2F3049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EDB7B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280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AE10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3B81812">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学生凳</w:t>
            </w:r>
          </w:p>
        </w:tc>
        <w:tc>
          <w:tcPr>
            <w:tcW w:w="1288" w:type="dxa"/>
            <w:vAlign w:val="center"/>
          </w:tcPr>
          <w:p w14:paraId="265C6D4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E058816">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D1973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57EAA59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4E2D255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6FB39D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E2211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3983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7EFD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462A49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5884FAD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B9A5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45161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963E0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E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90E4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5FE410F7">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水槽</w:t>
            </w:r>
          </w:p>
        </w:tc>
        <w:tc>
          <w:tcPr>
            <w:tcW w:w="1288" w:type="dxa"/>
            <w:vAlign w:val="center"/>
          </w:tcPr>
          <w:p w14:paraId="2969D3C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7BC3C34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42563F3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B7CC2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AA23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77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864D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565C74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w:t>
            </w:r>
          </w:p>
        </w:tc>
        <w:tc>
          <w:tcPr>
            <w:tcW w:w="1288" w:type="dxa"/>
            <w:vAlign w:val="center"/>
          </w:tcPr>
          <w:p w14:paraId="637D77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3000mm×600mm×850mm</w:t>
            </w:r>
          </w:p>
        </w:tc>
        <w:tc>
          <w:tcPr>
            <w:tcW w:w="6240" w:type="dxa"/>
            <w:vAlign w:val="center"/>
          </w:tcPr>
          <w:p w14:paraId="46916B0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3000mm×600mm×850mm</w:t>
            </w:r>
          </w:p>
          <w:p w14:paraId="4D22BEB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lang w:val="en-GB"/>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630CE6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A1CD9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011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686E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1EE5E1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仪器柜</w:t>
            </w:r>
          </w:p>
        </w:tc>
        <w:tc>
          <w:tcPr>
            <w:tcW w:w="1288" w:type="dxa"/>
            <w:vAlign w:val="center"/>
          </w:tcPr>
          <w:p w14:paraId="6F79F2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72CAFA0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2DDAC6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1、结构：全钢结构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所有钣金的表面接缝均应满焊，焊接处均应打磨平整以保持为连续的平滑表面。主框架采用≥1.0mm厚镀锌钢板机压成形、焊接制作，表面钢制部分采用酸洗、磷化、除油、除锈并经过环氧树脂粉末喷塑处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采用双开门型式，上部为玻璃开门（双层门），下部为钢制开门（双层门），上柜配置两块钢制层板，下柜配置一块钢制层板，层板高度可以上下调节，不锈钢弓形拉手。</w:t>
            </w:r>
          </w:p>
        </w:tc>
        <w:tc>
          <w:tcPr>
            <w:tcW w:w="731" w:type="dxa"/>
            <w:vAlign w:val="center"/>
          </w:tcPr>
          <w:p w14:paraId="5D59C0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4A506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6C27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3456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76457CF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教师主控电源</w:t>
            </w:r>
          </w:p>
        </w:tc>
        <w:tc>
          <w:tcPr>
            <w:tcW w:w="1288" w:type="dxa"/>
            <w:vAlign w:val="center"/>
          </w:tcPr>
          <w:p w14:paraId="6FAB65D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9352FB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1、</w:t>
            </w:r>
            <w:r>
              <w:rPr>
                <w:rFonts w:ascii="Times New Roman" w:hAnsi="Times New Roman" w:eastAsia="宋体" w:cs="Times New Roman"/>
                <w:color w:val="auto"/>
                <w:kern w:val="0"/>
                <w:sz w:val="24"/>
                <w:szCs w:val="24"/>
              </w:rPr>
              <w:t>教师端主控，主机采用钢制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机箱。控制显示采用≥10寸液晶工业触摸屏和数据显示一体化。</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2、预留扩展接口可镶装1个220V交流插座模块。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3、系统具备带电路安全防护功能。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4、有刷卡</w:t>
            </w:r>
            <w:r>
              <w:rPr>
                <w:rFonts w:hint="eastAsia" w:ascii="Times New Roman" w:hAnsi="Times New Roman" w:eastAsia="宋体" w:cs="Times New Roman"/>
                <w:color w:val="auto"/>
                <w:kern w:val="0"/>
                <w:sz w:val="24"/>
                <w:szCs w:val="24"/>
              </w:rPr>
              <w:t>或密码</w:t>
            </w:r>
            <w:r>
              <w:rPr>
                <w:rFonts w:ascii="Times New Roman" w:hAnsi="Times New Roman" w:eastAsia="宋体" w:cs="Times New Roman"/>
                <w:color w:val="auto"/>
                <w:kern w:val="0"/>
                <w:sz w:val="24"/>
                <w:szCs w:val="24"/>
              </w:rPr>
              <w:t>控制自动关机时间设置功能。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5、密码控制（教师可自定密码），对电源控制台进行操作防误操作。</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的控制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w:t>
            </w:r>
            <w:r>
              <w:rPr>
                <w:rFonts w:hint="eastAsia" w:ascii="Times New Roman" w:hAnsi="Times New Roman" w:eastAsia="宋体" w:cs="Times New Roman"/>
                <w:color w:val="auto"/>
                <w:kern w:val="0"/>
                <w:sz w:val="24"/>
                <w:szCs w:val="24"/>
              </w:rPr>
              <w:t>有</w:t>
            </w:r>
            <w:r>
              <w:rPr>
                <w:rFonts w:ascii="Times New Roman" w:hAnsi="Times New Roman" w:eastAsia="宋体" w:cs="Times New Roman"/>
                <w:color w:val="auto"/>
                <w:kern w:val="0"/>
                <w:sz w:val="24"/>
                <w:szCs w:val="24"/>
              </w:rPr>
              <w:t>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）教师解除控制输出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学生自己调节低压交直流。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8、教师演示电源通过教师控制界面可设置直流0-24V分辨率0.1V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交流1-24V分辨率0.1V，具备过载保护点智能侦测功能，电流可设定0-8A高于过载保护功点则自动保护。</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9、交流低压加载特性，当输入电压在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10、直流大电流自动关断功能。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11、电源主控台与教师演示台一体化。</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教师交流空载电压特性（输入电压在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之间变化，输出电压0-24V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保持稳定，误差保持在0.1v）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教师直流纹波电压，输入电压保持220v不变，达到额定电流时纹波电压小于5mv。</w:t>
            </w:r>
          </w:p>
        </w:tc>
        <w:tc>
          <w:tcPr>
            <w:tcW w:w="731" w:type="dxa"/>
            <w:noWrap/>
            <w:vAlign w:val="center"/>
          </w:tcPr>
          <w:p w14:paraId="582CD9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DD4C5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AA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EBCD2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DCB95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学生电源</w:t>
            </w:r>
          </w:p>
        </w:tc>
        <w:tc>
          <w:tcPr>
            <w:tcW w:w="1288" w:type="dxa"/>
            <w:vAlign w:val="center"/>
          </w:tcPr>
          <w:p w14:paraId="78E1401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A99E8D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strike w:val="0"/>
                <w:color w:val="auto"/>
                <w:kern w:val="0"/>
                <w:sz w:val="24"/>
                <w:szCs w:val="24"/>
              </w:rPr>
              <w:t>面板</w:t>
            </w:r>
            <w:r>
              <w:rPr>
                <w:rFonts w:ascii="Times New Roman" w:hAnsi="Times New Roman" w:eastAsia="宋体" w:cs="Times New Roman"/>
                <w:color w:val="auto"/>
                <w:kern w:val="0"/>
                <w:sz w:val="24"/>
                <w:szCs w:val="24"/>
              </w:rPr>
              <w:t>标识清晰耐磨。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2、学生电源控制采用触摸式按键，可以随意设置电压。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5、交直流低压输出</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（1）在教师控制最高电压以下调节。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（2）教师解除控制自行任意调节。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 +0.1)V。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9、预留扩展接口可镶装五孔交流220V插座模块。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p>
        </w:tc>
        <w:tc>
          <w:tcPr>
            <w:tcW w:w="731" w:type="dxa"/>
            <w:noWrap/>
            <w:vAlign w:val="center"/>
          </w:tcPr>
          <w:p w14:paraId="62F237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E96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0E7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661B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462A5EC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C12A1E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EFA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7476F3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28662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147F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9AB7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27A18B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75DE41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B662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排水采用PVC管，连接处密封。</w:t>
            </w:r>
          </w:p>
        </w:tc>
        <w:tc>
          <w:tcPr>
            <w:tcW w:w="731" w:type="dxa"/>
            <w:vAlign w:val="center"/>
          </w:tcPr>
          <w:p w14:paraId="10BFC4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2F5A9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94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B560A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0D347A2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0D5201A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D521B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BEEA7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4F2AA4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677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9FA902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1A0758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4A3A71F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9ABF62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2、BV-2.5、BV-1.5平方线材</w:t>
            </w:r>
            <w:r>
              <w:rPr>
                <w:rFonts w:hint="eastAsia" w:ascii="Times New Roman" w:hAnsi="Times New Roman" w:eastAsia="宋体" w:cs="Times New Roman"/>
                <w:color w:val="auto"/>
                <w:kern w:val="0"/>
                <w:sz w:val="24"/>
                <w:szCs w:val="24"/>
              </w:rPr>
              <w:t>。</w:t>
            </w:r>
          </w:p>
        </w:tc>
        <w:tc>
          <w:tcPr>
            <w:tcW w:w="731" w:type="dxa"/>
            <w:vAlign w:val="center"/>
          </w:tcPr>
          <w:p w14:paraId="54A5EC2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7E661A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502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1C38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57C747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1867016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BC9BF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2、BV-4、BV-2.5、BV-1.5平方线材</w:t>
            </w:r>
            <w:r>
              <w:rPr>
                <w:rFonts w:hint="eastAsia" w:ascii="Times New Roman" w:hAnsi="Times New Roman" w:eastAsia="宋体" w:cs="Times New Roman"/>
                <w:color w:val="auto"/>
                <w:kern w:val="0"/>
                <w:sz w:val="24"/>
                <w:szCs w:val="24"/>
              </w:rPr>
              <w:t>。</w:t>
            </w:r>
          </w:p>
        </w:tc>
        <w:tc>
          <w:tcPr>
            <w:tcW w:w="731" w:type="dxa"/>
            <w:vAlign w:val="center"/>
          </w:tcPr>
          <w:p w14:paraId="3D05C4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960FB9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954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81A2B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2、中学物理实验室家具及设施改造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2A0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733C7E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E1512E4">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4E497A4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6ADCC1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3BE48D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3D7895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4E4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3D3F2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7B8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1211A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教师、学生实验操作及学习区</w:t>
            </w:r>
          </w:p>
        </w:tc>
      </w:tr>
      <w:tr w14:paraId="26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089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5E34F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5CE0B4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A0F72D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 xml:space="preserve">3000mm×700mm×850mm </w:t>
            </w:r>
          </w:p>
          <w:p w14:paraId="0983392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关门减少噪音；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EA62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D2E8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5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9CAD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1640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E69D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70F0E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8F347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384D1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21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CBB2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5F692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67BD816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3E4C7A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1BEA544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4B377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1727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6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C2A5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35AF46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DE165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646C172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6EF00C8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1、产品结构：钢塑</w:t>
            </w:r>
            <w:r>
              <w:rPr>
                <w:rFonts w:hint="eastAsia" w:ascii="Times New Roman" w:hAnsi="Times New Roman" w:eastAsia="宋体" w:cs="Times New Roman"/>
                <w:color w:val="auto"/>
                <w:kern w:val="0"/>
                <w:sz w:val="24"/>
                <w:szCs w:val="24"/>
              </w:rPr>
              <w:t>或铝塑</w:t>
            </w:r>
            <w:r>
              <w:rPr>
                <w:rFonts w:ascii="Times New Roman" w:hAnsi="Times New Roman" w:eastAsia="宋体" w:cs="Times New Roman"/>
                <w:color w:val="auto"/>
                <w:kern w:val="0"/>
                <w:sz w:val="24"/>
                <w:szCs w:val="24"/>
              </w:rPr>
              <w:t>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各处光滑。台面围栏采用铝合金型材，规格尺寸为：≥85mm×8（12）mm×1.5mm；台面底的矩形托架采用规格为≥30mm×20mm×1.0mm钢管加工制作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、台身参数：立腿采用≥40mm×80mm×1.5mm厚钢管</w:t>
            </w:r>
            <w:r>
              <w:rPr>
                <w:rFonts w:hint="eastAsia"/>
                <w:color w:val="auto"/>
                <w:sz w:val="24"/>
                <w:szCs w:val="24"/>
              </w:rPr>
              <w:t>或铝管</w:t>
            </w:r>
            <w:r>
              <w:rPr>
                <w:rFonts w:ascii="Times New Roman" w:hAnsi="Times New Roman" w:eastAsia="宋体" w:cs="Times New Roman"/>
                <w:color w:val="auto"/>
                <w:kern w:val="0"/>
                <w:sz w:val="24"/>
                <w:szCs w:val="24"/>
              </w:rPr>
              <w:t>加工制作，表面经高压静电喷涂环氧树脂防护层，耐酸碱，耐腐蚀处理。立腿上端采用增强尼龙一次性注塑成型的连接件，尺寸</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≥380mm×4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mm×24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mm，预埋铜质螺母便于整体连接；支脚采用≥40mm×80mm×1.5mm厚钢管焊接，底脚采用一体注塑成型支撑脚，内部设计固定孔，通过膨胀螺栓固定桌腿。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、桌脚：采用可调脚，整体可拆装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、书斗：书包斗采用注塑模具一次成型，整体壁厚≥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t>。</w:t>
            </w:r>
          </w:p>
        </w:tc>
        <w:tc>
          <w:tcPr>
            <w:tcW w:w="731" w:type="dxa"/>
            <w:vAlign w:val="center"/>
          </w:tcPr>
          <w:p w14:paraId="15350A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BF974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4F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47D7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63D46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4F12FF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313CFC9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12E1E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D54178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7982D4E">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D8403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1782B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4FF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F93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6D5BEE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7DFFB4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EA758B">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549F56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43EEF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4E1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6B6F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06CBAF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教师桌面电源</w:t>
            </w:r>
          </w:p>
        </w:tc>
        <w:tc>
          <w:tcPr>
            <w:tcW w:w="1288" w:type="dxa"/>
            <w:vAlign w:val="center"/>
          </w:tcPr>
          <w:p w14:paraId="09F0EA7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3B72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1、采用ABS工程塑料主体，面板采用PC材质一体注塑成型。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自行调节电压时触摸按键升降输入电压值。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≥1个U</w:t>
            </w:r>
            <w:r>
              <w:rPr>
                <w:rFonts w:ascii="Times New Roman" w:hAnsi="Times New Roman" w:eastAsia="宋体" w:cs="Times New Roman"/>
                <w:color w:val="auto"/>
                <w:kern w:val="0"/>
                <w:sz w:val="24"/>
                <w:szCs w:val="24"/>
              </w:rPr>
              <w:t>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57820A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81BC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DEE2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41025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A3E10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EEC1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27D991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17346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A5F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F491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9FF98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1AD0D30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7B629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E2037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117E8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71C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CE8DD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477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147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204E52E">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智能控制</w:t>
            </w:r>
            <w:r>
              <w:rPr>
                <w:rFonts w:hint="eastAsia" w:ascii="Times New Roman" w:hAnsi="Times New Roman" w:eastAsia="宋体" w:cs="Times New Roman"/>
                <w:color w:val="auto"/>
                <w:kern w:val="0"/>
                <w:sz w:val="24"/>
                <w:szCs w:val="24"/>
              </w:rPr>
              <w:t>柜</w:t>
            </w:r>
          </w:p>
        </w:tc>
        <w:tc>
          <w:tcPr>
            <w:tcW w:w="1288" w:type="dxa"/>
            <w:vAlign w:val="center"/>
          </w:tcPr>
          <w:p w14:paraId="4AB85E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tc>
        <w:tc>
          <w:tcPr>
            <w:tcW w:w="6240" w:type="dxa"/>
            <w:vAlign w:val="center"/>
          </w:tcPr>
          <w:p w14:paraId="15727C8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p w14:paraId="28A5526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1、教师端主控，控制显示采用≥10寸液晶工业触摸屏和数据显示一体化。</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2、系统具备电路安全防护功能。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4、教师有线控制学生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7AD74D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5、具备过载保护点智能侦测功能。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6、教师可控制学生每组或者单个摆臂的升降。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7、教师控制学生摆臂灯光开关。</w:t>
            </w:r>
          </w:p>
        </w:tc>
        <w:tc>
          <w:tcPr>
            <w:tcW w:w="731" w:type="dxa"/>
            <w:vAlign w:val="center"/>
          </w:tcPr>
          <w:p w14:paraId="0A00FFC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85EE9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6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78F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D0E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4A8FB7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78F4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3B29AF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FD3B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B2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0E9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48D30E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77D545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88608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r>
              <w:rPr>
                <w:rFonts w:hint="eastAsia" w:ascii="Times New Roman" w:hAnsi="Times New Roman" w:eastAsia="宋体" w:cs="Times New Roman"/>
                <w:color w:val="auto"/>
                <w:kern w:val="0"/>
                <w:sz w:val="24"/>
                <w:szCs w:val="24"/>
              </w:rPr>
              <w:t>包括</w:t>
            </w:r>
            <w:r>
              <w:rPr>
                <w:rFonts w:ascii="Times New Roman" w:hAnsi="Times New Roman" w:eastAsia="宋体" w:cs="Times New Roman"/>
                <w:color w:val="auto"/>
                <w:kern w:val="0"/>
                <w:sz w:val="24"/>
                <w:szCs w:val="24"/>
              </w:rPr>
              <w:t>各种操作如：高压系统、低压系统实现统一控制管理，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3、低压系统：系统需具有各种控制模式，满足老师对学生的教学应用，如：教师控制、学生控制、教师演示等</w:t>
            </w:r>
          </w:p>
          <w:p w14:paraId="410BD2C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hint="eastAsia" w:ascii="Times New Roman" w:hAnsi="Times New Roman" w:eastAsia="宋体" w:cs="Times New Roman"/>
                <w:color w:val="auto"/>
                <w:kern w:val="0"/>
                <w:sz w:val="24"/>
                <w:szCs w:val="24"/>
              </w:rPr>
              <w:t>。</w:t>
            </w:r>
          </w:p>
          <w:p w14:paraId="597CBE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hint="eastAsia" w:ascii="Times New Roman" w:hAnsi="Times New Roman" w:eastAsia="宋体" w:cs="Times New Roman"/>
                <w:color w:val="auto"/>
                <w:kern w:val="0"/>
                <w:sz w:val="24"/>
                <w:szCs w:val="24"/>
              </w:rPr>
              <w:t>。</w:t>
            </w:r>
          </w:p>
          <w:p w14:paraId="3B5680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教师演示，系统需具有可设置电压进行教师演示操作示范</w:t>
            </w:r>
            <w:r>
              <w:rPr>
                <w:rFonts w:hint="eastAsia" w:ascii="Times New Roman" w:hAnsi="Times New Roman" w:eastAsia="宋体" w:cs="Times New Roman"/>
                <w:color w:val="auto"/>
                <w:kern w:val="0"/>
                <w:sz w:val="24"/>
                <w:szCs w:val="24"/>
              </w:rPr>
              <w:t>。</w:t>
            </w:r>
          </w:p>
          <w:p w14:paraId="31A08D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4、具有结束关闭按钮。</w:t>
            </w:r>
          </w:p>
        </w:tc>
        <w:tc>
          <w:tcPr>
            <w:tcW w:w="731" w:type="dxa"/>
            <w:vAlign w:val="center"/>
          </w:tcPr>
          <w:p w14:paraId="6FD9F7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1F43F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4B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9A01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03565A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14A576B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EE80F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学生端分组控制系统接收智慧实验室吊装系统控制软件指令，对学生端模块的照明系统、220V插座系统、低压电源系统、摇臂系统进行分组控制。</w:t>
            </w:r>
          </w:p>
        </w:tc>
        <w:tc>
          <w:tcPr>
            <w:tcW w:w="731" w:type="dxa"/>
            <w:vAlign w:val="center"/>
          </w:tcPr>
          <w:p w14:paraId="255EAB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94DC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E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6CD0E05">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吊装控制系统</w:t>
            </w:r>
          </w:p>
        </w:tc>
      </w:tr>
      <w:tr w14:paraId="1C84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9E2B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BA41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4A8EA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ED53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吊装控制系统接收智慧实验室吊装系统控制软件指令：摇臂升降控制、照明控制、低压电源控制、AC220V控制，各元器件保护及复位功能。</w:t>
            </w:r>
          </w:p>
        </w:tc>
        <w:tc>
          <w:tcPr>
            <w:tcW w:w="731" w:type="dxa"/>
            <w:vAlign w:val="center"/>
          </w:tcPr>
          <w:p w14:paraId="50E56F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C3085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10B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48C9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BABFD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模块主架舱体</w:t>
            </w:r>
          </w:p>
        </w:tc>
        <w:tc>
          <w:tcPr>
            <w:tcW w:w="1288" w:type="dxa"/>
            <w:vAlign w:val="center"/>
          </w:tcPr>
          <w:p w14:paraId="524FB43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CEC95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采用标准模块化组成，</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mm×220mm为一组；主体框架采用标准模块化组成。</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外形及材质：主框架采用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mm厚冷轧钢板及1.5mm-2mm厚铝合金模具成型，冷轧钢板经激光雕刻机精细雕刻，数控折弯成型，要做到承重性能强和耐酸碱、耐腐蚀。表面经环氧树脂粉末喷涂高温固化处理。具有阻燃性强和耐酸碱、耐腐蚀，光泽度好。舱体左右装饰条采用铝板制作。</w:t>
            </w:r>
          </w:p>
        </w:tc>
        <w:tc>
          <w:tcPr>
            <w:tcW w:w="731" w:type="dxa"/>
            <w:vAlign w:val="center"/>
          </w:tcPr>
          <w:p w14:paraId="5BA52E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84D6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F3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234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6332F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集成功能模块舱体</w:t>
            </w:r>
          </w:p>
        </w:tc>
        <w:tc>
          <w:tcPr>
            <w:tcW w:w="1288" w:type="dxa"/>
            <w:vAlign w:val="center"/>
          </w:tcPr>
          <w:p w14:paraId="02098F6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F27931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32F04F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A37477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714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953AA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3048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4B21FA0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80B3B6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交流模块：220V阻燃五孔插座，带漏电保护。</w:t>
            </w:r>
          </w:p>
          <w:p w14:paraId="7353A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51F4E44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2E832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w:t>
            </w:r>
          </w:p>
          <w:p w14:paraId="34B650DD">
            <w:pPr>
              <w:widowControl/>
              <w:spacing w:line="280" w:lineRule="exact"/>
              <w:jc w:val="left"/>
              <w:rPr>
                <w:rFonts w:ascii="Times New Roman" w:hAnsi="Times New Roman" w:eastAsia="宋体" w:cs="Times New Roman"/>
                <w:strike/>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72954E3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1AF7B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自行调节电压时触摸屏输入电压值。</w:t>
            </w:r>
          </w:p>
          <w:p w14:paraId="31BEDD2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 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+0.1)V。 </w:t>
            </w:r>
          </w:p>
        </w:tc>
        <w:tc>
          <w:tcPr>
            <w:tcW w:w="731" w:type="dxa"/>
            <w:vAlign w:val="center"/>
          </w:tcPr>
          <w:p w14:paraId="693223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DB49A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1A2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1ECE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D66AD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4CDE4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以太网模块</w:t>
            </w:r>
          </w:p>
        </w:tc>
        <w:tc>
          <w:tcPr>
            <w:tcW w:w="6240" w:type="dxa"/>
            <w:vAlign w:val="center"/>
          </w:tcPr>
          <w:p w14:paraId="1F2D07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112F4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215C5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368D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20C9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06AFD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380EFB5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F6D0D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接收智能化控制系统控制，配置LED</w:t>
            </w:r>
            <w:r>
              <w:rPr>
                <w:rFonts w:hint="eastAsia" w:ascii="Times New Roman" w:hAnsi="Times New Roman" w:eastAsia="宋体" w:cs="Times New Roman"/>
                <w:color w:val="auto"/>
                <w:kern w:val="0"/>
                <w:sz w:val="24"/>
                <w:szCs w:val="24"/>
              </w:rPr>
              <w:t>照明光源</w:t>
            </w:r>
            <w:r>
              <w:rPr>
                <w:rFonts w:ascii="Times New Roman" w:hAnsi="Times New Roman" w:eastAsia="宋体" w:cs="Times New Roman"/>
                <w:color w:val="auto"/>
                <w:kern w:val="0"/>
                <w:sz w:val="24"/>
                <w:szCs w:val="24"/>
              </w:rPr>
              <w:t>，灯罩采用亚克力扩散板一次成型，设计安装磨砂透明均光板。</w:t>
            </w:r>
          </w:p>
        </w:tc>
        <w:tc>
          <w:tcPr>
            <w:tcW w:w="731" w:type="dxa"/>
            <w:vAlign w:val="center"/>
          </w:tcPr>
          <w:p w14:paraId="66334C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AA4B4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63A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1228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0E9A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吊装舱体末端端头</w:t>
            </w:r>
          </w:p>
        </w:tc>
        <w:tc>
          <w:tcPr>
            <w:tcW w:w="1288" w:type="dxa"/>
            <w:vAlign w:val="center"/>
          </w:tcPr>
          <w:p w14:paraId="3A24657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FB279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端盖采用ABS材质，模具一体成型，铝合金装饰条。端盖底板采用冷轧钢板制作。</w:t>
            </w:r>
          </w:p>
        </w:tc>
        <w:tc>
          <w:tcPr>
            <w:tcW w:w="731" w:type="dxa"/>
            <w:vAlign w:val="center"/>
          </w:tcPr>
          <w:p w14:paraId="4CC2EB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41A79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1C4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91E96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7332EC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电源供应线路</w:t>
            </w:r>
          </w:p>
        </w:tc>
        <w:tc>
          <w:tcPr>
            <w:tcW w:w="1288" w:type="dxa"/>
            <w:vAlign w:val="center"/>
          </w:tcPr>
          <w:p w14:paraId="0C9D54B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49AF8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3C0D9A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CE026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04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A58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4A8DD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智能控制系统线路</w:t>
            </w:r>
          </w:p>
        </w:tc>
        <w:tc>
          <w:tcPr>
            <w:tcW w:w="1288" w:type="dxa"/>
            <w:vAlign w:val="center"/>
          </w:tcPr>
          <w:p w14:paraId="7C5B2B8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B2DCE6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p>
        </w:tc>
        <w:tc>
          <w:tcPr>
            <w:tcW w:w="731" w:type="dxa"/>
            <w:vAlign w:val="center"/>
          </w:tcPr>
          <w:p w14:paraId="17ECC3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15D6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F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24B79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30E44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支架功能封板</w:t>
            </w:r>
          </w:p>
        </w:tc>
        <w:tc>
          <w:tcPr>
            <w:tcW w:w="1288" w:type="dxa"/>
            <w:vAlign w:val="center"/>
          </w:tcPr>
          <w:p w14:paraId="1B3F7C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FF22A8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能隐藏水电通风管道及电线，采用PVC材质，方便检修。</w:t>
            </w:r>
          </w:p>
        </w:tc>
        <w:tc>
          <w:tcPr>
            <w:tcW w:w="731" w:type="dxa"/>
            <w:vAlign w:val="center"/>
          </w:tcPr>
          <w:p w14:paraId="535F2C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ABBF6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C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3C49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241CD9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安装支架</w:t>
            </w:r>
          </w:p>
        </w:tc>
        <w:tc>
          <w:tcPr>
            <w:tcW w:w="1288" w:type="dxa"/>
            <w:vAlign w:val="center"/>
          </w:tcPr>
          <w:p w14:paraId="378B72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32DCB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采用专业连接件、直角座、龙骨架连接件、吊装挂件、安装连接板等。</w:t>
            </w:r>
          </w:p>
        </w:tc>
        <w:tc>
          <w:tcPr>
            <w:tcW w:w="731" w:type="dxa"/>
            <w:vAlign w:val="center"/>
          </w:tcPr>
          <w:p w14:paraId="7478B6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AC625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E4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E061E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21640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5581B29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E42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采用双槽钢横梁吊装方式，减少楼板承重，防止左右晃动，可进行上下、左右的平衡调节，实验功能板离地2m左右。主要辅件有：槽钢、三角构件、直角座、龙骨架连接件、吊装挂件、安装连接板等。</w:t>
            </w:r>
          </w:p>
        </w:tc>
        <w:tc>
          <w:tcPr>
            <w:tcW w:w="731" w:type="dxa"/>
            <w:vAlign w:val="center"/>
          </w:tcPr>
          <w:p w14:paraId="053CA9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B2CBB6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24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6297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30D0B7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p>
        </w:tc>
        <w:tc>
          <w:tcPr>
            <w:tcW w:w="1288" w:type="dxa"/>
            <w:vAlign w:val="center"/>
          </w:tcPr>
          <w:p w14:paraId="6CAD50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A63E1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4F8BC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55EDC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EC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4C4E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6578BA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顶装安装</w:t>
            </w:r>
          </w:p>
        </w:tc>
        <w:tc>
          <w:tcPr>
            <w:tcW w:w="1288" w:type="dxa"/>
            <w:vAlign w:val="center"/>
          </w:tcPr>
          <w:p w14:paraId="2FC1A2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E3479C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标准化安装</w:t>
            </w:r>
            <w:r>
              <w:rPr>
                <w:rFonts w:hint="eastAsia" w:ascii="Times New Roman" w:hAnsi="Times New Roman" w:eastAsia="宋体" w:cs="Times New Roman"/>
                <w:color w:val="auto"/>
                <w:kern w:val="0"/>
                <w:sz w:val="24"/>
                <w:szCs w:val="24"/>
              </w:rPr>
              <w:t>。</w:t>
            </w:r>
          </w:p>
        </w:tc>
        <w:tc>
          <w:tcPr>
            <w:tcW w:w="731" w:type="dxa"/>
            <w:vAlign w:val="center"/>
          </w:tcPr>
          <w:p w14:paraId="1E719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DAB64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D4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179B7B8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3、中学化学实验室家具及设施改造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55E4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4C51E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5954A04D">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5415757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A64B4A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EDBAB3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61391BE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6094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7FD88F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813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9F63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CE721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F4BFE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67C772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1971EE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bookmarkStart w:id="1" w:name="OLE_LINK7"/>
            <w:bookmarkStart w:id="2" w:name="OLE_LINK8"/>
            <w:bookmarkStart w:id="3" w:name="OLE_LINK5"/>
            <w:bookmarkStart w:id="4" w:name="OLE_LINK6"/>
            <w:r>
              <w:rPr>
                <w:rFonts w:ascii="Times New Roman" w:hAnsi="Times New Roman" w:eastAsia="宋体" w:cs="Times New Roman"/>
                <w:color w:val="auto"/>
                <w:kern w:val="0"/>
                <w:sz w:val="24"/>
                <w:szCs w:val="24"/>
              </w:rPr>
              <w:t>台</w:t>
            </w:r>
            <w:bookmarkStart w:id="5" w:name="OLE_LINK1"/>
            <w:bookmarkStart w:id="6" w:name="OLE_LINK2"/>
            <w:r>
              <w:rPr>
                <w:rFonts w:ascii="Times New Roman" w:hAnsi="Times New Roman" w:eastAsia="宋体" w:cs="Times New Roman"/>
                <w:color w:val="auto"/>
                <w:kern w:val="0"/>
                <w:sz w:val="24"/>
                <w:szCs w:val="24"/>
              </w:rPr>
              <w:t>面化学性能指标</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标准要求并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相应的第三方检测机构出具的产品</w:t>
            </w:r>
            <w:bookmarkEnd w:id="5"/>
            <w:bookmarkEnd w:id="6"/>
            <w:bookmarkStart w:id="7" w:name="OLE_LINK3"/>
            <w:bookmarkStart w:id="8" w:name="OLE_LINK4"/>
            <w:r>
              <w:rPr>
                <w:rFonts w:hint="eastAsia" w:ascii="Times New Roman" w:hAnsi="Times New Roman" w:eastAsia="宋体" w:cs="Times New Roman"/>
                <w:color w:val="auto"/>
                <w:kern w:val="0"/>
                <w:sz w:val="24"/>
                <w:szCs w:val="24"/>
              </w:rPr>
              <w:t>的</w:t>
            </w:r>
            <w:r>
              <w:rPr>
                <w:rFonts w:ascii="Times New Roman" w:hAnsi="Times New Roman" w:eastAsia="宋体" w:cs="Times New Roman"/>
                <w:color w:val="auto"/>
                <w:kern w:val="0"/>
                <w:sz w:val="24"/>
                <w:szCs w:val="24"/>
              </w:rPr>
              <w:t>检测报告</w:t>
            </w:r>
            <w:r>
              <w:rPr>
                <w:rFonts w:hint="eastAsia" w:ascii="Times New Roman" w:hAnsi="Times New Roman" w:eastAsia="宋体" w:cs="Times New Roman"/>
                <w:color w:val="auto"/>
                <w:kern w:val="0"/>
                <w:sz w:val="24"/>
                <w:szCs w:val="24"/>
              </w:rPr>
              <w:t>。</w:t>
            </w:r>
            <w:bookmarkEnd w:id="1"/>
            <w:bookmarkEnd w:id="2"/>
            <w:bookmarkEnd w:id="7"/>
            <w:bookmarkEnd w:id="8"/>
          </w:p>
          <w:bookmarkEnd w:id="3"/>
          <w:bookmarkEnd w:id="4"/>
          <w:p w14:paraId="37A192D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w:t>
            </w:r>
          </w:p>
          <w:p w14:paraId="13D4AC9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Times New Roman" w:hAnsi="Times New Roman"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154673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20EBB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95AEA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96A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9F099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49237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387A793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40DBB9A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B840A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07B1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27F9D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1543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66AEB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6A2CC8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功能柱</w:t>
            </w:r>
          </w:p>
        </w:tc>
        <w:tc>
          <w:tcPr>
            <w:tcW w:w="1288" w:type="dxa"/>
            <w:vAlign w:val="center"/>
          </w:tcPr>
          <w:p w14:paraId="4A8F825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300mm×180mm×730mm</w:t>
            </w:r>
          </w:p>
        </w:tc>
        <w:tc>
          <w:tcPr>
            <w:tcW w:w="6240" w:type="dxa"/>
            <w:vAlign w:val="center"/>
          </w:tcPr>
          <w:p w14:paraId="218959C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300mm×180mm×730mm</w:t>
            </w:r>
          </w:p>
          <w:p w14:paraId="46E2248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1、产品结构：全钢结构。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壳体及底座：采用≥1.0mm钢板，外形呈多边形样式上下两段式，上部前后壳体采用挂钩滑槽孔方便安装；下部底座为焊接组合件，底部钢板预留膨胀螺栓孔与地面固定，所有钢制部件经激光下料、折弯、保护焊接，表面经耐酸碱环氧树脂粉末喷塑处理。</w:t>
            </w:r>
          </w:p>
        </w:tc>
        <w:tc>
          <w:tcPr>
            <w:tcW w:w="731" w:type="dxa"/>
            <w:vAlign w:val="center"/>
          </w:tcPr>
          <w:p w14:paraId="358978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324E2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4D6D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5A46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F2C9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7591D81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vAlign w:val="center"/>
          </w:tcPr>
          <w:p w14:paraId="0F7B283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CCA1D7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53002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6C97A4BC">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30780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9556C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7A78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4543D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E7AF71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5C24C12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2AA24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2、高亮度环氧树脂涂层，耐腐蚀、耐热，防紫外线辐射，喷淋头为软性橡胶，出水经缓压处理呈泡沫状水柱，防止冲伤眼睛。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6961BC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70ADB6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42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8B59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84FC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187BD3A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8E1FE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4C4F33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57DD9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A9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65508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25988B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3C33C2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×280mm</w:t>
            </w:r>
          </w:p>
        </w:tc>
        <w:tc>
          <w:tcPr>
            <w:tcW w:w="6240" w:type="dxa"/>
            <w:vAlign w:val="center"/>
          </w:tcPr>
          <w:p w14:paraId="1F290B8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×280mm</w:t>
            </w:r>
          </w:p>
          <w:p w14:paraId="5C431B8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11AAD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23108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5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77912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5B9C58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1C5777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20D16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开关采用PP材质旋转手柄。耐酸碱腐蚀。</w:t>
            </w:r>
          </w:p>
        </w:tc>
        <w:tc>
          <w:tcPr>
            <w:tcW w:w="731" w:type="dxa"/>
            <w:vAlign w:val="center"/>
          </w:tcPr>
          <w:p w14:paraId="70EE325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CFD4F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0FC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C2C5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7D28F57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水槽柜</w:t>
            </w:r>
          </w:p>
        </w:tc>
        <w:tc>
          <w:tcPr>
            <w:tcW w:w="1288" w:type="dxa"/>
            <w:vAlign w:val="center"/>
          </w:tcPr>
          <w:p w14:paraId="701DEDC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780</w:t>
            </w:r>
            <w:r>
              <w:rPr>
                <w:rFonts w:ascii="Times New Roman" w:hAnsi="Times New Roman" w:eastAsia="宋体" w:cs="Times New Roman"/>
                <w:color w:val="auto"/>
                <w:kern w:val="0"/>
                <w:sz w:val="24"/>
                <w:szCs w:val="24"/>
              </w:rPr>
              <w:t>mm（不含水嘴高度）</w:t>
            </w:r>
          </w:p>
        </w:tc>
        <w:tc>
          <w:tcPr>
            <w:tcW w:w="6240" w:type="dxa"/>
            <w:vAlign w:val="center"/>
          </w:tcPr>
          <w:p w14:paraId="6CEBFD1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780</w:t>
            </w:r>
            <w:r>
              <w:rPr>
                <w:rFonts w:ascii="Times New Roman" w:hAnsi="Times New Roman" w:eastAsia="宋体" w:cs="Times New Roman"/>
                <w:color w:val="auto"/>
                <w:kern w:val="0"/>
                <w:sz w:val="24"/>
                <w:szCs w:val="24"/>
              </w:rPr>
              <w:t>mm（不含水嘴高度）</w:t>
            </w:r>
          </w:p>
          <w:p w14:paraId="4A56BFA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×230mm，采用共聚PP材料，具有良好的耐酸碱、耐腐蚀的特性。壁厚≥2.0mm，内凹造型，水槽内部置抗腐蚀金属过滤网，网格尺寸≥35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×100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柜体采用≥1.0mm冷轧钢板</w:t>
            </w:r>
            <w:r>
              <w:rPr>
                <w:rFonts w:hint="eastAsia" w:ascii="Times New Roman" w:hAnsi="Times New Roman" w:eastAsia="宋体" w:cs="Times New Roman"/>
                <w:strike w:val="0"/>
                <w:color w:val="auto"/>
                <w:kern w:val="0"/>
                <w:sz w:val="24"/>
                <w:szCs w:val="24"/>
              </w:rPr>
              <w:t>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地脚：采用PP材质，磨具一次成型，耐酸碱腐蚀。</w:t>
            </w:r>
          </w:p>
          <w:p w14:paraId="734EB15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4A606C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D4634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6E2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537817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3243F8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06809DF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795A441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2301A0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3F7C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22793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48AC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55E74C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431CA2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教师主控电源</w:t>
            </w:r>
          </w:p>
        </w:tc>
        <w:tc>
          <w:tcPr>
            <w:tcW w:w="1288" w:type="dxa"/>
            <w:vAlign w:val="center"/>
          </w:tcPr>
          <w:p w14:paraId="417663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299763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1、主机钢制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2、具有教师总电源开关带电路安全防护功能</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PVC面膜，刷卡</w:t>
            </w:r>
            <w:r>
              <w:rPr>
                <w:rFonts w:hint="eastAsia" w:ascii="Times New Roman" w:hAnsi="Times New Roman" w:eastAsia="宋体" w:cs="Times New Roman"/>
                <w:color w:val="auto"/>
                <w:kern w:val="0"/>
                <w:sz w:val="24"/>
                <w:szCs w:val="24"/>
              </w:rPr>
              <w:t>或密码控制</w:t>
            </w:r>
            <w:r>
              <w:rPr>
                <w:rFonts w:ascii="Times New Roman" w:hAnsi="Times New Roman" w:eastAsia="宋体" w:cs="Times New Roman"/>
                <w:color w:val="auto"/>
                <w:kern w:val="0"/>
                <w:sz w:val="24"/>
                <w:szCs w:val="24"/>
              </w:rPr>
              <w:t>定时开关，可控制关机时间。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3、≥7寸工业液晶触摸屏显示，显示年月日星期及控制数据。</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可控制学生</w:t>
            </w:r>
            <w:r>
              <w:rPr>
                <w:rFonts w:hint="eastAsia" w:ascii="Times New Roman" w:hAnsi="Times New Roman" w:eastAsia="宋体" w:cs="Times New Roman"/>
                <w:color w:val="auto"/>
                <w:kern w:val="0"/>
                <w:sz w:val="24"/>
                <w:szCs w:val="24"/>
                <w:lang w:val="en-US" w:eastAsia="zh-CN"/>
              </w:rPr>
              <w:t>电源</w:t>
            </w:r>
            <w:r>
              <w:rPr>
                <w:rFonts w:hint="eastAsia" w:ascii="Times New Roman" w:hAnsi="Times New Roman" w:eastAsia="宋体" w:cs="Times New Roman"/>
                <w:color w:val="auto"/>
                <w:kern w:val="0"/>
                <w:sz w:val="24"/>
                <w:szCs w:val="24"/>
              </w:rPr>
              <w:t>输出</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可控制风量大小，风机开关，控制教师讲台用电。</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5、控制学生低压直流输出电压0—24V电流60A。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6、教师演示稳压输出0—30V电流6A。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7、过载保护显示复位。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8、预留扩展接口可镶装交流220V五孔插座模块。</w:t>
            </w:r>
          </w:p>
        </w:tc>
        <w:tc>
          <w:tcPr>
            <w:tcW w:w="731" w:type="dxa"/>
            <w:vAlign w:val="center"/>
          </w:tcPr>
          <w:p w14:paraId="550A1C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1E917A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560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6BCA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6EAE0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学生电源</w:t>
            </w:r>
          </w:p>
        </w:tc>
        <w:tc>
          <w:tcPr>
            <w:tcW w:w="1288" w:type="dxa"/>
            <w:vAlign w:val="center"/>
          </w:tcPr>
          <w:p w14:paraId="38E84A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FE4AF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1、采用ABS工程塑料主体，面板采用PC材质一体注塑成型，标识清晰耐磨。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2、学生电源控制采用触摸式按键，可以随意设置电压。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、学生直流电源调节范围为0～24V，分辨率可达0.1V,额定电流2A，加载电流0～2A时，输出电压稳定，误差范围0.1V之内，具有过载保护智能检测功能。（电流高于过载点则自动保护，电流低于过载点则恢复至设定值）</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、带</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Type-c充电插口，并预留扩展接口可镶装五孔交流220V插座模块。</w:t>
            </w:r>
          </w:p>
        </w:tc>
        <w:tc>
          <w:tcPr>
            <w:tcW w:w="731" w:type="dxa"/>
            <w:vAlign w:val="center"/>
          </w:tcPr>
          <w:p w14:paraId="372FEE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4B510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5B4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F401C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2E1F79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0C5A683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0D5A00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3DB46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3CEC4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1F63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E072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3E8863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51181D0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6B7F0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w:t>
            </w:r>
            <w:r>
              <w:rPr>
                <w:rFonts w:hint="eastAsia" w:ascii="Times New Roman" w:hAnsi="Times New Roman" w:eastAsia="宋体" w:cs="Times New Roman"/>
                <w:color w:val="auto"/>
                <w:kern w:val="0"/>
                <w:sz w:val="24"/>
                <w:szCs w:val="24"/>
              </w:rPr>
              <w:t>抗</w:t>
            </w:r>
            <w:r>
              <w:rPr>
                <w:rFonts w:ascii="Times New Roman" w:hAnsi="Times New Roman" w:eastAsia="宋体" w:cs="Times New Roman"/>
                <w:color w:val="auto"/>
                <w:kern w:val="0"/>
                <w:sz w:val="24"/>
                <w:szCs w:val="24"/>
              </w:rPr>
              <w:t>老化密度橡胶</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7、伸缩导管：不小于Φ75mmPP</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1500mm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57A372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F0A6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05CC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22FF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0C8E81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778C6D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7FE1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电动机功率5.5 KW。</w:t>
            </w:r>
          </w:p>
        </w:tc>
        <w:tc>
          <w:tcPr>
            <w:tcW w:w="731" w:type="dxa"/>
            <w:vAlign w:val="center"/>
          </w:tcPr>
          <w:p w14:paraId="585FCD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785DC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22F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8E66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16</w:t>
            </w:r>
          </w:p>
        </w:tc>
        <w:tc>
          <w:tcPr>
            <w:tcW w:w="807" w:type="dxa"/>
            <w:vAlign w:val="center"/>
          </w:tcPr>
          <w:p w14:paraId="74D63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变频器</w:t>
            </w:r>
          </w:p>
        </w:tc>
        <w:tc>
          <w:tcPr>
            <w:tcW w:w="1288" w:type="dxa"/>
            <w:vAlign w:val="center"/>
          </w:tcPr>
          <w:p w14:paraId="7B5A895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0CFEC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1、5.5KW变频器，具备过流，过压，缺项，过热保护功能，显示电压，转数，频率等各项参数。</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2、数码显示，操着简单易懂。</w:t>
            </w:r>
          </w:p>
        </w:tc>
        <w:tc>
          <w:tcPr>
            <w:tcW w:w="731" w:type="dxa"/>
            <w:vAlign w:val="center"/>
          </w:tcPr>
          <w:p w14:paraId="1600A0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5C74A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F5C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AF3DA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17</w:t>
            </w:r>
          </w:p>
        </w:tc>
        <w:tc>
          <w:tcPr>
            <w:tcW w:w="807" w:type="dxa"/>
            <w:vAlign w:val="center"/>
          </w:tcPr>
          <w:p w14:paraId="004903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室内通风管道</w:t>
            </w:r>
          </w:p>
        </w:tc>
        <w:tc>
          <w:tcPr>
            <w:tcW w:w="1288" w:type="dxa"/>
            <w:vAlign w:val="center"/>
          </w:tcPr>
          <w:p w14:paraId="44CC2CD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C1C8CF">
            <w:pPr>
              <w:widowControl/>
              <w:numPr>
                <w:ilvl w:val="0"/>
                <w:numId w:val="3"/>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通风管道：采用耐酸碱腐蚀、防污染、抗高压、抗龟裂的PP塑料专用管道</w:t>
            </w:r>
            <w:r>
              <w:rPr>
                <w:rFonts w:hint="eastAsia" w:ascii="Times New Roman" w:hAnsi="Times New Roman" w:eastAsia="宋体" w:cs="Times New Roman"/>
                <w:color w:val="auto"/>
                <w:kern w:val="0"/>
                <w:sz w:val="24"/>
                <w:szCs w:val="24"/>
              </w:rPr>
              <w:t>。</w:t>
            </w:r>
          </w:p>
          <w:p w14:paraId="00AD9FF7">
            <w:pPr>
              <w:widowControl/>
              <w:numPr>
                <w:ilvl w:val="0"/>
                <w:numId w:val="3"/>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实验室主管道φ300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支管管道φ200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,塑料管道内壁光滑、材质坚固、连接性好，使通风性有显著提高。主管道壁厚≥4㎜。</w:t>
            </w:r>
          </w:p>
        </w:tc>
        <w:tc>
          <w:tcPr>
            <w:tcW w:w="731" w:type="dxa"/>
            <w:vAlign w:val="center"/>
          </w:tcPr>
          <w:p w14:paraId="1E4D68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EE3C0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71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4F260E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18</w:t>
            </w:r>
          </w:p>
        </w:tc>
        <w:tc>
          <w:tcPr>
            <w:tcW w:w="807" w:type="dxa"/>
            <w:vAlign w:val="center"/>
          </w:tcPr>
          <w:p w14:paraId="6361A6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垂直引风管道</w:t>
            </w:r>
          </w:p>
        </w:tc>
        <w:tc>
          <w:tcPr>
            <w:tcW w:w="1288" w:type="dxa"/>
            <w:vAlign w:val="center"/>
          </w:tcPr>
          <w:p w14:paraId="0CCA1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484A5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PP材质，φ300mm</w:t>
            </w:r>
            <w:r>
              <w:rPr>
                <w:rFonts w:hint="eastAsia" w:ascii="Times New Roman" w:hAnsi="Times New Roman" w:eastAsia="宋体" w:cs="Times New Roman"/>
                <w:color w:val="auto"/>
                <w:kern w:val="0"/>
                <w:sz w:val="24"/>
                <w:szCs w:val="24"/>
              </w:rPr>
              <w:t>。</w:t>
            </w:r>
          </w:p>
        </w:tc>
        <w:tc>
          <w:tcPr>
            <w:tcW w:w="731" w:type="dxa"/>
            <w:vAlign w:val="center"/>
          </w:tcPr>
          <w:p w14:paraId="79B177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米</w:t>
            </w:r>
          </w:p>
        </w:tc>
        <w:tc>
          <w:tcPr>
            <w:tcW w:w="717" w:type="dxa"/>
            <w:vAlign w:val="center"/>
          </w:tcPr>
          <w:p w14:paraId="03C2CC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w:t>
            </w:r>
          </w:p>
        </w:tc>
      </w:tr>
      <w:tr w14:paraId="2105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797B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19</w:t>
            </w:r>
          </w:p>
        </w:tc>
        <w:tc>
          <w:tcPr>
            <w:tcW w:w="807" w:type="dxa"/>
            <w:vAlign w:val="center"/>
          </w:tcPr>
          <w:p w14:paraId="7C006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C0851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F36126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4905F7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F191E9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D9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FE4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w:t>
            </w:r>
          </w:p>
        </w:tc>
        <w:tc>
          <w:tcPr>
            <w:tcW w:w="807" w:type="dxa"/>
            <w:vAlign w:val="center"/>
          </w:tcPr>
          <w:p w14:paraId="065471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0B041B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AECA6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采用直径50-75mm U-PVC材料。</w:t>
            </w:r>
          </w:p>
        </w:tc>
        <w:tc>
          <w:tcPr>
            <w:tcW w:w="731" w:type="dxa"/>
            <w:vAlign w:val="center"/>
          </w:tcPr>
          <w:p w14:paraId="0C5DA2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42F7F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0A7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C680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21</w:t>
            </w:r>
          </w:p>
        </w:tc>
        <w:tc>
          <w:tcPr>
            <w:tcW w:w="807" w:type="dxa"/>
            <w:vAlign w:val="center"/>
          </w:tcPr>
          <w:p w14:paraId="13CD742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6ADD3F2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5E0ED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2.、BV-2.5、BV-1.5平方线材</w:t>
            </w:r>
            <w:r>
              <w:rPr>
                <w:rFonts w:hint="eastAsia" w:ascii="Times New Roman" w:hAnsi="Times New Roman" w:eastAsia="宋体" w:cs="Times New Roman"/>
                <w:color w:val="auto"/>
                <w:kern w:val="0"/>
                <w:sz w:val="24"/>
                <w:szCs w:val="24"/>
              </w:rPr>
              <w:t>。</w:t>
            </w:r>
          </w:p>
        </w:tc>
        <w:tc>
          <w:tcPr>
            <w:tcW w:w="731" w:type="dxa"/>
            <w:vAlign w:val="center"/>
          </w:tcPr>
          <w:p w14:paraId="0953A5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627E1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B1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DFBD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w:t>
            </w:r>
          </w:p>
        </w:tc>
        <w:tc>
          <w:tcPr>
            <w:tcW w:w="807" w:type="dxa"/>
            <w:vAlign w:val="center"/>
          </w:tcPr>
          <w:p w14:paraId="228F63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F5873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82FB4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2.、BV-4、BV-2.5、BV-1.5平方线材</w:t>
            </w:r>
            <w:r>
              <w:rPr>
                <w:rFonts w:hint="eastAsia" w:ascii="Times New Roman" w:hAnsi="Times New Roman" w:eastAsia="宋体" w:cs="Times New Roman"/>
                <w:color w:val="auto"/>
                <w:kern w:val="0"/>
                <w:sz w:val="24"/>
                <w:szCs w:val="24"/>
              </w:rPr>
              <w:t>。</w:t>
            </w:r>
          </w:p>
        </w:tc>
        <w:tc>
          <w:tcPr>
            <w:tcW w:w="731" w:type="dxa"/>
            <w:vAlign w:val="center"/>
          </w:tcPr>
          <w:p w14:paraId="5DD309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A2EF9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3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1B4BEB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4、中学化学实验室家具及设施改造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3EE1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71AE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655B7F7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D6837A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F3FA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A9C02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2CA6D66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C85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8D038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715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AED93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9328C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306412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52743E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5335DE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w:t>
            </w:r>
            <w:r>
              <w:rPr>
                <w:rFonts w:hint="eastAsia" w:ascii="Times New Roman" w:hAnsi="Times New Roman" w:eastAsia="宋体" w:cs="Times New Roman"/>
                <w:color w:val="auto"/>
                <w:kern w:val="0"/>
                <w:sz w:val="24"/>
                <w:szCs w:val="24"/>
              </w:rPr>
              <w:t>达到</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《人造板及饰面人造板理化性能试验方法》的要求，并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符合该标准要求相应的第三方检测机构出具的产品符合</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30329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7F26E5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5B3C7CB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C09C6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76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A737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E6B06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4814269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4673D82">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C7826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87857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52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D872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713A2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教师电源</w:t>
            </w:r>
          </w:p>
        </w:tc>
        <w:tc>
          <w:tcPr>
            <w:tcW w:w="1288" w:type="dxa"/>
            <w:vAlign w:val="center"/>
          </w:tcPr>
          <w:p w14:paraId="4C117F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EA2F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3、可自行设置地址无限频率信道防止与学校网络冲突。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2AB8AD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6、直流稳压低压输出范围【0—24V】精度0.1V,电流过载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04336D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15E10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93B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2041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3B734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3DCE29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45E11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54429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C8F77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96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5BD0E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8822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EB0D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3ADBB1B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71E26D1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AB933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506B4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47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D2EA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27020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722BDB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96D480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021203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5E1692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4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86D1B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2ED04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44EFD10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3C04594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AD174D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752E85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0D2656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2D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1463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5CF8C9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01DFAC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0A88BC9F">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F797792">
            <w:pPr>
              <w:widowControl/>
              <w:jc w:val="left"/>
              <w:rPr>
                <w:rFonts w:ascii="宋体" w:hAnsi="宋体" w:eastAsia="宋体" w:cs="宋体"/>
                <w:color w:val="auto"/>
                <w:kern w:val="0"/>
                <w:sz w:val="24"/>
                <w:szCs w:val="24"/>
              </w:rPr>
            </w:pPr>
            <w:r>
              <w:rPr>
                <w:rFonts w:ascii="Times New Roman" w:hAnsi="Times New Roman" w:eastAsia="宋体" w:cs="Times New Roman"/>
                <w:color w:val="auto"/>
                <w:kern w:val="0"/>
                <w:sz w:val="24"/>
                <w:szCs w:val="24"/>
              </w:rPr>
              <w:t>1、分为柜体、水槽、底脚三部分。外接触面均做圆角处理，无安全隐患。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×330mm×230mm，采用共聚PP材料，一体注塑成型，具有良好的耐酸碱、耐高温、耐腐蚀的特性。壁厚≥2.0mm，内凹造型，水槽内部置抗腐蚀金属过滤网，网格尺寸≥35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×100×1.5mm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4、地脚：采用PP材质，磨具一次成型，耐酸碱腐蚀。</w:t>
            </w:r>
          </w:p>
          <w:p w14:paraId="4D2DDE1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45B4B5A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2D37C5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D1F0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35A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995F3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8B7D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D3C19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A634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154822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2112C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D5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CD77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D2AD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52B26F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29BAFA28">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5096B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4B6EBE6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0D5502B1">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43C33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3C58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E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E9B52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707B7D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F7308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tc>
        <w:tc>
          <w:tcPr>
            <w:tcW w:w="6240" w:type="dxa"/>
            <w:vAlign w:val="center"/>
          </w:tcPr>
          <w:p w14:paraId="7A9923B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p w14:paraId="1B504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 xml:space="preserve">mm×1.0mm两根，承重力强。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5B0B22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86AB0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33A5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92023CA">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4BA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58AF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D6E83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3AAAF9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7CE63D9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0A3B9CA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color w:val="auto"/>
                <w:kern w:val="0"/>
                <w:sz w:val="24"/>
                <w:szCs w:val="24"/>
                <w:lang w:val="en-US" w:eastAsia="zh-CN"/>
              </w:rPr>
              <w:t>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31893A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、教师可通过液晶屏控制学生通风风量开启、关闭和设置风量等功能。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8</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9</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1BD70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764A4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A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0C59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B13FC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DA9BBC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1E95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539042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0B5F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AD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6F8A0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104763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596C384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1A1590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智能实验室操作控制系统软件，方便老师对实验室设备进行各种操作如：供水系统、通风系统、高压系统、低压系统实现统一控制管理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、通风系统：系统需具有对通风设备进行开启、关闭、设置转速等功能。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、低压系统：系统需具有各种控制模式，满足老师对学生的教学应用，如：教师控制、学生控制等。</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、具有结束关闭按钮。</w:t>
            </w:r>
          </w:p>
        </w:tc>
        <w:tc>
          <w:tcPr>
            <w:tcW w:w="731" w:type="dxa"/>
            <w:vAlign w:val="center"/>
          </w:tcPr>
          <w:p w14:paraId="3DD9FF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38E79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4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4A03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00D8D06">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学生端分组控制系统</w:t>
            </w:r>
          </w:p>
        </w:tc>
        <w:tc>
          <w:tcPr>
            <w:tcW w:w="1288" w:type="dxa"/>
            <w:vAlign w:val="center"/>
          </w:tcPr>
          <w:p w14:paraId="209592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F3A8B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学生端分组控制系统接收智慧实验室吊装系统控制软件指令，对学生端模块的排风系统、供水系统、照明系统、220V插座系统、低压电源系统、摇臂系统进行分组控制。</w:t>
            </w:r>
          </w:p>
        </w:tc>
        <w:tc>
          <w:tcPr>
            <w:tcW w:w="731" w:type="dxa"/>
            <w:vAlign w:val="center"/>
          </w:tcPr>
          <w:p w14:paraId="44771A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F7328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6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0516B43">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通风系统</w:t>
            </w:r>
          </w:p>
        </w:tc>
      </w:tr>
      <w:tr w14:paraId="1B0E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960C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37D2CF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4CAF78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91BC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2、关节密封圈：不易老化之高密度橡胶。</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7、伸缩导管：Φ75mmPP。</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8、360°旋转装置：以固定架为中心最大活动半径可达1500mm。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76568E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F471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F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CEA84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44FD71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通风系统装置 </w:t>
            </w:r>
          </w:p>
        </w:tc>
        <w:tc>
          <w:tcPr>
            <w:tcW w:w="1288" w:type="dxa"/>
            <w:vAlign w:val="center"/>
          </w:tcPr>
          <w:p w14:paraId="1CFDFE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E250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1、万向通风系统采用伸缩</w:t>
            </w:r>
            <w:r>
              <w:rPr>
                <w:rFonts w:hint="eastAsia" w:ascii="Times New Roman" w:hAnsi="Times New Roman" w:eastAsia="宋体" w:cs="Times New Roman"/>
                <w:color w:val="auto"/>
                <w:kern w:val="0"/>
                <w:sz w:val="24"/>
                <w:szCs w:val="24"/>
                <w:lang w:val="en-US" w:eastAsia="zh-CN"/>
              </w:rPr>
              <w:t>组件</w:t>
            </w:r>
            <w:r>
              <w:rPr>
                <w:rFonts w:ascii="Times New Roman" w:hAnsi="Times New Roman" w:eastAsia="宋体" w:cs="Times New Roman"/>
                <w:color w:val="auto"/>
                <w:kern w:val="0"/>
                <w:sz w:val="24"/>
                <w:szCs w:val="24"/>
              </w:rPr>
              <w:t>组成，伸缩组件采用高强度铝合金挤压一次成型，表面采用粉末静电喷涂，高温固化处理，防酸防碱耐腐蚀。</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2、通风系统采用轨道式辅助机构，内设阻尼运动构件，可实现通风管道任意位置可停，同时有效防止管道旋转，方便使用。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3、卡扣式固定机构，实现360°任意位置固定。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4、通风系统可实现360°，可任意弯曲，自动定型。</w:t>
            </w:r>
          </w:p>
        </w:tc>
        <w:tc>
          <w:tcPr>
            <w:tcW w:w="731" w:type="dxa"/>
            <w:vAlign w:val="center"/>
          </w:tcPr>
          <w:p w14:paraId="3BF8C2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B9C3D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73BE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64E7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90877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室内风管及配件</w:t>
            </w:r>
          </w:p>
        </w:tc>
        <w:tc>
          <w:tcPr>
            <w:tcW w:w="1288" w:type="dxa"/>
            <w:vAlign w:val="center"/>
          </w:tcPr>
          <w:p w14:paraId="0C2AF6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3AA5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规格：标准模块化组成，≥1200mm×300mm为一组。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通风主管道、支管道均采用防腐蚀 PP塑料板焊接而成，主管道：φ160mm-φ200mm风道；通风支管道：≥φ110mm圆型风道，接口采用专用胶固定后专用焊条焊接连接。</w:t>
            </w:r>
          </w:p>
        </w:tc>
        <w:tc>
          <w:tcPr>
            <w:tcW w:w="731" w:type="dxa"/>
            <w:vAlign w:val="center"/>
          </w:tcPr>
          <w:p w14:paraId="5FD10D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F507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r>
      <w:tr w14:paraId="0CA2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DDCBF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DED2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室外行程管道</w:t>
            </w:r>
          </w:p>
        </w:tc>
        <w:tc>
          <w:tcPr>
            <w:tcW w:w="1288" w:type="dxa"/>
            <w:vAlign w:val="center"/>
          </w:tcPr>
          <w:p w14:paraId="41DACFD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8DF1E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采用防腐蚀PP材质，整体焊接成型，具有整体结构性能好、严密性高等优点。同时具有耐酸碱性能。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规格：φ300。管卡采用碳钢制作，表面经镀铬处理，具有耐腐蚀、防火、防潮等功能。</w:t>
            </w:r>
          </w:p>
        </w:tc>
        <w:tc>
          <w:tcPr>
            <w:tcW w:w="731" w:type="dxa"/>
            <w:vAlign w:val="center"/>
          </w:tcPr>
          <w:p w14:paraId="3A1091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0DBA3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19F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DF5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31CF9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383B00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B4502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55分贝，材质采用PP材料制作，带进出口消音器，防水帽，电机，电机防护罩，减震器等。电动机功率5.5 KW。</w:t>
            </w:r>
          </w:p>
        </w:tc>
        <w:tc>
          <w:tcPr>
            <w:tcW w:w="731" w:type="dxa"/>
            <w:vAlign w:val="center"/>
          </w:tcPr>
          <w:p w14:paraId="79569C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6FE898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5B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E932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A3B58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风机布线耗材</w:t>
            </w:r>
          </w:p>
        </w:tc>
        <w:tc>
          <w:tcPr>
            <w:tcW w:w="1288" w:type="dxa"/>
            <w:vAlign w:val="center"/>
          </w:tcPr>
          <w:p w14:paraId="1ECEF9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1B5B5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2.5平方×3+1.5平方×2塑铜线。</w:t>
            </w:r>
          </w:p>
        </w:tc>
        <w:tc>
          <w:tcPr>
            <w:tcW w:w="731" w:type="dxa"/>
            <w:vAlign w:val="center"/>
          </w:tcPr>
          <w:p w14:paraId="2E29D9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2C5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4F3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5EB3FC">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749F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3651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6856F9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50FEA184">
            <w:pPr>
              <w:widowControl/>
              <w:spacing w:line="280" w:lineRule="exact"/>
              <w:jc w:val="center"/>
              <w:rPr>
                <w:rFonts w:ascii="Times New Roman" w:hAnsi="Times New Roman"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D61D8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4、电源系统和通风系统同步回转机构采用铸铝模具一次压铸成型，壁厚≥6mm。</w:t>
            </w:r>
          </w:p>
        </w:tc>
        <w:tc>
          <w:tcPr>
            <w:tcW w:w="731" w:type="dxa"/>
            <w:vAlign w:val="center"/>
          </w:tcPr>
          <w:p w14:paraId="1C3860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A75A5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713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D3BA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5CEA81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601333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F1FEB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hint="eastAsia" w:ascii="Times New Roman" w:hAnsi="Times New Roman" w:eastAsia="宋体" w:cs="Times New Roman"/>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吊装控制系统接收智慧实验室吊装系统控制软件指令：摇臂升降控制、供水控制、照明控制、低压电源控制、AC220V控制，各元器件保护及复位功能。</w:t>
            </w:r>
          </w:p>
        </w:tc>
        <w:tc>
          <w:tcPr>
            <w:tcW w:w="731" w:type="dxa"/>
            <w:vAlign w:val="center"/>
          </w:tcPr>
          <w:p w14:paraId="6918C0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45426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17D8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B38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6FD3A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55FF3D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431AD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模块内预留高压、低压、网络、上下水接口位置。面板面板采用PC+ABS复合材料制作，连接组件采用高强度铝合金材质，表面喷砂氧化处理。</w:t>
            </w:r>
          </w:p>
        </w:tc>
        <w:tc>
          <w:tcPr>
            <w:tcW w:w="731" w:type="dxa"/>
            <w:vAlign w:val="center"/>
          </w:tcPr>
          <w:p w14:paraId="6B1796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FEF31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81B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13C5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1C376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742358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96AD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交流模块：220V交流阻燃五孔插座，带漏电及过载保护功能。</w:t>
            </w:r>
          </w:p>
          <w:p w14:paraId="75CDF4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3E4B24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4EBDC9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2、可自行设置地址无限频率信道防止与学校网络冲突。</w:t>
            </w:r>
          </w:p>
          <w:p w14:paraId="11F99F17">
            <w:pPr>
              <w:widowControl/>
              <w:spacing w:line="280" w:lineRule="exact"/>
              <w:jc w:val="left"/>
              <w:rPr>
                <w:rFonts w:ascii="Times New Roman" w:hAnsi="Times New Roman" w:eastAsia="宋体" w:cs="Times New Roman"/>
                <w:strike/>
                <w:color w:val="auto"/>
                <w:kern w:val="0"/>
                <w:sz w:val="24"/>
                <w:szCs w:val="24"/>
              </w:rPr>
            </w:pP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4DF4D1F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2DD5B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lang w:eastAsia="zh-CN"/>
              </w:rPr>
              <w:t>，</w:t>
            </w:r>
            <w:r>
              <w:rPr>
                <w:rFonts w:ascii="Times New Roman" w:hAnsi="Times New Roman" w:eastAsia="宋体" w:cs="Times New Roman"/>
                <w:color w:val="auto"/>
                <w:kern w:val="0"/>
                <w:sz w:val="24"/>
                <w:szCs w:val="24"/>
              </w:rPr>
              <w:t>自行调节电压时触摸屏输入电压值。</w:t>
            </w:r>
          </w:p>
          <w:p w14:paraId="4CC85BC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p>
          <w:p w14:paraId="69F5B65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7、弱电输出稳定，加载50W，压降小于0.2V。</w:t>
            </w:r>
          </w:p>
          <w:p w14:paraId="7199BF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8、防插拔摆臂系统。</w:t>
            </w:r>
          </w:p>
        </w:tc>
        <w:tc>
          <w:tcPr>
            <w:tcW w:w="731" w:type="dxa"/>
            <w:tcBorders>
              <w:top w:val="single" w:color="000000" w:sz="4" w:space="0"/>
              <w:left w:val="single" w:color="000000" w:sz="4" w:space="0"/>
              <w:bottom w:val="single" w:color="000000" w:sz="4" w:space="0"/>
              <w:right w:val="single" w:color="000000" w:sz="4" w:space="0"/>
            </w:tcBorders>
            <w:vAlign w:val="center"/>
          </w:tcPr>
          <w:p w14:paraId="103CD301">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套</w:t>
            </w:r>
          </w:p>
        </w:tc>
        <w:tc>
          <w:tcPr>
            <w:tcW w:w="717" w:type="dxa"/>
            <w:tcBorders>
              <w:top w:val="single" w:color="000000" w:sz="4" w:space="0"/>
              <w:left w:val="nil"/>
              <w:bottom w:val="single" w:color="000000" w:sz="4" w:space="0"/>
            </w:tcBorders>
            <w:vAlign w:val="center"/>
          </w:tcPr>
          <w:p w14:paraId="73C01B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3834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0C1A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1679C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5E036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55344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678FE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63AC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24E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A32A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982D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54ACD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291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752E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117C9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A71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0A09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B603B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34F6D3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820253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678A13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B3AE3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CB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C6C0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15124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4389AD4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0808AB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6DFA92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63151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39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8BC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B8B99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46D4E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83DE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0BD9A1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51D0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8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C9557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BF184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44420CB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D8A9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给水主管选用φ20-32mmPP-R给水管，模块化设计，每组模块间采用活接式连接，方便安装、检修。</w:t>
            </w:r>
          </w:p>
        </w:tc>
        <w:tc>
          <w:tcPr>
            <w:tcW w:w="731" w:type="dxa"/>
            <w:vAlign w:val="center"/>
          </w:tcPr>
          <w:p w14:paraId="23589B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4B173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1B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34626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5B337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vAlign w:val="center"/>
          </w:tcPr>
          <w:p w14:paraId="6EB9D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B6B820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排水管选用加厚φ50-75mmPVC-U管（具有防酸、防碱、耐腐蚀功能），模块化设计，每组模块间采用活接式连接，方便安装、检修。</w:t>
            </w:r>
          </w:p>
        </w:tc>
        <w:tc>
          <w:tcPr>
            <w:tcW w:w="731" w:type="dxa"/>
            <w:vAlign w:val="center"/>
          </w:tcPr>
          <w:p w14:paraId="56157F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C9BBD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8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4AFC4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5DF51A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57A725E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09BC94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采用2.5平方电线进行系统布线。</w:t>
            </w:r>
          </w:p>
        </w:tc>
        <w:tc>
          <w:tcPr>
            <w:tcW w:w="731" w:type="dxa"/>
            <w:vAlign w:val="center"/>
          </w:tcPr>
          <w:p w14:paraId="5B2159E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FE49DD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91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351D6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7FCC0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7C4275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B73D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7、照明系统调试。</w:t>
            </w:r>
          </w:p>
        </w:tc>
        <w:tc>
          <w:tcPr>
            <w:tcW w:w="731" w:type="dxa"/>
            <w:vAlign w:val="center"/>
          </w:tcPr>
          <w:p w14:paraId="383F1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615427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7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973D1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A5189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0D98346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0AB6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主要辅件有：槽钢、三角构件、直角座、龙骨架连接件、吊装挂件、安装连接板等。</w:t>
            </w:r>
          </w:p>
        </w:tc>
        <w:tc>
          <w:tcPr>
            <w:tcW w:w="731" w:type="dxa"/>
            <w:vAlign w:val="center"/>
          </w:tcPr>
          <w:p w14:paraId="1BB063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1D5D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79D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ED154D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5、中学生物实验室家具及设施改造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C22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5D8B6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3D6E61F">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A4ECC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7D42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3D244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5B4FF20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C51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DA225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0D5F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D774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9738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0BB34A9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D29AFE9">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2484AE96">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2426BFBF">
            <w:pPr>
              <w:rPr>
                <w:rFonts w:ascii="宋体" w:hAnsi="宋体" w:eastAsia="宋体" w:cs="宋体"/>
                <w:color w:val="auto"/>
                <w:sz w:val="24"/>
                <w:szCs w:val="24"/>
              </w:rPr>
            </w:pPr>
            <w:r>
              <w:rPr>
                <w:rFonts w:hint="eastAsia" w:ascii="Times New Roman" w:hAnsi="Times New Roman" w:eastAsia="宋体" w:cs="Times New Roman"/>
                <w:color w:val="auto"/>
                <w:kern w:val="0"/>
                <w:sz w:val="24"/>
                <w:szCs w:val="24"/>
              </w:rPr>
              <w:t>#</w:t>
            </w:r>
            <w:r>
              <w:rPr>
                <w:rFonts w:hint="eastAsia" w:ascii="宋体" w:hAnsi="宋体" w:eastAsia="宋体" w:cs="宋体"/>
                <w:color w:val="auto"/>
                <w:sz w:val="24"/>
                <w:szCs w:val="24"/>
              </w:rPr>
              <w:t>（2）台面甲醛含量≤0.025mg/m³，依据GB/T 39600-2021《人造板及其制品甲醛释放量分级》判定为ENF级。提供第三方检测机构出具的产品符合 GB/T 39600-2021《人造板及其制品甲醛释放量分级》标准的检测报告。</w:t>
            </w:r>
          </w:p>
          <w:p w14:paraId="25A447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2EC7F8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71790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B92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113A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2F5C53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34FA6E6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2214D2E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B705E2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3、台身参数：桌腿采用铸铝模具成型，壁厚≥2mm厚。顶部采用尼龙内外侧固定架与台面连接结构；中部横梁采用≥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连接，整体稳定不晃动；内部安装切割金属板，静电喷涂，提供稳定作用；铝合金型材壁厚≥2.0mm；下设隐藏式可调节底脚。</w:t>
            </w:r>
          </w:p>
        </w:tc>
        <w:tc>
          <w:tcPr>
            <w:tcW w:w="731" w:type="dxa"/>
            <w:vAlign w:val="center"/>
          </w:tcPr>
          <w:p w14:paraId="7F1D38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5C8C9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9E4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0E6B1C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56766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功能柱</w:t>
            </w:r>
          </w:p>
        </w:tc>
        <w:tc>
          <w:tcPr>
            <w:tcW w:w="1288" w:type="dxa"/>
            <w:vAlign w:val="center"/>
          </w:tcPr>
          <w:p w14:paraId="3E92A78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300mm×180mm×730mm</w:t>
            </w:r>
          </w:p>
        </w:tc>
        <w:tc>
          <w:tcPr>
            <w:tcW w:w="6240" w:type="dxa"/>
            <w:vAlign w:val="center"/>
          </w:tcPr>
          <w:p w14:paraId="0298DFC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300mm×180mm×730mm</w:t>
            </w:r>
          </w:p>
          <w:p w14:paraId="20E4AD5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1、产品结构：全钢结构。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2、壳体及底座：采用≥1.0mm钢板，外形呈多边形样式上下两段式，上部前后壳体采用挂钩滑槽孔方便安装；下部底座为焊接组合件，底部钢板预留膨胀螺栓孔与地面固定，所有钢制部件经激光下料、折弯、CO</w:t>
            </w:r>
            <w:r>
              <w:rPr>
                <w:rFonts w:ascii="Times New Roman" w:hAnsi="Times New Roman" w:eastAsia="宋体" w:cs="Times New Roman"/>
                <w:color w:val="auto"/>
                <w:kern w:val="0"/>
                <w:sz w:val="24"/>
                <w:szCs w:val="24"/>
                <w:vertAlign w:val="subscript"/>
              </w:rPr>
              <w:t>2</w:t>
            </w:r>
            <w:r>
              <w:rPr>
                <w:rFonts w:ascii="Times New Roman" w:hAnsi="Times New Roman" w:eastAsia="宋体" w:cs="Times New Roman"/>
                <w:color w:val="auto"/>
                <w:kern w:val="0"/>
                <w:sz w:val="24"/>
                <w:szCs w:val="24"/>
              </w:rPr>
              <w:t>保护焊焊接，打磨处理，表面经耐酸碱环氧树脂粉末喷塑处理。</w:t>
            </w:r>
          </w:p>
        </w:tc>
        <w:tc>
          <w:tcPr>
            <w:tcW w:w="731" w:type="dxa"/>
            <w:vAlign w:val="center"/>
          </w:tcPr>
          <w:p w14:paraId="601797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74C2E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06C5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542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D3B8D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11928F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vAlign w:val="center"/>
          </w:tcPr>
          <w:p w14:paraId="773122C1">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0A9504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284242A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2E9B26F">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3EA70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900D1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88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424BC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CD755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FC3BA1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5F3D2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79E3A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FE46E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B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849F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478838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271E87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2049D2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4BD3A0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110E87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7EB3E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B56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723E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2F7DB1A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777161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4DB6E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开关采用PP材质旋转手柄。耐酸碱腐蚀。</w:t>
            </w:r>
          </w:p>
        </w:tc>
        <w:tc>
          <w:tcPr>
            <w:tcW w:w="731" w:type="dxa"/>
            <w:vAlign w:val="center"/>
          </w:tcPr>
          <w:p w14:paraId="2FFE63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79110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CFE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42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053A4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341FF87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11F2041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5DFAC1AC">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5C5934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A04C3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74D544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B25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6D2EE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873942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124727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129286D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56842A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10F703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tcBorders>
              <w:top w:val="single" w:color="000000" w:sz="4" w:space="0"/>
              <w:left w:val="single" w:color="000000" w:sz="4" w:space="0"/>
              <w:bottom w:val="single" w:color="000000" w:sz="4" w:space="0"/>
            </w:tcBorders>
            <w:vAlign w:val="center"/>
          </w:tcPr>
          <w:p w14:paraId="06EDDC4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6</w:t>
            </w:r>
          </w:p>
        </w:tc>
      </w:tr>
      <w:tr w14:paraId="4E5A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116A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81F23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教师主控电源</w:t>
            </w:r>
          </w:p>
        </w:tc>
        <w:tc>
          <w:tcPr>
            <w:tcW w:w="1288" w:type="dxa"/>
            <w:vAlign w:val="center"/>
          </w:tcPr>
          <w:p w14:paraId="383B86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A7E3DD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，PVC面膜轻触开关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2、具有教师总电源开关带电路安全防护功能。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3、液晶显示刷卡</w:t>
            </w:r>
            <w:r>
              <w:rPr>
                <w:rFonts w:hint="eastAsia" w:ascii="Times New Roman" w:hAnsi="Times New Roman" w:eastAsia="宋体" w:cs="Times New Roman"/>
                <w:color w:val="auto"/>
                <w:kern w:val="0"/>
                <w:sz w:val="24"/>
                <w:szCs w:val="24"/>
              </w:rPr>
              <w:t>或密码控制</w:t>
            </w:r>
            <w:r>
              <w:rPr>
                <w:rFonts w:ascii="Times New Roman" w:hAnsi="Times New Roman" w:eastAsia="宋体" w:cs="Times New Roman"/>
                <w:color w:val="auto"/>
                <w:kern w:val="0"/>
                <w:sz w:val="24"/>
                <w:szCs w:val="24"/>
              </w:rPr>
              <w:t>定时开关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color w:val="auto"/>
                <w:kern w:val="0"/>
                <w:sz w:val="24"/>
                <w:szCs w:val="24"/>
                <w:lang w:val="en-US" w:eastAsia="zh-CN"/>
              </w:rPr>
              <w:t>4</w:t>
            </w:r>
            <w:r>
              <w:rPr>
                <w:rFonts w:ascii="Times New Roman" w:hAnsi="Times New Roman" w:eastAsia="宋体" w:cs="Times New Roman"/>
                <w:color w:val="auto"/>
                <w:kern w:val="0"/>
                <w:sz w:val="24"/>
                <w:szCs w:val="24"/>
              </w:rPr>
              <w:t>、可控制四路插座和四路光源开关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、预留扩展接口可镶装交流220V五孔插座模块。</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6</w:t>
            </w:r>
            <w:r>
              <w:rPr>
                <w:rFonts w:ascii="Times New Roman" w:hAnsi="Times New Roman" w:eastAsia="宋体" w:cs="Times New Roman"/>
                <w:color w:val="auto"/>
                <w:kern w:val="0"/>
                <w:sz w:val="24"/>
                <w:szCs w:val="24"/>
              </w:rPr>
              <w:t>、充电USB插孔。</w:t>
            </w:r>
          </w:p>
        </w:tc>
        <w:tc>
          <w:tcPr>
            <w:tcW w:w="731" w:type="dxa"/>
            <w:vAlign w:val="center"/>
          </w:tcPr>
          <w:p w14:paraId="53704E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2E25F4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906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DF7E82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3AACD0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学生电源</w:t>
            </w:r>
          </w:p>
        </w:tc>
        <w:tc>
          <w:tcPr>
            <w:tcW w:w="1288" w:type="dxa"/>
            <w:vAlign w:val="center"/>
          </w:tcPr>
          <w:p w14:paraId="123594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AE1D7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1、采用ABS工程塑料主体，面板采用PC材质一体注塑成型，标识清晰耐磨。</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2、预留扩展接口可镶装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2个交流220V五孔插座模块。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3、面板包含</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Type-c充电插口。</w:t>
            </w:r>
          </w:p>
        </w:tc>
        <w:tc>
          <w:tcPr>
            <w:tcW w:w="731" w:type="dxa"/>
            <w:vAlign w:val="center"/>
          </w:tcPr>
          <w:p w14:paraId="63C8CA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FD93C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61FE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B0BF3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746CFC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00C31D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E0A6824">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36AC0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A865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402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3DD8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2E8FB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24A6632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0ADDD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7A4CDD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D35C0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C3B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67BA2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436BCD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812E5D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93DB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3D4BE3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CA20B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90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02560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74F2E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0CA7E97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439E5A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2.、BV-2.5、BV-1.5平方线材</w:t>
            </w:r>
            <w:r>
              <w:rPr>
                <w:rFonts w:hint="eastAsia" w:ascii="Times New Roman" w:hAnsi="Times New Roman" w:eastAsia="宋体" w:cs="Times New Roman"/>
                <w:color w:val="auto"/>
                <w:kern w:val="0"/>
                <w:sz w:val="24"/>
                <w:szCs w:val="24"/>
              </w:rPr>
              <w:t>。</w:t>
            </w:r>
          </w:p>
        </w:tc>
        <w:tc>
          <w:tcPr>
            <w:tcW w:w="731" w:type="dxa"/>
            <w:vAlign w:val="center"/>
          </w:tcPr>
          <w:p w14:paraId="25BAA6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26F0CC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B41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9AA4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16</w:t>
            </w:r>
          </w:p>
        </w:tc>
        <w:tc>
          <w:tcPr>
            <w:tcW w:w="807" w:type="dxa"/>
            <w:vAlign w:val="center"/>
          </w:tcPr>
          <w:p w14:paraId="2A0AC8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5A56DB2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CBD9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2.、BV-4、BV-2.5、BV-1.5平方线材</w:t>
            </w:r>
            <w:r>
              <w:rPr>
                <w:rFonts w:hint="eastAsia" w:ascii="Times New Roman" w:hAnsi="Times New Roman" w:eastAsia="宋体" w:cs="Times New Roman"/>
                <w:color w:val="auto"/>
                <w:kern w:val="0"/>
                <w:sz w:val="24"/>
                <w:szCs w:val="24"/>
              </w:rPr>
              <w:t>。</w:t>
            </w:r>
          </w:p>
        </w:tc>
        <w:tc>
          <w:tcPr>
            <w:tcW w:w="731" w:type="dxa"/>
            <w:vAlign w:val="center"/>
          </w:tcPr>
          <w:p w14:paraId="200099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CA4FB2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F4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6EAC1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6、中学生物实验室家具及设施改造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7634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2C3FB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61232D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7BB9B1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140D56A2">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78E85D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E1AF69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252A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69B9F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A41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369CE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教师、学生实验区</w:t>
            </w:r>
          </w:p>
        </w:tc>
      </w:tr>
      <w:tr w14:paraId="363D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F0C9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ADB63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76AA5F3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EC07C91">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0F5F412">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0F42087">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判定为ENF级。提供第三方检测机构出具的产品</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08C741E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6F57AC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DF8EE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D5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9BE2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30F31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23E927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44809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93F9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34D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B1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AF5C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AB0BA4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0B440B8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E442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217060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C63D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77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BC95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DBD48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42E9236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08A3BF5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27203A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63008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928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ED5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6608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2DBB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906B5C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E5538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814F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34585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B995E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A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ADB2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00E08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E1CA1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2F1EFEE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60F1C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分为柜体、水槽、底脚三部分。外接触面均做圆角处理，无安全隐患。</w:t>
            </w:r>
          </w:p>
          <w:p w14:paraId="6714B57E">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p>
          <w:p w14:paraId="5121CC3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strike w:val="0"/>
                <w:color w:val="auto"/>
                <w:kern w:val="0"/>
                <w:sz w:val="24"/>
                <w:szCs w:val="24"/>
                <w:lang w:val="en-US" w:eastAsia="zh-CN"/>
              </w:rPr>
              <w:t>3、</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p>
          <w:p w14:paraId="27FF9C7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FEE1E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684E61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1F4BE4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0283BA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993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955A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7F1BB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948FC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CFAF1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7E4B4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0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CC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6572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D0E5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3EE6F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B7C7BEC">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3591925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3529953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50563A2D">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961F9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90DA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15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0E312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76D5EA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7B04996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4173EFC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6FA1874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C24A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F1BD0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51D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06555F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6696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5BB6B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19BBC1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65B505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516E40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2A9337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CEC5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706C85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17DD8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7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166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26B5F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221379B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71A526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25D159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F942B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05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62D4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604F0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2394A91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47619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智能实验室操作控制系统软件，方便老师对实验室设备进行各种操作如：供水系统、高压系统实现统一控制管理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、具有结束关闭按钮。</w:t>
            </w:r>
          </w:p>
        </w:tc>
        <w:tc>
          <w:tcPr>
            <w:tcW w:w="731" w:type="dxa"/>
            <w:vAlign w:val="center"/>
          </w:tcPr>
          <w:p w14:paraId="20A90F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881093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2C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02DC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1BA60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A881C2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F8A14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1、学生端分组控制系统接收智慧实验室吊装系统控制软件指令，对学生端模块的供水系统、照明系统、220V插座系统、摇臂系统进行分组控制。</w:t>
            </w:r>
          </w:p>
        </w:tc>
        <w:tc>
          <w:tcPr>
            <w:tcW w:w="731" w:type="dxa"/>
            <w:vAlign w:val="center"/>
          </w:tcPr>
          <w:p w14:paraId="7536F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BB1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81B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29E672D">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66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vAlign w:val="center"/>
          </w:tcPr>
          <w:p w14:paraId="58E32940">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1</w:t>
            </w:r>
          </w:p>
        </w:tc>
        <w:tc>
          <w:tcPr>
            <w:tcW w:w="807" w:type="dxa"/>
            <w:vAlign w:val="center"/>
          </w:tcPr>
          <w:p w14:paraId="4658AD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4FD387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9C78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p>
          <w:p w14:paraId="386919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、电源系统同步回转机构采用铸铝模具一次压铸成型，壁厚≥6mm。</w:t>
            </w:r>
          </w:p>
        </w:tc>
        <w:tc>
          <w:tcPr>
            <w:tcW w:w="731" w:type="dxa"/>
            <w:vAlign w:val="center"/>
          </w:tcPr>
          <w:p w14:paraId="3A035A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70EB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E2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E54900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p>
        </w:tc>
        <w:tc>
          <w:tcPr>
            <w:tcW w:w="807" w:type="dxa"/>
            <w:vAlign w:val="center"/>
          </w:tcPr>
          <w:p w14:paraId="7AB1E5D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6CB9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4AA05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系统内置：采用协议控制，接线端子一套，智能交直流电源模块一套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吊装控制系统接收智慧实验室吊装系统控制软件指令：摇臂升降控制、供水控制、照明控制、AC220V控制，各元器件保护及复位功能。</w:t>
            </w:r>
          </w:p>
        </w:tc>
        <w:tc>
          <w:tcPr>
            <w:tcW w:w="731" w:type="dxa"/>
            <w:vAlign w:val="center"/>
          </w:tcPr>
          <w:p w14:paraId="1DBEA6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134B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F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026471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p>
        </w:tc>
        <w:tc>
          <w:tcPr>
            <w:tcW w:w="807" w:type="dxa"/>
            <w:vAlign w:val="center"/>
          </w:tcPr>
          <w:p w14:paraId="2417C8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092E322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9F9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4639E7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B0EF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19D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0DFC1B9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p>
        </w:tc>
        <w:tc>
          <w:tcPr>
            <w:tcW w:w="807" w:type="dxa"/>
            <w:vAlign w:val="center"/>
          </w:tcPr>
          <w:p w14:paraId="1BAB8E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20343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4D22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691EF1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6D7C9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2DA5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98A834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w:t>
            </w:r>
          </w:p>
        </w:tc>
        <w:tc>
          <w:tcPr>
            <w:tcW w:w="807" w:type="dxa"/>
            <w:vAlign w:val="center"/>
          </w:tcPr>
          <w:p w14:paraId="098473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351E22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AD79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2D180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1378C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54B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3E6F2CFC">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p>
        </w:tc>
        <w:tc>
          <w:tcPr>
            <w:tcW w:w="807" w:type="dxa"/>
            <w:vAlign w:val="center"/>
          </w:tcPr>
          <w:p w14:paraId="4403E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6657C6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E5FF9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2F02D0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41CD19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40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8B2812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w:t>
            </w:r>
          </w:p>
        </w:tc>
        <w:tc>
          <w:tcPr>
            <w:tcW w:w="807" w:type="dxa"/>
            <w:vAlign w:val="center"/>
          </w:tcPr>
          <w:p w14:paraId="4BE13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554F20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64261E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584282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D0D3A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A9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40BDA3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w:t>
            </w:r>
          </w:p>
        </w:tc>
        <w:tc>
          <w:tcPr>
            <w:tcW w:w="807" w:type="dxa"/>
            <w:vAlign w:val="center"/>
          </w:tcPr>
          <w:p w14:paraId="52C84C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5A5D09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F3B7AB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4D938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6D85A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1B2A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65374D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807" w:type="dxa"/>
            <w:vAlign w:val="center"/>
          </w:tcPr>
          <w:p w14:paraId="358372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14A4844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5BBFB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4550AB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0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14BBBB7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w:t>
            </w:r>
          </w:p>
        </w:tc>
        <w:tc>
          <w:tcPr>
            <w:tcW w:w="807" w:type="dxa"/>
            <w:vAlign w:val="center"/>
          </w:tcPr>
          <w:p w14:paraId="1BCEE4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753B1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7589F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给水主管选用φ20mm-32mmPP-R给水管，模块化设计，每组模块间采用活接式连接，方便安装、检修。</w:t>
            </w:r>
          </w:p>
        </w:tc>
        <w:tc>
          <w:tcPr>
            <w:tcW w:w="731" w:type="dxa"/>
            <w:vAlign w:val="center"/>
          </w:tcPr>
          <w:p w14:paraId="6F77B6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925A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3A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auto" w:sz="4" w:space="0"/>
              <w:right w:val="single" w:color="000000" w:sz="4" w:space="0"/>
            </w:tcBorders>
            <w:vAlign w:val="center"/>
          </w:tcPr>
          <w:p w14:paraId="30A235F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p>
        </w:tc>
        <w:tc>
          <w:tcPr>
            <w:tcW w:w="807" w:type="dxa"/>
            <w:tcBorders>
              <w:bottom w:val="single" w:color="auto" w:sz="4" w:space="0"/>
            </w:tcBorders>
            <w:vAlign w:val="center"/>
          </w:tcPr>
          <w:p w14:paraId="1C99E8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tcBorders>
              <w:bottom w:val="single" w:color="auto" w:sz="4" w:space="0"/>
            </w:tcBorders>
            <w:vAlign w:val="center"/>
          </w:tcPr>
          <w:p w14:paraId="4820F4E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bottom w:val="single" w:color="auto" w:sz="4" w:space="0"/>
            </w:tcBorders>
            <w:vAlign w:val="center"/>
          </w:tcPr>
          <w:p w14:paraId="6307203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排水管选用加厚φ50mm-75mmPVC-U管（具有防酸、防碱、耐腐蚀功能），模块化设计，每组模块间采用活接式连接，方便安装、检修。</w:t>
            </w:r>
          </w:p>
        </w:tc>
        <w:tc>
          <w:tcPr>
            <w:tcW w:w="731" w:type="dxa"/>
            <w:tcBorders>
              <w:bottom w:val="single" w:color="auto" w:sz="4" w:space="0"/>
            </w:tcBorders>
            <w:vAlign w:val="center"/>
          </w:tcPr>
          <w:p w14:paraId="5A479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bottom w:val="single" w:color="auto" w:sz="4" w:space="0"/>
            </w:tcBorders>
            <w:vAlign w:val="center"/>
          </w:tcPr>
          <w:p w14:paraId="3F7C1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1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E4005D2">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w:t>
            </w:r>
          </w:p>
        </w:tc>
        <w:tc>
          <w:tcPr>
            <w:tcW w:w="807" w:type="dxa"/>
            <w:tcBorders>
              <w:top w:val="single" w:color="auto" w:sz="4" w:space="0"/>
              <w:left w:val="single" w:color="auto" w:sz="4" w:space="0"/>
              <w:bottom w:val="single" w:color="auto" w:sz="4" w:space="0"/>
              <w:right w:val="single" w:color="auto" w:sz="4" w:space="0"/>
            </w:tcBorders>
            <w:vAlign w:val="center"/>
          </w:tcPr>
          <w:p w14:paraId="188E0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tcBorders>
              <w:top w:val="single" w:color="auto" w:sz="4" w:space="0"/>
              <w:left w:val="single" w:color="auto" w:sz="4" w:space="0"/>
              <w:bottom w:val="single" w:color="auto" w:sz="4" w:space="0"/>
              <w:right w:val="single" w:color="auto" w:sz="4" w:space="0"/>
            </w:tcBorders>
            <w:vAlign w:val="center"/>
          </w:tcPr>
          <w:p w14:paraId="070A30D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14BC2C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tcBorders>
              <w:top w:val="single" w:color="auto" w:sz="4" w:space="0"/>
              <w:left w:val="single" w:color="auto" w:sz="4" w:space="0"/>
              <w:bottom w:val="single" w:color="auto" w:sz="4" w:space="0"/>
              <w:right w:val="single" w:color="auto" w:sz="4" w:space="0"/>
            </w:tcBorders>
            <w:vAlign w:val="center"/>
          </w:tcPr>
          <w:p w14:paraId="119B66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top w:val="single" w:color="auto" w:sz="4" w:space="0"/>
              <w:left w:val="single" w:color="auto" w:sz="4" w:space="0"/>
              <w:bottom w:val="single" w:color="auto" w:sz="4" w:space="0"/>
            </w:tcBorders>
            <w:vAlign w:val="center"/>
          </w:tcPr>
          <w:p w14:paraId="78AE59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69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6F2D9E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13</w:t>
            </w:r>
          </w:p>
        </w:tc>
        <w:tc>
          <w:tcPr>
            <w:tcW w:w="807" w:type="dxa"/>
            <w:tcBorders>
              <w:top w:val="single" w:color="auto" w:sz="4" w:space="0"/>
              <w:left w:val="single" w:color="auto" w:sz="4" w:space="0"/>
              <w:bottom w:val="single" w:color="auto" w:sz="4" w:space="0"/>
              <w:right w:val="single" w:color="auto" w:sz="4" w:space="0"/>
            </w:tcBorders>
            <w:vAlign w:val="center"/>
          </w:tcPr>
          <w:p w14:paraId="770E868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tcBorders>
              <w:top w:val="single" w:color="auto" w:sz="4" w:space="0"/>
              <w:left w:val="single" w:color="auto" w:sz="4" w:space="0"/>
              <w:bottom w:val="single" w:color="auto" w:sz="4" w:space="0"/>
              <w:right w:val="single" w:color="auto" w:sz="4" w:space="0"/>
            </w:tcBorders>
            <w:vAlign w:val="center"/>
          </w:tcPr>
          <w:p w14:paraId="110217C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3EB04E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6、照明系统调试。</w:t>
            </w:r>
          </w:p>
        </w:tc>
        <w:tc>
          <w:tcPr>
            <w:tcW w:w="731" w:type="dxa"/>
            <w:tcBorders>
              <w:top w:val="single" w:color="auto" w:sz="4" w:space="0"/>
              <w:left w:val="single" w:color="auto" w:sz="4" w:space="0"/>
              <w:bottom w:val="single" w:color="auto" w:sz="4" w:space="0"/>
              <w:right w:val="single" w:color="auto" w:sz="4" w:space="0"/>
            </w:tcBorders>
            <w:vAlign w:val="center"/>
          </w:tcPr>
          <w:p w14:paraId="1FBF5E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38C468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3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170FCCFE">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14</w:t>
            </w:r>
          </w:p>
        </w:tc>
        <w:tc>
          <w:tcPr>
            <w:tcW w:w="807" w:type="dxa"/>
            <w:tcBorders>
              <w:top w:val="single" w:color="auto" w:sz="4" w:space="0"/>
              <w:left w:val="single" w:color="auto" w:sz="4" w:space="0"/>
              <w:bottom w:val="single" w:color="auto" w:sz="4" w:space="0"/>
              <w:right w:val="single" w:color="auto" w:sz="4" w:space="0"/>
            </w:tcBorders>
            <w:vAlign w:val="center"/>
          </w:tcPr>
          <w:p w14:paraId="273EA7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tcBorders>
              <w:top w:val="single" w:color="auto" w:sz="4" w:space="0"/>
              <w:left w:val="single" w:color="auto" w:sz="4" w:space="0"/>
              <w:bottom w:val="single" w:color="auto" w:sz="4" w:space="0"/>
              <w:right w:val="single" w:color="auto" w:sz="4" w:space="0"/>
            </w:tcBorders>
            <w:vAlign w:val="center"/>
          </w:tcPr>
          <w:p w14:paraId="1082075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042B74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tcBorders>
              <w:top w:val="single" w:color="auto" w:sz="4" w:space="0"/>
              <w:left w:val="single" w:color="auto" w:sz="4" w:space="0"/>
              <w:bottom w:val="single" w:color="auto" w:sz="4" w:space="0"/>
              <w:right w:val="single" w:color="auto" w:sz="4" w:space="0"/>
            </w:tcBorders>
            <w:vAlign w:val="center"/>
          </w:tcPr>
          <w:p w14:paraId="3C95B0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4ABCEB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2BB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D9E4D3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7、小学科学教室家具及设施改造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40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6A32A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CBCA0A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0E9DBE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E4D92E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3E735FD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0D9206A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1B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47B2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1657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2575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DA27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活动演示台</w:t>
            </w:r>
          </w:p>
        </w:tc>
        <w:tc>
          <w:tcPr>
            <w:tcW w:w="1288" w:type="dxa"/>
            <w:vAlign w:val="center"/>
          </w:tcPr>
          <w:p w14:paraId="2CC5F0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900mm×650mm×1000mm</w:t>
            </w:r>
          </w:p>
        </w:tc>
        <w:tc>
          <w:tcPr>
            <w:tcW w:w="6240" w:type="dxa"/>
            <w:vAlign w:val="center"/>
          </w:tcPr>
          <w:p w14:paraId="4AABCC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900mm×650mm×1000mm</w:t>
            </w:r>
          </w:p>
          <w:p w14:paraId="7DF558C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2、产品参数：台面采用≥25mm三聚氰胺饰面板加工制作，不低于1.5mm厚塑制优质封边条机械封边；台面开有走线孔；</w:t>
            </w:r>
          </w:p>
          <w:p w14:paraId="661A6E2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柜体采用≥1mm厚冷轧钢板弯曲焊接而成，内侧和下底采用≥5mm钢板加强，整体呈半椭圆形，满冲≥φ5mm圆孔；门板采用≥16mm三聚氰胺饰面板加工制作，配有缓冲铰链，表面设有跑道圆孔洞，各面板上留过线孔；</w:t>
            </w:r>
          </w:p>
          <w:p w14:paraId="6B98BD1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柜体内设层板上下分隔，最大量利用空间；下脚架采用≥φ25mm×2.0mm光滑圆管，配置4个静音刹车万向轮，方便推移也可固定。</w:t>
            </w:r>
          </w:p>
        </w:tc>
        <w:tc>
          <w:tcPr>
            <w:tcW w:w="731" w:type="dxa"/>
            <w:vAlign w:val="center"/>
          </w:tcPr>
          <w:p w14:paraId="55F075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0BAFE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D3E22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ECBC9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L型教师工作台</w:t>
            </w:r>
          </w:p>
        </w:tc>
        <w:tc>
          <w:tcPr>
            <w:tcW w:w="1288" w:type="dxa"/>
            <w:vAlign w:val="center"/>
          </w:tcPr>
          <w:p w14:paraId="31CC82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p>
        </w:tc>
        <w:tc>
          <w:tcPr>
            <w:tcW w:w="6240" w:type="dxa"/>
          </w:tcPr>
          <w:p w14:paraId="7181987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3、台身参数：台身采用静电喷涂钢架方管框架带底脚，设前挡板。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副台：采用≥16mm厚三聚氰胺饰面板加工制作，预留主机箱位置，配备散热孔，设三组抽屉和拉门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4、五金件：阻尼铰链、三节静音滑轨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配备柜门锁一个</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配置二三孔座两组。</w:t>
            </w:r>
          </w:p>
        </w:tc>
        <w:tc>
          <w:tcPr>
            <w:tcW w:w="731" w:type="dxa"/>
            <w:vAlign w:val="center"/>
          </w:tcPr>
          <w:p w14:paraId="3A48C5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noWrap/>
            <w:vAlign w:val="center"/>
          </w:tcPr>
          <w:p w14:paraId="0F50BA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7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15BE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B6D4B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教师工作椅</w:t>
            </w:r>
          </w:p>
        </w:tc>
        <w:tc>
          <w:tcPr>
            <w:tcW w:w="1288" w:type="dxa"/>
            <w:vAlign w:val="center"/>
          </w:tcPr>
          <w:p w14:paraId="64DAAD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tc>
        <w:tc>
          <w:tcPr>
            <w:tcW w:w="6240" w:type="dxa"/>
            <w:vAlign w:val="center"/>
          </w:tcPr>
          <w:p w14:paraId="62CD3B5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p w14:paraId="6481F7F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椅面、靠背选用网布面料。背垫、座垫采用高密度发泡成型棉，依人体坐姿特别设计，符合人体工学。圆五星脚配活动脚轮，气压调节座位高度。</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外观性能：管材应无裂缝、叠缝，外露管口端面应封闭，圆管和扁线弯曲处弧形应圆滑一致；喷漆（塑）涂层：应无漏喷、锈蚀、脱色、掉色等，应光滑均匀，色泽一致，应无流挂、疙瘩、皱皮、飞漆等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安全性能：固定零部件的结合应牢固无松动,应无少件、透钉、漏钉，正常使用时,其他部件表面应无锐边、锐角。</w:t>
            </w:r>
          </w:p>
        </w:tc>
        <w:tc>
          <w:tcPr>
            <w:tcW w:w="731" w:type="dxa"/>
            <w:noWrap/>
            <w:vAlign w:val="center"/>
          </w:tcPr>
          <w:p w14:paraId="70DF75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2A14D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C9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B9BB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513941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学生桌</w:t>
            </w:r>
          </w:p>
        </w:tc>
        <w:tc>
          <w:tcPr>
            <w:tcW w:w="1288" w:type="dxa"/>
            <w:vAlign w:val="center"/>
          </w:tcPr>
          <w:p w14:paraId="0953987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tc>
        <w:tc>
          <w:tcPr>
            <w:tcW w:w="6240" w:type="dxa"/>
            <w:vAlign w:val="center"/>
          </w:tcPr>
          <w:p w14:paraId="0AB7FB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p w14:paraId="0B50F93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，立面倒角。</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台身参数：桌腿采用≥60mm×30mm×1.2mm钢架，横梁采用≥</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mm×20mm×1.2mm方管</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表面采用环氧树脂粉末静电喷涂处理。连接采用铝合金铸件。左右两侧0.8mm钢板。台身设储物盒。</w:t>
            </w:r>
          </w:p>
        </w:tc>
        <w:tc>
          <w:tcPr>
            <w:tcW w:w="731" w:type="dxa"/>
            <w:vAlign w:val="center"/>
          </w:tcPr>
          <w:p w14:paraId="46669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1B8E53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23</w:t>
            </w:r>
          </w:p>
        </w:tc>
      </w:tr>
      <w:tr w14:paraId="36A3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1FBC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3BB0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69FC11B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Pr>
          <w:p w14:paraId="197E87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1、尺寸：座高</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2、材质：PP+钢管。</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3、坐垫</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尺寸≥</w:t>
            </w:r>
            <w:r>
              <w:rPr>
                <w:rFonts w:hint="eastAsia" w:ascii="Times New Roman" w:hAnsi="Times New Roman" w:eastAsia="宋体" w:cs="Times New Roman"/>
                <w:color w:val="auto"/>
                <w:kern w:val="0"/>
                <w:sz w:val="24"/>
                <w:szCs w:val="24"/>
              </w:rPr>
              <w:t>300mm×300mm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采用彩色PP塑料一体注塑成型，椅背采用提手设计；椅钢架采≥22mm×1.5mm圆形钢管制作，表面采用环氧树脂粉末静电喷涂处理，耐腐蚀，不易生锈；脚垫采用PP纤维质塑胶一体成型，防滑、耐用、耐摩擦，保护地板防止摩擦，所有零部件采用永久性固定方式，不会产生松散、脱落之情形。可垂直堆叠。</w:t>
            </w:r>
          </w:p>
        </w:tc>
        <w:tc>
          <w:tcPr>
            <w:tcW w:w="731" w:type="dxa"/>
            <w:vAlign w:val="center"/>
          </w:tcPr>
          <w:p w14:paraId="66E916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70658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FD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4D24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3E6D2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24E6A11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6327F9E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48BC096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00D887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27142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929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E53B2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47B86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C47A5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3D3F59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588F7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00A0CF4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4D255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44618FE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306B68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5865FD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68ABB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37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F4D8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4F5300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0F490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×220mm</w:t>
            </w:r>
          </w:p>
        </w:tc>
        <w:tc>
          <w:tcPr>
            <w:tcW w:w="6240" w:type="dxa"/>
            <w:vAlign w:val="center"/>
          </w:tcPr>
          <w:p w14:paraId="00108F9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6A3C99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E67681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50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031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162CD79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7A68A3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2000mm×500mm×750mm</w:t>
            </w:r>
          </w:p>
        </w:tc>
        <w:tc>
          <w:tcPr>
            <w:tcW w:w="6240" w:type="dxa"/>
            <w:vAlign w:val="center"/>
          </w:tcPr>
          <w:p w14:paraId="5E7B58C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1C7CA30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3、柜体参数：钢框架采用≥40mm×20mm×1.2mm钢管制作，柜体采用≥16mm厚三聚氰胺饰面板加工制作，≥1.5mm厚塑制封边条机械封边。柜体部分配板式对开门，部分配pp储物盒。</w:t>
            </w:r>
          </w:p>
        </w:tc>
        <w:tc>
          <w:tcPr>
            <w:tcW w:w="731" w:type="dxa"/>
            <w:vAlign w:val="center"/>
          </w:tcPr>
          <w:p w14:paraId="4C07C6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350D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5BE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99FF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noWrap/>
            <w:vAlign w:val="center"/>
          </w:tcPr>
          <w:p w14:paraId="5719E7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边柜电源</w:t>
            </w:r>
          </w:p>
        </w:tc>
        <w:tc>
          <w:tcPr>
            <w:tcW w:w="1288" w:type="dxa"/>
            <w:vAlign w:val="center"/>
          </w:tcPr>
          <w:p w14:paraId="47D10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200mm×62mm</w:t>
            </w:r>
          </w:p>
        </w:tc>
        <w:tc>
          <w:tcPr>
            <w:tcW w:w="6240" w:type="dxa"/>
            <w:vAlign w:val="center"/>
          </w:tcPr>
          <w:p w14:paraId="0800997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200mm×62mm</w:t>
            </w:r>
          </w:p>
          <w:p w14:paraId="5045514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1、可夹式插座。标配1.8米线，1.5平方，10A插头电源线。插座背面出线。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2、可夹0-30mm厚度的桌面板。</w:t>
            </w:r>
          </w:p>
        </w:tc>
        <w:tc>
          <w:tcPr>
            <w:tcW w:w="731" w:type="dxa"/>
            <w:noWrap/>
            <w:vAlign w:val="center"/>
          </w:tcPr>
          <w:p w14:paraId="66D8FA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noWrap/>
            <w:vAlign w:val="center"/>
          </w:tcPr>
          <w:p w14:paraId="08F07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72A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7DB8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CE791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后墙组合柜</w:t>
            </w:r>
          </w:p>
        </w:tc>
        <w:tc>
          <w:tcPr>
            <w:tcW w:w="1288" w:type="dxa"/>
            <w:vAlign w:val="center"/>
          </w:tcPr>
          <w:p w14:paraId="1F559F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p>
        </w:tc>
        <w:tc>
          <w:tcPr>
            <w:tcW w:w="6240" w:type="dxa"/>
            <w:vAlign w:val="center"/>
          </w:tcPr>
          <w:p w14:paraId="1BF306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1、产品结构：板式结构。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3、柜体参数：柜体采用≥16mm厚三聚氰胺饰面板加工制作，≥1.5mm厚塑制封边条机械封边，柜体组合柜造型，部分板式柜门造型，部分玻璃柜门造型内设隔板，部分柜体配pp储物盒。中间配钢制穿孔工具墙。</w:t>
            </w:r>
          </w:p>
        </w:tc>
        <w:tc>
          <w:tcPr>
            <w:tcW w:w="731" w:type="dxa"/>
            <w:vAlign w:val="center"/>
          </w:tcPr>
          <w:p w14:paraId="0712DB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8DA1D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FD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CF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34C6FC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F486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3F9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C7B1C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8550F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EB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9FFA9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5F0F59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02EE81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11655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3DE88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7B7A2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9F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ED23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0556BF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3427EC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FC35B1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F0AE5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98980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3F9F1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1FFB78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5BE4B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2BF3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9D5A3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7355B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24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5170C2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8</w:t>
            </w:r>
            <w:r>
              <w:rPr>
                <w:rFonts w:ascii="Times New Roman" w:hAnsi="Times New Roman" w:eastAsia="宋体" w:cs="Times New Roman"/>
                <w:b/>
                <w:bCs/>
                <w:color w:val="auto"/>
                <w:kern w:val="0"/>
                <w:sz w:val="24"/>
                <w:szCs w:val="24"/>
              </w:rPr>
              <w:t>、显微镜</w:t>
            </w:r>
          </w:p>
        </w:tc>
      </w:tr>
      <w:tr w14:paraId="3AC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A9FFB1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28BB3F4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8E1A07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39907F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7FAF76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189BFE7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F59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F1B27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5E8ED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显微镜</w:t>
            </w:r>
          </w:p>
        </w:tc>
        <w:tc>
          <w:tcPr>
            <w:tcW w:w="1288" w:type="dxa"/>
            <w:vAlign w:val="center"/>
          </w:tcPr>
          <w:p w14:paraId="4809C862">
            <w:pPr>
              <w:widowControl/>
              <w:spacing w:line="280" w:lineRule="exact"/>
              <w:jc w:val="center"/>
              <w:rPr>
                <w:rFonts w:ascii="Times New Roman" w:hAnsi="Times New Roman" w:eastAsia="宋体" w:cs="Times New Roman"/>
                <w:color w:val="auto"/>
                <w:kern w:val="0"/>
                <w:sz w:val="24"/>
                <w:szCs w:val="24"/>
              </w:rPr>
            </w:pPr>
            <w:r>
              <w:rPr>
                <w:rFonts w:hint="eastAsia" w:cs="Times New Roman"/>
                <w:color w:val="auto"/>
                <w:kern w:val="0"/>
                <w:sz w:val="24"/>
                <w:szCs w:val="24"/>
                <w:lang w:val="en-US" w:eastAsia="zh-CN"/>
              </w:rPr>
              <w:t>/</w:t>
            </w:r>
            <w:bookmarkStart w:id="9" w:name="_GoBack"/>
            <w:bookmarkEnd w:id="9"/>
          </w:p>
        </w:tc>
        <w:tc>
          <w:tcPr>
            <w:tcW w:w="6240" w:type="dxa"/>
            <w:vAlign w:val="center"/>
          </w:tcPr>
          <w:p w14:paraId="65D4DD6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1、目镜：大视野广角目镜WF10/18mm，双目观察筒</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45°倾斜，可以360°旋转</w:t>
            </w:r>
            <w:r>
              <w:rPr>
                <w:rFonts w:hint="eastAsia" w:ascii="Times New Roman" w:hAnsi="Times New Roman" w:eastAsia="宋体" w:cs="Times New Roman"/>
                <w:color w:val="auto"/>
                <w:kern w:val="0"/>
                <w:sz w:val="24"/>
                <w:szCs w:val="24"/>
              </w:rPr>
              <w:t>。</w:t>
            </w:r>
          </w:p>
          <w:p w14:paraId="742D72F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2、物镜：消色差物镜4X、10X、40X、100X</w:t>
            </w:r>
            <w:r>
              <w:rPr>
                <w:rFonts w:hint="eastAsia" w:ascii="Times New Roman" w:hAnsi="Times New Roman" w:eastAsia="宋体" w:cs="Times New Roman"/>
                <w:color w:val="auto"/>
                <w:kern w:val="0"/>
                <w:sz w:val="24"/>
                <w:szCs w:val="24"/>
              </w:rPr>
              <w:t>。</w:t>
            </w:r>
          </w:p>
          <w:p w14:paraId="5C625A1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3、放大倍率：40X-1000X</w:t>
            </w:r>
            <w:r>
              <w:rPr>
                <w:rFonts w:hint="eastAsia" w:ascii="Times New Roman" w:hAnsi="Times New Roman" w:eastAsia="宋体" w:cs="Times New Roman"/>
                <w:color w:val="auto"/>
                <w:kern w:val="0"/>
                <w:sz w:val="24"/>
                <w:szCs w:val="24"/>
              </w:rPr>
              <w:t>。</w:t>
            </w:r>
          </w:p>
          <w:p w14:paraId="4091802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4、转换器：四孔物镜转换器，转换器稳定性≤0.025mm</w:t>
            </w:r>
            <w:r>
              <w:rPr>
                <w:rFonts w:hint="eastAsia" w:ascii="Times New Roman" w:hAnsi="Times New Roman" w:eastAsia="宋体" w:cs="Times New Roman"/>
                <w:color w:val="auto"/>
                <w:kern w:val="0"/>
                <w:sz w:val="24"/>
                <w:szCs w:val="24"/>
              </w:rPr>
              <w:t>。</w:t>
            </w:r>
          </w:p>
          <w:p w14:paraId="15E9C08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5、载物台：双层移动载物台，平台尺寸不小于115mm×125mm</w:t>
            </w:r>
            <w:r>
              <w:rPr>
                <w:rFonts w:hint="eastAsia" w:ascii="Times New Roman" w:hAnsi="Times New Roman" w:eastAsia="宋体" w:cs="Times New Roman"/>
                <w:color w:val="auto"/>
                <w:kern w:val="0"/>
                <w:sz w:val="24"/>
                <w:szCs w:val="24"/>
              </w:rPr>
              <w:t>。</w:t>
            </w:r>
          </w:p>
          <w:p w14:paraId="1286E3B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6、聚光镜：阿贝式聚光镜N.A=1.25、光栏：带可变光阑</w:t>
            </w:r>
            <w:r>
              <w:rPr>
                <w:rFonts w:hint="eastAsia" w:ascii="Times New Roman" w:hAnsi="Times New Roman" w:eastAsia="宋体" w:cs="Times New Roman"/>
                <w:color w:val="auto"/>
                <w:kern w:val="0"/>
                <w:sz w:val="24"/>
                <w:szCs w:val="24"/>
              </w:rPr>
              <w:t>。</w:t>
            </w:r>
          </w:p>
          <w:p w14:paraId="43614E8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7、显微镜内置高亮LED</w:t>
            </w:r>
            <w:r>
              <w:rPr>
                <w:rFonts w:ascii="Times New Roman" w:hAnsi="Times New Roman" w:eastAsia="宋体" w:cs="Times New Roman"/>
                <w:strike w:val="0"/>
                <w:color w:val="auto"/>
                <w:kern w:val="0"/>
                <w:sz w:val="24"/>
                <w:szCs w:val="24"/>
              </w:rPr>
              <w:t>可充电式底</w:t>
            </w:r>
            <w:r>
              <w:rPr>
                <w:rFonts w:ascii="Times New Roman" w:hAnsi="Times New Roman" w:eastAsia="宋体" w:cs="Times New Roman"/>
                <w:color w:val="auto"/>
                <w:kern w:val="0"/>
                <w:sz w:val="24"/>
                <w:szCs w:val="24"/>
              </w:rPr>
              <w:t>光源，亮度可调。</w:t>
            </w:r>
          </w:p>
        </w:tc>
        <w:tc>
          <w:tcPr>
            <w:tcW w:w="731" w:type="dxa"/>
            <w:vAlign w:val="center"/>
          </w:tcPr>
          <w:p w14:paraId="5310D1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2DDEAA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23431744">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303621FC">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00BEB73F">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32099940">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3CA69F75">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p>
    <w:p w14:paraId="4DAB7EB3">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16435F54">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15BB4A19">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3EC811E5">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27CE7B56">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0322A1F2">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2B19D58E">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6B9DA96B">
      <w:pPr>
        <w:numPr>
          <w:ilvl w:val="0"/>
          <w:numId w:val="4"/>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35C42913">
      <w:pPr>
        <w:numPr>
          <w:ilvl w:val="0"/>
          <w:numId w:val="4"/>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5A175922">
      <w:pPr>
        <w:numPr>
          <w:ilvl w:val="0"/>
          <w:numId w:val="4"/>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007D118B">
      <w:pPr>
        <w:numPr>
          <w:ilvl w:val="0"/>
          <w:numId w:val="0"/>
        </w:numPr>
        <w:spacing w:line="360" w:lineRule="auto"/>
        <w:ind w:leftChars="200"/>
        <w:rPr>
          <w:rFonts w:hint="default" w:ascii="Times New Roman" w:hAnsi="Times New Roman" w:cs="Times New Roman"/>
          <w:kern w:val="0"/>
          <w:sz w:val="24"/>
          <w:highlight w:val="none"/>
          <w:lang w:val="en-US"/>
        </w:rPr>
      </w:pPr>
    </w:p>
    <w:p w14:paraId="15FA3094">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40809A94">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6B27ACEB">
      <w:pPr>
        <w:pStyle w:val="2"/>
        <w:numPr>
          <w:ilvl w:val="0"/>
          <w:numId w:val="5"/>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094D0332">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388AA618">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5553FEF1">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4B148851">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1D48BA85">
      <w:pPr>
        <w:pStyle w:val="2"/>
        <w:numPr>
          <w:ilvl w:val="0"/>
          <w:numId w:val="5"/>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4A4118B7">
      <w:pPr>
        <w:pStyle w:val="2"/>
        <w:spacing w:before="36" w:line="357" w:lineRule="auto"/>
        <w:ind w:right="254" w:firstLine="480"/>
        <w:rPr>
          <w:rFonts w:hint="default" w:ascii="Times New Roman" w:hAnsi="Times New Roman" w:eastAsia="宋体" w:cs="Times New Roman"/>
          <w:color w:val="auto"/>
        </w:rPr>
      </w:pPr>
    </w:p>
    <w:p w14:paraId="56587CCB">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154837A5">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010F3077">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3F7811BB">
      <w:pPr>
        <w:numPr>
          <w:ilvl w:val="0"/>
          <w:numId w:val="0"/>
        </w:numPr>
        <w:tabs>
          <w:tab w:val="left" w:pos="360"/>
          <w:tab w:val="left" w:pos="900"/>
        </w:tabs>
        <w:snapToGrid w:val="0"/>
        <w:spacing w:line="360" w:lineRule="auto"/>
        <w:ind w:firstLine="482" w:firstLineChars="200"/>
        <w:jc w:val="left"/>
        <w:outlineLvl w:val="1"/>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p w14:paraId="2B1485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9CFA76D4"/>
    <w:multiLevelType w:val="singleLevel"/>
    <w:tmpl w:val="9CFA76D4"/>
    <w:lvl w:ilvl="0" w:tentative="0">
      <w:start w:val="1"/>
      <w:numFmt w:val="decimal"/>
      <w:suff w:val="nothing"/>
      <w:lvlText w:val="%1、"/>
      <w:lvlJc w:val="left"/>
    </w:lvl>
  </w:abstractNum>
  <w:abstractNum w:abstractNumId="2">
    <w:nsid w:val="CD50DC05"/>
    <w:multiLevelType w:val="singleLevel"/>
    <w:tmpl w:val="CD50DC05"/>
    <w:lvl w:ilvl="0" w:tentative="0">
      <w:start w:val="1"/>
      <w:numFmt w:val="decimal"/>
      <w:suff w:val="nothing"/>
      <w:lvlText w:val="%1、"/>
      <w:lvlJc w:val="left"/>
    </w:lvl>
  </w:abstractNum>
  <w:abstractNum w:abstractNumId="3">
    <w:nsid w:val="65A20D52"/>
    <w:multiLevelType w:val="singleLevel"/>
    <w:tmpl w:val="65A20D52"/>
    <w:lvl w:ilvl="0" w:tentative="0">
      <w:start w:val="1"/>
      <w:numFmt w:val="decimal"/>
      <w:suff w:val="nothing"/>
      <w:lvlText w:val="%1、"/>
      <w:lvlJc w:val="left"/>
    </w:lvl>
  </w:abstractNum>
  <w:abstractNum w:abstractNumId="4">
    <w:nsid w:val="6F27A985"/>
    <w:multiLevelType w:val="singleLevel"/>
    <w:tmpl w:val="6F27A985"/>
    <w:lvl w:ilvl="0" w:tentative="0">
      <w:start w:val="1"/>
      <w:numFmt w:val="chineseCounting"/>
      <w:suff w:val="nothing"/>
      <w:lvlText w:val="%1、"/>
      <w:lvlJc w:val="left"/>
      <w:rPr>
        <w:rFonts w:hint="eastAsia"/>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83ABF"/>
    <w:rsid w:val="3B5D7023"/>
    <w:rsid w:val="50B83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20717</Words>
  <Characters>24676</Characters>
  <Lines>0</Lines>
  <Paragraphs>0</Paragraphs>
  <TotalTime>0</TotalTime>
  <ScaleCrop>false</ScaleCrop>
  <LinksUpToDate>false</LinksUpToDate>
  <CharactersWithSpaces>27582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2026-09-21T01:33:00Z</dcterms:created>
  <dc:creator>萌</dc:creator>
  <cp:lastModifiedBy>萌</cp:lastModifiedBy>
  <dcterms:modified xsi:type="dcterms:W3CDTF">2026-09-22T07:08:08Z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170CF155D0F5487E948F56C4058C3B63_11</vt:lpwstr>
  </property>
  <property fmtid="{D5CDD505-2E9C-101B-9397-08002B2CF9AE}" pid="4" name="KSOTemplateDocerSaveRecord">
    <vt:lpwstr>eyJoZGlkIjoiYTIxZDhhMjYyZjllMjI2ODMxMTdmZWU0ZDBiYTU0MzQiLCJ1c2VySWQiOiI3NjU4NzQ2ODQifQ==</vt:lpwstr>
  </property>
</Properties>
</file>