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96D89">
      <w:pPr>
        <w:pageBreakBefore w:val="0"/>
        <w:widowControl w:val="0"/>
        <w:kinsoku/>
        <w:wordWrap/>
        <w:overflowPunct/>
        <w:topLinePunct w:val="0"/>
        <w:bidi w:val="0"/>
        <w:snapToGrid/>
        <w:spacing w:line="380" w:lineRule="auto"/>
        <w:jc w:val="center"/>
        <w:textAlignment w:val="auto"/>
        <w:rPr>
          <w:rFonts w:hint="eastAsia" w:asciiTheme="minorEastAsia" w:hAnsiTheme="minorEastAsia" w:eastAsiaTheme="minorEastAsia" w:cstheme="minorEastAsia"/>
          <w:sz w:val="32"/>
          <w:szCs w:val="32"/>
        </w:rPr>
      </w:pPr>
      <w:bookmarkStart w:id="0" w:name="_Toc35393789"/>
      <w:bookmarkStart w:id="1" w:name="_Toc28359001"/>
      <w:r>
        <w:rPr>
          <w:rFonts w:hint="eastAsia" w:asciiTheme="minorEastAsia" w:hAnsiTheme="minorEastAsia" w:eastAsiaTheme="minorEastAsia" w:cstheme="minorEastAsia"/>
          <w:b/>
          <w:bCs/>
          <w:kern w:val="44"/>
          <w:sz w:val="36"/>
          <w:szCs w:val="36"/>
          <w:lang w:val="en-US" w:eastAsia="zh-CN" w:bidi="ar-SA"/>
        </w:rPr>
        <w:t>怀柔区基层医疗机构医</w:t>
      </w:r>
      <w:bookmarkStart w:id="37" w:name="_GoBack"/>
      <w:bookmarkEnd w:id="37"/>
      <w:r>
        <w:rPr>
          <w:rFonts w:hint="eastAsia" w:asciiTheme="minorEastAsia" w:hAnsiTheme="minorEastAsia" w:eastAsiaTheme="minorEastAsia" w:cstheme="minorEastAsia"/>
          <w:b/>
          <w:bCs/>
          <w:kern w:val="44"/>
          <w:sz w:val="36"/>
          <w:szCs w:val="36"/>
          <w:lang w:val="en-US" w:eastAsia="zh-CN" w:bidi="ar-SA"/>
        </w:rPr>
        <w:t>保智能审核系统公开</w:t>
      </w:r>
      <w:r>
        <w:rPr>
          <w:rFonts w:hint="eastAsia" w:asciiTheme="minorEastAsia" w:hAnsiTheme="minorEastAsia" w:eastAsiaTheme="minorEastAsia" w:cstheme="minorEastAsia"/>
          <w:b/>
          <w:bCs/>
          <w:sz w:val="36"/>
          <w:szCs w:val="36"/>
        </w:rPr>
        <w:t>招标公告</w:t>
      </w:r>
      <w:bookmarkEnd w:id="0"/>
      <w:bookmarkEnd w:id="1"/>
    </w:p>
    <w:p w14:paraId="0BAE81DE">
      <w:pPr>
        <w:pBdr>
          <w:top w:val="single" w:color="auto" w:sz="4" w:space="1"/>
          <w:left w:val="single" w:color="auto" w:sz="4" w:space="4"/>
          <w:bottom w:val="single" w:color="auto" w:sz="4" w:space="1"/>
          <w:right w:val="single" w:color="auto" w:sz="4" w:space="4"/>
        </w:pBd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项目概况</w:t>
      </w:r>
    </w:p>
    <w:p w14:paraId="05E03778">
      <w:pPr>
        <w:pBdr>
          <w:top w:val="single" w:color="auto" w:sz="4" w:space="1"/>
          <w:left w:val="single" w:color="auto" w:sz="4" w:space="4"/>
          <w:bottom w:val="single" w:color="auto" w:sz="4" w:space="1"/>
          <w:right w:val="single" w:color="auto" w:sz="4" w:space="4"/>
        </w:pBd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u w:val="single"/>
          <w:lang w:eastAsia="zh-CN"/>
        </w:rPr>
        <w:t>怀柔区基层医疗机构医保智能审核系统</w:t>
      </w:r>
      <w:r>
        <w:rPr>
          <w:rFonts w:hint="eastAsia" w:asciiTheme="minorEastAsia" w:hAnsiTheme="minorEastAsia" w:eastAsiaTheme="minorEastAsia" w:cstheme="minorEastAsia"/>
          <w:sz w:val="28"/>
          <w:szCs w:val="28"/>
        </w:rPr>
        <w:t>招标项目的潜在投标人应在</w:t>
      </w:r>
      <w:r>
        <w:rPr>
          <w:rFonts w:hint="eastAsia" w:asciiTheme="minorEastAsia" w:hAnsiTheme="minorEastAsia" w:eastAsiaTheme="minorEastAsia" w:cstheme="minorEastAsia"/>
          <w:sz w:val="28"/>
          <w:szCs w:val="28"/>
          <w:u w:val="single"/>
        </w:rPr>
        <w:t>北京市政府采购电子交易平台</w:t>
      </w:r>
      <w:r>
        <w:rPr>
          <w:rFonts w:hint="eastAsia" w:asciiTheme="minorEastAsia" w:hAnsiTheme="minorEastAsia" w:eastAsiaTheme="minorEastAsia" w:cstheme="minorEastAsia"/>
          <w:sz w:val="28"/>
          <w:szCs w:val="28"/>
        </w:rPr>
        <w:t>获取招标文件，并于</w:t>
      </w:r>
      <w:r>
        <w:rPr>
          <w:rFonts w:hint="eastAsia" w:asciiTheme="minorEastAsia" w:hAnsiTheme="minorEastAsia" w:eastAsiaTheme="minorEastAsia" w:cstheme="minorEastAsia"/>
          <w:sz w:val="28"/>
          <w:szCs w:val="28"/>
          <w:u w:val="single"/>
          <w:lang w:val="en-US" w:eastAsia="zh-CN"/>
        </w:rPr>
        <w:t>2026年10月10日09点00分</w:t>
      </w:r>
      <w:r>
        <w:rPr>
          <w:rFonts w:hint="eastAsia" w:asciiTheme="minorEastAsia" w:hAnsiTheme="minorEastAsia" w:eastAsiaTheme="minorEastAsia" w:cstheme="minorEastAsia"/>
          <w:bCs/>
          <w:sz w:val="28"/>
          <w:szCs w:val="28"/>
          <w:u w:val="none"/>
        </w:rPr>
        <w:t>（</w:t>
      </w:r>
      <w:r>
        <w:rPr>
          <w:rFonts w:hint="eastAsia" w:asciiTheme="minorEastAsia" w:hAnsiTheme="minorEastAsia" w:eastAsiaTheme="minorEastAsia" w:cstheme="minorEastAsia"/>
          <w:bCs/>
          <w:sz w:val="28"/>
          <w:szCs w:val="28"/>
        </w:rPr>
        <w:t>北京时间）前递交投标文件</w:t>
      </w:r>
      <w:r>
        <w:rPr>
          <w:rFonts w:hint="eastAsia" w:asciiTheme="minorEastAsia" w:hAnsiTheme="minorEastAsia" w:eastAsiaTheme="minorEastAsia" w:cstheme="minorEastAsia"/>
          <w:sz w:val="28"/>
          <w:szCs w:val="28"/>
        </w:rPr>
        <w:t>。</w:t>
      </w:r>
    </w:p>
    <w:p w14:paraId="710AA545">
      <w:pPr>
        <w:pStyle w:val="3"/>
        <w:pageBreakBefore w:val="0"/>
        <w:kinsoku/>
        <w:wordWrap/>
        <w:overflowPunct/>
        <w:topLinePunct w:val="0"/>
        <w:autoSpaceDE/>
        <w:autoSpaceDN/>
        <w:bidi w:val="0"/>
        <w:adjustRightInd/>
        <w:snapToGrid/>
        <w:spacing w:before="0" w:after="0" w:line="360" w:lineRule="auto"/>
        <w:textAlignment w:val="auto"/>
        <w:rPr>
          <w:rFonts w:hint="eastAsia" w:asciiTheme="minorEastAsia" w:hAnsiTheme="minorEastAsia" w:eastAsiaTheme="minorEastAsia" w:cstheme="minorEastAsia"/>
          <w:b/>
          <w:bCs w:val="0"/>
          <w:sz w:val="28"/>
          <w:szCs w:val="28"/>
        </w:rPr>
      </w:pPr>
      <w:bookmarkStart w:id="2" w:name="_Toc35393621"/>
      <w:bookmarkStart w:id="3" w:name="_Toc28359002"/>
      <w:bookmarkStart w:id="4" w:name="_Toc35393790"/>
      <w:bookmarkStart w:id="5" w:name="_Toc28359079"/>
      <w:bookmarkStart w:id="6" w:name="_Hlk24379207"/>
      <w:r>
        <w:rPr>
          <w:rFonts w:hint="eastAsia" w:asciiTheme="minorEastAsia" w:hAnsiTheme="minorEastAsia" w:eastAsiaTheme="minorEastAsia" w:cstheme="minorEastAsia"/>
          <w:b/>
          <w:bCs w:val="0"/>
          <w:sz w:val="28"/>
          <w:szCs w:val="28"/>
        </w:rPr>
        <w:t>一、项目基本情况</w:t>
      </w:r>
      <w:bookmarkEnd w:id="2"/>
      <w:bookmarkEnd w:id="3"/>
      <w:bookmarkEnd w:id="4"/>
      <w:bookmarkEnd w:id="5"/>
    </w:p>
    <w:p w14:paraId="6DDB094A">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FF0000"/>
          <w:sz w:val="28"/>
          <w:szCs w:val="28"/>
          <w:lang w:eastAsia="zh-CN"/>
        </w:rPr>
      </w:pPr>
      <w:r>
        <w:rPr>
          <w:rFonts w:hint="eastAsia" w:asciiTheme="minorEastAsia" w:hAnsiTheme="minorEastAsia" w:eastAsiaTheme="minorEastAsia" w:cstheme="minorEastAsia"/>
          <w:sz w:val="28"/>
          <w:szCs w:val="28"/>
        </w:rPr>
        <w:t>项目编</w:t>
      </w:r>
      <w:r>
        <w:rPr>
          <w:rFonts w:hint="eastAsia" w:asciiTheme="minorEastAsia" w:hAnsiTheme="minorEastAsia" w:eastAsiaTheme="minorEastAsia" w:cstheme="minorEastAsia"/>
          <w:sz w:val="28"/>
          <w:szCs w:val="28"/>
          <w:highlight w:val="none"/>
        </w:rPr>
        <w:t>号：11011626210200017710-XM001</w:t>
      </w:r>
    </w:p>
    <w:p w14:paraId="76DC8487">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项目名称：</w:t>
      </w:r>
      <w:r>
        <w:rPr>
          <w:rFonts w:hint="eastAsia" w:asciiTheme="minorEastAsia" w:hAnsiTheme="minorEastAsia" w:eastAsiaTheme="minorEastAsia" w:cstheme="minorEastAsia"/>
          <w:sz w:val="28"/>
          <w:szCs w:val="28"/>
          <w:lang w:eastAsia="zh-CN"/>
        </w:rPr>
        <w:t>怀柔区基层医疗机构医保智能审核系统</w:t>
      </w:r>
    </w:p>
    <w:bookmarkEnd w:id="6"/>
    <w:p w14:paraId="3C266133">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预算金额：</w:t>
      </w:r>
      <w:r>
        <w:rPr>
          <w:rFonts w:hint="eastAsia" w:asciiTheme="minorEastAsia" w:hAnsiTheme="minorEastAsia" w:eastAsiaTheme="minorEastAsia" w:cstheme="minorEastAsia"/>
          <w:sz w:val="28"/>
          <w:szCs w:val="28"/>
          <w:lang w:val="en-US" w:eastAsia="zh-CN"/>
        </w:rPr>
        <w:t>210万元</w:t>
      </w:r>
      <w:r>
        <w:rPr>
          <w:rFonts w:hint="eastAsia" w:asciiTheme="minorEastAsia" w:hAnsiTheme="minorEastAsia" w:eastAsiaTheme="minorEastAsia" w:cstheme="minorEastAsia"/>
          <w:spacing w:val="-1"/>
          <w:sz w:val="24"/>
        </w:rPr>
        <w:t>、</w:t>
      </w:r>
      <w:r>
        <w:rPr>
          <w:rFonts w:hint="eastAsia" w:asciiTheme="minorEastAsia" w:hAnsiTheme="minorEastAsia" w:eastAsiaTheme="minorEastAsia" w:cstheme="minorEastAsia"/>
          <w:sz w:val="28"/>
          <w:szCs w:val="28"/>
          <w:lang w:val="en-US" w:eastAsia="zh-CN"/>
        </w:rPr>
        <w:t>项目最高限价：210万元</w:t>
      </w:r>
    </w:p>
    <w:p w14:paraId="5370DFE5">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采购需求：</w:t>
      </w:r>
    </w:p>
    <w:tbl>
      <w:tblPr>
        <w:tblStyle w:val="11"/>
        <w:tblW w:w="520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3361"/>
        <w:gridCol w:w="1754"/>
        <w:gridCol w:w="1294"/>
        <w:gridCol w:w="2749"/>
      </w:tblGrid>
      <w:tr w14:paraId="768F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4" w:type="pct"/>
            <w:vAlign w:val="center"/>
          </w:tcPr>
          <w:p w14:paraId="1A8929C7">
            <w:pPr>
              <w:jc w:val="center"/>
              <w:rPr>
                <w:rFonts w:hint="eastAsia" w:ascii="宋体" w:hAnsi="宋体" w:eastAsia="宋体" w:cs="宋体"/>
                <w:bCs/>
                <w:sz w:val="28"/>
                <w:szCs w:val="28"/>
              </w:rPr>
            </w:pPr>
            <w:r>
              <w:rPr>
                <w:rFonts w:hint="eastAsia" w:ascii="宋体" w:hAnsi="宋体" w:eastAsia="宋体" w:cs="宋体"/>
                <w:bCs/>
                <w:sz w:val="28"/>
                <w:szCs w:val="28"/>
              </w:rPr>
              <w:t>包号</w:t>
            </w:r>
          </w:p>
        </w:tc>
        <w:tc>
          <w:tcPr>
            <w:tcW w:w="1657" w:type="pct"/>
            <w:vAlign w:val="center"/>
          </w:tcPr>
          <w:p w14:paraId="1B148958">
            <w:pPr>
              <w:jc w:val="center"/>
              <w:rPr>
                <w:rFonts w:hint="eastAsia" w:ascii="宋体" w:hAnsi="宋体" w:eastAsia="宋体" w:cs="宋体"/>
                <w:bCs/>
                <w:sz w:val="28"/>
                <w:szCs w:val="28"/>
              </w:rPr>
            </w:pPr>
            <w:r>
              <w:rPr>
                <w:rFonts w:hint="eastAsia" w:ascii="宋体" w:hAnsi="宋体" w:eastAsia="宋体" w:cs="宋体"/>
                <w:bCs/>
                <w:sz w:val="28"/>
                <w:szCs w:val="28"/>
              </w:rPr>
              <w:t>标的名称</w:t>
            </w:r>
          </w:p>
        </w:tc>
        <w:tc>
          <w:tcPr>
            <w:tcW w:w="864" w:type="pct"/>
            <w:vAlign w:val="center"/>
          </w:tcPr>
          <w:p w14:paraId="7DE5A478">
            <w:pPr>
              <w:jc w:val="center"/>
              <w:rPr>
                <w:rFonts w:hint="eastAsia" w:ascii="宋体" w:hAnsi="宋体" w:eastAsia="宋体" w:cs="宋体"/>
                <w:bCs/>
                <w:sz w:val="28"/>
                <w:szCs w:val="28"/>
              </w:rPr>
            </w:pPr>
            <w:r>
              <w:rPr>
                <w:rFonts w:hint="eastAsia" w:ascii="宋体" w:hAnsi="宋体" w:eastAsia="宋体" w:cs="宋体"/>
                <w:bCs/>
                <w:sz w:val="28"/>
                <w:szCs w:val="28"/>
              </w:rPr>
              <w:t>采购包</w:t>
            </w:r>
          </w:p>
          <w:p w14:paraId="6DE395F0">
            <w:pPr>
              <w:jc w:val="center"/>
              <w:rPr>
                <w:rFonts w:hint="eastAsia" w:ascii="宋体" w:hAnsi="宋体" w:eastAsia="宋体" w:cs="宋体"/>
                <w:bCs/>
                <w:sz w:val="28"/>
                <w:szCs w:val="28"/>
              </w:rPr>
            </w:pPr>
            <w:r>
              <w:rPr>
                <w:rFonts w:hint="eastAsia" w:ascii="宋体" w:hAnsi="宋体" w:eastAsia="宋体" w:cs="宋体"/>
                <w:bCs/>
                <w:sz w:val="28"/>
                <w:szCs w:val="28"/>
              </w:rPr>
              <w:t>预算金额</w:t>
            </w:r>
          </w:p>
          <w:p w14:paraId="4EFC0C40">
            <w:pPr>
              <w:jc w:val="center"/>
              <w:rPr>
                <w:rFonts w:hint="eastAsia" w:ascii="宋体" w:hAnsi="宋体" w:eastAsia="宋体" w:cs="宋体"/>
                <w:bCs/>
                <w:sz w:val="28"/>
                <w:szCs w:val="28"/>
              </w:rPr>
            </w:pPr>
            <w:r>
              <w:rPr>
                <w:rFonts w:hint="eastAsia" w:ascii="宋体" w:hAnsi="宋体" w:eastAsia="宋体" w:cs="宋体"/>
                <w:bCs/>
                <w:sz w:val="28"/>
                <w:szCs w:val="28"/>
              </w:rPr>
              <w:t>（万元）</w:t>
            </w:r>
          </w:p>
        </w:tc>
        <w:tc>
          <w:tcPr>
            <w:tcW w:w="637" w:type="pct"/>
            <w:vAlign w:val="center"/>
          </w:tcPr>
          <w:p w14:paraId="366EDB07">
            <w:pPr>
              <w:jc w:val="center"/>
              <w:rPr>
                <w:rFonts w:hint="eastAsia" w:ascii="宋体" w:hAnsi="宋体" w:eastAsia="宋体" w:cs="宋体"/>
                <w:bCs/>
                <w:sz w:val="28"/>
                <w:szCs w:val="28"/>
              </w:rPr>
            </w:pPr>
            <w:r>
              <w:rPr>
                <w:rFonts w:hint="eastAsia" w:ascii="宋体" w:hAnsi="宋体" w:eastAsia="宋体" w:cs="宋体"/>
                <w:bCs/>
                <w:sz w:val="28"/>
                <w:szCs w:val="28"/>
              </w:rPr>
              <w:t>数量</w:t>
            </w:r>
          </w:p>
        </w:tc>
        <w:tc>
          <w:tcPr>
            <w:tcW w:w="1355" w:type="pct"/>
            <w:vAlign w:val="center"/>
          </w:tcPr>
          <w:p w14:paraId="55D564F9">
            <w:pPr>
              <w:jc w:val="center"/>
              <w:rPr>
                <w:rFonts w:hint="eastAsia" w:ascii="宋体" w:hAnsi="宋体" w:eastAsia="宋体" w:cs="宋体"/>
                <w:sz w:val="28"/>
                <w:szCs w:val="28"/>
              </w:rPr>
            </w:pPr>
            <w:r>
              <w:rPr>
                <w:rFonts w:hint="eastAsia" w:ascii="宋体" w:hAnsi="宋体" w:eastAsia="宋体" w:cs="宋体"/>
                <w:sz w:val="28"/>
                <w:szCs w:val="28"/>
              </w:rPr>
              <w:t>简要技术需求或服务要求</w:t>
            </w:r>
          </w:p>
        </w:tc>
      </w:tr>
      <w:tr w14:paraId="4DE7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84" w:type="pct"/>
            <w:vAlign w:val="center"/>
          </w:tcPr>
          <w:p w14:paraId="79F87AC3">
            <w:pPr>
              <w:jc w:val="center"/>
              <w:rPr>
                <w:rFonts w:hint="eastAsia" w:ascii="宋体" w:hAnsi="宋体" w:eastAsia="宋体" w:cs="宋体"/>
                <w:bCs/>
                <w:sz w:val="28"/>
                <w:szCs w:val="28"/>
              </w:rPr>
            </w:pPr>
            <w:r>
              <w:rPr>
                <w:rFonts w:hint="eastAsia" w:ascii="宋体" w:hAnsi="宋体" w:eastAsia="宋体" w:cs="宋体"/>
                <w:bCs/>
                <w:sz w:val="28"/>
                <w:szCs w:val="28"/>
              </w:rPr>
              <w:t>01</w:t>
            </w:r>
          </w:p>
        </w:tc>
        <w:tc>
          <w:tcPr>
            <w:tcW w:w="1657" w:type="pct"/>
            <w:vAlign w:val="center"/>
          </w:tcPr>
          <w:p w14:paraId="778113B5">
            <w:pPr>
              <w:jc w:val="center"/>
              <w:rPr>
                <w:rFonts w:hint="eastAsia" w:ascii="宋体" w:hAnsi="宋体" w:eastAsia="宋体" w:cs="宋体"/>
                <w:bCs/>
                <w:sz w:val="28"/>
                <w:szCs w:val="28"/>
              </w:rPr>
            </w:pPr>
            <w:r>
              <w:rPr>
                <w:rFonts w:hint="eastAsia" w:ascii="宋体" w:hAnsi="宋体" w:eastAsia="宋体" w:cs="宋体"/>
                <w:sz w:val="28"/>
                <w:szCs w:val="28"/>
              </w:rPr>
              <w:t>怀柔区基层医疗机构医保智能审核系统开发与技术服务</w:t>
            </w:r>
          </w:p>
        </w:tc>
        <w:tc>
          <w:tcPr>
            <w:tcW w:w="864" w:type="pct"/>
            <w:vAlign w:val="center"/>
          </w:tcPr>
          <w:p w14:paraId="2DDE0FE0">
            <w:pPr>
              <w:jc w:val="center"/>
              <w:rPr>
                <w:rFonts w:hint="eastAsia" w:ascii="宋体" w:hAnsi="宋体" w:eastAsia="宋体" w:cs="宋体"/>
                <w:bCs/>
                <w:sz w:val="28"/>
                <w:szCs w:val="28"/>
              </w:rPr>
            </w:pPr>
            <w:r>
              <w:rPr>
                <w:rFonts w:hint="eastAsia" w:ascii="宋体" w:hAnsi="宋体" w:eastAsia="宋体" w:cs="宋体"/>
                <w:bCs/>
                <w:sz w:val="28"/>
                <w:szCs w:val="28"/>
              </w:rPr>
              <w:t>210</w:t>
            </w:r>
          </w:p>
        </w:tc>
        <w:tc>
          <w:tcPr>
            <w:tcW w:w="637" w:type="pct"/>
            <w:vAlign w:val="center"/>
          </w:tcPr>
          <w:p w14:paraId="3B13C770">
            <w:pPr>
              <w:jc w:val="center"/>
              <w:rPr>
                <w:rFonts w:hint="eastAsia" w:ascii="宋体" w:hAnsi="宋体" w:eastAsia="宋体" w:cs="宋体"/>
                <w:bCs/>
                <w:sz w:val="28"/>
                <w:szCs w:val="28"/>
              </w:rPr>
            </w:pPr>
            <w:r>
              <w:rPr>
                <w:rFonts w:hint="eastAsia" w:ascii="宋体" w:hAnsi="宋体" w:eastAsia="宋体" w:cs="宋体"/>
                <w:bCs/>
                <w:sz w:val="28"/>
                <w:szCs w:val="28"/>
              </w:rPr>
              <w:t>1</w:t>
            </w:r>
          </w:p>
        </w:tc>
        <w:tc>
          <w:tcPr>
            <w:tcW w:w="1355" w:type="pct"/>
            <w:vAlign w:val="center"/>
          </w:tcPr>
          <w:p w14:paraId="00D6DCF9">
            <w:pPr>
              <w:jc w:val="center"/>
              <w:rPr>
                <w:rFonts w:hint="eastAsia" w:ascii="宋体" w:hAnsi="宋体" w:eastAsia="宋体" w:cs="宋体"/>
                <w:kern w:val="0"/>
                <w:sz w:val="28"/>
                <w:szCs w:val="28"/>
              </w:rPr>
            </w:pPr>
            <w:r>
              <w:rPr>
                <w:rFonts w:hint="eastAsia" w:ascii="宋体" w:hAnsi="宋体" w:eastAsia="宋体" w:cs="宋体"/>
                <w:kern w:val="0"/>
                <w:sz w:val="28"/>
                <w:szCs w:val="28"/>
              </w:rPr>
              <w:t>具体要求详见招标文件第五章采购需求。</w:t>
            </w:r>
          </w:p>
        </w:tc>
      </w:tr>
    </w:tbl>
    <w:p w14:paraId="1C765D1A">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rPr>
        <w:t>合同履行期限：自合同签订之日起1年。</w:t>
      </w:r>
    </w:p>
    <w:p w14:paraId="0199EC00">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本项目</w:t>
      </w:r>
      <w:r>
        <w:rPr>
          <w:rFonts w:hint="eastAsia" w:asciiTheme="minorEastAsia" w:hAnsiTheme="minorEastAsia" w:eastAsiaTheme="minorEastAsia" w:cstheme="minorEastAsia"/>
          <w:sz w:val="28"/>
          <w:szCs w:val="28"/>
          <w:lang w:val="en-US" w:eastAsia="zh-CN"/>
        </w:rPr>
        <w:t>不</w:t>
      </w:r>
      <w:r>
        <w:rPr>
          <w:rFonts w:hint="eastAsia" w:asciiTheme="minorEastAsia" w:hAnsiTheme="minorEastAsia" w:eastAsiaTheme="minorEastAsia" w:cstheme="minorEastAsia"/>
          <w:sz w:val="28"/>
          <w:szCs w:val="28"/>
        </w:rPr>
        <w:t>接受联合体投标。</w:t>
      </w:r>
    </w:p>
    <w:p w14:paraId="3745060B">
      <w:pPr>
        <w:pStyle w:val="3"/>
        <w:pageBreakBefore w:val="0"/>
        <w:kinsoku/>
        <w:wordWrap/>
        <w:overflowPunct/>
        <w:topLinePunct w:val="0"/>
        <w:autoSpaceDE/>
        <w:autoSpaceDN/>
        <w:bidi w:val="0"/>
        <w:adjustRightInd/>
        <w:snapToGrid/>
        <w:spacing w:before="0" w:after="0" w:line="360" w:lineRule="auto"/>
        <w:textAlignment w:val="auto"/>
        <w:rPr>
          <w:rFonts w:hint="eastAsia" w:asciiTheme="minorEastAsia" w:hAnsiTheme="minorEastAsia" w:eastAsiaTheme="minorEastAsia" w:cstheme="minorEastAsia"/>
          <w:b/>
          <w:bCs w:val="0"/>
          <w:sz w:val="28"/>
          <w:szCs w:val="28"/>
        </w:rPr>
      </w:pPr>
      <w:bookmarkStart w:id="7" w:name="_Toc35393622"/>
      <w:bookmarkStart w:id="8" w:name="_Toc35393791"/>
      <w:bookmarkStart w:id="9" w:name="_Toc28359003"/>
      <w:bookmarkStart w:id="10" w:name="_Toc28359080"/>
      <w:r>
        <w:rPr>
          <w:rFonts w:hint="eastAsia" w:asciiTheme="minorEastAsia" w:hAnsiTheme="minorEastAsia" w:eastAsiaTheme="minorEastAsia" w:cstheme="minorEastAsia"/>
          <w:b/>
          <w:bCs w:val="0"/>
          <w:sz w:val="28"/>
          <w:szCs w:val="28"/>
        </w:rPr>
        <w:t>二、申请人的资格要求：</w:t>
      </w:r>
      <w:bookmarkEnd w:id="7"/>
      <w:bookmarkEnd w:id="8"/>
      <w:bookmarkEnd w:id="9"/>
      <w:bookmarkEnd w:id="10"/>
    </w:p>
    <w:p w14:paraId="27F2CE09">
      <w:pPr>
        <w:spacing w:line="360" w:lineRule="auto"/>
        <w:ind w:firstLine="560" w:firstLineChars="200"/>
        <w:rPr>
          <w:rFonts w:hint="eastAsia" w:ascii="宋体" w:hAnsi="宋体" w:cs="宋体"/>
          <w:sz w:val="28"/>
          <w:szCs w:val="28"/>
        </w:rPr>
      </w:pPr>
      <w:bookmarkStart w:id="11" w:name="_Toc35393792"/>
      <w:bookmarkStart w:id="12" w:name="_Toc28359004"/>
      <w:bookmarkStart w:id="13" w:name="_Toc35393623"/>
      <w:bookmarkStart w:id="14" w:name="_Toc28359081"/>
      <w:r>
        <w:rPr>
          <w:rFonts w:hint="eastAsia" w:ascii="宋体" w:hAnsi="宋体" w:cs="宋体"/>
          <w:sz w:val="28"/>
          <w:szCs w:val="28"/>
        </w:rPr>
        <w:t>1.满足《中华人民共和国政府采购法》第二十二条规定；</w:t>
      </w:r>
    </w:p>
    <w:p w14:paraId="59FF7B6E">
      <w:pPr>
        <w:spacing w:line="360" w:lineRule="auto"/>
        <w:ind w:firstLine="560" w:firstLineChars="200"/>
        <w:rPr>
          <w:rFonts w:hint="eastAsia" w:ascii="宋体" w:hAnsi="宋体" w:cs="宋体"/>
          <w:sz w:val="28"/>
          <w:szCs w:val="28"/>
        </w:rPr>
      </w:pPr>
      <w:r>
        <w:rPr>
          <w:rFonts w:hint="eastAsia" w:ascii="宋体" w:hAnsi="宋体" w:cs="宋体"/>
          <w:sz w:val="28"/>
          <w:szCs w:val="28"/>
        </w:rPr>
        <w:t>2.落实政府采购政策需满足的资格要求：</w:t>
      </w:r>
    </w:p>
    <w:p w14:paraId="7A6C4820">
      <w:pPr>
        <w:spacing w:line="360" w:lineRule="auto"/>
        <w:ind w:firstLine="560" w:firstLineChars="200"/>
        <w:rPr>
          <w:rFonts w:hint="eastAsia" w:ascii="宋体" w:hAnsi="宋体" w:cs="宋体"/>
          <w:sz w:val="28"/>
          <w:szCs w:val="28"/>
        </w:rPr>
      </w:pPr>
      <w:r>
        <w:rPr>
          <w:rFonts w:hint="eastAsia" w:ascii="宋体" w:hAnsi="宋体" w:cs="宋体"/>
          <w:sz w:val="28"/>
          <w:szCs w:val="28"/>
        </w:rPr>
        <w:t>2.1 中小企业政策</w:t>
      </w:r>
    </w:p>
    <w:p w14:paraId="52DB48FA">
      <w:pPr>
        <w:spacing w:line="360" w:lineRule="auto"/>
        <w:ind w:firstLine="560" w:firstLineChars="200"/>
        <w:rPr>
          <w:rFonts w:hint="eastAsia" w:ascii="宋体" w:hAnsi="宋体" w:cs="宋体"/>
          <w:sz w:val="28"/>
          <w:szCs w:val="28"/>
        </w:rPr>
      </w:pPr>
      <w:r>
        <w:rPr>
          <w:rFonts w:hint="eastAsia" w:ascii="宋体" w:hAnsi="宋体" w:cs="宋体"/>
          <w:kern w:val="0"/>
          <w:sz w:val="28"/>
          <w:szCs w:val="28"/>
        </w:rPr>
        <w:t>■</w:t>
      </w:r>
      <w:r>
        <w:rPr>
          <w:rFonts w:hint="eastAsia" w:ascii="宋体" w:hAnsi="宋体" w:cs="宋体"/>
          <w:sz w:val="28"/>
          <w:szCs w:val="28"/>
        </w:rPr>
        <w:t>本项目不专门面向中小企业预留采购份额。</w:t>
      </w:r>
    </w:p>
    <w:p w14:paraId="16E923F4">
      <w:pPr>
        <w:spacing w:line="360" w:lineRule="auto"/>
        <w:ind w:firstLine="560" w:firstLineChars="200"/>
        <w:rPr>
          <w:rFonts w:hint="eastAsia" w:ascii="宋体" w:hAnsi="宋体" w:cs="宋体"/>
          <w:sz w:val="28"/>
          <w:szCs w:val="28"/>
        </w:rPr>
      </w:pPr>
      <w:r>
        <w:rPr>
          <w:rFonts w:hint="eastAsia" w:ascii="宋体" w:hAnsi="宋体" w:cs="宋体"/>
          <w:sz w:val="28"/>
          <w:szCs w:val="28"/>
        </w:rPr>
        <w:t>□本项目专门面向  □中小 □小微企业  采购。即：提供的货物全部由符合政策要求的中小/小微企业制造、服务全部由符合政策要求的中小/小微企业承接。</w:t>
      </w:r>
    </w:p>
    <w:p w14:paraId="3D03DD8B">
      <w:pPr>
        <w:spacing w:line="360" w:lineRule="auto"/>
        <w:ind w:firstLine="560" w:firstLineChars="200"/>
        <w:rPr>
          <w:rFonts w:hint="eastAsia" w:ascii="宋体" w:hAnsi="宋体" w:cs="宋体"/>
          <w:sz w:val="28"/>
          <w:szCs w:val="28"/>
        </w:rPr>
      </w:pPr>
      <w:r>
        <w:rPr>
          <w:rFonts w:hint="eastAsia" w:ascii="宋体" w:hAnsi="宋体" w:cs="宋体"/>
          <w:sz w:val="28"/>
          <w:szCs w:val="28"/>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kern w:val="0"/>
          <w:sz w:val="28"/>
          <w:szCs w:val="28"/>
          <w:u w:val="single"/>
        </w:rPr>
        <w:t xml:space="preserve">         /         </w:t>
      </w:r>
      <w:r>
        <w:rPr>
          <w:rFonts w:hint="eastAsia" w:ascii="宋体" w:hAnsi="宋体" w:cs="宋体"/>
          <w:sz w:val="28"/>
          <w:szCs w:val="28"/>
        </w:rPr>
        <w:t>。</w:t>
      </w:r>
    </w:p>
    <w:p w14:paraId="123C853D">
      <w:pPr>
        <w:spacing w:line="360" w:lineRule="auto"/>
        <w:ind w:firstLine="560" w:firstLineChars="200"/>
        <w:rPr>
          <w:rFonts w:hint="eastAsia" w:ascii="宋体" w:hAnsi="宋体" w:cs="宋体"/>
          <w:sz w:val="28"/>
          <w:szCs w:val="28"/>
        </w:rPr>
      </w:pPr>
      <w:r>
        <w:rPr>
          <w:rFonts w:hint="eastAsia" w:ascii="宋体" w:hAnsi="宋体" w:cs="宋体"/>
          <w:sz w:val="28"/>
          <w:szCs w:val="28"/>
        </w:rPr>
        <w:t>2.2 其它落实政府采购政策的资格要求（如有）：</w:t>
      </w:r>
      <w:r>
        <w:rPr>
          <w:rFonts w:hint="eastAsia" w:ascii="宋体" w:hAnsi="宋体" w:cs="宋体"/>
          <w:kern w:val="0"/>
          <w:sz w:val="28"/>
          <w:szCs w:val="28"/>
          <w:u w:val="single"/>
        </w:rPr>
        <w:t xml:space="preserve">         /         </w:t>
      </w:r>
      <w:r>
        <w:rPr>
          <w:rFonts w:hint="eastAsia" w:ascii="宋体" w:hAnsi="宋体" w:cs="宋体"/>
          <w:sz w:val="28"/>
          <w:szCs w:val="28"/>
        </w:rPr>
        <w:t>。</w:t>
      </w:r>
    </w:p>
    <w:p w14:paraId="4E1AA725">
      <w:pPr>
        <w:spacing w:line="360" w:lineRule="auto"/>
        <w:ind w:firstLine="560" w:firstLineChars="200"/>
        <w:rPr>
          <w:rFonts w:hint="eastAsia" w:ascii="宋体" w:hAnsi="宋体" w:cs="宋体"/>
          <w:i/>
          <w:iCs/>
          <w:sz w:val="28"/>
          <w:szCs w:val="28"/>
          <w:u w:val="single"/>
        </w:rPr>
      </w:pPr>
      <w:r>
        <w:rPr>
          <w:rFonts w:hint="eastAsia" w:ascii="宋体" w:hAnsi="宋体" w:cs="宋体"/>
          <w:sz w:val="28"/>
          <w:szCs w:val="28"/>
        </w:rPr>
        <w:t>3.本项目的特定资格要求：</w:t>
      </w:r>
    </w:p>
    <w:p w14:paraId="47F52AD7">
      <w:pPr>
        <w:tabs>
          <w:tab w:val="left" w:pos="900"/>
          <w:tab w:val="left" w:pos="1134"/>
          <w:tab w:val="left" w:pos="1589"/>
          <w:tab w:val="left" w:pos="5521"/>
        </w:tabs>
        <w:snapToGrid w:val="0"/>
        <w:spacing w:line="360" w:lineRule="auto"/>
        <w:ind w:firstLine="560" w:firstLineChars="200"/>
        <w:rPr>
          <w:rFonts w:hint="eastAsia" w:ascii="宋体" w:hAnsi="宋体" w:cs="宋体"/>
          <w:sz w:val="28"/>
          <w:szCs w:val="28"/>
        </w:rPr>
      </w:pPr>
      <w:r>
        <w:rPr>
          <w:rFonts w:hint="eastAsia" w:ascii="宋体" w:hAnsi="宋体" w:cs="宋体"/>
          <w:sz w:val="28"/>
          <w:szCs w:val="28"/>
        </w:rPr>
        <w:t>3.1本项目是否属于政府购买服务：</w:t>
      </w:r>
    </w:p>
    <w:p w14:paraId="7F140F3C">
      <w:pPr>
        <w:tabs>
          <w:tab w:val="left" w:pos="900"/>
          <w:tab w:val="left" w:pos="1134"/>
          <w:tab w:val="left" w:pos="1589"/>
          <w:tab w:val="left" w:pos="5521"/>
        </w:tabs>
        <w:snapToGrid w:val="0"/>
        <w:spacing w:line="360" w:lineRule="auto"/>
        <w:ind w:left="991" w:leftChars="472" w:firstLine="2"/>
        <w:rPr>
          <w:rFonts w:hint="eastAsia" w:ascii="宋体" w:hAnsi="宋体" w:cs="宋体"/>
          <w:sz w:val="28"/>
          <w:szCs w:val="28"/>
        </w:rPr>
      </w:pPr>
      <w:r>
        <w:rPr>
          <w:rFonts w:hint="eastAsia" w:ascii="宋体" w:hAnsi="宋体" w:cs="宋体"/>
          <w:kern w:val="0"/>
          <w:sz w:val="28"/>
          <w:szCs w:val="28"/>
        </w:rPr>
        <w:t>■</w:t>
      </w:r>
      <w:r>
        <w:rPr>
          <w:rFonts w:hint="eastAsia" w:ascii="宋体" w:hAnsi="宋体" w:cs="宋体"/>
          <w:sz w:val="28"/>
          <w:szCs w:val="28"/>
        </w:rPr>
        <w:t>否</w:t>
      </w:r>
    </w:p>
    <w:p w14:paraId="20260E4C">
      <w:pPr>
        <w:tabs>
          <w:tab w:val="left" w:pos="900"/>
          <w:tab w:val="left" w:pos="1134"/>
          <w:tab w:val="left" w:pos="1589"/>
          <w:tab w:val="left" w:pos="5521"/>
        </w:tabs>
        <w:snapToGrid w:val="0"/>
        <w:spacing w:line="360" w:lineRule="auto"/>
        <w:ind w:left="991" w:leftChars="472" w:firstLine="2"/>
        <w:rPr>
          <w:rFonts w:hint="eastAsia" w:ascii="宋体" w:hAnsi="宋体" w:cs="宋体"/>
          <w:sz w:val="28"/>
          <w:szCs w:val="28"/>
        </w:rPr>
      </w:pPr>
      <w:r>
        <w:rPr>
          <w:rFonts w:hint="eastAsia" w:ascii="宋体" w:hAnsi="宋体" w:cs="宋体"/>
          <w:sz w:val="28"/>
          <w:szCs w:val="28"/>
        </w:rPr>
        <w:t>□是，公益一类事业单位、使用事业编制且由财政拨款保障的群团组织，不得作为承接主体；</w:t>
      </w:r>
    </w:p>
    <w:p w14:paraId="4AE47FEB">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宋体" w:hAnsi="宋体" w:cs="宋体"/>
          <w:sz w:val="28"/>
          <w:szCs w:val="28"/>
        </w:rPr>
        <w:t>3.2其他特定资格要求：</w:t>
      </w:r>
      <w:r>
        <w:rPr>
          <w:rFonts w:hint="eastAsia" w:ascii="宋体" w:hAnsi="宋体" w:cs="宋体"/>
          <w:kern w:val="0"/>
          <w:sz w:val="28"/>
          <w:szCs w:val="28"/>
          <w:u w:val="single"/>
        </w:rPr>
        <w:t xml:space="preserve">    /    </w:t>
      </w:r>
      <w:r>
        <w:rPr>
          <w:rFonts w:hint="eastAsia" w:ascii="宋体" w:hAnsi="宋体" w:cs="宋体"/>
          <w:sz w:val="28"/>
          <w:szCs w:val="28"/>
        </w:rPr>
        <w:t>。</w:t>
      </w:r>
    </w:p>
    <w:p w14:paraId="06294691">
      <w:pPr>
        <w:pStyle w:val="3"/>
        <w:pageBreakBefore w:val="0"/>
        <w:kinsoku/>
        <w:wordWrap/>
        <w:overflowPunct/>
        <w:topLinePunct w:val="0"/>
        <w:autoSpaceDE/>
        <w:autoSpaceDN/>
        <w:bidi w:val="0"/>
        <w:adjustRightInd/>
        <w:snapToGrid/>
        <w:spacing w:before="0" w:after="0" w:line="360" w:lineRule="auto"/>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三、获取招标文件</w:t>
      </w:r>
      <w:bookmarkEnd w:id="11"/>
      <w:bookmarkEnd w:id="12"/>
      <w:bookmarkEnd w:id="13"/>
      <w:bookmarkEnd w:id="14"/>
    </w:p>
    <w:p w14:paraId="4E08D560">
      <w:pPr>
        <w:pStyle w:val="4"/>
        <w:keepNext w:val="0"/>
        <w:keepLines w:val="0"/>
        <w:pageBreakBefore w:val="0"/>
        <w:widowControl/>
        <w:kinsoku/>
        <w:wordWrap/>
        <w:overflowPunct/>
        <w:topLinePunct w:val="0"/>
        <w:autoSpaceDE/>
        <w:autoSpaceDN/>
        <w:bidi w:val="0"/>
        <w:adjustRightInd w:val="0"/>
        <w:snapToGrid w:val="0"/>
        <w:spacing w:line="360" w:lineRule="auto"/>
        <w:ind w:left="0" w:leftChars="0" w:right="0" w:firstLine="560" w:firstLineChars="200"/>
        <w:jc w:val="left"/>
        <w:textAlignment w:val="baseline"/>
        <w:rPr>
          <w:rFonts w:hint="eastAsia" w:asciiTheme="minorEastAsia" w:hAnsiTheme="minorEastAsia" w:eastAsiaTheme="minorEastAsia" w:cstheme="minorEastAsia"/>
          <w:spacing w:val="0"/>
          <w:w w:val="100"/>
          <w:position w:val="0"/>
          <w:sz w:val="28"/>
          <w:szCs w:val="28"/>
        </w:rPr>
      </w:pPr>
      <w:r>
        <w:rPr>
          <w:rFonts w:hint="eastAsia" w:ascii="宋体" w:hAnsi="宋体" w:eastAsia="宋体" w:cs="宋体"/>
          <w:spacing w:val="0"/>
          <w:w w:val="100"/>
          <w:position w:val="0"/>
          <w:sz w:val="28"/>
          <w:szCs w:val="28"/>
        </w:rPr>
        <w:t>1.</w:t>
      </w:r>
      <w:r>
        <w:rPr>
          <w:rFonts w:hint="eastAsia" w:asciiTheme="minorEastAsia" w:hAnsiTheme="minorEastAsia" w:eastAsiaTheme="minorEastAsia" w:cstheme="minorEastAsia"/>
          <w:spacing w:val="0"/>
          <w:w w:val="100"/>
          <w:position w:val="0"/>
          <w:sz w:val="28"/>
          <w:szCs w:val="28"/>
        </w:rPr>
        <w:t>时间：</w:t>
      </w:r>
      <w:r>
        <w:rPr>
          <w:rFonts w:hint="eastAsia" w:ascii="宋体" w:hAnsi="宋体" w:cs="宋体"/>
          <w:kern w:val="0"/>
          <w:sz w:val="28"/>
          <w:szCs w:val="22"/>
          <w:highlight w:val="none"/>
          <w:u w:val="single"/>
          <w:lang w:bidi="ar"/>
        </w:rPr>
        <w:t>2026</w:t>
      </w:r>
      <w:r>
        <w:rPr>
          <w:rFonts w:hint="eastAsia" w:ascii="宋体" w:hAnsi="宋体" w:cs="宋体"/>
          <w:kern w:val="0"/>
          <w:sz w:val="28"/>
          <w:szCs w:val="22"/>
          <w:highlight w:val="none"/>
          <w:lang w:bidi="ar"/>
        </w:rPr>
        <w:t>年</w:t>
      </w:r>
      <w:r>
        <w:rPr>
          <w:rFonts w:hint="eastAsia" w:cs="宋体"/>
          <w:kern w:val="0"/>
          <w:sz w:val="28"/>
          <w:szCs w:val="22"/>
          <w:highlight w:val="none"/>
          <w:u w:val="single"/>
          <w:lang w:val="en-US" w:eastAsia="zh-CN" w:bidi="ar"/>
        </w:rPr>
        <w:t>09</w:t>
      </w:r>
      <w:r>
        <w:rPr>
          <w:rFonts w:hint="eastAsia" w:ascii="宋体" w:hAnsi="宋体" w:cs="宋体"/>
          <w:kern w:val="0"/>
          <w:sz w:val="28"/>
          <w:szCs w:val="22"/>
          <w:highlight w:val="none"/>
          <w:lang w:bidi="ar"/>
        </w:rPr>
        <w:t>月</w:t>
      </w:r>
      <w:r>
        <w:rPr>
          <w:rFonts w:hint="eastAsia" w:cs="宋体"/>
          <w:kern w:val="0"/>
          <w:sz w:val="28"/>
          <w:szCs w:val="22"/>
          <w:highlight w:val="none"/>
          <w:u w:val="single"/>
          <w:lang w:val="en-US" w:eastAsia="zh-CN" w:bidi="ar"/>
        </w:rPr>
        <w:t>20</w:t>
      </w:r>
      <w:r>
        <w:rPr>
          <w:rFonts w:hint="eastAsia" w:ascii="宋体" w:hAnsi="宋体" w:cs="宋体"/>
          <w:kern w:val="0"/>
          <w:sz w:val="28"/>
          <w:szCs w:val="22"/>
          <w:highlight w:val="none"/>
          <w:lang w:bidi="ar"/>
        </w:rPr>
        <w:t>日至</w:t>
      </w:r>
      <w:r>
        <w:rPr>
          <w:rFonts w:hint="eastAsia" w:ascii="宋体" w:hAnsi="宋体" w:cs="宋体"/>
          <w:kern w:val="0"/>
          <w:sz w:val="28"/>
          <w:szCs w:val="22"/>
          <w:highlight w:val="none"/>
          <w:u w:val="single"/>
          <w:lang w:bidi="ar"/>
        </w:rPr>
        <w:t>2026</w:t>
      </w:r>
      <w:r>
        <w:rPr>
          <w:rFonts w:hint="eastAsia" w:ascii="宋体" w:hAnsi="宋体" w:cs="宋体"/>
          <w:kern w:val="0"/>
          <w:sz w:val="28"/>
          <w:szCs w:val="22"/>
          <w:highlight w:val="none"/>
          <w:lang w:bidi="ar"/>
        </w:rPr>
        <w:t>年</w:t>
      </w:r>
      <w:r>
        <w:rPr>
          <w:rFonts w:hint="eastAsia" w:cs="宋体"/>
          <w:kern w:val="0"/>
          <w:sz w:val="28"/>
          <w:szCs w:val="22"/>
          <w:highlight w:val="none"/>
          <w:u w:val="single"/>
          <w:lang w:val="en-US" w:eastAsia="zh-CN" w:bidi="ar"/>
        </w:rPr>
        <w:t>09</w:t>
      </w:r>
      <w:r>
        <w:rPr>
          <w:rFonts w:hint="eastAsia" w:ascii="宋体" w:hAnsi="宋体" w:cs="宋体"/>
          <w:kern w:val="0"/>
          <w:sz w:val="28"/>
          <w:szCs w:val="22"/>
          <w:highlight w:val="none"/>
          <w:lang w:bidi="ar"/>
        </w:rPr>
        <w:t>月</w:t>
      </w:r>
      <w:r>
        <w:rPr>
          <w:rFonts w:hint="eastAsia" w:cs="宋体"/>
          <w:kern w:val="0"/>
          <w:sz w:val="28"/>
          <w:szCs w:val="22"/>
          <w:highlight w:val="none"/>
          <w:u w:val="single"/>
          <w:lang w:val="en-US" w:eastAsia="zh-CN" w:bidi="ar"/>
        </w:rPr>
        <w:t>24</w:t>
      </w:r>
      <w:r>
        <w:rPr>
          <w:rFonts w:hint="eastAsia" w:ascii="宋体" w:hAnsi="宋体" w:cs="宋体"/>
          <w:kern w:val="0"/>
          <w:sz w:val="28"/>
          <w:szCs w:val="22"/>
          <w:highlight w:val="none"/>
          <w:lang w:bidi="ar"/>
        </w:rPr>
        <w:t>日</w:t>
      </w:r>
      <w:r>
        <w:rPr>
          <w:rFonts w:hint="eastAsia" w:ascii="宋体" w:hAnsi="宋体" w:eastAsia="宋体" w:cs="宋体"/>
          <w:spacing w:val="-5"/>
          <w:sz w:val="28"/>
          <w:szCs w:val="28"/>
          <w:highlight w:val="none"/>
          <w:lang w:eastAsia="zh-CN"/>
        </w:rPr>
        <w:t>，</w:t>
      </w:r>
      <w:r>
        <w:rPr>
          <w:rFonts w:hint="eastAsia" w:ascii="宋体" w:hAnsi="宋体" w:eastAsia="宋体" w:cs="宋体"/>
          <w:spacing w:val="-5"/>
          <w:sz w:val="28"/>
          <w:szCs w:val="28"/>
          <w:lang w:eastAsia="zh-CN"/>
        </w:rPr>
        <w:t>每天上午</w:t>
      </w:r>
      <w:r>
        <w:rPr>
          <w:rFonts w:hint="eastAsia" w:ascii="宋体" w:hAnsi="宋体" w:eastAsia="宋体" w:cs="宋体"/>
          <w:spacing w:val="-5"/>
          <w:sz w:val="28"/>
          <w:szCs w:val="28"/>
          <w:u w:val="single"/>
          <w:lang w:val="en-US" w:eastAsia="zh-CN"/>
        </w:rPr>
        <w:t>08</w:t>
      </w:r>
      <w:r>
        <w:rPr>
          <w:rFonts w:hint="eastAsia" w:ascii="宋体" w:hAnsi="宋体" w:eastAsia="宋体" w:cs="宋体"/>
          <w:spacing w:val="-5"/>
          <w:sz w:val="28"/>
          <w:szCs w:val="28"/>
          <w:u w:val="single"/>
          <w:lang w:eastAsia="zh-CN"/>
        </w:rPr>
        <w:t>:</w:t>
      </w:r>
      <w:r>
        <w:rPr>
          <w:rFonts w:hint="eastAsia" w:cs="宋体"/>
          <w:spacing w:val="-5"/>
          <w:sz w:val="28"/>
          <w:szCs w:val="28"/>
          <w:u w:val="single"/>
          <w:lang w:val="en-US" w:eastAsia="zh-CN"/>
        </w:rPr>
        <w:t>30</w:t>
      </w:r>
      <w:r>
        <w:rPr>
          <w:rFonts w:hint="eastAsia" w:ascii="宋体" w:hAnsi="宋体" w:eastAsia="宋体" w:cs="宋体"/>
          <w:spacing w:val="-5"/>
          <w:sz w:val="28"/>
          <w:szCs w:val="28"/>
          <w:lang w:eastAsia="zh-CN"/>
        </w:rPr>
        <w:t>至</w:t>
      </w:r>
      <w:r>
        <w:rPr>
          <w:rFonts w:hint="eastAsia" w:ascii="宋体" w:hAnsi="宋体" w:eastAsia="宋体" w:cs="宋体"/>
          <w:spacing w:val="-5"/>
          <w:sz w:val="28"/>
          <w:szCs w:val="28"/>
          <w:u w:val="single"/>
          <w:lang w:val="en-US" w:eastAsia="zh-CN"/>
        </w:rPr>
        <w:t>12</w:t>
      </w:r>
      <w:r>
        <w:rPr>
          <w:rFonts w:hint="eastAsia" w:ascii="宋体" w:hAnsi="宋体" w:eastAsia="宋体" w:cs="宋体"/>
          <w:spacing w:val="-5"/>
          <w:sz w:val="28"/>
          <w:szCs w:val="28"/>
          <w:u w:val="single"/>
          <w:lang w:eastAsia="zh-CN"/>
        </w:rPr>
        <w:t>:</w:t>
      </w:r>
      <w:r>
        <w:rPr>
          <w:rFonts w:hint="eastAsia" w:ascii="宋体" w:hAnsi="宋体" w:eastAsia="宋体" w:cs="宋体"/>
          <w:spacing w:val="-5"/>
          <w:sz w:val="28"/>
          <w:szCs w:val="28"/>
          <w:u w:val="single"/>
          <w:lang w:val="en-US" w:eastAsia="zh-CN"/>
        </w:rPr>
        <w:t>00</w:t>
      </w:r>
      <w:r>
        <w:rPr>
          <w:rFonts w:hint="eastAsia" w:ascii="宋体" w:hAnsi="宋体" w:eastAsia="宋体" w:cs="宋体"/>
          <w:spacing w:val="-5"/>
          <w:sz w:val="28"/>
          <w:szCs w:val="28"/>
          <w:lang w:eastAsia="zh-CN"/>
        </w:rPr>
        <w:t>，下午</w:t>
      </w:r>
      <w:r>
        <w:rPr>
          <w:rFonts w:hint="eastAsia" w:cs="宋体"/>
          <w:spacing w:val="-5"/>
          <w:sz w:val="28"/>
          <w:szCs w:val="28"/>
          <w:u w:val="single"/>
          <w:lang w:val="en-US" w:eastAsia="zh-CN"/>
        </w:rPr>
        <w:t>12</w:t>
      </w:r>
      <w:r>
        <w:rPr>
          <w:rFonts w:hint="eastAsia" w:ascii="宋体" w:hAnsi="宋体" w:eastAsia="宋体" w:cs="宋体"/>
          <w:spacing w:val="-5"/>
          <w:sz w:val="28"/>
          <w:szCs w:val="28"/>
          <w:u w:val="single"/>
          <w:lang w:eastAsia="zh-CN"/>
        </w:rPr>
        <w:t>:00</w:t>
      </w:r>
      <w:r>
        <w:rPr>
          <w:rFonts w:hint="eastAsia" w:ascii="宋体" w:hAnsi="宋体" w:eastAsia="宋体" w:cs="宋体"/>
          <w:spacing w:val="-5"/>
          <w:sz w:val="28"/>
          <w:szCs w:val="28"/>
          <w:lang w:eastAsia="zh-CN"/>
        </w:rPr>
        <w:t>至</w:t>
      </w:r>
      <w:r>
        <w:rPr>
          <w:rFonts w:hint="eastAsia" w:cs="宋体"/>
          <w:spacing w:val="-5"/>
          <w:sz w:val="28"/>
          <w:szCs w:val="28"/>
          <w:u w:val="single"/>
          <w:lang w:val="en-US" w:eastAsia="zh-CN"/>
        </w:rPr>
        <w:t>16</w:t>
      </w:r>
      <w:r>
        <w:rPr>
          <w:rFonts w:hint="eastAsia" w:ascii="宋体" w:hAnsi="宋体" w:eastAsia="宋体" w:cs="宋体"/>
          <w:spacing w:val="-5"/>
          <w:sz w:val="28"/>
          <w:szCs w:val="28"/>
          <w:u w:val="single"/>
          <w:lang w:eastAsia="zh-CN"/>
        </w:rPr>
        <w:t>:</w:t>
      </w:r>
      <w:r>
        <w:rPr>
          <w:rFonts w:hint="eastAsia" w:cs="宋体"/>
          <w:spacing w:val="-5"/>
          <w:sz w:val="28"/>
          <w:szCs w:val="28"/>
          <w:u w:val="single"/>
          <w:lang w:val="en-US" w:eastAsia="zh-CN"/>
        </w:rPr>
        <w:t>30</w:t>
      </w:r>
      <w:r>
        <w:rPr>
          <w:rFonts w:hint="eastAsia" w:ascii="宋体" w:hAnsi="宋体" w:eastAsia="宋体" w:cs="宋体"/>
          <w:spacing w:val="-5"/>
          <w:sz w:val="28"/>
          <w:szCs w:val="28"/>
          <w:lang w:eastAsia="zh-CN"/>
        </w:rPr>
        <w:t>（北京时</w:t>
      </w:r>
      <w:r>
        <w:rPr>
          <w:rFonts w:hint="eastAsia" w:ascii="宋体" w:hAnsi="宋体" w:eastAsia="宋体" w:cs="宋体"/>
          <w:spacing w:val="-12"/>
          <w:sz w:val="28"/>
          <w:szCs w:val="28"/>
          <w:lang w:eastAsia="zh-CN"/>
        </w:rPr>
        <w:t>间，法定节假日除外）。</w:t>
      </w:r>
    </w:p>
    <w:p w14:paraId="4EE4C710">
      <w:pPr>
        <w:pStyle w:val="4"/>
        <w:keepNext w:val="0"/>
        <w:keepLines w:val="0"/>
        <w:pageBreakBefore w:val="0"/>
        <w:widowControl/>
        <w:kinsoku/>
        <w:wordWrap/>
        <w:overflowPunct/>
        <w:topLinePunct w:val="0"/>
        <w:autoSpaceDE/>
        <w:autoSpaceDN/>
        <w:bidi w:val="0"/>
        <w:adjustRightInd w:val="0"/>
        <w:snapToGrid w:val="0"/>
        <w:spacing w:line="360" w:lineRule="auto"/>
        <w:ind w:left="0" w:leftChars="0" w:right="0" w:firstLine="560" w:firstLineChars="200"/>
        <w:textAlignment w:val="baseline"/>
        <w:outlineLvl w:val="2"/>
        <w:rPr>
          <w:rFonts w:hint="eastAsia" w:ascii="宋体" w:hAnsi="宋体" w:eastAsia="宋体" w:cs="宋体"/>
          <w:spacing w:val="0"/>
          <w:w w:val="100"/>
          <w:position w:val="0"/>
          <w:sz w:val="28"/>
          <w:szCs w:val="28"/>
        </w:rPr>
      </w:pPr>
      <w:bookmarkStart w:id="15" w:name="_Toc23790"/>
      <w:bookmarkStart w:id="16" w:name="_Toc2165"/>
      <w:r>
        <w:rPr>
          <w:rFonts w:hint="eastAsia" w:ascii="宋体" w:hAnsi="宋体" w:eastAsia="宋体" w:cs="宋体"/>
          <w:spacing w:val="0"/>
          <w:w w:val="100"/>
          <w:position w:val="0"/>
          <w:sz w:val="28"/>
          <w:szCs w:val="28"/>
        </w:rPr>
        <w:t>2.地点：北京市政府采购电子交易平台</w:t>
      </w:r>
      <w:bookmarkEnd w:id="15"/>
      <w:bookmarkEnd w:id="16"/>
    </w:p>
    <w:p w14:paraId="7425B908">
      <w:pPr>
        <w:pStyle w:val="4"/>
        <w:keepNext w:val="0"/>
        <w:keepLines w:val="0"/>
        <w:pageBreakBefore w:val="0"/>
        <w:widowControl/>
        <w:kinsoku/>
        <w:wordWrap/>
        <w:overflowPunct/>
        <w:topLinePunct w:val="0"/>
        <w:autoSpaceDE/>
        <w:autoSpaceDN/>
        <w:bidi w:val="0"/>
        <w:adjustRightInd w:val="0"/>
        <w:snapToGrid w:val="0"/>
        <w:spacing w:line="360" w:lineRule="auto"/>
        <w:ind w:left="0" w:leftChars="0" w:right="0" w:firstLine="560" w:firstLineChars="200"/>
        <w:textAlignment w:val="baseline"/>
        <w:rPr>
          <w:rFonts w:hint="eastAsia" w:ascii="宋体" w:hAnsi="宋体" w:eastAsia="宋体" w:cs="宋体"/>
          <w:spacing w:val="0"/>
          <w:w w:val="100"/>
          <w:position w:val="0"/>
          <w:sz w:val="28"/>
          <w:szCs w:val="28"/>
        </w:rPr>
      </w:pPr>
      <w:r>
        <w:rPr>
          <w:rFonts w:hint="eastAsia" w:ascii="宋体" w:hAnsi="宋体" w:eastAsia="宋体" w:cs="宋体"/>
          <w:spacing w:val="0"/>
          <w:w w:val="100"/>
          <w:position w:val="0"/>
          <w:sz w:val="28"/>
          <w:szCs w:val="28"/>
        </w:rPr>
        <w:t>3.方式：</w:t>
      </w:r>
      <w:r>
        <w:rPr>
          <w:rFonts w:hint="eastAsia" w:asciiTheme="minorEastAsia" w:hAnsiTheme="minorEastAsia" w:eastAsiaTheme="minorEastAsia" w:cstheme="minorEastAsia"/>
          <w:sz w:val="28"/>
          <w:szCs w:val="28"/>
          <w:lang w:bidi="ar"/>
        </w:rPr>
        <w:t>供应商使用CA数字证书或电子营业执照登录北京市政府采购电子交易平台（http://zbcg-bjzc.zhongcy.com/bjczj-portal-site/index.html#/home）获取电子版招标文件</w:t>
      </w:r>
      <w:r>
        <w:rPr>
          <w:rFonts w:hint="eastAsia" w:ascii="宋体" w:hAnsi="宋体" w:eastAsia="宋体" w:cs="宋体"/>
          <w:spacing w:val="0"/>
          <w:w w:val="100"/>
          <w:position w:val="0"/>
          <w:sz w:val="28"/>
          <w:szCs w:val="28"/>
        </w:rPr>
        <w:t>。</w:t>
      </w:r>
    </w:p>
    <w:p w14:paraId="2C8A245C">
      <w:pPr>
        <w:pStyle w:val="4"/>
        <w:keepNext w:val="0"/>
        <w:keepLines w:val="0"/>
        <w:pageBreakBefore w:val="0"/>
        <w:widowControl/>
        <w:kinsoku/>
        <w:wordWrap/>
        <w:overflowPunct/>
        <w:topLinePunct w:val="0"/>
        <w:autoSpaceDE/>
        <w:autoSpaceDN/>
        <w:bidi w:val="0"/>
        <w:adjustRightInd w:val="0"/>
        <w:snapToGrid w:val="0"/>
        <w:spacing w:line="360" w:lineRule="auto"/>
        <w:ind w:left="0" w:leftChars="0" w:right="0" w:firstLine="560" w:firstLineChars="200"/>
        <w:textAlignment w:val="baseline"/>
        <w:outlineLvl w:val="2"/>
        <w:rPr>
          <w:rFonts w:hint="eastAsia" w:asciiTheme="minorEastAsia" w:hAnsiTheme="minorEastAsia" w:eastAsiaTheme="minorEastAsia" w:cstheme="minorEastAsia"/>
          <w:sz w:val="28"/>
          <w:szCs w:val="28"/>
        </w:rPr>
      </w:pPr>
      <w:bookmarkStart w:id="17" w:name="_Toc15120"/>
      <w:bookmarkStart w:id="18" w:name="_Toc31387"/>
      <w:r>
        <w:rPr>
          <w:rFonts w:hint="eastAsia" w:ascii="宋体" w:hAnsi="宋体" w:eastAsia="宋体" w:cs="宋体"/>
          <w:spacing w:val="0"/>
          <w:w w:val="100"/>
          <w:position w:val="0"/>
          <w:sz w:val="28"/>
          <w:szCs w:val="28"/>
        </w:rPr>
        <w:t>4.售价：0元。</w:t>
      </w:r>
      <w:bookmarkEnd w:id="17"/>
      <w:bookmarkEnd w:id="18"/>
    </w:p>
    <w:p w14:paraId="25282CF2">
      <w:pPr>
        <w:pStyle w:val="3"/>
        <w:pageBreakBefore w:val="0"/>
        <w:kinsoku/>
        <w:wordWrap/>
        <w:overflowPunct/>
        <w:topLinePunct w:val="0"/>
        <w:autoSpaceDE/>
        <w:autoSpaceDN/>
        <w:bidi w:val="0"/>
        <w:adjustRightInd/>
        <w:snapToGrid/>
        <w:spacing w:before="0" w:after="0" w:line="360" w:lineRule="auto"/>
        <w:textAlignment w:val="auto"/>
        <w:rPr>
          <w:rFonts w:hint="eastAsia" w:asciiTheme="minorEastAsia" w:hAnsiTheme="minorEastAsia" w:eastAsiaTheme="minorEastAsia" w:cstheme="minorEastAsia"/>
          <w:b/>
          <w:bCs w:val="0"/>
          <w:sz w:val="28"/>
          <w:szCs w:val="28"/>
        </w:rPr>
      </w:pPr>
      <w:bookmarkStart w:id="19" w:name="_Toc28359082"/>
      <w:bookmarkStart w:id="20" w:name="_Toc28359005"/>
      <w:bookmarkStart w:id="21" w:name="_Toc35393624"/>
      <w:bookmarkStart w:id="22" w:name="_Toc35393793"/>
      <w:r>
        <w:rPr>
          <w:rFonts w:hint="eastAsia" w:asciiTheme="minorEastAsia" w:hAnsiTheme="minorEastAsia" w:eastAsiaTheme="minorEastAsia" w:cstheme="minorEastAsia"/>
          <w:b/>
          <w:bCs w:val="0"/>
          <w:sz w:val="28"/>
          <w:szCs w:val="28"/>
        </w:rPr>
        <w:t>四、提交投标文件</w:t>
      </w:r>
      <w:bookmarkEnd w:id="19"/>
      <w:bookmarkEnd w:id="20"/>
      <w:r>
        <w:rPr>
          <w:rFonts w:hint="eastAsia" w:asciiTheme="minorEastAsia" w:hAnsiTheme="minorEastAsia" w:eastAsiaTheme="minorEastAsia" w:cstheme="minorEastAsia"/>
          <w:b/>
          <w:bCs w:val="0"/>
          <w:sz w:val="28"/>
          <w:szCs w:val="28"/>
        </w:rPr>
        <w:t>截止时间、开标时间和地点</w:t>
      </w:r>
      <w:bookmarkEnd w:id="21"/>
      <w:bookmarkEnd w:id="22"/>
    </w:p>
    <w:p w14:paraId="0C8AF3DE">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Cs/>
          <w:sz w:val="28"/>
          <w:szCs w:val="28"/>
          <w:u w:val="single"/>
          <w:lang w:eastAsia="zh-CN"/>
        </w:rPr>
      </w:pPr>
      <w:r>
        <w:rPr>
          <w:rFonts w:hint="eastAsia" w:asciiTheme="minorEastAsia" w:hAnsiTheme="minorEastAsia" w:eastAsiaTheme="minorEastAsia" w:cstheme="minorEastAsia"/>
          <w:bCs/>
          <w:sz w:val="28"/>
          <w:szCs w:val="28"/>
          <w:u w:val="none"/>
          <w:lang w:eastAsia="zh-CN"/>
        </w:rPr>
        <w:t>投标截止时间、开标时间：</w:t>
      </w:r>
      <w:r>
        <w:rPr>
          <w:rFonts w:hint="eastAsia" w:asciiTheme="minorEastAsia" w:hAnsiTheme="minorEastAsia" w:eastAsiaTheme="minorEastAsia" w:cstheme="minorEastAsia"/>
          <w:sz w:val="28"/>
          <w:szCs w:val="22"/>
          <w:highlight w:val="none"/>
          <w:u w:val="single"/>
          <w:lang w:bidi="ar"/>
        </w:rPr>
        <w:t>2026</w:t>
      </w:r>
      <w:r>
        <w:rPr>
          <w:rFonts w:hint="eastAsia" w:asciiTheme="minorEastAsia" w:hAnsiTheme="minorEastAsia" w:eastAsiaTheme="minorEastAsia" w:cstheme="minorEastAsia"/>
          <w:sz w:val="28"/>
          <w:szCs w:val="22"/>
          <w:highlight w:val="none"/>
          <w:lang w:bidi="ar"/>
        </w:rPr>
        <w:t>年</w:t>
      </w:r>
      <w:r>
        <w:rPr>
          <w:rFonts w:hint="eastAsia" w:asciiTheme="minorEastAsia" w:hAnsiTheme="minorEastAsia" w:eastAsiaTheme="minorEastAsia" w:cstheme="minorEastAsia"/>
          <w:sz w:val="28"/>
          <w:szCs w:val="22"/>
          <w:highlight w:val="none"/>
          <w:u w:val="single"/>
          <w:lang w:val="en-US" w:eastAsia="zh-CN" w:bidi="ar"/>
        </w:rPr>
        <w:t>10</w:t>
      </w:r>
      <w:r>
        <w:rPr>
          <w:rFonts w:hint="eastAsia" w:asciiTheme="minorEastAsia" w:hAnsiTheme="minorEastAsia" w:eastAsiaTheme="minorEastAsia" w:cstheme="minorEastAsia"/>
          <w:sz w:val="28"/>
          <w:szCs w:val="22"/>
          <w:highlight w:val="none"/>
          <w:lang w:bidi="ar"/>
        </w:rPr>
        <w:t>月</w:t>
      </w:r>
      <w:r>
        <w:rPr>
          <w:rFonts w:hint="eastAsia" w:asciiTheme="minorEastAsia" w:hAnsiTheme="minorEastAsia" w:eastAsiaTheme="minorEastAsia" w:cstheme="minorEastAsia"/>
          <w:sz w:val="28"/>
          <w:szCs w:val="22"/>
          <w:highlight w:val="none"/>
          <w:u w:val="single"/>
          <w:lang w:val="en-US" w:eastAsia="zh-CN" w:bidi="ar"/>
        </w:rPr>
        <w:t>10</w:t>
      </w:r>
      <w:r>
        <w:rPr>
          <w:rFonts w:hint="eastAsia" w:asciiTheme="minorEastAsia" w:hAnsiTheme="minorEastAsia" w:eastAsiaTheme="minorEastAsia" w:cstheme="minorEastAsia"/>
          <w:sz w:val="28"/>
          <w:szCs w:val="22"/>
          <w:highlight w:val="none"/>
          <w:lang w:bidi="ar"/>
        </w:rPr>
        <w:t>日</w:t>
      </w:r>
      <w:r>
        <w:rPr>
          <w:rFonts w:hint="eastAsia" w:asciiTheme="minorEastAsia" w:hAnsiTheme="minorEastAsia" w:eastAsiaTheme="minorEastAsia" w:cstheme="minorEastAsia"/>
          <w:sz w:val="28"/>
          <w:szCs w:val="22"/>
          <w:highlight w:val="none"/>
          <w:u w:val="single"/>
          <w:lang w:bidi="ar"/>
        </w:rPr>
        <w:t>09</w:t>
      </w:r>
      <w:r>
        <w:rPr>
          <w:rFonts w:hint="eastAsia" w:asciiTheme="minorEastAsia" w:hAnsiTheme="minorEastAsia" w:eastAsiaTheme="minorEastAsia" w:cstheme="minorEastAsia"/>
          <w:sz w:val="28"/>
          <w:szCs w:val="22"/>
          <w:highlight w:val="none"/>
          <w:lang w:bidi="ar"/>
        </w:rPr>
        <w:t>点</w:t>
      </w:r>
      <w:r>
        <w:rPr>
          <w:rFonts w:hint="eastAsia" w:asciiTheme="minorEastAsia" w:hAnsiTheme="minorEastAsia" w:eastAsiaTheme="minorEastAsia" w:cstheme="minorEastAsia"/>
          <w:sz w:val="28"/>
          <w:szCs w:val="22"/>
          <w:highlight w:val="none"/>
          <w:u w:val="single"/>
          <w:lang w:bidi="ar"/>
        </w:rPr>
        <w:t>00</w:t>
      </w:r>
      <w:r>
        <w:rPr>
          <w:rFonts w:hint="eastAsia" w:asciiTheme="minorEastAsia" w:hAnsiTheme="minorEastAsia" w:eastAsiaTheme="minorEastAsia" w:cstheme="minorEastAsia"/>
          <w:sz w:val="28"/>
          <w:szCs w:val="22"/>
          <w:highlight w:val="none"/>
          <w:lang w:bidi="ar"/>
        </w:rPr>
        <w:t>分</w:t>
      </w:r>
      <w:r>
        <w:rPr>
          <w:rFonts w:hint="eastAsia" w:asciiTheme="minorEastAsia" w:hAnsiTheme="minorEastAsia" w:eastAsiaTheme="minorEastAsia" w:cstheme="minorEastAsia"/>
          <w:bCs/>
          <w:sz w:val="28"/>
          <w:szCs w:val="28"/>
          <w:u w:val="none"/>
          <w:lang w:eastAsia="zh-CN"/>
        </w:rPr>
        <w:t>（北京时间）。</w:t>
      </w:r>
    </w:p>
    <w:p w14:paraId="47D0EBD4">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bCs/>
          <w:sz w:val="28"/>
          <w:szCs w:val="28"/>
          <w:u w:val="single"/>
        </w:rPr>
      </w:pPr>
      <w:r>
        <w:rPr>
          <w:rFonts w:hint="eastAsia" w:asciiTheme="minorEastAsia" w:hAnsiTheme="minorEastAsia" w:eastAsiaTheme="minorEastAsia" w:cstheme="minorEastAsia"/>
          <w:bCs/>
          <w:sz w:val="28"/>
          <w:szCs w:val="28"/>
          <w:u w:val="none"/>
          <w:lang w:eastAsia="zh-CN"/>
        </w:rPr>
        <w:t>地点：</w:t>
      </w:r>
      <w:r>
        <w:rPr>
          <w:rFonts w:hint="eastAsia" w:asciiTheme="minorEastAsia" w:hAnsiTheme="minorEastAsia" w:eastAsiaTheme="minorEastAsia" w:cstheme="minorEastAsia"/>
          <w:bCs/>
          <w:sz w:val="28"/>
          <w:szCs w:val="28"/>
          <w:u w:val="single"/>
          <w:lang w:eastAsia="zh-CN"/>
        </w:rPr>
        <w:t>本项目采用远程电子开标方式，由投标人自行对电子投标文件进行解密或供应商在开标地点使用CA认证证书登录北京市政府采购电子交易平台进行电子开标。</w:t>
      </w:r>
    </w:p>
    <w:p w14:paraId="280BCCF9">
      <w:pPr>
        <w:pStyle w:val="3"/>
        <w:pageBreakBefore w:val="0"/>
        <w:kinsoku/>
        <w:wordWrap/>
        <w:overflowPunct/>
        <w:topLinePunct w:val="0"/>
        <w:autoSpaceDE/>
        <w:autoSpaceDN/>
        <w:bidi w:val="0"/>
        <w:adjustRightInd/>
        <w:snapToGrid/>
        <w:spacing w:before="0" w:after="0" w:line="360" w:lineRule="auto"/>
        <w:textAlignment w:val="auto"/>
        <w:rPr>
          <w:rFonts w:hint="eastAsia" w:asciiTheme="minorEastAsia" w:hAnsiTheme="minorEastAsia" w:eastAsiaTheme="minorEastAsia" w:cstheme="minorEastAsia"/>
          <w:b/>
          <w:bCs w:val="0"/>
          <w:sz w:val="28"/>
          <w:szCs w:val="28"/>
        </w:rPr>
      </w:pPr>
      <w:bookmarkStart w:id="23" w:name="_Toc35393794"/>
      <w:bookmarkStart w:id="24" w:name="_Toc28359084"/>
      <w:bookmarkStart w:id="25" w:name="_Toc35393625"/>
      <w:bookmarkStart w:id="26" w:name="_Toc28359007"/>
      <w:r>
        <w:rPr>
          <w:rFonts w:hint="eastAsia" w:asciiTheme="minorEastAsia" w:hAnsiTheme="minorEastAsia" w:eastAsiaTheme="minorEastAsia" w:cstheme="minorEastAsia"/>
          <w:b/>
          <w:bCs w:val="0"/>
          <w:sz w:val="28"/>
          <w:szCs w:val="28"/>
        </w:rPr>
        <w:t>五、公告期限</w:t>
      </w:r>
      <w:bookmarkEnd w:id="23"/>
      <w:bookmarkEnd w:id="24"/>
      <w:bookmarkEnd w:id="25"/>
      <w:bookmarkEnd w:id="26"/>
    </w:p>
    <w:p w14:paraId="649D000C">
      <w:pPr>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自本公告发布之日起5个工作日。</w:t>
      </w:r>
    </w:p>
    <w:p w14:paraId="07D1E477">
      <w:pPr>
        <w:pStyle w:val="3"/>
        <w:pageBreakBefore w:val="0"/>
        <w:kinsoku/>
        <w:wordWrap/>
        <w:overflowPunct/>
        <w:topLinePunct w:val="0"/>
        <w:autoSpaceDE/>
        <w:autoSpaceDN/>
        <w:bidi w:val="0"/>
        <w:adjustRightInd/>
        <w:snapToGrid/>
        <w:spacing w:before="0" w:after="0" w:line="360" w:lineRule="auto"/>
        <w:textAlignment w:val="auto"/>
        <w:rPr>
          <w:rFonts w:hint="eastAsia" w:asciiTheme="minorEastAsia" w:hAnsiTheme="minorEastAsia" w:eastAsiaTheme="minorEastAsia" w:cstheme="minorEastAsia"/>
          <w:b/>
          <w:bCs w:val="0"/>
          <w:sz w:val="28"/>
          <w:szCs w:val="28"/>
        </w:rPr>
      </w:pPr>
      <w:bookmarkStart w:id="27" w:name="_Toc35393626"/>
      <w:bookmarkStart w:id="28" w:name="_Toc35393795"/>
      <w:r>
        <w:rPr>
          <w:rFonts w:hint="eastAsia" w:asciiTheme="minorEastAsia" w:hAnsiTheme="minorEastAsia" w:eastAsiaTheme="minorEastAsia" w:cstheme="minorEastAsia"/>
          <w:b/>
          <w:bCs w:val="0"/>
          <w:sz w:val="28"/>
          <w:szCs w:val="28"/>
        </w:rPr>
        <w:t>六、其他补充事宜</w:t>
      </w:r>
      <w:bookmarkEnd w:id="27"/>
      <w:bookmarkEnd w:id="28"/>
    </w:p>
    <w:p w14:paraId="4FF14A6F">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1.本项目需要落实的政府采购政策：</w:t>
      </w:r>
      <w:r>
        <w:rPr>
          <w:rFonts w:hint="eastAsia" w:asciiTheme="minorEastAsia" w:hAnsiTheme="minorEastAsia" w:eastAsiaTheme="minorEastAsia" w:cstheme="minorEastAsia"/>
          <w:sz w:val="28"/>
          <w:szCs w:val="28"/>
          <w:u w:val="single"/>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r>
        <w:rPr>
          <w:rFonts w:hint="eastAsia" w:asciiTheme="minorEastAsia" w:hAnsiTheme="minorEastAsia" w:eastAsiaTheme="minorEastAsia" w:cstheme="minorEastAsia"/>
          <w:sz w:val="28"/>
          <w:szCs w:val="28"/>
        </w:rPr>
        <w:t xml:space="preserve"> </w:t>
      </w:r>
    </w:p>
    <w:p w14:paraId="20A879C8">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6EA0A07">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CA数字证书服务热线 010-58511086</w:t>
      </w:r>
    </w:p>
    <w:p w14:paraId="478253E9">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电子营业执照服务热线 400-699-7000</w:t>
      </w:r>
    </w:p>
    <w:p w14:paraId="7AE1585F">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技术支持服务热线    010-86483801</w:t>
      </w:r>
    </w:p>
    <w:p w14:paraId="1B5DC5EB">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2.1办理CA数字证书或电子营业执照</w:t>
      </w:r>
    </w:p>
    <w:p w14:paraId="520F1A64">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供应商登录北京市政府采购电子交易平台查阅 “用户指南”—“操作指南”—“市场主体CA办理操作流程指引”/“电子营业执照使用指南”，按照程序要求办理。</w:t>
      </w:r>
    </w:p>
    <w:p w14:paraId="6A7370CE">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2.2注册</w:t>
      </w:r>
    </w:p>
    <w:p w14:paraId="3CA8CAF1">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供应商登录北京市政府采购电子交易平台“用户指南”—“操作指南”—“市场主体注册入库操作流程指引”进行自助注册绑定。</w:t>
      </w:r>
    </w:p>
    <w:p w14:paraId="2728E152">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2.3驱动、客户端下载</w:t>
      </w:r>
    </w:p>
    <w:p w14:paraId="161F3911">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供应商登录北京市政府采购电子交易平台“用户指南”—“工具下载”—“招标采购系统文件驱动安装包”下载相关驱动。</w:t>
      </w:r>
    </w:p>
    <w:p w14:paraId="4033DFBA">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供应商登录北京市政府采购电子交易平台“用户指南”—“工具下载”—“投标文件编制工具”下载相关客户端。</w:t>
      </w:r>
    </w:p>
    <w:p w14:paraId="0A29C988">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2.4 获取电子招标文件</w:t>
      </w:r>
    </w:p>
    <w:p w14:paraId="792AEA45">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供应商使用CA数字证书或电子营业执照登录北京市政府采购电子交易平台获取电子招标文件。</w:t>
      </w:r>
    </w:p>
    <w:p w14:paraId="33ACE076">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A4CE278">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2.5编制电子投标文件</w:t>
      </w:r>
    </w:p>
    <w:p w14:paraId="31414E94">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8AB9979">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2.6提交电子投标文件</w:t>
      </w:r>
    </w:p>
    <w:p w14:paraId="0966E1D2">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供应商应于投标截止时间前在北京市政府采购电子交易平台提交电子投标文件，上传电子投标文件过程中请保持与互联网的连接畅通。</w:t>
      </w:r>
    </w:p>
    <w:p w14:paraId="140F002B">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2.7电子开标</w:t>
      </w:r>
    </w:p>
    <w:p w14:paraId="061C1CA7">
      <w:pPr>
        <w:pStyle w:val="9"/>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Theme="minorEastAsia" w:hAnsiTheme="minorEastAsia" w:eastAsiaTheme="minorEastAsia" w:cstheme="minorEastAsia"/>
          <w:bCs/>
          <w:kern w:val="2"/>
          <w:sz w:val="28"/>
          <w:szCs w:val="28"/>
          <w:lang w:val="en-US" w:eastAsia="zh-CN" w:bidi="ar-SA"/>
        </w:rPr>
      </w:pPr>
      <w:r>
        <w:rPr>
          <w:rFonts w:hint="eastAsia" w:asciiTheme="minorEastAsia" w:hAnsiTheme="minorEastAsia" w:eastAsiaTheme="minorEastAsia" w:cstheme="minorEastAsia"/>
          <w:sz w:val="28"/>
          <w:szCs w:val="28"/>
        </w:rPr>
        <w:t>供应商在开标地点使用CA数字证书或电子营业执照登录北京市政府采购电子交易平台进行电子开标。</w:t>
      </w:r>
    </w:p>
    <w:p w14:paraId="3B3B0E3D">
      <w:pPr>
        <w:pStyle w:val="3"/>
        <w:pageBreakBefore w:val="0"/>
        <w:kinsoku/>
        <w:wordWrap/>
        <w:overflowPunct/>
        <w:topLinePunct w:val="0"/>
        <w:autoSpaceDE/>
        <w:autoSpaceDN/>
        <w:bidi w:val="0"/>
        <w:adjustRightInd/>
        <w:snapToGrid/>
        <w:spacing w:before="0" w:after="0" w:line="360" w:lineRule="auto"/>
        <w:textAlignment w:val="auto"/>
        <w:rPr>
          <w:rFonts w:hint="eastAsia" w:asciiTheme="minorEastAsia" w:hAnsiTheme="minorEastAsia" w:eastAsiaTheme="minorEastAsia" w:cstheme="minorEastAsia"/>
          <w:b/>
          <w:bCs w:val="0"/>
          <w:sz w:val="28"/>
          <w:szCs w:val="28"/>
        </w:rPr>
      </w:pPr>
      <w:bookmarkStart w:id="29" w:name="_Toc35393627"/>
      <w:bookmarkStart w:id="30" w:name="_Toc28359085"/>
      <w:bookmarkStart w:id="31" w:name="_Toc28359008"/>
      <w:bookmarkStart w:id="32" w:name="_Toc35393796"/>
      <w:r>
        <w:rPr>
          <w:rFonts w:hint="eastAsia" w:asciiTheme="minorEastAsia" w:hAnsiTheme="minorEastAsia" w:eastAsiaTheme="minorEastAsia" w:cstheme="minorEastAsia"/>
          <w:b/>
          <w:bCs w:val="0"/>
          <w:sz w:val="28"/>
          <w:szCs w:val="28"/>
        </w:rPr>
        <w:t>七、对本次招标提出询问，请按以下方式联系。</w:t>
      </w:r>
      <w:bookmarkEnd w:id="29"/>
      <w:bookmarkEnd w:id="30"/>
      <w:bookmarkEnd w:id="31"/>
      <w:bookmarkEnd w:id="32"/>
    </w:p>
    <w:p w14:paraId="6AEF38D5">
      <w:pPr>
        <w:keepNext w:val="0"/>
        <w:keepLines w:val="0"/>
        <w:pageBreakBefore w:val="0"/>
        <w:widowControl/>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1.采购人信息</w:t>
      </w:r>
    </w:p>
    <w:p w14:paraId="4574E3AD">
      <w:pPr>
        <w:keepNext w:val="0"/>
        <w:keepLines w:val="0"/>
        <w:pageBreakBefore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名 称：</w:t>
      </w:r>
      <w:r>
        <w:rPr>
          <w:rFonts w:hint="eastAsia" w:asciiTheme="minorEastAsia" w:hAnsiTheme="minorEastAsia" w:eastAsiaTheme="minorEastAsia" w:cstheme="minorEastAsia"/>
          <w:sz w:val="28"/>
          <w:szCs w:val="28"/>
          <w:u w:val="single"/>
        </w:rPr>
        <w:t>北京市怀柔区卫生健康委员会</w:t>
      </w:r>
    </w:p>
    <w:p w14:paraId="245CC647">
      <w:pPr>
        <w:keepNext w:val="0"/>
        <w:keepLines w:val="0"/>
        <w:pageBreakBefore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地址：</w:t>
      </w:r>
      <w:r>
        <w:rPr>
          <w:rFonts w:hint="eastAsia" w:asciiTheme="minorEastAsia" w:hAnsiTheme="minorEastAsia" w:eastAsiaTheme="minorEastAsia" w:cstheme="minorEastAsia"/>
          <w:sz w:val="28"/>
          <w:szCs w:val="28"/>
          <w:u w:val="single"/>
        </w:rPr>
        <w:t>北京市怀柔区兴怀大街16号</w:t>
      </w:r>
    </w:p>
    <w:p w14:paraId="6F14657B">
      <w:pPr>
        <w:keepNext w:val="0"/>
        <w:keepLines w:val="0"/>
        <w:pageBreakBefore w:val="0"/>
        <w:kinsoku/>
        <w:wordWrap/>
        <w:overflowPunct/>
        <w:topLinePunct w:val="0"/>
        <w:autoSpaceDE/>
        <w:autoSpaceDN/>
        <w:bidi w:val="0"/>
        <w:adjustRightInd/>
        <w:snapToGrid/>
        <w:spacing w:line="360" w:lineRule="auto"/>
        <w:ind w:left="0" w:leftChars="0" w:firstLine="560" w:firstLineChars="200"/>
        <w:jc w:val="left"/>
        <w:textAlignment w:val="auto"/>
        <w:rPr>
          <w:rFonts w:hint="default" w:asciiTheme="minorEastAsia" w:hAnsiTheme="minorEastAsia" w:eastAsiaTheme="minorEastAsia" w:cstheme="minorEastAsia"/>
          <w:sz w:val="28"/>
          <w:szCs w:val="28"/>
          <w:u w:val="single"/>
          <w:lang w:val="en-US" w:eastAsia="zh-CN"/>
        </w:rPr>
      </w:pPr>
      <w:r>
        <w:rPr>
          <w:rFonts w:hint="eastAsia" w:asciiTheme="minorEastAsia" w:hAnsiTheme="minorEastAsia" w:eastAsiaTheme="minorEastAsia" w:cstheme="minorEastAsia"/>
          <w:sz w:val="28"/>
          <w:szCs w:val="28"/>
        </w:rPr>
        <w:t>联系方式：</w:t>
      </w:r>
      <w:bookmarkStart w:id="33" w:name="_Toc28359009"/>
      <w:bookmarkStart w:id="34" w:name="_Toc28359086"/>
      <w:r>
        <w:rPr>
          <w:rFonts w:hint="eastAsia" w:asciiTheme="minorEastAsia" w:hAnsiTheme="minorEastAsia" w:eastAsiaTheme="minorEastAsia" w:cstheme="minorEastAsia"/>
          <w:sz w:val="28"/>
          <w:szCs w:val="28"/>
          <w:highlight w:val="none"/>
          <w:u w:val="single"/>
          <w:lang w:val="en-US" w:eastAsia="zh-CN"/>
        </w:rPr>
        <w:t>于老师，010-89683093</w:t>
      </w:r>
    </w:p>
    <w:p w14:paraId="0656D232">
      <w:pPr>
        <w:keepNext w:val="0"/>
        <w:keepLines w:val="0"/>
        <w:pageBreakBefore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2.采购代理机构信息</w:t>
      </w:r>
      <w:bookmarkEnd w:id="33"/>
      <w:bookmarkEnd w:id="34"/>
    </w:p>
    <w:p w14:paraId="663922B7">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名 称：</w:t>
      </w:r>
      <w:r>
        <w:rPr>
          <w:rFonts w:hint="eastAsia" w:asciiTheme="minorEastAsia" w:hAnsiTheme="minorEastAsia" w:eastAsiaTheme="minorEastAsia" w:cstheme="minorEastAsia"/>
          <w:sz w:val="28"/>
          <w:szCs w:val="28"/>
          <w:u w:val="single"/>
        </w:rPr>
        <w:t>汇信（北京）工程管理有限公司</w:t>
      </w:r>
    </w:p>
    <w:p w14:paraId="59B4F30C">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地　址：</w:t>
      </w:r>
      <w:r>
        <w:rPr>
          <w:rFonts w:hint="eastAsia" w:asciiTheme="minorEastAsia" w:hAnsiTheme="minorEastAsia" w:eastAsiaTheme="minorEastAsia" w:cstheme="minorEastAsia"/>
          <w:sz w:val="28"/>
          <w:szCs w:val="28"/>
          <w:u w:val="single"/>
        </w:rPr>
        <w:t>北京市经济开发区亦庄云时代B2座-18层</w:t>
      </w:r>
    </w:p>
    <w:p w14:paraId="3DA22E37">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联系方式：</w:t>
      </w:r>
      <w:bookmarkStart w:id="35" w:name="_Toc28359087"/>
      <w:bookmarkStart w:id="36" w:name="_Toc28359010"/>
      <w:r>
        <w:rPr>
          <w:rFonts w:hint="eastAsia" w:asciiTheme="minorEastAsia" w:hAnsiTheme="minorEastAsia" w:eastAsiaTheme="minorEastAsia" w:cstheme="minorEastAsia"/>
          <w:sz w:val="28"/>
          <w:szCs w:val="28"/>
          <w:u w:val="single"/>
        </w:rPr>
        <w:t>赵晓明，010-53387002</w:t>
      </w:r>
    </w:p>
    <w:p w14:paraId="6AE7F713">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3.项目联系方式</w:t>
      </w:r>
      <w:bookmarkEnd w:id="35"/>
      <w:bookmarkEnd w:id="36"/>
    </w:p>
    <w:p w14:paraId="0F4B7B15">
      <w:pPr>
        <w:pStyle w:val="7"/>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项目联系人：</w:t>
      </w:r>
      <w:r>
        <w:rPr>
          <w:rFonts w:hint="eastAsia" w:asciiTheme="minorEastAsia" w:hAnsiTheme="minorEastAsia" w:eastAsiaTheme="minorEastAsia" w:cstheme="minorEastAsia"/>
          <w:sz w:val="28"/>
          <w:szCs w:val="28"/>
          <w:u w:val="single"/>
        </w:rPr>
        <w:t>赵晓明</w:t>
      </w:r>
    </w:p>
    <w:p w14:paraId="0C619466">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电　话：</w:t>
      </w:r>
      <w:r>
        <w:rPr>
          <w:rFonts w:hint="eastAsia" w:asciiTheme="minorEastAsia" w:hAnsiTheme="minorEastAsia" w:eastAsiaTheme="minorEastAsia" w:cstheme="minorEastAsia"/>
          <w:sz w:val="28"/>
          <w:szCs w:val="28"/>
          <w:u w:val="single"/>
        </w:rPr>
        <w:t>010-53387002</w:t>
      </w:r>
    </w:p>
    <w:p w14:paraId="7C274519">
      <w:pPr>
        <w:rPr>
          <w:rFonts w:hint="eastAsia" w:asciiTheme="minorEastAsia" w:hAnsiTheme="minorEastAsia" w:eastAsiaTheme="minorEastAsia" w:cstheme="minorEastAsia"/>
        </w:rPr>
      </w:pPr>
    </w:p>
    <w:sectPr>
      <w:pgSz w:w="11906" w:h="16838"/>
      <w:pgMar w:top="1417" w:right="1247" w:bottom="141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kYjRhOWE3MzYyNmY2NmYzYmY1ZDNjMmRiNGQ5OWIifQ=="/>
    <w:docVar w:name="KSO_WPS_MARK_KEY" w:val="bead23d8-8fca-42c2-9928-dc03dddc96a0"/>
  </w:docVars>
  <w:rsids>
    <w:rsidRoot w:val="1D541CAB"/>
    <w:rsid w:val="036821CD"/>
    <w:rsid w:val="037D7FFF"/>
    <w:rsid w:val="03B4723C"/>
    <w:rsid w:val="03EA08A3"/>
    <w:rsid w:val="06CC0CBB"/>
    <w:rsid w:val="0AC515BB"/>
    <w:rsid w:val="0ACA16E7"/>
    <w:rsid w:val="0D2E06D4"/>
    <w:rsid w:val="0E590AFF"/>
    <w:rsid w:val="12065742"/>
    <w:rsid w:val="12D62709"/>
    <w:rsid w:val="13AE369B"/>
    <w:rsid w:val="14860174"/>
    <w:rsid w:val="149363ED"/>
    <w:rsid w:val="16247C45"/>
    <w:rsid w:val="194D74B2"/>
    <w:rsid w:val="1AA373E6"/>
    <w:rsid w:val="1B176DE9"/>
    <w:rsid w:val="1D541CAB"/>
    <w:rsid w:val="1F2E51E3"/>
    <w:rsid w:val="1FAA6067"/>
    <w:rsid w:val="21042B4C"/>
    <w:rsid w:val="241E2177"/>
    <w:rsid w:val="265E685B"/>
    <w:rsid w:val="27FF725F"/>
    <w:rsid w:val="28627F40"/>
    <w:rsid w:val="28AE16E3"/>
    <w:rsid w:val="28D3383B"/>
    <w:rsid w:val="2D57678A"/>
    <w:rsid w:val="36BF3346"/>
    <w:rsid w:val="39A8029C"/>
    <w:rsid w:val="3A282FB0"/>
    <w:rsid w:val="3CC92220"/>
    <w:rsid w:val="3F4C5993"/>
    <w:rsid w:val="40B82BB4"/>
    <w:rsid w:val="46A2058E"/>
    <w:rsid w:val="47262F6D"/>
    <w:rsid w:val="49B605D8"/>
    <w:rsid w:val="4A417D2E"/>
    <w:rsid w:val="506D7486"/>
    <w:rsid w:val="50850BE0"/>
    <w:rsid w:val="52D65E88"/>
    <w:rsid w:val="53373C04"/>
    <w:rsid w:val="56AD57D1"/>
    <w:rsid w:val="57CF54B3"/>
    <w:rsid w:val="5A8E4C59"/>
    <w:rsid w:val="5C381AA9"/>
    <w:rsid w:val="5E065FF9"/>
    <w:rsid w:val="5E7B1F70"/>
    <w:rsid w:val="5F123AF0"/>
    <w:rsid w:val="601947B3"/>
    <w:rsid w:val="618F19E3"/>
    <w:rsid w:val="62A55DBD"/>
    <w:rsid w:val="64D52B4F"/>
    <w:rsid w:val="655A2308"/>
    <w:rsid w:val="65BF660F"/>
    <w:rsid w:val="6B1E52D9"/>
    <w:rsid w:val="6C6972D4"/>
    <w:rsid w:val="6CEC1B93"/>
    <w:rsid w:val="6DBE53FE"/>
    <w:rsid w:val="78EA354B"/>
    <w:rsid w:val="7B413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tabs>
        <w:tab w:val="left" w:pos="567"/>
      </w:tabs>
      <w:spacing w:before="120" w:line="22" w:lineRule="atLeast"/>
    </w:pPr>
    <w:rPr>
      <w:rFonts w:ascii="宋体" w:hAnsi="宋体"/>
      <w:sz w:val="24"/>
    </w:rPr>
  </w:style>
  <w:style w:type="paragraph" w:styleId="5">
    <w:name w:val="Body Text Indent"/>
    <w:basedOn w:val="1"/>
    <w:next w:val="6"/>
    <w:autoRedefine/>
    <w:qFormat/>
    <w:uiPriority w:val="0"/>
    <w:pPr>
      <w:spacing w:line="360" w:lineRule="auto"/>
      <w:ind w:firstLine="570"/>
    </w:pPr>
    <w:rPr>
      <w:sz w:val="24"/>
    </w:rPr>
  </w:style>
  <w:style w:type="paragraph" w:styleId="6">
    <w:name w:val="envelope return"/>
    <w:basedOn w:val="1"/>
    <w:autoRedefine/>
    <w:qFormat/>
    <w:uiPriority w:val="0"/>
    <w:pPr>
      <w:snapToGrid w:val="0"/>
    </w:pPr>
    <w:rPr>
      <w:rFonts w:ascii="Arial" w:hAnsi="Arial"/>
    </w:rPr>
  </w:style>
  <w:style w:type="paragraph" w:styleId="7">
    <w:name w:val="Plain Text"/>
    <w:basedOn w:val="1"/>
    <w:autoRedefine/>
    <w:qFormat/>
    <w:uiPriority w:val="0"/>
    <w:rPr>
      <w:rFonts w:ascii="宋体" w:hAnsi="Courier New" w:eastAsiaTheme="minorEastAsia" w:cstheme="minorBidi"/>
      <w:szCs w:val="22"/>
    </w:rPr>
  </w:style>
  <w:style w:type="paragraph" w:styleId="8">
    <w:name w:val="Body Text 2"/>
    <w:basedOn w:val="1"/>
    <w:next w:val="4"/>
    <w:autoRedefine/>
    <w:qFormat/>
    <w:uiPriority w:val="0"/>
    <w:pPr>
      <w:jc w:val="center"/>
    </w:pPr>
    <w:rPr>
      <w:b/>
      <w:bCs/>
      <w:sz w:val="72"/>
    </w:rPr>
  </w:style>
  <w:style w:type="paragraph" w:styleId="9">
    <w:name w:val="Body Text First Indent"/>
    <w:basedOn w:val="4"/>
    <w:next w:val="10"/>
    <w:autoRedefine/>
    <w:qFormat/>
    <w:uiPriority w:val="0"/>
    <w:pPr>
      <w:spacing w:before="0" w:after="120" w:line="240" w:lineRule="auto"/>
      <w:ind w:firstLine="420" w:firstLineChars="100"/>
    </w:pPr>
    <w:rPr>
      <w:rFonts w:ascii="Times New Roman" w:hAnsi="Times New Roman"/>
      <w:sz w:val="21"/>
    </w:rPr>
  </w:style>
  <w:style w:type="paragraph" w:styleId="10">
    <w:name w:val="Body Text First Indent 2"/>
    <w:basedOn w:val="5"/>
    <w:next w:val="1"/>
    <w:autoRedefine/>
    <w:qFormat/>
    <w:uiPriority w:val="0"/>
    <w:pPr>
      <w:spacing w:after="120" w:line="240" w:lineRule="auto"/>
      <w:ind w:left="420" w:leftChars="200" w:firstLine="420" w:firstLineChars="200"/>
    </w:pPr>
    <w:rPr>
      <w:sz w:val="21"/>
    </w:rPr>
  </w:style>
  <w:style w:type="paragraph"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1983</Words>
  <Characters>2230</Characters>
  <Lines>0</Lines>
  <Paragraphs>0</Paragraphs>
  <TotalTime>1</TotalTime>
  <ScaleCrop>false</ScaleCrop>
  <LinksUpToDate>false</LinksUpToDate>
  <CharactersWithSpaces>2294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2022-11-12T09:39:00Z</dcterms:created>
  <dc:creator>招标代理</dc:creator>
  <cp:lastModifiedBy>物来顺应</cp:lastModifiedBy>
  <dcterms:modified xsi:type="dcterms:W3CDTF">2026-09-18T03:11:02Z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05100572E5D7416E87646B7B11B71A04_13</vt:lpwstr>
  </property>
  <property fmtid="{D5CDD505-2E9C-101B-9397-08002B2CF9AE}" pid="4" name="KSOTemplateDocerSaveRecord">
    <vt:lpwstr>eyJoZGlkIjoiZDBjZTA1Njg0ODVhYjdkNWY0NjcxZDIxNDhjMjEyYjEiLCJ1c2VySWQiOiIxMjQ4MDYzNDYzIn0=</vt:lpwstr>
  </property>
</Properties>
</file>