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36A55">
      <w:pPr>
        <w:spacing w:line="360" w:lineRule="auto"/>
        <w:jc w:val="center"/>
        <w:outlineLvl w:val="0"/>
        <w:rPr>
          <w:b/>
          <w:sz w:val="36"/>
          <w:szCs w:val="36"/>
        </w:rPr>
      </w:pPr>
      <w:r>
        <w:rPr>
          <w:b/>
          <w:sz w:val="36"/>
          <w:szCs w:val="36"/>
        </w:rPr>
        <w:t>投标邀请</w:t>
      </w:r>
    </w:p>
    <w:p w14:paraId="317D6FCC">
      <w:pPr>
        <w:spacing w:line="360" w:lineRule="auto"/>
        <w:ind w:firstLine="640" w:firstLineChars="200"/>
        <w:rPr>
          <w:sz w:val="32"/>
          <w:szCs w:val="32"/>
        </w:rPr>
      </w:pPr>
    </w:p>
    <w:p w14:paraId="55C1B24B">
      <w:pPr>
        <w:pStyle w:val="4"/>
        <w:spacing w:before="0" w:line="360" w:lineRule="auto"/>
        <w:jc w:val="left"/>
        <w:rPr>
          <w:rFonts w:ascii="Times New Roman" w:hAnsi="Times New Roman" w:eastAsia="宋体"/>
          <w:sz w:val="24"/>
          <w:szCs w:val="24"/>
        </w:rPr>
      </w:pPr>
      <w:bookmarkStart w:id="0" w:name="_Toc28359002"/>
      <w:bookmarkStart w:id="1" w:name="_Toc28359079"/>
      <w:bookmarkStart w:id="2" w:name="_Toc35393621"/>
      <w:bookmarkStart w:id="3" w:name="_Toc35393790"/>
      <w:bookmarkStart w:id="4" w:name="_Hlk24379207"/>
      <w:r>
        <w:rPr>
          <w:rFonts w:ascii="Times New Roman" w:hAnsi="Times New Roman" w:eastAsia="宋体"/>
          <w:sz w:val="24"/>
          <w:szCs w:val="24"/>
        </w:rPr>
        <w:t>一、项目基本情况</w:t>
      </w:r>
      <w:bookmarkEnd w:id="0"/>
      <w:bookmarkEnd w:id="1"/>
      <w:bookmarkEnd w:id="2"/>
      <w:bookmarkEnd w:id="3"/>
    </w:p>
    <w:p w14:paraId="6C962A0B">
      <w:pPr>
        <w:spacing w:line="360" w:lineRule="auto"/>
        <w:ind w:firstLine="480" w:firstLineChars="200"/>
        <w:rPr>
          <w:sz w:val="24"/>
        </w:rPr>
      </w:pPr>
      <w:r>
        <w:rPr>
          <w:sz w:val="24"/>
        </w:rPr>
        <w:t>1.项目编号：</w:t>
      </w:r>
      <w:r>
        <w:rPr>
          <w:rFonts w:ascii="宋体" w:hAnsi="宋体" w:cs="宋体"/>
          <w:sz w:val="24"/>
        </w:rPr>
        <w:t>11011226210200021976-XM001</w:t>
      </w:r>
    </w:p>
    <w:p w14:paraId="64AFF047">
      <w:pPr>
        <w:spacing w:line="360" w:lineRule="auto"/>
        <w:ind w:firstLine="480" w:firstLineChars="200"/>
        <w:rPr>
          <w:sz w:val="24"/>
        </w:rPr>
      </w:pPr>
      <w:r>
        <w:rPr>
          <w:sz w:val="24"/>
        </w:rPr>
        <w:t>2.项目名称：</w:t>
      </w:r>
      <w:r>
        <w:rPr>
          <w:rFonts w:hint="eastAsia"/>
          <w:sz w:val="24"/>
          <w:u w:val="single"/>
        </w:rPr>
        <w:t>通州区漷县镇生活垃圾转运站工程设备采购项目</w:t>
      </w:r>
    </w:p>
    <w:bookmarkEnd w:id="4"/>
    <w:p w14:paraId="6A6BF5DA">
      <w:pPr>
        <w:spacing w:line="360" w:lineRule="auto"/>
        <w:ind w:firstLine="480" w:firstLineChars="200"/>
        <w:rPr>
          <w:sz w:val="24"/>
        </w:rPr>
      </w:pPr>
      <w:r>
        <w:rPr>
          <w:sz w:val="24"/>
        </w:rPr>
        <w:t>3.项目预算金额：_</w:t>
      </w:r>
      <w:r>
        <w:rPr>
          <w:u w:val="single"/>
        </w:rPr>
        <w:t>1304.82</w:t>
      </w:r>
      <w:r>
        <w:rPr>
          <w:sz w:val="24"/>
        </w:rPr>
        <w:t>___万元、项目最高限价（如有）：</w:t>
      </w:r>
      <w:r>
        <w:rPr>
          <w:u w:val="single"/>
        </w:rPr>
        <w:t>1304.82</w:t>
      </w:r>
      <w:r>
        <w:rPr>
          <w:sz w:val="24"/>
        </w:rPr>
        <w:t>____万元</w:t>
      </w:r>
    </w:p>
    <w:p w14:paraId="66900C10">
      <w:pPr>
        <w:spacing w:line="360" w:lineRule="auto"/>
        <w:ind w:firstLine="480" w:firstLineChars="200"/>
        <w:rPr>
          <w:sz w:val="24"/>
        </w:rPr>
      </w:pPr>
      <w:r>
        <w:rPr>
          <w:sz w:val="24"/>
        </w:rPr>
        <w:t>4.采购需求：</w:t>
      </w:r>
    </w:p>
    <w:tbl>
      <w:tblPr>
        <w:tblStyle w:val="6"/>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1429"/>
        <w:gridCol w:w="1561"/>
        <w:gridCol w:w="915"/>
        <w:gridCol w:w="3922"/>
      </w:tblGrid>
      <w:tr w14:paraId="05CC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06D34EA8">
            <w:pPr>
              <w:jc w:val="center"/>
              <w:rPr>
                <w:bCs/>
                <w:szCs w:val="21"/>
              </w:rPr>
            </w:pPr>
            <w:r>
              <w:rPr>
                <w:bCs/>
                <w:szCs w:val="21"/>
              </w:rPr>
              <w:t>包号</w:t>
            </w:r>
          </w:p>
        </w:tc>
        <w:tc>
          <w:tcPr>
            <w:tcW w:w="843" w:type="pct"/>
            <w:vAlign w:val="center"/>
          </w:tcPr>
          <w:p w14:paraId="48E044BC">
            <w:pPr>
              <w:jc w:val="center"/>
              <w:rPr>
                <w:bCs/>
                <w:szCs w:val="21"/>
              </w:rPr>
            </w:pPr>
            <w:r>
              <w:rPr>
                <w:bCs/>
                <w:szCs w:val="21"/>
              </w:rPr>
              <w:t>标的名称</w:t>
            </w:r>
          </w:p>
        </w:tc>
        <w:tc>
          <w:tcPr>
            <w:tcW w:w="921" w:type="pct"/>
            <w:vAlign w:val="center"/>
          </w:tcPr>
          <w:p w14:paraId="19E56702">
            <w:pPr>
              <w:jc w:val="center"/>
              <w:rPr>
                <w:bCs/>
                <w:szCs w:val="21"/>
              </w:rPr>
            </w:pPr>
            <w:r>
              <w:rPr>
                <w:bCs/>
                <w:szCs w:val="21"/>
              </w:rPr>
              <w:t>采购包</w:t>
            </w:r>
          </w:p>
          <w:p w14:paraId="54E08E8E">
            <w:pPr>
              <w:jc w:val="center"/>
              <w:rPr>
                <w:bCs/>
                <w:szCs w:val="21"/>
              </w:rPr>
            </w:pPr>
            <w:r>
              <w:rPr>
                <w:bCs/>
                <w:szCs w:val="21"/>
              </w:rPr>
              <w:t>预算金额</w:t>
            </w:r>
          </w:p>
          <w:p w14:paraId="43845A35">
            <w:pPr>
              <w:jc w:val="center"/>
              <w:rPr>
                <w:bCs/>
                <w:szCs w:val="21"/>
              </w:rPr>
            </w:pPr>
            <w:r>
              <w:rPr>
                <w:bCs/>
                <w:szCs w:val="21"/>
              </w:rPr>
              <w:t>（万元）</w:t>
            </w:r>
          </w:p>
        </w:tc>
        <w:tc>
          <w:tcPr>
            <w:tcW w:w="540" w:type="pct"/>
            <w:vAlign w:val="center"/>
          </w:tcPr>
          <w:p w14:paraId="49CD430E">
            <w:pPr>
              <w:jc w:val="center"/>
              <w:rPr>
                <w:bCs/>
                <w:szCs w:val="21"/>
              </w:rPr>
            </w:pPr>
            <w:r>
              <w:rPr>
                <w:bCs/>
                <w:szCs w:val="21"/>
              </w:rPr>
              <w:t>数量</w:t>
            </w:r>
          </w:p>
        </w:tc>
        <w:tc>
          <w:tcPr>
            <w:tcW w:w="2314" w:type="pct"/>
            <w:vAlign w:val="center"/>
          </w:tcPr>
          <w:p w14:paraId="5A8298FE">
            <w:pPr>
              <w:jc w:val="center"/>
              <w:rPr>
                <w:szCs w:val="21"/>
              </w:rPr>
            </w:pPr>
            <w:r>
              <w:rPr>
                <w:szCs w:val="21"/>
              </w:rPr>
              <w:t>简要技术需求或服务要求</w:t>
            </w:r>
          </w:p>
        </w:tc>
      </w:tr>
      <w:tr w14:paraId="3C26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4936C93D">
            <w:pPr>
              <w:jc w:val="center"/>
              <w:rPr>
                <w:bCs/>
                <w:szCs w:val="21"/>
              </w:rPr>
            </w:pPr>
            <w:r>
              <w:rPr>
                <w:bCs/>
                <w:szCs w:val="21"/>
              </w:rPr>
              <w:t>01</w:t>
            </w:r>
          </w:p>
        </w:tc>
        <w:tc>
          <w:tcPr>
            <w:tcW w:w="843" w:type="pct"/>
            <w:vAlign w:val="center"/>
          </w:tcPr>
          <w:p w14:paraId="19DEF05D">
            <w:pPr>
              <w:jc w:val="center"/>
              <w:rPr>
                <w:rFonts w:ascii="宋体" w:hAnsi="宋体"/>
                <w:bCs/>
                <w:szCs w:val="21"/>
              </w:rPr>
            </w:pPr>
            <w:r>
              <w:rPr>
                <w:rFonts w:hint="eastAsia" w:ascii="宋体" w:hAnsi="宋体"/>
                <w:sz w:val="24"/>
              </w:rPr>
              <w:t>通州区漷县镇生活垃圾转运站工程设备采购项目</w:t>
            </w:r>
          </w:p>
        </w:tc>
        <w:tc>
          <w:tcPr>
            <w:tcW w:w="921" w:type="pct"/>
            <w:vAlign w:val="center"/>
          </w:tcPr>
          <w:p w14:paraId="5EF615B2">
            <w:pPr>
              <w:jc w:val="center"/>
              <w:rPr>
                <w:bCs/>
                <w:szCs w:val="21"/>
              </w:rPr>
            </w:pPr>
            <w:r>
              <w:rPr>
                <w:rFonts w:hint="eastAsia"/>
                <w:bCs/>
                <w:szCs w:val="21"/>
              </w:rPr>
              <w:t>1</w:t>
            </w:r>
            <w:r>
              <w:rPr>
                <w:bCs/>
                <w:szCs w:val="21"/>
              </w:rPr>
              <w:t>304.82</w:t>
            </w:r>
          </w:p>
        </w:tc>
        <w:tc>
          <w:tcPr>
            <w:tcW w:w="540" w:type="pct"/>
            <w:vAlign w:val="center"/>
          </w:tcPr>
          <w:p w14:paraId="5AFAFCF3">
            <w:pPr>
              <w:jc w:val="center"/>
              <w:rPr>
                <w:bCs/>
                <w:szCs w:val="21"/>
              </w:rPr>
            </w:pPr>
            <w:r>
              <w:rPr>
                <w:rFonts w:hint="eastAsia"/>
              </w:rPr>
              <w:t>1项</w:t>
            </w:r>
          </w:p>
        </w:tc>
        <w:tc>
          <w:tcPr>
            <w:tcW w:w="2314" w:type="pct"/>
            <w:vAlign w:val="center"/>
          </w:tcPr>
          <w:p w14:paraId="4D20890D">
            <w:pPr>
              <w:jc w:val="left"/>
              <w:rPr>
                <w:rFonts w:asciiTheme="minorEastAsia" w:hAnsiTheme="minorEastAsia" w:eastAsiaTheme="minorEastAsia"/>
                <w:sz w:val="24"/>
              </w:rPr>
            </w:pPr>
            <w:bookmarkStart w:id="5" w:name="OLE_LINK1"/>
            <w:r>
              <w:rPr>
                <w:rFonts w:hint="eastAsia" w:asciiTheme="minorEastAsia" w:hAnsiTheme="minorEastAsia" w:eastAsiaTheme="minorEastAsia"/>
                <w:sz w:val="24"/>
              </w:rPr>
              <w:t>该项目建设地点位于北京市通州区。该项目涉及内容:水平压缩机、移箱平台装置、垃圾转运箱、高压冲洗设备、称重计量系统、快速卷帘门、中央自动控制系统、除臭系统、大件垃圾处理系统、快速卷帘门、车厢可卸式垃圾转运车（纯电动）、其他设备。</w:t>
            </w:r>
          </w:p>
          <w:bookmarkEnd w:id="5"/>
          <w:p w14:paraId="2B9452E6">
            <w:pPr>
              <w:jc w:val="left"/>
              <w:rPr>
                <w:kern w:val="0"/>
                <w:szCs w:val="21"/>
              </w:rPr>
            </w:pPr>
            <w:r>
              <w:rPr>
                <w:rFonts w:hint="eastAsia" w:asciiTheme="minorEastAsia" w:hAnsiTheme="minorEastAsia" w:eastAsiaTheme="minorEastAsia"/>
                <w:sz w:val="24"/>
              </w:rPr>
              <w:t>详见招标文件第五章，采购需求。</w:t>
            </w:r>
          </w:p>
        </w:tc>
      </w:tr>
    </w:tbl>
    <w:p w14:paraId="629ADED8">
      <w:pPr>
        <w:spacing w:line="360" w:lineRule="auto"/>
        <w:ind w:firstLine="480" w:firstLineChars="200"/>
        <w:rPr>
          <w:sz w:val="24"/>
          <w:u w:val="single"/>
        </w:rPr>
      </w:pPr>
      <w:r>
        <w:rPr>
          <w:sz w:val="24"/>
        </w:rPr>
        <w:t>5.合同履行期限：</w:t>
      </w:r>
      <w:r>
        <w:rPr>
          <w:rFonts w:hint="eastAsia"/>
          <w:sz w:val="24"/>
          <w:u w:val="single"/>
        </w:rPr>
        <w:t>1年。供货期：采购人下达供货指令后 60日内将全部符合采购人要求的货物交付至采购人指定地点。</w:t>
      </w:r>
    </w:p>
    <w:p w14:paraId="1BF140DE">
      <w:pPr>
        <w:spacing w:line="360" w:lineRule="auto"/>
        <w:ind w:firstLine="480" w:firstLineChars="200"/>
        <w:rPr>
          <w:sz w:val="24"/>
        </w:rPr>
      </w:pPr>
      <w:r>
        <w:rPr>
          <w:sz w:val="24"/>
        </w:rPr>
        <w:t xml:space="preserve">6.本项目是否接受联合体投标：□是  </w:t>
      </w:r>
      <w:r>
        <w:rPr>
          <w:rFonts w:ascii="Segoe UI Symbol" w:hAnsi="Segoe UI Symbol" w:cs="Segoe UI Symbol"/>
          <w:b/>
        </w:rPr>
        <w:t>☑</w:t>
      </w:r>
      <w:r>
        <w:rPr>
          <w:sz w:val="24"/>
        </w:rPr>
        <w:t>否。</w:t>
      </w:r>
    </w:p>
    <w:p w14:paraId="20DA3B84">
      <w:pPr>
        <w:spacing w:line="360" w:lineRule="auto"/>
        <w:ind w:firstLine="480" w:firstLineChars="200"/>
        <w:rPr>
          <w:sz w:val="24"/>
        </w:rPr>
      </w:pPr>
    </w:p>
    <w:p w14:paraId="6D0FD85E">
      <w:pPr>
        <w:pStyle w:val="4"/>
        <w:spacing w:before="0" w:line="360" w:lineRule="auto"/>
        <w:jc w:val="left"/>
        <w:rPr>
          <w:rFonts w:ascii="Times New Roman" w:hAnsi="Times New Roman" w:eastAsia="宋体"/>
          <w:sz w:val="24"/>
          <w:szCs w:val="24"/>
        </w:rPr>
      </w:pPr>
      <w:bookmarkStart w:id="6" w:name="_Toc35393622"/>
      <w:bookmarkStart w:id="7" w:name="_Toc28359080"/>
      <w:bookmarkStart w:id="8" w:name="_Toc28359003"/>
      <w:bookmarkStart w:id="9" w:name="_Toc35393791"/>
      <w:r>
        <w:rPr>
          <w:rFonts w:ascii="Times New Roman" w:hAnsi="Times New Roman" w:eastAsia="宋体"/>
          <w:sz w:val="24"/>
          <w:szCs w:val="24"/>
        </w:rPr>
        <w:t>二、申请人的资格要求（须同时满足）</w:t>
      </w:r>
      <w:bookmarkEnd w:id="6"/>
      <w:bookmarkEnd w:id="7"/>
      <w:bookmarkEnd w:id="8"/>
      <w:bookmarkEnd w:id="9"/>
    </w:p>
    <w:p w14:paraId="0058702D">
      <w:pPr>
        <w:spacing w:line="360" w:lineRule="auto"/>
        <w:ind w:firstLine="480" w:firstLineChars="200"/>
        <w:rPr>
          <w:sz w:val="24"/>
        </w:rPr>
      </w:pPr>
      <w:r>
        <w:rPr>
          <w:sz w:val="24"/>
        </w:rPr>
        <w:t>1.满足《中华人民共和国政府采购法》第二十二条规定；</w:t>
      </w:r>
    </w:p>
    <w:p w14:paraId="0D3509C3">
      <w:pPr>
        <w:spacing w:line="360" w:lineRule="auto"/>
        <w:ind w:firstLine="480" w:firstLineChars="200"/>
        <w:rPr>
          <w:sz w:val="24"/>
        </w:rPr>
      </w:pPr>
      <w:bookmarkStart w:id="10" w:name="_Toc28359004"/>
      <w:bookmarkStart w:id="11" w:name="_Toc28359081"/>
      <w:r>
        <w:rPr>
          <w:sz w:val="24"/>
        </w:rPr>
        <w:t>2.落实政府采购政策需满足的资格要求：</w:t>
      </w:r>
    </w:p>
    <w:p w14:paraId="4DED6DCA">
      <w:pPr>
        <w:spacing w:line="360" w:lineRule="auto"/>
        <w:ind w:firstLine="480" w:firstLineChars="200"/>
        <w:rPr>
          <w:sz w:val="24"/>
        </w:rPr>
      </w:pPr>
      <w:r>
        <w:rPr>
          <w:sz w:val="24"/>
        </w:rPr>
        <w:t>2.1 中小企业政策</w:t>
      </w:r>
    </w:p>
    <w:p w14:paraId="05FF106A">
      <w:pPr>
        <w:spacing w:line="360" w:lineRule="auto"/>
        <w:ind w:firstLine="420" w:firstLineChars="200"/>
        <w:rPr>
          <w:sz w:val="24"/>
        </w:rPr>
      </w:pPr>
      <w:r>
        <w:rPr>
          <w:rFonts w:hint="eastAsia"/>
        </w:rPr>
        <w:t>■</w:t>
      </w:r>
      <w:r>
        <w:rPr>
          <w:sz w:val="24"/>
        </w:rPr>
        <w:t>本项目不专门面向中小企业预留采购份额。</w:t>
      </w:r>
    </w:p>
    <w:p w14:paraId="259BBAE4">
      <w:pPr>
        <w:spacing w:line="360" w:lineRule="auto"/>
        <w:ind w:firstLine="480" w:firstLineChars="200"/>
        <w:rPr>
          <w:sz w:val="24"/>
        </w:rPr>
      </w:pPr>
      <w:r>
        <w:rPr>
          <w:sz w:val="24"/>
        </w:rPr>
        <w:t>□本项目专门面向  □中小 □小微企业  采购。即：提供的货物全部由符合政策要求的中小/小微企业制造、服务全部由符合政策要求的中小/小微企业承接。</w:t>
      </w:r>
    </w:p>
    <w:p w14:paraId="230307FD">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1D27E49D">
      <w:pPr>
        <w:spacing w:line="360" w:lineRule="auto"/>
        <w:ind w:firstLine="480" w:firstLineChars="200"/>
        <w:rPr>
          <w:sz w:val="24"/>
        </w:rPr>
      </w:pPr>
      <w:r>
        <w:rPr>
          <w:sz w:val="24"/>
        </w:rPr>
        <w:t>2.2 其它落实政府采购政策的资格要求（如有）：________</w:t>
      </w:r>
      <w:r>
        <w:rPr>
          <w:rFonts w:hint="eastAsia"/>
          <w:sz w:val="24"/>
        </w:rPr>
        <w:t>/</w:t>
      </w:r>
      <w:r>
        <w:rPr>
          <w:sz w:val="24"/>
        </w:rPr>
        <w:t>___________。</w:t>
      </w:r>
    </w:p>
    <w:p w14:paraId="014EE051">
      <w:pPr>
        <w:spacing w:line="360" w:lineRule="auto"/>
        <w:ind w:firstLine="480" w:firstLineChars="200"/>
        <w:rPr>
          <w:i/>
          <w:iCs/>
          <w:sz w:val="24"/>
          <w:u w:val="single"/>
        </w:rPr>
      </w:pPr>
      <w:r>
        <w:rPr>
          <w:sz w:val="24"/>
        </w:rPr>
        <w:t>3.本项目的特定资格要求：</w:t>
      </w:r>
    </w:p>
    <w:p w14:paraId="12BB8D52">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3C3EB7B7">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否</w:t>
      </w:r>
    </w:p>
    <w:p w14:paraId="649F6A8C">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6413F1AB">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sz w:val="24"/>
        </w:rPr>
        <w:t xml:space="preserve"> </w:t>
      </w:r>
    </w:p>
    <w:p w14:paraId="33D65025">
      <w:pPr>
        <w:spacing w:line="360" w:lineRule="auto"/>
        <w:ind w:firstLine="480" w:firstLineChars="200"/>
        <w:jc w:val="left"/>
        <w:rPr>
          <w:rFonts w:ascii="宋体" w:hAnsi="宋体"/>
          <w:sz w:val="24"/>
          <w:u w:val="single"/>
        </w:rPr>
      </w:pPr>
      <w:r>
        <w:rPr>
          <w:rFonts w:hint="eastAsia" w:ascii="宋体" w:hAnsi="宋体"/>
          <w:sz w:val="24"/>
        </w:rPr>
        <w:t>（1）</w:t>
      </w:r>
      <w:r>
        <w:rPr>
          <w:rFonts w:ascii="宋体" w:hAnsi="宋体"/>
          <w:sz w:val="24"/>
          <w:u w:val="single"/>
        </w:rPr>
        <w:t>投标人必须为未被列入信用中国网站(</w:t>
      </w:r>
      <w:r>
        <w:fldChar w:fldCharType="begin"/>
      </w:r>
      <w:r>
        <w:instrText xml:space="preserve"> HYPERLINK "https://www.creditchina.gov.cn/zhuanxiangchaxun/" </w:instrText>
      </w:r>
      <w:r>
        <w:fldChar w:fldCharType="separate"/>
      </w:r>
      <w:r>
        <w:rPr>
          <w:rStyle w:val="8"/>
          <w:rFonts w:ascii="宋体" w:hAnsi="宋体"/>
          <w:sz w:val="24"/>
        </w:rPr>
        <w:t>www.creditchina.gov.cn/zhuanxiangchaxun/</w:t>
      </w:r>
      <w:r>
        <w:rPr>
          <w:rStyle w:val="8"/>
          <w:rFonts w:ascii="宋体" w:hAnsi="宋体"/>
          <w:sz w:val="24"/>
        </w:rPr>
        <w:fldChar w:fldCharType="end"/>
      </w:r>
      <w:r>
        <w:rPr>
          <w:rFonts w:ascii="宋体" w:hAnsi="宋体"/>
          <w:sz w:val="24"/>
          <w:u w:val="single"/>
        </w:rPr>
        <w:t>)、中国政府采购网(</w:t>
      </w:r>
      <w:r>
        <w:fldChar w:fldCharType="begin"/>
      </w:r>
      <w:r>
        <w:instrText xml:space="preserve"> HYPERLINK "https://www.ccgp.gov.cn" </w:instrText>
      </w:r>
      <w:r>
        <w:fldChar w:fldCharType="separate"/>
      </w:r>
      <w:r>
        <w:rPr>
          <w:rStyle w:val="8"/>
          <w:rFonts w:ascii="宋体" w:hAnsi="宋体"/>
          <w:sz w:val="24"/>
        </w:rPr>
        <w:t>www.ccgp.gov.cn</w:t>
      </w:r>
      <w:r>
        <w:rPr>
          <w:rStyle w:val="8"/>
          <w:rFonts w:ascii="宋体" w:hAnsi="宋体"/>
          <w:sz w:val="24"/>
        </w:rPr>
        <w:fldChar w:fldCharType="end"/>
      </w:r>
      <w:r>
        <w:rPr>
          <w:rFonts w:ascii="宋体" w:hAnsi="宋体"/>
          <w:sz w:val="24"/>
          <w:u w:val="single"/>
        </w:rPr>
        <w:t>)</w:t>
      </w:r>
      <w:r>
        <w:rPr>
          <w:rFonts w:hint="eastAsia" w:ascii="宋体" w:hAnsi="宋体"/>
          <w:sz w:val="24"/>
          <w:u w:val="single"/>
        </w:rPr>
        <w:t>。</w:t>
      </w:r>
      <w:r>
        <w:rPr>
          <w:rFonts w:ascii="宋体" w:hAnsi="宋体"/>
          <w:sz w:val="24"/>
          <w:u w:val="single"/>
        </w:rPr>
        <w:t>渠道信用记录失信被执行人、重大税收违法失信主体、政府采购严重违法失信行为记 录名单的投标人</w:t>
      </w:r>
      <w:r>
        <w:rPr>
          <w:rFonts w:hint="eastAsia" w:ascii="宋体" w:hAnsi="宋体"/>
          <w:sz w:val="24"/>
          <w:u w:val="single"/>
        </w:rPr>
        <w:t>。</w:t>
      </w:r>
    </w:p>
    <w:p w14:paraId="591A69C2">
      <w:pPr>
        <w:spacing w:line="360" w:lineRule="auto"/>
        <w:ind w:firstLine="480" w:firstLineChars="200"/>
        <w:jc w:val="left"/>
        <w:rPr>
          <w:rFonts w:ascii="宋体" w:hAnsi="宋体"/>
          <w:sz w:val="24"/>
          <w:u w:val="single"/>
        </w:rPr>
      </w:pPr>
      <w:r>
        <w:rPr>
          <w:rFonts w:hint="eastAsia" w:ascii="宋体" w:hAnsi="宋体"/>
          <w:sz w:val="24"/>
        </w:rPr>
        <w:t>（2）</w:t>
      </w:r>
      <w:r>
        <w:rPr>
          <w:rFonts w:hint="eastAsia" w:ascii="宋体" w:hAnsi="宋体"/>
          <w:sz w:val="24"/>
          <w:u w:val="single"/>
        </w:rPr>
        <w:t>与招标人存在利害关系可能影响招标公正性的单位，不得参加投标。单位负责人为同一人或存在控股、管理关系的不同单位，不得参加本项目投标，否则，相关投标均无效；</w:t>
      </w:r>
    </w:p>
    <w:p w14:paraId="6D28C9F1">
      <w:pPr>
        <w:spacing w:line="360" w:lineRule="auto"/>
        <w:ind w:firstLine="480" w:firstLineChars="200"/>
        <w:jc w:val="left"/>
        <w:rPr>
          <w:rFonts w:hint="eastAsia" w:ascii="宋体" w:hAnsi="宋体" w:eastAsia="宋体"/>
          <w:sz w:val="24"/>
          <w:u w:val="single"/>
          <w:lang w:eastAsia="zh-CN"/>
        </w:rPr>
      </w:pPr>
      <w:r>
        <w:rPr>
          <w:rFonts w:hint="eastAsia" w:ascii="宋体" w:hAnsi="宋体"/>
          <w:sz w:val="24"/>
        </w:rPr>
        <w:t>（3）</w:t>
      </w:r>
      <w:r>
        <w:rPr>
          <w:rFonts w:hint="eastAsia" w:ascii="宋体" w:hAnsi="宋体"/>
          <w:sz w:val="24"/>
          <w:u w:val="single"/>
        </w:rPr>
        <w:t>法律、行政法规规定的其他条件</w:t>
      </w:r>
      <w:r>
        <w:rPr>
          <w:rFonts w:hint="eastAsia" w:ascii="宋体" w:hAnsi="宋体"/>
          <w:sz w:val="24"/>
          <w:u w:val="single"/>
          <w:lang w:eastAsia="zh-CN"/>
        </w:rPr>
        <w:t>。</w:t>
      </w:r>
      <w:bookmarkStart w:id="32" w:name="_GoBack"/>
      <w:bookmarkEnd w:id="32"/>
    </w:p>
    <w:p w14:paraId="4F3A4395">
      <w:pPr>
        <w:spacing w:line="360" w:lineRule="auto"/>
        <w:ind w:firstLine="480" w:firstLineChars="200"/>
        <w:rPr>
          <w:i/>
          <w:iCs/>
          <w:sz w:val="24"/>
          <w:u w:val="single"/>
        </w:rPr>
      </w:pPr>
    </w:p>
    <w:bookmarkEnd w:id="10"/>
    <w:bookmarkEnd w:id="11"/>
    <w:p w14:paraId="1EDFD5EF">
      <w:pPr>
        <w:pStyle w:val="4"/>
        <w:widowControl/>
        <w:spacing w:before="0" w:line="360" w:lineRule="auto"/>
        <w:jc w:val="left"/>
        <w:rPr>
          <w:rFonts w:ascii="Times New Roman" w:hAnsi="Times New Roman" w:eastAsia="宋体"/>
          <w:sz w:val="24"/>
          <w:szCs w:val="24"/>
        </w:rPr>
      </w:pPr>
      <w:bookmarkStart w:id="12" w:name="_Toc35393792"/>
      <w:bookmarkStart w:id="13" w:name="_Toc35393623"/>
      <w:r>
        <w:rPr>
          <w:rFonts w:ascii="Times New Roman" w:hAnsi="Times New Roman" w:eastAsia="宋体"/>
          <w:sz w:val="24"/>
          <w:szCs w:val="24"/>
        </w:rPr>
        <w:t>三、获取招标文件</w:t>
      </w:r>
      <w:bookmarkEnd w:id="12"/>
      <w:bookmarkEnd w:id="13"/>
    </w:p>
    <w:p w14:paraId="23BFF465">
      <w:pPr>
        <w:adjustRightInd w:val="0"/>
        <w:snapToGrid w:val="0"/>
        <w:spacing w:line="360" w:lineRule="auto"/>
        <w:ind w:firstLine="480" w:firstLineChars="200"/>
        <w:rPr>
          <w:sz w:val="24"/>
          <w:lang w:bidi="ar"/>
        </w:rPr>
      </w:pPr>
      <w:r>
        <w:rPr>
          <w:sz w:val="24"/>
          <w:lang w:bidi="ar"/>
        </w:rPr>
        <w:t>1.时间：</w:t>
      </w:r>
      <w:r>
        <w:rPr>
          <w:rFonts w:hint="eastAsia" w:asciiTheme="majorEastAsia" w:hAnsiTheme="majorEastAsia" w:eastAsiaTheme="majorEastAsia"/>
          <w:sz w:val="24"/>
          <w:u w:val="single"/>
          <w:lang w:bidi="ar"/>
        </w:rPr>
        <w:t>2026</w:t>
      </w:r>
      <w:r>
        <w:rPr>
          <w:rFonts w:asciiTheme="majorEastAsia" w:hAnsiTheme="majorEastAsia" w:eastAsiaTheme="majorEastAsia"/>
          <w:sz w:val="24"/>
          <w:lang w:bidi="ar"/>
        </w:rPr>
        <w:t>年</w:t>
      </w:r>
      <w:r>
        <w:rPr>
          <w:rFonts w:hint="eastAsia" w:asciiTheme="majorEastAsia" w:hAnsiTheme="majorEastAsia" w:eastAsiaTheme="majorEastAsia"/>
          <w:sz w:val="24"/>
          <w:u w:val="single"/>
          <w:lang w:bidi="ar"/>
        </w:rPr>
        <w:t>09</w:t>
      </w:r>
      <w:r>
        <w:rPr>
          <w:rFonts w:asciiTheme="majorEastAsia" w:hAnsiTheme="majorEastAsia" w:eastAsiaTheme="majorEastAsia"/>
          <w:sz w:val="24"/>
          <w:lang w:bidi="ar"/>
        </w:rPr>
        <w:t>月</w:t>
      </w:r>
      <w:r>
        <w:rPr>
          <w:rFonts w:asciiTheme="majorEastAsia" w:hAnsiTheme="majorEastAsia" w:eastAsiaTheme="majorEastAsia"/>
          <w:sz w:val="24"/>
          <w:u w:val="single"/>
          <w:lang w:bidi="ar"/>
        </w:rPr>
        <w:t>30</w:t>
      </w:r>
      <w:r>
        <w:rPr>
          <w:rFonts w:asciiTheme="majorEastAsia" w:hAnsiTheme="majorEastAsia" w:eastAsiaTheme="majorEastAsia"/>
          <w:sz w:val="24"/>
          <w:lang w:bidi="ar"/>
        </w:rPr>
        <w:t>日至</w:t>
      </w:r>
      <w:r>
        <w:rPr>
          <w:rFonts w:hint="eastAsia" w:asciiTheme="majorEastAsia" w:hAnsiTheme="majorEastAsia" w:eastAsiaTheme="majorEastAsia"/>
          <w:sz w:val="24"/>
          <w:u w:val="single"/>
          <w:lang w:bidi="ar"/>
        </w:rPr>
        <w:t>202</w:t>
      </w:r>
      <w:r>
        <w:rPr>
          <w:rFonts w:asciiTheme="majorEastAsia" w:hAnsiTheme="majorEastAsia" w:eastAsiaTheme="majorEastAsia"/>
          <w:sz w:val="24"/>
          <w:u w:val="single"/>
          <w:lang w:bidi="ar"/>
        </w:rPr>
        <w:t>6</w:t>
      </w:r>
      <w:r>
        <w:rPr>
          <w:rFonts w:asciiTheme="majorEastAsia" w:hAnsiTheme="majorEastAsia" w:eastAsiaTheme="majorEastAsia"/>
          <w:sz w:val="24"/>
          <w:lang w:bidi="ar"/>
        </w:rPr>
        <w:t>年</w:t>
      </w:r>
      <w:r>
        <w:rPr>
          <w:rFonts w:asciiTheme="majorEastAsia" w:hAnsiTheme="majorEastAsia" w:eastAsiaTheme="majorEastAsia"/>
          <w:sz w:val="24"/>
          <w:u w:val="single"/>
          <w:lang w:bidi="ar"/>
        </w:rPr>
        <w:t>10</w:t>
      </w:r>
      <w:r>
        <w:rPr>
          <w:rFonts w:asciiTheme="majorEastAsia" w:hAnsiTheme="majorEastAsia" w:eastAsiaTheme="majorEastAsia"/>
          <w:sz w:val="24"/>
          <w:lang w:bidi="ar"/>
        </w:rPr>
        <w:t>月</w:t>
      </w:r>
      <w:r>
        <w:rPr>
          <w:rFonts w:hint="eastAsia" w:asciiTheme="majorEastAsia" w:hAnsiTheme="majorEastAsia" w:eastAsiaTheme="majorEastAsia"/>
          <w:sz w:val="24"/>
          <w:u w:val="single"/>
          <w:lang w:val="en-US" w:eastAsia="zh-CN" w:bidi="ar"/>
        </w:rPr>
        <w:t>12</w:t>
      </w:r>
      <w:r>
        <w:rPr>
          <w:rFonts w:asciiTheme="majorEastAsia" w:hAnsiTheme="majorEastAsia" w:eastAsiaTheme="majorEastAsia"/>
          <w:sz w:val="24"/>
          <w:lang w:bidi="ar"/>
        </w:rPr>
        <w:t>日，每天上午</w:t>
      </w:r>
      <w:r>
        <w:rPr>
          <w:rFonts w:hint="eastAsia" w:asciiTheme="majorEastAsia" w:hAnsiTheme="majorEastAsia" w:eastAsiaTheme="majorEastAsia"/>
          <w:sz w:val="24"/>
          <w:u w:val="single"/>
          <w:lang w:bidi="ar"/>
        </w:rPr>
        <w:t>09:00</w:t>
      </w:r>
      <w:r>
        <w:rPr>
          <w:rFonts w:asciiTheme="majorEastAsia" w:hAnsiTheme="majorEastAsia" w:eastAsiaTheme="majorEastAsia"/>
          <w:sz w:val="24"/>
          <w:lang w:bidi="ar"/>
        </w:rPr>
        <w:t>至</w:t>
      </w:r>
      <w:r>
        <w:rPr>
          <w:rFonts w:hint="eastAsia" w:asciiTheme="majorEastAsia" w:hAnsiTheme="majorEastAsia" w:eastAsiaTheme="majorEastAsia"/>
          <w:sz w:val="24"/>
          <w:u w:val="single"/>
          <w:lang w:bidi="ar"/>
        </w:rPr>
        <w:t>12:00</w:t>
      </w:r>
      <w:r>
        <w:rPr>
          <w:rFonts w:asciiTheme="majorEastAsia" w:hAnsiTheme="majorEastAsia" w:eastAsiaTheme="majorEastAsia"/>
          <w:sz w:val="24"/>
          <w:lang w:bidi="ar"/>
        </w:rPr>
        <w:t>，下午</w:t>
      </w:r>
      <w:r>
        <w:rPr>
          <w:rFonts w:hint="eastAsia" w:asciiTheme="majorEastAsia" w:hAnsiTheme="majorEastAsia" w:eastAsiaTheme="majorEastAsia"/>
          <w:sz w:val="24"/>
          <w:u w:val="single"/>
          <w:lang w:bidi="ar"/>
        </w:rPr>
        <w:t>12:00</w:t>
      </w:r>
      <w:r>
        <w:rPr>
          <w:rFonts w:asciiTheme="majorEastAsia" w:hAnsiTheme="majorEastAsia" w:eastAsiaTheme="majorEastAsia"/>
          <w:sz w:val="24"/>
          <w:lang w:bidi="ar"/>
        </w:rPr>
        <w:t>至</w:t>
      </w:r>
      <w:r>
        <w:rPr>
          <w:rFonts w:hint="eastAsia" w:asciiTheme="majorEastAsia" w:hAnsiTheme="majorEastAsia" w:eastAsiaTheme="majorEastAsia"/>
          <w:sz w:val="24"/>
          <w:u w:val="single"/>
          <w:lang w:bidi="ar"/>
        </w:rPr>
        <w:t>17:00</w:t>
      </w:r>
      <w:r>
        <w:rPr>
          <w:sz w:val="24"/>
          <w:lang w:bidi="ar"/>
        </w:rPr>
        <w:t>（北京时间，法定节假日除外）。</w:t>
      </w:r>
    </w:p>
    <w:p w14:paraId="60825451">
      <w:pPr>
        <w:adjustRightInd w:val="0"/>
        <w:snapToGrid w:val="0"/>
        <w:spacing w:line="360" w:lineRule="auto"/>
        <w:ind w:firstLine="480" w:firstLineChars="200"/>
        <w:rPr>
          <w:sz w:val="24"/>
        </w:rPr>
      </w:pPr>
      <w:r>
        <w:rPr>
          <w:sz w:val="24"/>
          <w:lang w:bidi="ar"/>
        </w:rPr>
        <w:t>2.地点：北京市政府采购电子交易平台</w:t>
      </w:r>
    </w:p>
    <w:p w14:paraId="089AAB2E">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41DF2D72">
      <w:pPr>
        <w:widowControl/>
        <w:adjustRightInd w:val="0"/>
        <w:snapToGrid w:val="0"/>
        <w:spacing w:line="360" w:lineRule="auto"/>
        <w:ind w:firstLine="480" w:firstLineChars="200"/>
        <w:jc w:val="left"/>
        <w:rPr>
          <w:sz w:val="24"/>
        </w:rPr>
      </w:pPr>
      <w:r>
        <w:rPr>
          <w:sz w:val="24"/>
          <w:lang w:bidi="ar"/>
        </w:rPr>
        <w:t>4.售价：0元。</w:t>
      </w:r>
    </w:p>
    <w:p w14:paraId="7B5073C0">
      <w:pPr>
        <w:tabs>
          <w:tab w:val="left" w:pos="900"/>
          <w:tab w:val="left" w:pos="1980"/>
        </w:tabs>
        <w:snapToGrid w:val="0"/>
        <w:spacing w:line="360" w:lineRule="auto"/>
        <w:ind w:left="840"/>
        <w:rPr>
          <w:sz w:val="24"/>
        </w:rPr>
      </w:pPr>
    </w:p>
    <w:p w14:paraId="1AD7C7D2">
      <w:pPr>
        <w:pStyle w:val="4"/>
        <w:widowControl/>
        <w:spacing w:before="0" w:line="360" w:lineRule="auto"/>
        <w:jc w:val="left"/>
        <w:rPr>
          <w:rFonts w:ascii="Times New Roman" w:hAnsi="Times New Roman" w:eastAsia="宋体"/>
          <w:sz w:val="24"/>
          <w:szCs w:val="24"/>
        </w:rPr>
      </w:pPr>
      <w:bookmarkStart w:id="14" w:name="_Toc28359082"/>
      <w:bookmarkStart w:id="15" w:name="_Toc28359005"/>
      <w:bookmarkStart w:id="16" w:name="_Toc35393624"/>
      <w:bookmarkStart w:id="17" w:name="_Toc35393793"/>
      <w:r>
        <w:rPr>
          <w:rFonts w:ascii="Times New Roman" w:hAnsi="Times New Roman" w:eastAsia="宋体"/>
          <w:sz w:val="24"/>
          <w:szCs w:val="24"/>
        </w:rPr>
        <w:t>四、提交投标文件</w:t>
      </w:r>
      <w:bookmarkEnd w:id="14"/>
      <w:bookmarkEnd w:id="15"/>
      <w:r>
        <w:rPr>
          <w:rFonts w:ascii="Times New Roman" w:hAnsi="Times New Roman" w:eastAsia="宋体"/>
          <w:sz w:val="24"/>
          <w:szCs w:val="24"/>
        </w:rPr>
        <w:t>截止时间、开标时间和地点</w:t>
      </w:r>
      <w:bookmarkEnd w:id="16"/>
      <w:bookmarkEnd w:id="17"/>
    </w:p>
    <w:p w14:paraId="4950E026">
      <w:pPr>
        <w:spacing w:line="360" w:lineRule="auto"/>
        <w:ind w:firstLine="480" w:firstLineChars="200"/>
        <w:rPr>
          <w:bCs/>
          <w:sz w:val="24"/>
          <w:u w:val="single"/>
        </w:rPr>
      </w:pPr>
      <w:r>
        <w:rPr>
          <w:sz w:val="24"/>
          <w:lang w:bidi="ar"/>
        </w:rPr>
        <w:t>投标截止时间、开标时间：</w:t>
      </w:r>
      <w:r>
        <w:rPr>
          <w:rFonts w:hint="eastAsia" w:asciiTheme="minorEastAsia" w:hAnsiTheme="minorEastAsia" w:eastAsiaTheme="minorEastAsia"/>
          <w:sz w:val="24"/>
          <w:u w:val="single"/>
          <w:lang w:bidi="ar"/>
        </w:rPr>
        <w:t>202</w:t>
      </w:r>
      <w:r>
        <w:rPr>
          <w:rFonts w:asciiTheme="minorEastAsia" w:hAnsiTheme="minorEastAsia" w:eastAsiaTheme="minorEastAsia"/>
          <w:sz w:val="24"/>
          <w:u w:val="single"/>
          <w:lang w:bidi="ar"/>
        </w:rPr>
        <w:t>6</w:t>
      </w:r>
      <w:r>
        <w:rPr>
          <w:rFonts w:asciiTheme="minorEastAsia" w:hAnsiTheme="minorEastAsia" w:eastAsiaTheme="minorEastAsia"/>
          <w:sz w:val="24"/>
          <w:lang w:bidi="ar"/>
        </w:rPr>
        <w:t>年</w:t>
      </w:r>
      <w:r>
        <w:rPr>
          <w:rFonts w:asciiTheme="minorEastAsia" w:hAnsiTheme="minorEastAsia" w:eastAsiaTheme="minorEastAsia"/>
          <w:sz w:val="24"/>
          <w:u w:val="single"/>
          <w:lang w:bidi="ar"/>
        </w:rPr>
        <w:t>10</w:t>
      </w:r>
      <w:r>
        <w:rPr>
          <w:rFonts w:asciiTheme="minorEastAsia" w:hAnsiTheme="minorEastAsia" w:eastAsiaTheme="minorEastAsia"/>
          <w:sz w:val="24"/>
          <w:lang w:bidi="ar"/>
        </w:rPr>
        <w:t>月</w:t>
      </w:r>
      <w:r>
        <w:rPr>
          <w:rFonts w:asciiTheme="minorEastAsia" w:hAnsiTheme="minorEastAsia" w:eastAsiaTheme="minorEastAsia"/>
          <w:sz w:val="24"/>
          <w:u w:val="single"/>
          <w:lang w:bidi="ar"/>
        </w:rPr>
        <w:t>20</w:t>
      </w:r>
      <w:r>
        <w:rPr>
          <w:rFonts w:asciiTheme="minorEastAsia" w:hAnsiTheme="minorEastAsia" w:eastAsiaTheme="minorEastAsia"/>
          <w:sz w:val="24"/>
          <w:lang w:bidi="ar"/>
        </w:rPr>
        <w:t>日</w:t>
      </w:r>
      <w:r>
        <w:rPr>
          <w:rFonts w:hint="eastAsia" w:asciiTheme="minorEastAsia" w:hAnsiTheme="minorEastAsia" w:eastAsiaTheme="minorEastAsia"/>
          <w:sz w:val="24"/>
          <w:u w:val="single"/>
          <w:lang w:bidi="ar"/>
        </w:rPr>
        <w:t>09</w:t>
      </w:r>
      <w:r>
        <w:rPr>
          <w:rFonts w:asciiTheme="minorEastAsia" w:hAnsiTheme="minorEastAsia" w:eastAsiaTheme="minorEastAsia"/>
          <w:sz w:val="24"/>
          <w:lang w:bidi="ar"/>
        </w:rPr>
        <w:t>点</w:t>
      </w:r>
      <w:r>
        <w:rPr>
          <w:rFonts w:hint="eastAsia" w:asciiTheme="minorEastAsia" w:hAnsiTheme="minorEastAsia" w:eastAsiaTheme="minorEastAsia"/>
          <w:sz w:val="24"/>
          <w:u w:val="single"/>
          <w:lang w:bidi="ar"/>
        </w:rPr>
        <w:t>30</w:t>
      </w:r>
      <w:r>
        <w:rPr>
          <w:rFonts w:asciiTheme="minorEastAsia" w:hAnsiTheme="minorEastAsia" w:eastAsiaTheme="minorEastAsia"/>
          <w:sz w:val="24"/>
          <w:lang w:bidi="ar"/>
        </w:rPr>
        <w:t>分</w:t>
      </w:r>
      <w:r>
        <w:rPr>
          <w:rFonts w:asciiTheme="minorEastAsia" w:hAnsiTheme="minorEastAsia" w:eastAsiaTheme="minorEastAsia"/>
          <w:bCs/>
          <w:sz w:val="24"/>
          <w:lang w:bidi="ar"/>
        </w:rPr>
        <w:t>（北京时间）</w:t>
      </w:r>
      <w:r>
        <w:rPr>
          <w:iCs/>
          <w:sz w:val="24"/>
          <w:lang w:bidi="ar"/>
        </w:rPr>
        <w:t>。</w:t>
      </w:r>
    </w:p>
    <w:p w14:paraId="410FF4F2">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73E2C454">
      <w:pPr>
        <w:spacing w:line="360" w:lineRule="auto"/>
        <w:ind w:firstLine="480" w:firstLineChars="200"/>
        <w:rPr>
          <w:bCs/>
          <w:sz w:val="24"/>
          <w:u w:val="single"/>
        </w:rPr>
      </w:pPr>
    </w:p>
    <w:p w14:paraId="7409545A">
      <w:pPr>
        <w:pStyle w:val="4"/>
        <w:spacing w:before="0" w:line="360" w:lineRule="auto"/>
        <w:jc w:val="left"/>
        <w:rPr>
          <w:rFonts w:ascii="Times New Roman" w:hAnsi="Times New Roman" w:eastAsia="宋体"/>
          <w:sz w:val="24"/>
          <w:szCs w:val="24"/>
        </w:rPr>
      </w:pPr>
      <w:bookmarkStart w:id="18" w:name="_Toc35393794"/>
      <w:bookmarkStart w:id="19" w:name="_Toc35393625"/>
      <w:bookmarkStart w:id="20" w:name="_Toc28359007"/>
      <w:bookmarkStart w:id="21" w:name="_Toc28359084"/>
      <w:r>
        <w:rPr>
          <w:rFonts w:ascii="Times New Roman" w:hAnsi="Times New Roman" w:eastAsia="宋体"/>
          <w:sz w:val="24"/>
          <w:szCs w:val="24"/>
        </w:rPr>
        <w:t>五、公告期限</w:t>
      </w:r>
      <w:bookmarkEnd w:id="18"/>
      <w:bookmarkEnd w:id="19"/>
      <w:bookmarkEnd w:id="20"/>
      <w:bookmarkEnd w:id="21"/>
    </w:p>
    <w:p w14:paraId="34D0C32B">
      <w:pPr>
        <w:spacing w:line="360" w:lineRule="auto"/>
        <w:ind w:firstLine="480" w:firstLineChars="200"/>
        <w:rPr>
          <w:kern w:val="0"/>
          <w:sz w:val="24"/>
        </w:rPr>
      </w:pPr>
      <w:r>
        <w:rPr>
          <w:kern w:val="0"/>
          <w:sz w:val="24"/>
        </w:rPr>
        <w:t>自本公告发布之日起5个工作日。</w:t>
      </w:r>
    </w:p>
    <w:p w14:paraId="765818D4">
      <w:pPr>
        <w:spacing w:line="360" w:lineRule="auto"/>
        <w:ind w:firstLine="480" w:firstLineChars="200"/>
        <w:rPr>
          <w:kern w:val="0"/>
          <w:sz w:val="24"/>
        </w:rPr>
      </w:pPr>
    </w:p>
    <w:p w14:paraId="4D96735E">
      <w:pPr>
        <w:pStyle w:val="4"/>
        <w:spacing w:before="0" w:line="360" w:lineRule="auto"/>
        <w:jc w:val="left"/>
        <w:rPr>
          <w:rFonts w:ascii="Times New Roman" w:hAnsi="Times New Roman" w:eastAsia="宋体"/>
          <w:sz w:val="24"/>
          <w:szCs w:val="24"/>
        </w:rPr>
      </w:pPr>
      <w:bookmarkStart w:id="22" w:name="_Toc35393795"/>
      <w:bookmarkStart w:id="23" w:name="_Toc35393626"/>
      <w:r>
        <w:rPr>
          <w:rFonts w:ascii="Times New Roman" w:hAnsi="Times New Roman" w:eastAsia="宋体"/>
          <w:sz w:val="24"/>
          <w:szCs w:val="24"/>
        </w:rPr>
        <w:t>六、其他补充事宜</w:t>
      </w:r>
      <w:bookmarkEnd w:id="22"/>
      <w:bookmarkEnd w:id="23"/>
    </w:p>
    <w:p w14:paraId="50D47FE9">
      <w:pPr>
        <w:spacing w:line="360" w:lineRule="auto"/>
        <w:ind w:firstLine="480" w:firstLineChars="200"/>
        <w:rPr>
          <w:rFonts w:asciiTheme="minorEastAsia" w:hAnsiTheme="minorEastAsia" w:eastAsiaTheme="minorEastAsia"/>
          <w:sz w:val="24"/>
        </w:rPr>
      </w:pPr>
      <w:r>
        <w:rPr>
          <w:sz w:val="24"/>
        </w:rPr>
        <w:t>1.本项目需要落实的政府采购政策：</w:t>
      </w:r>
      <w:r>
        <w:rPr>
          <w:rFonts w:hint="eastAsia" w:asciiTheme="minorEastAsia" w:hAnsiTheme="minorEastAsia" w:eastAsiaTheme="minorEastAsia"/>
          <w:sz w:val="24"/>
          <w:lang w:bidi="ar"/>
        </w:rPr>
        <w:t>《关于开展政府采购信用担保试点工作的通知》（财库﹝</w:t>
      </w:r>
      <w:r>
        <w:rPr>
          <w:rFonts w:asciiTheme="minorEastAsia" w:hAnsiTheme="minorEastAsia" w:eastAsiaTheme="minorEastAsia"/>
          <w:sz w:val="24"/>
          <w:lang w:bidi="ar"/>
        </w:rPr>
        <w:t xml:space="preserve">2011﹞124 </w:t>
      </w:r>
      <w:r>
        <w:rPr>
          <w:rFonts w:hint="eastAsia" w:asciiTheme="minorEastAsia" w:hAnsiTheme="minorEastAsia" w:eastAsiaTheme="minorEastAsia"/>
          <w:sz w:val="24"/>
          <w:lang w:bidi="ar"/>
        </w:rPr>
        <w:t>号）、关于印发《政府采购促进中小企业发展管理办法》的通知（财库﹝</w:t>
      </w:r>
      <w:r>
        <w:rPr>
          <w:rFonts w:asciiTheme="minorEastAsia" w:hAnsiTheme="minorEastAsia" w:eastAsiaTheme="minorEastAsia"/>
          <w:sz w:val="24"/>
          <w:lang w:bidi="ar"/>
        </w:rPr>
        <w:t xml:space="preserve">2020﹞46 </w:t>
      </w:r>
      <w:r>
        <w:rPr>
          <w:rFonts w:hint="eastAsia" w:asciiTheme="minorEastAsia" w:hAnsiTheme="minorEastAsia" w:eastAsiaTheme="minorEastAsia"/>
          <w:sz w:val="24"/>
          <w:lang w:bidi="ar"/>
        </w:rPr>
        <w:t>号）、《关于政府采购支持监狱企业发展有关问题的通知》（财库﹝</w:t>
      </w:r>
      <w:r>
        <w:rPr>
          <w:rFonts w:asciiTheme="minorEastAsia" w:hAnsiTheme="minorEastAsia" w:eastAsiaTheme="minorEastAsia"/>
          <w:sz w:val="24"/>
          <w:lang w:bidi="ar"/>
        </w:rPr>
        <w:t xml:space="preserve">2014﹞68 </w:t>
      </w:r>
      <w:r>
        <w:rPr>
          <w:rFonts w:hint="eastAsia" w:asciiTheme="minorEastAsia" w:hAnsiTheme="minorEastAsia" w:eastAsiaTheme="minorEastAsia"/>
          <w:sz w:val="24"/>
          <w:lang w:bidi="ar"/>
        </w:rPr>
        <w:t>号）、《关于促进残疾人就业政府采购政策的通知》（财库﹝</w:t>
      </w:r>
      <w:r>
        <w:rPr>
          <w:rFonts w:asciiTheme="minorEastAsia" w:hAnsiTheme="minorEastAsia" w:eastAsiaTheme="minorEastAsia"/>
          <w:sz w:val="24"/>
          <w:lang w:bidi="ar"/>
        </w:rPr>
        <w:t>2017﹞141号）等相关政策详见招标文件。</w:t>
      </w:r>
      <w:r>
        <w:rPr>
          <w:rFonts w:asciiTheme="minorEastAsia" w:hAnsiTheme="minorEastAsia" w:eastAsiaTheme="minorEastAsia"/>
          <w:sz w:val="24"/>
        </w:rPr>
        <w:t xml:space="preserve"> </w:t>
      </w:r>
    </w:p>
    <w:p w14:paraId="316E62E4">
      <w:pPr>
        <w:widowControl/>
        <w:adjustRightInd w:val="0"/>
        <w:snapToGrid w:val="0"/>
        <w:spacing w:line="360" w:lineRule="auto"/>
        <w:ind w:firstLine="480" w:firstLineChars="200"/>
        <w:jc w:val="left"/>
        <w:rPr>
          <w:bCs/>
          <w:sz w:val="24"/>
          <w:lang w:bidi="ar"/>
        </w:rPr>
      </w:pPr>
      <w:r>
        <w:rPr>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6E9EE259">
      <w:pPr>
        <w:adjustRightInd w:val="0"/>
        <w:snapToGrid w:val="0"/>
        <w:spacing w:line="360" w:lineRule="auto"/>
        <w:ind w:firstLine="480" w:firstLineChars="200"/>
        <w:rPr>
          <w:sz w:val="24"/>
          <w:lang w:bidi="ar"/>
        </w:rPr>
      </w:pPr>
      <w:r>
        <w:rPr>
          <w:sz w:val="24"/>
          <w:lang w:bidi="ar"/>
        </w:rPr>
        <w:t>CA数字证书服务热线 010-58511086</w:t>
      </w:r>
    </w:p>
    <w:p w14:paraId="3896BE38">
      <w:pPr>
        <w:adjustRightInd w:val="0"/>
        <w:snapToGrid w:val="0"/>
        <w:spacing w:line="360" w:lineRule="auto"/>
        <w:ind w:firstLine="480" w:firstLineChars="200"/>
        <w:rPr>
          <w:sz w:val="24"/>
        </w:rPr>
      </w:pPr>
      <w:r>
        <w:rPr>
          <w:sz w:val="24"/>
          <w:lang w:bidi="ar"/>
        </w:rPr>
        <w:t>电子营业执照服务热线 400-699-7000</w:t>
      </w:r>
    </w:p>
    <w:p w14:paraId="03DB362F">
      <w:pPr>
        <w:adjustRightInd w:val="0"/>
        <w:snapToGrid w:val="0"/>
        <w:spacing w:line="360" w:lineRule="auto"/>
        <w:ind w:firstLine="480" w:firstLineChars="200"/>
        <w:rPr>
          <w:sz w:val="24"/>
        </w:rPr>
      </w:pPr>
      <w:r>
        <w:rPr>
          <w:sz w:val="24"/>
          <w:lang w:bidi="ar"/>
        </w:rPr>
        <w:t>技术支持服务热线    010-86483801</w:t>
      </w:r>
    </w:p>
    <w:p w14:paraId="3A961B00">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635D7A15">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6959DFF9">
      <w:pPr>
        <w:adjustRightInd w:val="0"/>
        <w:snapToGrid w:val="0"/>
        <w:spacing w:line="360" w:lineRule="auto"/>
        <w:ind w:firstLine="480" w:firstLineChars="200"/>
        <w:rPr>
          <w:sz w:val="24"/>
          <w:lang w:bidi="ar"/>
        </w:rPr>
      </w:pPr>
      <w:r>
        <w:rPr>
          <w:sz w:val="24"/>
          <w:lang w:bidi="ar"/>
        </w:rPr>
        <w:t>2.2注册</w:t>
      </w:r>
    </w:p>
    <w:p w14:paraId="66BEA1DA">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71A857B1">
      <w:pPr>
        <w:widowControl/>
        <w:adjustRightInd w:val="0"/>
        <w:snapToGrid w:val="0"/>
        <w:spacing w:line="360" w:lineRule="auto"/>
        <w:ind w:firstLine="480" w:firstLineChars="200"/>
        <w:jc w:val="left"/>
        <w:rPr>
          <w:sz w:val="24"/>
          <w:lang w:bidi="ar"/>
        </w:rPr>
      </w:pPr>
      <w:r>
        <w:rPr>
          <w:sz w:val="24"/>
          <w:lang w:bidi="ar"/>
        </w:rPr>
        <w:t>2.3驱动、客户端下载</w:t>
      </w:r>
    </w:p>
    <w:p w14:paraId="4F5B13D0">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A541369">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2C66C453">
      <w:pPr>
        <w:adjustRightInd w:val="0"/>
        <w:snapToGrid w:val="0"/>
        <w:spacing w:line="360" w:lineRule="auto"/>
        <w:ind w:firstLine="480" w:firstLineChars="200"/>
        <w:rPr>
          <w:sz w:val="24"/>
          <w:lang w:bidi="ar"/>
        </w:rPr>
      </w:pPr>
      <w:r>
        <w:rPr>
          <w:sz w:val="24"/>
          <w:lang w:bidi="ar"/>
        </w:rPr>
        <w:t>2.4 获取电子招标文件</w:t>
      </w:r>
    </w:p>
    <w:p w14:paraId="0E55ACB8">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66406719">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54C447B">
      <w:pPr>
        <w:adjustRightInd w:val="0"/>
        <w:snapToGrid w:val="0"/>
        <w:spacing w:line="360" w:lineRule="auto"/>
        <w:ind w:firstLine="480" w:firstLineChars="200"/>
        <w:rPr>
          <w:sz w:val="24"/>
          <w:lang w:bidi="ar"/>
        </w:rPr>
      </w:pPr>
      <w:r>
        <w:rPr>
          <w:sz w:val="24"/>
          <w:lang w:bidi="ar"/>
        </w:rPr>
        <w:t>2.5编制电子投标文件</w:t>
      </w:r>
    </w:p>
    <w:p w14:paraId="5DC1ABB5">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87E2C21">
      <w:pPr>
        <w:widowControl/>
        <w:spacing w:line="360" w:lineRule="auto"/>
        <w:ind w:firstLine="480" w:firstLineChars="20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1F9E81E3">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1B64E97">
      <w:pPr>
        <w:widowControl/>
        <w:spacing w:line="360" w:lineRule="auto"/>
        <w:ind w:firstLine="480" w:firstLineChars="20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2233E160">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40504452">
      <w:pPr>
        <w:spacing w:line="360" w:lineRule="auto"/>
        <w:ind w:firstLine="480" w:firstLineChars="200"/>
        <w:rPr>
          <w:sz w:val="24"/>
        </w:rPr>
      </w:pPr>
    </w:p>
    <w:p w14:paraId="15817A1D">
      <w:pPr>
        <w:pStyle w:val="4"/>
        <w:spacing w:before="0" w:line="360" w:lineRule="auto"/>
        <w:jc w:val="left"/>
        <w:rPr>
          <w:rFonts w:ascii="Times New Roman" w:hAnsi="Times New Roman" w:eastAsia="宋体"/>
          <w:sz w:val="24"/>
          <w:szCs w:val="24"/>
        </w:rPr>
      </w:pPr>
      <w:bookmarkStart w:id="24" w:name="_Toc35393627"/>
      <w:bookmarkStart w:id="25" w:name="_Toc28359008"/>
      <w:bookmarkStart w:id="26" w:name="_Toc28359085"/>
      <w:bookmarkStart w:id="27" w:name="_Toc35393796"/>
      <w:r>
        <w:rPr>
          <w:rFonts w:ascii="Times New Roman" w:hAnsi="Times New Roman" w:eastAsia="宋体"/>
          <w:sz w:val="24"/>
          <w:szCs w:val="24"/>
        </w:rPr>
        <w:t>七、对本次招标提出询问，请按以下方式联系。</w:t>
      </w:r>
      <w:bookmarkEnd w:id="24"/>
      <w:bookmarkEnd w:id="25"/>
      <w:bookmarkEnd w:id="26"/>
      <w:bookmarkEnd w:id="27"/>
    </w:p>
    <w:p w14:paraId="045ADDF2">
      <w:pPr>
        <w:spacing w:line="360" w:lineRule="auto"/>
        <w:ind w:left="1080" w:leftChars="371" w:hanging="301" w:hangingChars="125"/>
        <w:jc w:val="left"/>
        <w:rPr>
          <w:b/>
          <w:sz w:val="24"/>
        </w:rPr>
      </w:pPr>
      <w:r>
        <w:rPr>
          <w:b/>
          <w:sz w:val="24"/>
        </w:rPr>
        <w:t>1.采购人信息</w:t>
      </w:r>
    </w:p>
    <w:p w14:paraId="211DF78E">
      <w:pPr>
        <w:spacing w:line="360" w:lineRule="auto"/>
        <w:ind w:left="1079" w:leftChars="371" w:hanging="300" w:hangingChars="125"/>
        <w:jc w:val="left"/>
        <w:rPr>
          <w:rFonts w:ascii="宋体" w:hAnsi="宋体"/>
          <w:sz w:val="24"/>
          <w:u w:val="single"/>
        </w:rPr>
      </w:pPr>
      <w:bookmarkStart w:id="28" w:name="_Toc28359086"/>
      <w:bookmarkStart w:id="29" w:name="_Toc28359009"/>
      <w:r>
        <w:rPr>
          <w:sz w:val="24"/>
        </w:rPr>
        <w:t>名    称：</w:t>
      </w:r>
      <w:r>
        <w:rPr>
          <w:rFonts w:hint="eastAsia" w:ascii="宋体" w:hAnsi="宋体"/>
          <w:sz w:val="24"/>
          <w:u w:val="single"/>
        </w:rPr>
        <w:t>北京市通州区漷县镇人民政府</w:t>
      </w:r>
    </w:p>
    <w:p w14:paraId="451D544A">
      <w:pPr>
        <w:spacing w:line="360" w:lineRule="auto"/>
        <w:ind w:left="1079" w:leftChars="371" w:hanging="300" w:hangingChars="125"/>
        <w:jc w:val="left"/>
        <w:rPr>
          <w:sz w:val="24"/>
        </w:rPr>
      </w:pPr>
      <w:r>
        <w:rPr>
          <w:sz w:val="24"/>
        </w:rPr>
        <w:t>地    址：</w:t>
      </w:r>
      <w:r>
        <w:rPr>
          <w:rFonts w:hint="eastAsia"/>
          <w:sz w:val="24"/>
          <w:u w:val="single"/>
        </w:rPr>
        <w:t>通州区漷县镇长凌营村</w:t>
      </w:r>
    </w:p>
    <w:p w14:paraId="48C4ECC5">
      <w:pPr>
        <w:spacing w:line="360" w:lineRule="auto"/>
        <w:ind w:left="1079" w:leftChars="371" w:hanging="300" w:hangingChars="125"/>
        <w:jc w:val="left"/>
        <w:rPr>
          <w:sz w:val="24"/>
          <w:u w:val="single"/>
        </w:rPr>
      </w:pPr>
      <w:r>
        <w:rPr>
          <w:sz w:val="24"/>
        </w:rPr>
        <w:t>联系方式：</w:t>
      </w:r>
      <w:r>
        <w:rPr>
          <w:rFonts w:hint="eastAsia"/>
          <w:sz w:val="24"/>
          <w:u w:val="single"/>
        </w:rPr>
        <w:t>杨迪，</w:t>
      </w:r>
      <w:r>
        <w:rPr>
          <w:sz w:val="24"/>
          <w:u w:val="single"/>
        </w:rPr>
        <w:t>01080583798</w:t>
      </w:r>
    </w:p>
    <w:p w14:paraId="4D618038">
      <w:pPr>
        <w:spacing w:line="360" w:lineRule="auto"/>
        <w:ind w:left="1080" w:leftChars="371" w:hanging="301" w:hangingChars="125"/>
        <w:jc w:val="left"/>
        <w:rPr>
          <w:b/>
          <w:sz w:val="24"/>
        </w:rPr>
      </w:pPr>
      <w:r>
        <w:rPr>
          <w:b/>
          <w:sz w:val="24"/>
        </w:rPr>
        <w:t>2.采购代理机构信息</w:t>
      </w:r>
      <w:bookmarkEnd w:id="28"/>
      <w:bookmarkEnd w:id="29"/>
    </w:p>
    <w:p w14:paraId="0FC8C6D5">
      <w:pPr>
        <w:spacing w:line="360" w:lineRule="auto"/>
        <w:ind w:left="1079" w:leftChars="371" w:hanging="300" w:hangingChars="125"/>
        <w:jc w:val="left"/>
        <w:rPr>
          <w:sz w:val="24"/>
        </w:rPr>
      </w:pPr>
      <w:bookmarkStart w:id="30" w:name="_Toc28359087"/>
      <w:bookmarkStart w:id="31" w:name="_Toc28359010"/>
      <w:r>
        <w:rPr>
          <w:sz w:val="24"/>
        </w:rPr>
        <w:t>名    称：</w:t>
      </w:r>
      <w:r>
        <w:rPr>
          <w:rFonts w:ascii="宋体" w:hAnsi="宋体"/>
          <w:sz w:val="24"/>
        </w:rPr>
        <w:t>__</w:t>
      </w:r>
      <w:r>
        <w:rPr>
          <w:rFonts w:hint="eastAsia" w:ascii="宋体" w:hAnsi="宋体"/>
          <w:sz w:val="24"/>
          <w:u w:val="single"/>
        </w:rPr>
        <w:t>北京北咨招标有限公司</w:t>
      </w:r>
    </w:p>
    <w:p w14:paraId="7AD09262">
      <w:pPr>
        <w:spacing w:line="360" w:lineRule="auto"/>
        <w:ind w:left="1799" w:leftChars="371" w:hanging="1020" w:hangingChars="425"/>
        <w:jc w:val="left"/>
        <w:rPr>
          <w:sz w:val="24"/>
        </w:rPr>
      </w:pPr>
      <w:r>
        <w:rPr>
          <w:sz w:val="24"/>
        </w:rPr>
        <w:t>地    址：</w:t>
      </w:r>
      <w:r>
        <w:rPr>
          <w:rFonts w:hint="eastAsia"/>
          <w:sz w:val="24"/>
          <w:u w:val="single"/>
        </w:rPr>
        <w:t>北京市朝阳区高碑店乡八里庄村陈家林9号院华腾世纪总部公园</w:t>
      </w:r>
      <w:r>
        <w:rPr>
          <w:sz w:val="24"/>
          <w:u w:val="single"/>
        </w:rPr>
        <w:t>I</w:t>
      </w:r>
      <w:r>
        <w:rPr>
          <w:rFonts w:hint="eastAsia"/>
          <w:sz w:val="24"/>
          <w:u w:val="single"/>
        </w:rPr>
        <w:t>座</w:t>
      </w:r>
      <w:r>
        <w:rPr>
          <w:sz w:val="24"/>
          <w:u w:val="single"/>
        </w:rPr>
        <w:t>11</w:t>
      </w:r>
      <w:r>
        <w:rPr>
          <w:rFonts w:hint="eastAsia"/>
          <w:sz w:val="24"/>
          <w:u w:val="single"/>
        </w:rPr>
        <w:t>层</w:t>
      </w:r>
      <w:r>
        <w:rPr>
          <w:sz w:val="24"/>
          <w:u w:val="single"/>
        </w:rPr>
        <w:t>1103</w:t>
      </w:r>
      <w:r>
        <w:rPr>
          <w:rFonts w:hint="eastAsia"/>
          <w:sz w:val="24"/>
          <w:u w:val="single"/>
        </w:rPr>
        <w:t>室</w:t>
      </w:r>
    </w:p>
    <w:p w14:paraId="45696865">
      <w:pPr>
        <w:spacing w:line="360" w:lineRule="auto"/>
        <w:ind w:left="1079" w:leftChars="371" w:hanging="300" w:hangingChars="125"/>
        <w:jc w:val="left"/>
        <w:rPr>
          <w:sz w:val="24"/>
          <w:u w:val="single"/>
        </w:rPr>
      </w:pPr>
      <w:r>
        <w:rPr>
          <w:sz w:val="24"/>
        </w:rPr>
        <w:t>联系方式：</w:t>
      </w:r>
      <w:r>
        <w:rPr>
          <w:rFonts w:hint="eastAsia"/>
          <w:sz w:val="24"/>
          <w:u w:val="single"/>
          <w:lang w:val="en-US" w:eastAsia="zh-CN"/>
        </w:rPr>
        <w:t>张姗姗、</w:t>
      </w:r>
      <w:r>
        <w:rPr>
          <w:rFonts w:hint="eastAsia"/>
          <w:sz w:val="24"/>
          <w:u w:val="single"/>
        </w:rPr>
        <w:t>金禹辰，1</w:t>
      </w:r>
      <w:r>
        <w:rPr>
          <w:sz w:val="24"/>
          <w:u w:val="single"/>
        </w:rPr>
        <w:t>3717672679</w:t>
      </w:r>
    </w:p>
    <w:p w14:paraId="09DF75E2">
      <w:pPr>
        <w:spacing w:line="360" w:lineRule="auto"/>
        <w:ind w:left="1080" w:leftChars="371" w:hanging="301" w:hangingChars="125"/>
        <w:jc w:val="left"/>
        <w:rPr>
          <w:b/>
          <w:sz w:val="24"/>
          <w:u w:val="single"/>
        </w:rPr>
      </w:pPr>
      <w:r>
        <w:rPr>
          <w:b/>
          <w:sz w:val="24"/>
        </w:rPr>
        <w:t>3.项目联系方式</w:t>
      </w:r>
      <w:bookmarkEnd w:id="30"/>
      <w:bookmarkEnd w:id="31"/>
    </w:p>
    <w:p w14:paraId="5CB22DB7">
      <w:pPr>
        <w:spacing w:line="360" w:lineRule="auto"/>
        <w:ind w:left="1079" w:leftChars="371" w:hanging="300" w:hangingChars="125"/>
        <w:jc w:val="left"/>
        <w:rPr>
          <w:sz w:val="24"/>
          <w:u w:val="single"/>
        </w:rPr>
      </w:pPr>
      <w:r>
        <w:rPr>
          <w:sz w:val="24"/>
        </w:rPr>
        <w:t>项目联系人：</w:t>
      </w:r>
      <w:r>
        <w:rPr>
          <w:rFonts w:hint="eastAsia"/>
          <w:sz w:val="24"/>
          <w:u w:val="single"/>
          <w:lang w:val="en-US" w:eastAsia="zh-CN"/>
        </w:rPr>
        <w:t>张姗姗、</w:t>
      </w:r>
      <w:r>
        <w:rPr>
          <w:rFonts w:hint="eastAsia"/>
          <w:sz w:val="24"/>
          <w:u w:val="single"/>
        </w:rPr>
        <w:t>金禹辰，</w:t>
      </w:r>
    </w:p>
    <w:p w14:paraId="6A11C89E">
      <w:pPr>
        <w:spacing w:line="360" w:lineRule="auto"/>
        <w:ind w:left="1079" w:leftChars="371" w:hanging="300" w:hangingChars="125"/>
        <w:jc w:val="left"/>
      </w:pPr>
      <w:r>
        <w:rPr>
          <w:sz w:val="24"/>
        </w:rPr>
        <w:t>电      话：</w:t>
      </w:r>
      <w:r>
        <w:rPr>
          <w:rFonts w:hint="eastAsia"/>
          <w:sz w:val="24"/>
          <w:u w:val="single"/>
        </w:rPr>
        <w:t>13717672679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8C36FE"/>
    <w:rsid w:val="1F6944B5"/>
    <w:rsid w:val="2B8C36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5">
    <w:name w:val="Normal Indent"/>
    <w:basedOn w:val="1"/>
    <w:qFormat/>
    <w:uiPriority w:val="0"/>
    <w:pPr>
      <w:autoSpaceDE w:val="0"/>
      <w:autoSpaceDN w:val="0"/>
      <w:adjustRightInd w:val="0"/>
      <w:ind w:firstLine="420"/>
      <w:jc w:val="left"/>
    </w:pPr>
    <w:rPr>
      <w:rFonts w:ascii="宋体"/>
      <w:sz w:val="24"/>
    </w:rPr>
  </w:style>
  <w:style w:type="character" w:styleId="8">
    <w:name w:val="Hyperlink"/>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2195</Words>
  <Characters>2589</Characters>
  <Lines>0</Lines>
  <Paragraphs>0</Paragraphs>
  <TotalTime>2</TotalTime>
  <ScaleCrop>false</ScaleCrop>
  <LinksUpToDate>false</LinksUpToDate>
  <CharactersWithSpaces>2637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2026-09-29T05:31:00Z</dcterms:created>
  <dc:creator>lenovo</dc:creator>
  <cp:lastModifiedBy>lenovo</cp:lastModifiedBy>
  <dcterms:modified xsi:type="dcterms:W3CDTF">2026-09-29T05:43:18Z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D05249631D25427587A7DED0E5238210_11</vt:lpwstr>
  </property>
  <property fmtid="{D5CDD505-2E9C-101B-9397-08002B2CF9AE}" pid="4" name="KSOTemplateDocerSaveRecord">
    <vt:lpwstr>eyJoZGlkIjoiYzMyNTUwMWIzOGJkNjY2ODY0YzgxMGZmYjFhZWVlMDIiLCJ1c2VySWQiOiIxNjUxNzU2MDc1In0=</vt:lpwstr>
  </property>
</Properties>
</file>