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D371"/>
    <w:p w14:paraId="13919B0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40"/>
          <w:szCs w:val="40"/>
          <w:highlight w:val="none"/>
          <w:lang w:eastAsia="zh-CN"/>
        </w:rPr>
        <w:t>沟渠庄村污水连通管线工程</w:t>
      </w:r>
      <w:r>
        <w:rPr>
          <w:rFonts w:hint="eastAsia" w:ascii="华文中宋" w:hAnsi="华文中宋" w:eastAsia="华文中宋"/>
          <w:sz w:val="40"/>
          <w:szCs w:val="40"/>
          <w:highlight w:val="none"/>
        </w:rPr>
        <w:br w:type="textWrapping"/>
      </w:r>
      <w:r>
        <w:rPr>
          <w:rFonts w:hint="eastAsia" w:ascii="华文中宋" w:hAnsi="华文中宋" w:eastAsia="华文中宋"/>
          <w:sz w:val="40"/>
          <w:szCs w:val="40"/>
          <w:highlight w:val="none"/>
        </w:rPr>
        <w:t>成交公告</w:t>
      </w:r>
      <w:bookmarkEnd w:id="0"/>
      <w:bookmarkEnd w:id="1"/>
    </w:p>
    <w:p w14:paraId="11E87FCE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：11011225210200018117-XM001</w:t>
      </w:r>
    </w:p>
    <w:p w14:paraId="68CD24A3">
      <w:pPr>
        <w:rPr>
          <w:rFonts w:ascii="黑体" w:hAnsi="黑体" w:eastAsia="黑体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沟渠庄村污水连通管线工程</w:t>
      </w:r>
    </w:p>
    <w:p w14:paraId="709B31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 w14:paraId="158D3B9B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北权建设集团有限公司</w:t>
      </w:r>
    </w:p>
    <w:p w14:paraId="4FC562C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北京市通州区西集镇企业发展服务中心1251号</w:t>
      </w:r>
    </w:p>
    <w:p w14:paraId="1095B9F6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1,165,100.56元</w:t>
      </w:r>
    </w:p>
    <w:tbl>
      <w:tblPr>
        <w:tblStyle w:val="11"/>
        <w:tblpPr w:leftFromText="180" w:rightFromText="180" w:vertAnchor="text" w:horzAnchor="page" w:tblpX="1767" w:tblpY="618"/>
        <w:tblOverlap w:val="never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6"/>
      </w:tblGrid>
      <w:tr w14:paraId="7831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48BB56A8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工程类</w:t>
            </w:r>
          </w:p>
        </w:tc>
      </w:tr>
      <w:tr w14:paraId="1C98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74E58C62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沟渠庄村污水连通管线工程</w:t>
            </w:r>
          </w:p>
          <w:p w14:paraId="38EC6058">
            <w:pPr>
              <w:spacing w:line="240" w:lineRule="auto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详见竞争性磋商文件</w:t>
            </w:r>
          </w:p>
          <w:p w14:paraId="5187769F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施工工期：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日历天内完成合同内全部工作内容，具体开工日期以实际的开工日期为准</w:t>
            </w:r>
          </w:p>
          <w:p w14:paraId="2B0DFBD2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项目经理：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王轩</w:t>
            </w:r>
          </w:p>
          <w:p w14:paraId="4B7E4363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执业证书信息：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二级注册建造师（市政公用工程</w:t>
            </w:r>
            <w:bookmarkStart w:id="6" w:name="_GoBack"/>
            <w:bookmarkEnd w:id="6"/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）、京2112016201762695</w:t>
            </w:r>
          </w:p>
        </w:tc>
      </w:tr>
    </w:tbl>
    <w:p w14:paraId="12A22BD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p w14:paraId="10089DD1">
      <w:pP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五、评审专家名单：李冰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赵雪征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郭小敏</w:t>
      </w:r>
    </w:p>
    <w:p w14:paraId="2EABD675">
      <w:pPr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1.115570万元</w:t>
      </w:r>
    </w:p>
    <w:p w14:paraId="598717E8">
      <w:pP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收费标准：详见竞争性磋商文件。</w:t>
      </w:r>
    </w:p>
    <w:p w14:paraId="423AC94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6F51453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62DA4336">
      <w:pPr>
        <w:numPr>
          <w:ilvl w:val="0"/>
          <w:numId w:val="1"/>
        </w:numPr>
        <w:rPr>
          <w:rFonts w:hint="eastAsia"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其他补充事宜</w:t>
      </w:r>
    </w:p>
    <w:p w14:paraId="181783FF"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仿宋"/>
          <w:sz w:val="28"/>
          <w:szCs w:val="28"/>
          <w:highlight w:val="yellow"/>
        </w:rPr>
      </w:pP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本项目采用综合评分法，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北权建设集团有限公司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评审得分为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93.62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分，综合排名第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一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。</w:t>
      </w:r>
    </w:p>
    <w:p w14:paraId="34E13389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6C36B3CE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1.采购人信息</w:t>
      </w:r>
    </w:p>
    <w:p w14:paraId="3A1C92DE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bookmarkStart w:id="2" w:name="_Toc28359086"/>
      <w:bookmarkStart w:id="3" w:name="_Toc28359009"/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名    称：北京市通州区宋庄镇人民政府</w:t>
      </w:r>
    </w:p>
    <w:p w14:paraId="66033044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地    址：北京市通州区宋庄镇政府路1号</w:t>
      </w:r>
    </w:p>
    <w:p w14:paraId="73BE2F7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联系方式：袁旭  010-69598319</w:t>
      </w:r>
    </w:p>
    <w:p w14:paraId="4BE446DE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2.采购代理机构信息</w:t>
      </w:r>
      <w:bookmarkEnd w:id="2"/>
      <w:bookmarkEnd w:id="3"/>
    </w:p>
    <w:p w14:paraId="7C8668FF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bookmarkStart w:id="4" w:name="_Toc28359010"/>
      <w:bookmarkStart w:id="5" w:name="_Toc28359087"/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名    称：汇信（北京）工程管理有限公司</w:t>
      </w:r>
    </w:p>
    <w:p w14:paraId="3DB88950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地    址：北京市经济技术开发区亦庄云时代B2座-18层</w:t>
      </w:r>
    </w:p>
    <w:p w14:paraId="1574FA4C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联系方式：赵晓明  010-53387002</w:t>
      </w:r>
    </w:p>
    <w:p w14:paraId="3FD18B71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3.项目联系方式</w:t>
      </w:r>
      <w:bookmarkEnd w:id="4"/>
      <w:bookmarkEnd w:id="5"/>
    </w:p>
    <w:p w14:paraId="568FB972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项目联系人：赵晓明</w:t>
      </w:r>
    </w:p>
    <w:p w14:paraId="71EB49A1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zh-CN" w:eastAsia="zh-CN"/>
        </w:rPr>
        <w:t>电      话：010-53387002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3EB0D"/>
    <w:multiLevelType w:val="singleLevel"/>
    <w:tmpl w:val="C153EB0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ZGMxNjdmMDQ1YjUwMWI1OTY2OWM5ZWUzZjNjNGUifQ=="/>
  </w:docVars>
  <w:rsids>
    <w:rsidRoot w:val="00172A27"/>
    <w:rsid w:val="02CC3484"/>
    <w:rsid w:val="03977E2B"/>
    <w:rsid w:val="04F04544"/>
    <w:rsid w:val="06D27AF8"/>
    <w:rsid w:val="06E46431"/>
    <w:rsid w:val="075B700C"/>
    <w:rsid w:val="0ED2440E"/>
    <w:rsid w:val="0EEC72CE"/>
    <w:rsid w:val="12AC7159"/>
    <w:rsid w:val="178C3CF3"/>
    <w:rsid w:val="19B906A4"/>
    <w:rsid w:val="1C660376"/>
    <w:rsid w:val="1C7A05BE"/>
    <w:rsid w:val="1EBB597F"/>
    <w:rsid w:val="20987C19"/>
    <w:rsid w:val="222F3BF9"/>
    <w:rsid w:val="23A75269"/>
    <w:rsid w:val="244E6B33"/>
    <w:rsid w:val="2485703B"/>
    <w:rsid w:val="258F404D"/>
    <w:rsid w:val="26ED44AC"/>
    <w:rsid w:val="280C14E3"/>
    <w:rsid w:val="28215D92"/>
    <w:rsid w:val="296D0B09"/>
    <w:rsid w:val="2A731B79"/>
    <w:rsid w:val="2F4800A8"/>
    <w:rsid w:val="363670E4"/>
    <w:rsid w:val="37FA215C"/>
    <w:rsid w:val="3A650085"/>
    <w:rsid w:val="42634A32"/>
    <w:rsid w:val="42A258CA"/>
    <w:rsid w:val="454A4722"/>
    <w:rsid w:val="485702B4"/>
    <w:rsid w:val="4A216661"/>
    <w:rsid w:val="4BF64F08"/>
    <w:rsid w:val="51FA2049"/>
    <w:rsid w:val="53C4100F"/>
    <w:rsid w:val="55641CEE"/>
    <w:rsid w:val="55A734CB"/>
    <w:rsid w:val="5ADA00F8"/>
    <w:rsid w:val="5CC21AA9"/>
    <w:rsid w:val="5ED63CB5"/>
    <w:rsid w:val="606B6B93"/>
    <w:rsid w:val="60C63F26"/>
    <w:rsid w:val="62570027"/>
    <w:rsid w:val="67C779FD"/>
    <w:rsid w:val="741C2E84"/>
    <w:rsid w:val="742D217E"/>
    <w:rsid w:val="7C687278"/>
    <w:rsid w:val="7FD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rPr>
      <w:sz w:val="24"/>
      <w:szCs w:val="24"/>
    </w:rPr>
  </w:style>
  <w:style w:type="paragraph" w:styleId="5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4"/>
    <w:next w:val="9"/>
    <w:qFormat/>
    <w:uiPriority w:val="0"/>
    <w:pPr>
      <w:tabs>
        <w:tab w:val="left" w:pos="567"/>
      </w:tabs>
      <w:spacing w:after="120"/>
      <w:ind w:firstLine="420" w:firstLineChars="100"/>
    </w:pPr>
    <w:rPr>
      <w:sz w:val="21"/>
    </w:rPr>
  </w:style>
  <w:style w:type="paragraph" w:styleId="9">
    <w:name w:val="Body Text First Indent 2"/>
    <w:basedOn w:val="6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580</Characters>
  <Lines>0</Lines>
  <Paragraphs>0</Paragraphs>
  <TotalTime>14</TotalTime>
  <ScaleCrop>false</ScaleCrop>
  <LinksUpToDate>false</LinksUpToDate>
  <CharactersWithSpaces>606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2024-11-20T10:47:00Z</dcterms:created>
  <dc:creator>admin</dc:creator>
  <cp:lastModifiedBy>九月长安</cp:lastModifiedBy>
  <dcterms:modified xsi:type="dcterms:W3CDTF">2025-10-24T01:49:42Z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74DC796376C34B91B2DE483C916351E8_13</vt:lpwstr>
  </property>
  <property fmtid="{D5CDD505-2E9C-101B-9397-08002B2CF9AE}" pid="4" name="KSOTemplateDocerSaveRecord">
    <vt:lpwstr>eyJoZGlkIjoiZGQ5M2M5N2E3OGQyZWNjZWJkNTljYWE0NjAzYWQ2ZWIiLCJ1c2VySWQiOiI2NDI2OTIwNzcifQ==</vt:lpwstr>
  </property>
</Properties>
</file>