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9730">
      <w:pPr>
        <w:spacing w:line="360" w:lineRule="auto"/>
        <w:ind w:firstLine="300" w:firstLineChars="50"/>
        <w:rPr>
          <w:color w:val="000000" w:themeColor="text1"/>
          <w:sz w:val="60"/>
          <w:szCs w:val="60"/>
          <w14:textFill>
            <w14:solidFill>
              <w14:schemeClr w14:val="tx1"/>
            </w14:solidFill>
          </w14:textFill>
        </w:rPr>
      </w:pPr>
    </w:p>
    <w:p w14:paraId="5C343D47">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北京市丰台区政府采购项目</w:t>
      </w:r>
    </w:p>
    <w:p w14:paraId="378E7ED2">
      <w:pPr>
        <w:jc w:val="center"/>
        <w:rPr>
          <w:b/>
          <w:bCs/>
          <w:color w:val="000000" w:themeColor="text1"/>
          <w:sz w:val="60"/>
          <w:szCs w:val="60"/>
          <w14:textFill>
            <w14:solidFill>
              <w14:schemeClr w14:val="tx1"/>
            </w14:solidFill>
          </w14:textFill>
        </w:rPr>
      </w:pPr>
      <w:r>
        <w:rPr>
          <w:rFonts w:hint="eastAsia"/>
          <w:b/>
          <w:bCs/>
          <w:color w:val="000000" w:themeColor="text1"/>
          <w:sz w:val="60"/>
          <w:szCs w:val="60"/>
          <w14:textFill>
            <w14:solidFill>
              <w14:schemeClr w14:val="tx1"/>
            </w14:solidFill>
          </w14:textFill>
        </w:rPr>
        <w:t>公开</w:t>
      </w:r>
      <w:r>
        <w:rPr>
          <w:b/>
          <w:bCs/>
          <w:color w:val="000000" w:themeColor="text1"/>
          <w:sz w:val="60"/>
          <w:szCs w:val="60"/>
          <w14:textFill>
            <w14:solidFill>
              <w14:schemeClr w14:val="tx1"/>
            </w14:solidFill>
          </w14:textFill>
        </w:rPr>
        <w:t>招标文件</w:t>
      </w:r>
    </w:p>
    <w:p w14:paraId="324BB2CF">
      <w:pPr>
        <w:jc w:val="center"/>
        <w:rPr>
          <w:bCs/>
          <w:color w:val="000000" w:themeColor="text1"/>
          <w:sz w:val="36"/>
          <w:szCs w:val="36"/>
          <w14:textFill>
            <w14:solidFill>
              <w14:schemeClr w14:val="tx1"/>
            </w14:solidFill>
          </w14:textFill>
        </w:rPr>
      </w:pPr>
    </w:p>
    <w:p w14:paraId="03FAA5E5">
      <w:pPr>
        <w:jc w:val="center"/>
        <w:rPr>
          <w:rFonts w:ascii="方正仿宋_GBK" w:hAnsi="方正仿宋_GBK" w:eastAsia="方正仿宋_GBK" w:cs="方正仿宋_GBK"/>
          <w:b/>
          <w:bCs/>
          <w:color w:val="000000" w:themeColor="text1"/>
          <w:sz w:val="60"/>
          <w:szCs w:val="60"/>
          <w14:textFill>
            <w14:solidFill>
              <w14:schemeClr w14:val="tx1"/>
            </w14:solidFill>
          </w14:textFill>
        </w:rPr>
      </w:pPr>
    </w:p>
    <w:p w14:paraId="1D757F3E">
      <w:pPr>
        <w:jc w:val="center"/>
        <w:rPr>
          <w:b/>
          <w:bCs/>
          <w:color w:val="000000" w:themeColor="text1"/>
          <w:sz w:val="60"/>
          <w:szCs w:val="60"/>
          <w14:textFill>
            <w14:solidFill>
              <w14:schemeClr w14:val="tx1"/>
            </w14:solidFill>
          </w14:textFill>
        </w:rPr>
      </w:pPr>
    </w:p>
    <w:p w14:paraId="2DA5D4BA">
      <w:pPr>
        <w:spacing w:line="360" w:lineRule="auto"/>
        <w:jc w:val="center"/>
        <w:rPr>
          <w:color w:val="000000" w:themeColor="text1"/>
          <w:sz w:val="60"/>
          <w:szCs w:val="60"/>
          <w14:textFill>
            <w14:solidFill>
              <w14:schemeClr w14:val="tx1"/>
            </w14:solidFill>
          </w14:textFill>
        </w:rPr>
      </w:pPr>
    </w:p>
    <w:p w14:paraId="04B5E099">
      <w:pPr>
        <w:spacing w:before="445" w:line="360" w:lineRule="auto"/>
        <w:ind w:left="2692" w:leftChars="399" w:hanging="1854" w:hangingChars="515"/>
        <w:rPr>
          <w:bCs/>
          <w:color w:val="000000" w:themeColor="text1"/>
          <w:sz w:val="36"/>
          <w:szCs w:val="36"/>
          <w:u w:val="single"/>
          <w14:textFill>
            <w14:solidFill>
              <w14:schemeClr w14:val="tx1"/>
            </w14:solidFill>
          </w14:textFill>
        </w:rPr>
      </w:pPr>
      <w:r>
        <w:rPr>
          <w:bCs/>
          <w:color w:val="000000" w:themeColor="text1"/>
          <w:sz w:val="36"/>
          <w:szCs w:val="36"/>
          <w14:textFill>
            <w14:solidFill>
              <w14:schemeClr w14:val="tx1"/>
            </w14:solidFill>
          </w14:textFill>
        </w:rPr>
        <w:t>项目名称：</w:t>
      </w:r>
      <w:r>
        <w:rPr>
          <w:rFonts w:hint="eastAsia"/>
          <w:bCs/>
          <w:color w:val="000000" w:themeColor="text1"/>
          <w:sz w:val="36"/>
          <w:szCs w:val="36"/>
          <w:u w:val="single"/>
          <w14:textFill>
            <w14:solidFill>
              <w14:schemeClr w14:val="tx1"/>
            </w14:solidFill>
          </w14:textFill>
        </w:rPr>
        <w:t>北京市丰台中西医结合医院其他公用经费（医疗行业定额）物业管理服务采购项目（保洁服务）</w:t>
      </w:r>
    </w:p>
    <w:p w14:paraId="1552EB78">
      <w:pPr>
        <w:tabs>
          <w:tab w:val="left" w:pos="3240"/>
          <w:tab w:val="left" w:pos="3420"/>
        </w:tabs>
        <w:spacing w:line="360" w:lineRule="auto"/>
        <w:ind w:firstLine="849" w:firstLineChars="236"/>
        <w:jc w:val="left"/>
        <w:rPr>
          <w:bCs/>
          <w:color w:val="000000" w:themeColor="text1"/>
          <w:sz w:val="36"/>
          <w:szCs w:val="36"/>
          <w:u w:val="single"/>
          <w14:textFill>
            <w14:solidFill>
              <w14:schemeClr w14:val="tx1"/>
            </w14:solidFill>
          </w14:textFill>
        </w:rPr>
      </w:pPr>
      <w:r>
        <w:rPr>
          <w:bCs/>
          <w:color w:val="000000" w:themeColor="text1"/>
          <w:sz w:val="36"/>
          <w:szCs w:val="36"/>
          <w14:textFill>
            <w14:solidFill>
              <w14:schemeClr w14:val="tx1"/>
            </w14:solidFill>
          </w14:textFill>
        </w:rPr>
        <w:t>项目编号/包号</w:t>
      </w:r>
      <w:r>
        <w:rPr>
          <w:rFonts w:hint="eastAsia"/>
          <w:bCs/>
          <w:color w:val="000000" w:themeColor="text1"/>
          <w:sz w:val="36"/>
          <w:szCs w:val="36"/>
          <w14:textFill>
            <w14:solidFill>
              <w14:schemeClr w14:val="tx1"/>
            </w14:solidFill>
          </w14:textFill>
        </w:rPr>
        <w:t>：</w:t>
      </w:r>
      <w:r>
        <w:rPr>
          <w:bCs/>
          <w:color w:val="000000" w:themeColor="text1"/>
          <w:sz w:val="36"/>
          <w:szCs w:val="36"/>
          <w:u w:val="single"/>
          <w14:textFill>
            <w14:solidFill>
              <w14:schemeClr w14:val="tx1"/>
            </w14:solidFill>
          </w14:textFill>
        </w:rPr>
        <w:t>11010625210200024580-XM001</w:t>
      </w:r>
    </w:p>
    <w:p w14:paraId="2F79DC65">
      <w:pPr>
        <w:tabs>
          <w:tab w:val="left" w:pos="3240"/>
          <w:tab w:val="left" w:pos="3420"/>
        </w:tabs>
        <w:spacing w:line="360" w:lineRule="auto"/>
        <w:ind w:left="3193" w:leftChars="406" w:hanging="2340" w:hangingChars="650"/>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w:t>
      </w:r>
      <w:r>
        <w:rPr>
          <w:rFonts w:hint="eastAsia"/>
          <w:bCs/>
          <w:color w:val="000000" w:themeColor="text1"/>
          <w:sz w:val="36"/>
          <w:szCs w:val="36"/>
          <w14:textFill>
            <w14:solidFill>
              <w14:schemeClr w14:val="tx1"/>
            </w14:solidFill>
          </w14:textFill>
        </w:rPr>
        <w:t xml:space="preserve">  </w:t>
      </w:r>
      <w:r>
        <w:rPr>
          <w:bCs/>
          <w:color w:val="000000" w:themeColor="text1"/>
          <w:sz w:val="36"/>
          <w:szCs w:val="36"/>
          <w14:textFill>
            <w14:solidFill>
              <w14:schemeClr w14:val="tx1"/>
            </w14:solidFill>
          </w14:textFill>
        </w:rPr>
        <w:t xml:space="preserve"> 购 </w:t>
      </w:r>
      <w:r>
        <w:rPr>
          <w:rFonts w:hint="eastAsia"/>
          <w:bCs/>
          <w:color w:val="000000" w:themeColor="text1"/>
          <w:sz w:val="36"/>
          <w:szCs w:val="36"/>
          <w14:textFill>
            <w14:solidFill>
              <w14:schemeClr w14:val="tx1"/>
            </w14:solidFill>
          </w14:textFill>
        </w:rPr>
        <w:t xml:space="preserve"> </w:t>
      </w:r>
      <w:r>
        <w:rPr>
          <w:bCs/>
          <w:color w:val="000000" w:themeColor="text1"/>
          <w:sz w:val="36"/>
          <w:szCs w:val="36"/>
          <w14:textFill>
            <w14:solidFill>
              <w14:schemeClr w14:val="tx1"/>
            </w14:solidFill>
          </w14:textFill>
        </w:rPr>
        <w:t>人：</w:t>
      </w:r>
      <w:r>
        <w:rPr>
          <w:rFonts w:hint="eastAsia"/>
          <w:bCs/>
          <w:color w:val="000000" w:themeColor="text1"/>
          <w:sz w:val="36"/>
          <w:szCs w:val="36"/>
          <w:u w:val="single"/>
          <w14:textFill>
            <w14:solidFill>
              <w14:schemeClr w14:val="tx1"/>
            </w14:solidFill>
          </w14:textFill>
        </w:rPr>
        <w:t>北京市丰台中西医结合医院</w:t>
      </w:r>
    </w:p>
    <w:p w14:paraId="44948D83">
      <w:pPr>
        <w:tabs>
          <w:tab w:val="left" w:pos="3240"/>
          <w:tab w:val="left" w:pos="3420"/>
        </w:tabs>
        <w:spacing w:line="360" w:lineRule="auto"/>
        <w:ind w:left="2833" w:leftChars="406" w:hanging="1980" w:hangingChars="550"/>
        <w:jc w:val="left"/>
        <w:rPr>
          <w:bCs/>
          <w:color w:val="000000" w:themeColor="text1"/>
          <w:sz w:val="36"/>
          <w:szCs w:val="36"/>
          <w14:textFill>
            <w14:solidFill>
              <w14:schemeClr w14:val="tx1"/>
            </w14:solidFill>
          </w14:textFill>
        </w:rPr>
      </w:pPr>
      <w:r>
        <w:rPr>
          <w:rFonts w:hint="eastAsia"/>
          <w:bCs/>
          <w:color w:val="000000" w:themeColor="text1"/>
          <w:sz w:val="36"/>
          <w:szCs w:val="36"/>
          <w14:textFill>
            <w14:solidFill>
              <w14:schemeClr w14:val="tx1"/>
            </w14:solidFill>
          </w14:textFill>
        </w:rPr>
        <w:t>采购</w:t>
      </w:r>
      <w:r>
        <w:rPr>
          <w:bCs/>
          <w:color w:val="000000" w:themeColor="text1"/>
          <w:sz w:val="36"/>
          <w:szCs w:val="36"/>
          <w14:textFill>
            <w14:solidFill>
              <w14:schemeClr w14:val="tx1"/>
            </w14:solidFill>
          </w14:textFill>
        </w:rPr>
        <w:t>代理机构：</w:t>
      </w:r>
      <w:r>
        <w:rPr>
          <w:bCs/>
          <w:color w:val="000000" w:themeColor="text1"/>
          <w:sz w:val="36"/>
          <w:szCs w:val="36"/>
          <w:u w:val="single"/>
          <w14:textFill>
            <w14:solidFill>
              <w14:schemeClr w14:val="tx1"/>
            </w14:solidFill>
          </w14:textFill>
        </w:rPr>
        <w:t>北京市丰台区政府采购中心</w:t>
      </w:r>
    </w:p>
    <w:p w14:paraId="1A60132B">
      <w:pPr>
        <w:widowControl/>
        <w:jc w:val="left"/>
        <w:rPr>
          <w:b/>
          <w:bCs/>
          <w:color w:val="000000" w:themeColor="text1"/>
          <w:sz w:val="44"/>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cols w:space="720" w:num="1"/>
          <w:titlePg/>
          <w:docGrid w:linePitch="462" w:charSpace="0"/>
        </w:sectPr>
      </w:pPr>
    </w:p>
    <w:p w14:paraId="06B7D27E">
      <w:pPr>
        <w:spacing w:line="360" w:lineRule="auto"/>
        <w:jc w:val="center"/>
        <w:outlineLvl w:val="0"/>
        <w:rPr>
          <w:b/>
          <w:color w:val="000000" w:themeColor="text1"/>
          <w:sz w:val="36"/>
          <w:szCs w:val="36"/>
          <w14:textFill>
            <w14:solidFill>
              <w14:schemeClr w14:val="tx1"/>
            </w14:solidFill>
          </w14:textFill>
        </w:rPr>
      </w:pPr>
      <w:bookmarkStart w:id="0" w:name="_Toc99301418"/>
      <w:bookmarkStart w:id="1" w:name="_Toc133413255"/>
      <w:r>
        <w:rPr>
          <w:b/>
          <w:color w:val="000000" w:themeColor="text1"/>
          <w:sz w:val="36"/>
          <w:szCs w:val="36"/>
          <w14:textFill>
            <w14:solidFill>
              <w14:schemeClr w14:val="tx1"/>
            </w14:solidFill>
          </w14:textFill>
        </w:rPr>
        <w:t>目      录</w:t>
      </w:r>
      <w:bookmarkEnd w:id="0"/>
      <w:bookmarkEnd w:id="1"/>
    </w:p>
    <w:p w14:paraId="17BAD097">
      <w:pPr>
        <w:rPr>
          <w:color w:val="000000" w:themeColor="text1"/>
          <w14:textFill>
            <w14:solidFill>
              <w14:schemeClr w14:val="tx1"/>
            </w14:solidFill>
          </w14:textFill>
        </w:rPr>
      </w:pPr>
    </w:p>
    <w:p w14:paraId="43E5EF0C">
      <w:pPr>
        <w:rPr>
          <w:color w:val="000000" w:themeColor="text1"/>
          <w14:textFill>
            <w14:solidFill>
              <w14:schemeClr w14:val="tx1"/>
            </w14:solidFill>
          </w14:textFill>
        </w:rPr>
      </w:pPr>
    </w:p>
    <w:p w14:paraId="6CA9B3D9">
      <w:pPr>
        <w:rPr>
          <w:color w:val="000000" w:themeColor="text1"/>
          <w14:textFill>
            <w14:solidFill>
              <w14:schemeClr w14:val="tx1"/>
            </w14:solidFill>
          </w14:textFill>
        </w:rPr>
      </w:pPr>
    </w:p>
    <w:p w14:paraId="76661794">
      <w:pPr>
        <w:pStyle w:val="31"/>
        <w:rPr>
          <w:rFonts w:asciiTheme="minorHAnsi" w:hAnsiTheme="minorHAnsi" w:eastAsiaTheme="minorEastAsia" w:cstheme="minorBidi"/>
          <w:b w:val="0"/>
          <w:color w:val="000000" w:themeColor="text1"/>
          <w:sz w:val="21"/>
          <w:szCs w:val="22"/>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p>
    <w:p w14:paraId="3873DFDD">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"_Toc133413256" </w:instrText>
      </w:r>
      <w:r>
        <w:fldChar w:fldCharType="separate"/>
      </w:r>
      <w:r>
        <w:rPr>
          <w:rStyle w:val="53"/>
          <w:rFonts w:hint="eastAsia"/>
          <w:color w:val="000000" w:themeColor="text1"/>
          <w14:textFill>
            <w14:solidFill>
              <w14:schemeClr w14:val="tx1"/>
            </w14:solidFill>
          </w14:textFill>
        </w:rPr>
        <w:t>第一章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投标邀请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_Toc133413256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57A0A4C">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"_Toc133413257" </w:instrText>
      </w:r>
      <w:r>
        <w:fldChar w:fldCharType="separate"/>
      </w:r>
      <w:r>
        <w:rPr>
          <w:rStyle w:val="53"/>
          <w:rFonts w:hint="eastAsia"/>
          <w:color w:val="000000" w:themeColor="text1"/>
          <w14:textFill>
            <w14:solidFill>
              <w14:schemeClr w14:val="tx1"/>
            </w14:solidFill>
          </w14:textFill>
        </w:rPr>
        <w:t>第二章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投标人须知</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p>
    <w:p w14:paraId="4B5AD76E">
      <w:pPr>
        <w:pStyle w:val="31"/>
        <w:rPr>
          <w:rFonts w:asciiTheme="minorHAnsi" w:hAnsiTheme="minorHAnsi" w:cstheme="minorBidi"/>
          <w:b w:val="0"/>
          <w:color w:val="000000" w:themeColor="text1"/>
          <w:sz w:val="21"/>
          <w:szCs w:val="22"/>
          <w14:textFill>
            <w14:solidFill>
              <w14:schemeClr w14:val="tx1"/>
            </w14:solidFill>
          </w14:textFill>
        </w:rPr>
      </w:pPr>
      <w:r>
        <w:fldChar w:fldCharType="begin"/>
      </w:r>
      <w:r>
        <w:instrText xml:space="preserve"> HYPERLINK \l "_Toc133413258" </w:instrText>
      </w:r>
      <w:r>
        <w:fldChar w:fldCharType="separate"/>
      </w:r>
      <w:r>
        <w:rPr>
          <w:rStyle w:val="53"/>
          <w:rFonts w:hint="eastAsia"/>
          <w:color w:val="000000" w:themeColor="text1"/>
          <w14:textFill>
            <w14:solidFill>
              <w14:schemeClr w14:val="tx1"/>
            </w14:solidFill>
          </w14:textFill>
        </w:rPr>
        <w:t>第三章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资格审查</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0</w:t>
      </w:r>
    </w:p>
    <w:p w14:paraId="34BE4F7B">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"_Toc133413259" </w:instrText>
      </w:r>
      <w:r>
        <w:fldChar w:fldCharType="separate"/>
      </w:r>
      <w:r>
        <w:rPr>
          <w:rStyle w:val="53"/>
          <w:rFonts w:hint="eastAsia"/>
          <w:color w:val="000000" w:themeColor="text1"/>
          <w14:textFill>
            <w14:solidFill>
              <w14:schemeClr w14:val="tx1"/>
            </w14:solidFill>
          </w14:textFill>
        </w:rPr>
        <w:t>第四章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评标程序、评标方法和评标标准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_Toc133413259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79DD9E7">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"_Toc133413260" </w:instrText>
      </w:r>
      <w:r>
        <w:fldChar w:fldCharType="separate"/>
      </w:r>
      <w:r>
        <w:rPr>
          <w:rStyle w:val="53"/>
          <w:rFonts w:hint="eastAsia"/>
          <w:color w:val="000000" w:themeColor="text1"/>
          <w14:textFill>
            <w14:solidFill>
              <w14:schemeClr w14:val="tx1"/>
            </w14:solidFill>
          </w14:textFill>
        </w:rPr>
        <w:t>第五章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_Toc133413260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6310832">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"_Toc133413262" </w:instrText>
      </w:r>
      <w:r>
        <w:fldChar w:fldCharType="separate"/>
      </w:r>
      <w:r>
        <w:rPr>
          <w:rStyle w:val="53"/>
          <w:rFonts w:hint="eastAsia"/>
          <w:color w:val="000000" w:themeColor="text1"/>
          <w14:textFill>
            <w14:solidFill>
              <w14:schemeClr w14:val="tx1"/>
            </w14:solidFill>
          </w14:textFill>
        </w:rPr>
        <w:t>第六章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拟签订的合同文本</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p>
    <w:p w14:paraId="36EC20E5">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"_Toc133413263" </w:instrText>
      </w:r>
      <w:r>
        <w:fldChar w:fldCharType="separate"/>
      </w:r>
      <w:r>
        <w:rPr>
          <w:rStyle w:val="53"/>
          <w:rFonts w:hint="eastAsia"/>
          <w:color w:val="000000" w:themeColor="text1"/>
          <w14:textFill>
            <w14:solidFill>
              <w14:schemeClr w14:val="tx1"/>
            </w14:solidFill>
          </w14:textFill>
        </w:rPr>
        <w:t>第七章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t>67</w:t>
      </w:r>
      <w:r>
        <w:rPr>
          <w:color w:val="000000" w:themeColor="text1"/>
          <w14:textFill>
            <w14:solidFill>
              <w14:schemeClr w14:val="tx1"/>
            </w14:solidFill>
          </w14:textFill>
        </w:rPr>
        <w:fldChar w:fldCharType="end"/>
      </w:r>
    </w:p>
    <w:p w14:paraId="10BB7331">
      <w:pPr>
        <w:pStyle w:val="31"/>
        <w:spacing w:line="360" w:lineRule="auto"/>
        <w:rPr>
          <w:rFonts w:ascii="Times New Roman" w:hAnsi="Times New Roman"/>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3C72499F">
      <w:pPr>
        <w:spacing w:line="360" w:lineRule="auto"/>
        <w:jc w:val="center"/>
        <w:outlineLvl w:val="0"/>
        <w:rPr>
          <w:b/>
          <w:color w:val="000000" w:themeColor="text1"/>
          <w:sz w:val="36"/>
          <w:szCs w:val="36"/>
          <w14:textFill>
            <w14:solidFill>
              <w14:schemeClr w14:val="tx1"/>
            </w14:solidFill>
          </w14:textFill>
        </w:rPr>
        <w:sectPr>
          <w:headerReference r:id="rId8" w:type="first"/>
          <w:footerReference r:id="rId10" w:type="first"/>
          <w:footerReference r:id="rId9" w:type="default"/>
          <w:type w:val="nextColumn"/>
          <w:pgSz w:w="11907" w:h="16840"/>
          <w:pgMar w:top="1418" w:right="1134" w:bottom="1418" w:left="1701" w:header="851" w:footer="851" w:gutter="0"/>
          <w:pgNumType w:start="1"/>
          <w:cols w:space="720" w:num="1"/>
          <w:titlePg/>
          <w:docGrid w:linePitch="462" w:charSpace="0"/>
        </w:sectPr>
      </w:pPr>
      <w:bookmarkStart w:id="2" w:name="_Toc133413256"/>
      <w:bookmarkStart w:id="913" w:name="_GoBack"/>
      <w:bookmarkEnd w:id="913"/>
    </w:p>
    <w:p w14:paraId="33697F02">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第一章   投标邀请</w:t>
      </w:r>
      <w:bookmarkEnd w:id="2"/>
    </w:p>
    <w:p w14:paraId="34ED7E51">
      <w:pPr>
        <w:spacing w:line="360" w:lineRule="auto"/>
        <w:ind w:firstLine="640" w:firstLineChars="200"/>
        <w:rPr>
          <w:color w:val="000000" w:themeColor="text1"/>
          <w:sz w:val="32"/>
          <w:szCs w:val="32"/>
          <w14:textFill>
            <w14:solidFill>
              <w14:schemeClr w14:val="tx1"/>
            </w14:solidFill>
          </w14:textFill>
        </w:rPr>
      </w:pPr>
    </w:p>
    <w:p w14:paraId="06146BC2">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 w:name="_Toc35393790"/>
      <w:bookmarkStart w:id="4" w:name="_Toc35393621"/>
      <w:bookmarkStart w:id="5" w:name="_Toc28359002"/>
      <w:bookmarkStart w:id="6" w:name="_Toc28359079"/>
      <w:bookmarkStart w:id="7" w:name="_Hlk24379207"/>
      <w:r>
        <w:rPr>
          <w:rFonts w:ascii="Times New Roman" w:hAnsi="Times New Roman" w:eastAsia="宋体"/>
          <w:color w:val="000000" w:themeColor="text1"/>
          <w:sz w:val="24"/>
          <w:szCs w:val="24"/>
          <w14:textFill>
            <w14:solidFill>
              <w14:schemeClr w14:val="tx1"/>
            </w14:solidFill>
          </w14:textFill>
        </w:rPr>
        <w:t>一、项目基本情况</w:t>
      </w:r>
      <w:bookmarkEnd w:id="3"/>
      <w:bookmarkEnd w:id="4"/>
      <w:bookmarkEnd w:id="5"/>
      <w:bookmarkEnd w:id="6"/>
    </w:p>
    <w:p w14:paraId="3FA4B537">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1.项目编号/包号：11010625210200024580-XM001</w:t>
      </w:r>
    </w:p>
    <w:p w14:paraId="5C9CFE27">
      <w:pPr>
        <w:spacing w:line="360" w:lineRule="auto"/>
        <w:ind w:left="1740" w:leftChars="200" w:hanging="1320" w:hangingChars="55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2.项目名称：</w:t>
      </w:r>
      <w:bookmarkEnd w:id="7"/>
      <w:r>
        <w:rPr>
          <w:rFonts w:hint="eastAsia"/>
          <w:color w:val="000000" w:themeColor="text1"/>
          <w:sz w:val="24"/>
          <w14:textFill>
            <w14:solidFill>
              <w14:schemeClr w14:val="tx1"/>
            </w14:solidFill>
          </w14:textFill>
        </w:rPr>
        <w:t>北京市丰台中西医结合医院其他公用经费（医疗行业定额）物业管理服务采购项目（保洁服务）</w:t>
      </w:r>
    </w:p>
    <w:p w14:paraId="707D976D">
      <w:pPr>
        <w:spacing w:line="360" w:lineRule="auto"/>
        <w:ind w:left="210" w:leftChars="100" w:firstLine="240" w:firstLineChars="1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50,000.00</w:t>
      </w:r>
      <w:r>
        <w:rPr>
          <w:color w:val="000000" w:themeColor="text1"/>
          <w:sz w:val="24"/>
          <w14:textFill>
            <w14:solidFill>
              <w14:schemeClr w14:val="tx1"/>
            </w14:solidFill>
          </w14:textFill>
        </w:rPr>
        <w:t>元</w:t>
      </w:r>
    </w:p>
    <w:p w14:paraId="44898B9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5"/>
        <w:tblW w:w="50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697"/>
        <w:gridCol w:w="1779"/>
        <w:gridCol w:w="996"/>
        <w:gridCol w:w="4278"/>
      </w:tblGrid>
      <w:tr w14:paraId="45F9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tcMar>
              <w:top w:w="0" w:type="dxa"/>
              <w:left w:w="51" w:type="dxa"/>
              <w:bottom w:w="0" w:type="dxa"/>
              <w:right w:w="51" w:type="dxa"/>
            </w:tcMar>
            <w:vAlign w:val="center"/>
          </w:tcPr>
          <w:p w14:paraId="06D1FA0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包号</w:t>
            </w:r>
          </w:p>
        </w:tc>
        <w:tc>
          <w:tcPr>
            <w:tcW w:w="911" w:type="pct"/>
            <w:vAlign w:val="center"/>
          </w:tcPr>
          <w:p w14:paraId="58957C0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标的名称</w:t>
            </w:r>
          </w:p>
        </w:tc>
        <w:tc>
          <w:tcPr>
            <w:tcW w:w="955" w:type="pct"/>
            <w:vAlign w:val="center"/>
          </w:tcPr>
          <w:p w14:paraId="202A14E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采购包预算金额</w:t>
            </w:r>
          </w:p>
          <w:p w14:paraId="3AB56A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（元）</w:t>
            </w:r>
          </w:p>
        </w:tc>
        <w:tc>
          <w:tcPr>
            <w:tcW w:w="535" w:type="pct"/>
            <w:vAlign w:val="center"/>
          </w:tcPr>
          <w:p w14:paraId="6A4A932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数量</w:t>
            </w:r>
          </w:p>
        </w:tc>
        <w:tc>
          <w:tcPr>
            <w:tcW w:w="2297" w:type="pct"/>
            <w:vAlign w:val="center"/>
          </w:tcPr>
          <w:p w14:paraId="40F9361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3223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2" w:type="pct"/>
            <w:vAlign w:val="center"/>
          </w:tcPr>
          <w:p w14:paraId="7C940676">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01</w:t>
            </w:r>
          </w:p>
        </w:tc>
        <w:tc>
          <w:tcPr>
            <w:tcW w:w="911" w:type="pct"/>
            <w:vAlign w:val="center"/>
          </w:tcPr>
          <w:p w14:paraId="08F54D74">
            <w:pPr>
              <w:ind w:firstLine="210" w:firstLineChars="1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物业管理</w:t>
            </w:r>
          </w:p>
        </w:tc>
        <w:tc>
          <w:tcPr>
            <w:tcW w:w="955" w:type="pct"/>
            <w:vAlign w:val="center"/>
          </w:tcPr>
          <w:p w14:paraId="45CD0EF7">
            <w:pPr>
              <w:jc w:val="cente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50,000.00</w:t>
            </w:r>
          </w:p>
        </w:tc>
        <w:tc>
          <w:tcPr>
            <w:tcW w:w="535" w:type="pct"/>
            <w:vAlign w:val="center"/>
          </w:tcPr>
          <w:p w14:paraId="32EBF612">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2297" w:type="pct"/>
            <w:vAlign w:val="center"/>
          </w:tcPr>
          <w:p w14:paraId="69EFD845">
            <w:pPr>
              <w:pStyle w:val="76"/>
              <w:spacing w:line="240" w:lineRule="auto"/>
              <w:rPr>
                <w:b w:val="0"/>
                <w:color w:val="000000" w:themeColor="text1"/>
                <w:sz w:val="21"/>
                <w:szCs w:val="21"/>
                <w14:textFill>
                  <w14:solidFill>
                    <w14:schemeClr w14:val="tx1"/>
                  </w14:solidFill>
                </w14:textFill>
              </w:rPr>
            </w:pPr>
            <w:r>
              <w:rPr>
                <w:b w:val="0"/>
                <w:color w:val="000000" w:themeColor="text1"/>
                <w:sz w:val="21"/>
                <w:szCs w:val="21"/>
                <w14:textFill>
                  <w14:solidFill>
                    <w14:schemeClr w14:val="tx1"/>
                  </w14:solidFill>
                </w14:textFill>
              </w:rPr>
              <w:t>主要包括保洁</w:t>
            </w:r>
            <w:r>
              <w:rPr>
                <w:rFonts w:hint="eastAsia"/>
                <w:b w:val="0"/>
                <w:color w:val="000000" w:themeColor="text1"/>
                <w:sz w:val="21"/>
                <w:szCs w:val="21"/>
                <w14:textFill>
                  <w14:solidFill>
                    <w14:schemeClr w14:val="tx1"/>
                  </w14:solidFill>
                </w14:textFill>
              </w:rPr>
              <w:t>消毒</w:t>
            </w:r>
            <w:r>
              <w:rPr>
                <w:b w:val="0"/>
                <w:color w:val="000000" w:themeColor="text1"/>
                <w:sz w:val="21"/>
                <w:szCs w:val="21"/>
                <w14:textFill>
                  <w14:solidFill>
                    <w14:schemeClr w14:val="tx1"/>
                  </w14:solidFill>
                </w14:textFill>
              </w:rPr>
              <w:t>服务</w:t>
            </w:r>
            <w:r>
              <w:rPr>
                <w:rFonts w:hint="eastAsia"/>
                <w:b w:val="0"/>
                <w:color w:val="000000" w:themeColor="text1"/>
                <w:sz w:val="21"/>
                <w:szCs w:val="21"/>
                <w14:textFill>
                  <w14:solidFill>
                    <w14:schemeClr w14:val="tx1"/>
                  </w14:solidFill>
                </w14:textFill>
              </w:rPr>
              <w:t>、院内医疗垃圾收集、清运、处理，生活垃圾收集、分类、处理、运送服务、预约检查、电梯操作服务以及临时性工作等。</w:t>
            </w:r>
          </w:p>
          <w:p w14:paraId="5DB84A7E">
            <w:pPr>
              <w:pStyle w:val="76"/>
              <w:spacing w:line="240" w:lineRule="auto"/>
              <w:rPr>
                <w:color w:val="000000" w:themeColor="text1"/>
                <w:highlight w:val="green"/>
                <w14:textFill>
                  <w14:solidFill>
                    <w14:schemeClr w14:val="tx1"/>
                  </w14:solidFill>
                </w14:textFill>
              </w:rPr>
            </w:pPr>
            <w:r>
              <w:rPr>
                <w:rFonts w:hint="eastAsia"/>
                <w:color w:val="000000" w:themeColor="text1"/>
                <w:sz w:val="21"/>
                <w:szCs w:val="21"/>
                <w14:textFill>
                  <w14:solidFill>
                    <w14:schemeClr w14:val="tx1"/>
                  </w14:solidFill>
                </w14:textFill>
              </w:rPr>
              <w:t>具体技术参数和服务详见第五章</w:t>
            </w:r>
            <w:r>
              <w:rPr>
                <w:color w:val="000000" w:themeColor="text1"/>
                <w:sz w:val="21"/>
                <w:szCs w:val="21"/>
                <w14:textFill>
                  <w14:solidFill>
                    <w14:schemeClr w14:val="tx1"/>
                  </w14:solidFill>
                </w14:textFill>
              </w:rPr>
              <w:t>采购需求。</w:t>
            </w:r>
          </w:p>
        </w:tc>
      </w:tr>
    </w:tbl>
    <w:p w14:paraId="2DE485AA">
      <w:pPr>
        <w:tabs>
          <w:tab w:val="left" w:pos="332"/>
        </w:tabs>
        <w:spacing w:line="360" w:lineRule="auto"/>
        <w:ind w:firstLine="480" w:firstLineChars="200"/>
        <w:rPr>
          <w:color w:val="000000" w:themeColor="text1"/>
          <w:sz w:val="24"/>
          <w14:textFill>
            <w14:solidFill>
              <w14:schemeClr w14:val="tx1"/>
            </w14:solidFill>
          </w14:textFill>
        </w:rPr>
      </w:pPr>
    </w:p>
    <w:p w14:paraId="7B8748EB">
      <w:pPr>
        <w:tabs>
          <w:tab w:val="left" w:pos="332"/>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合同履行期限：</w:t>
      </w:r>
      <w:r>
        <w:rPr>
          <w:rFonts w:hint="eastAsia"/>
          <w:color w:val="000000" w:themeColor="text1"/>
          <w:sz w:val="24"/>
          <w:u w:val="single"/>
          <w14:textFill>
            <w14:solidFill>
              <w14:schemeClr w14:val="tx1"/>
            </w14:solidFill>
          </w14:textFill>
        </w:rPr>
        <w:t>合同签订后1年</w:t>
      </w:r>
      <w:r>
        <w:rPr>
          <w:rFonts w:hint="eastAsia"/>
          <w:color w:val="000000" w:themeColor="text1"/>
          <w:sz w:val="24"/>
          <w14:textFill>
            <w14:solidFill>
              <w14:schemeClr w14:val="tx1"/>
            </w14:solidFill>
          </w14:textFill>
        </w:rPr>
        <w:t>。</w:t>
      </w:r>
    </w:p>
    <w:p w14:paraId="439DFED9">
      <w:pPr>
        <w:spacing w:line="360" w:lineRule="auto"/>
        <w:ind w:firstLine="480" w:firstLineChars="200"/>
        <w:rPr>
          <w:rFonts w:ascii="MS Mincho" w:hAnsi="MS Mincho" w:eastAsia="MS Mincho" w:cs="MS Mincho"/>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6E929743">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8" w:name="_Toc35393622"/>
      <w:bookmarkStart w:id="9" w:name="_Toc35393791"/>
      <w:bookmarkStart w:id="10" w:name="_Toc28359080"/>
      <w:bookmarkStart w:id="11" w:name="_Toc28359003"/>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8"/>
      <w:bookmarkEnd w:id="9"/>
      <w:bookmarkEnd w:id="10"/>
      <w:bookmarkEnd w:id="11"/>
    </w:p>
    <w:p w14:paraId="0BA6DF5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r>
        <w:rPr>
          <w:rFonts w:hint="eastAsia"/>
          <w:color w:val="000000" w:themeColor="text1"/>
          <w:sz w:val="24"/>
          <w14:textFill>
            <w14:solidFill>
              <w14:schemeClr w14:val="tx1"/>
            </w14:solidFill>
          </w14:textFill>
        </w:rPr>
        <w:t>。</w:t>
      </w:r>
    </w:p>
    <w:p w14:paraId="7E8E5581">
      <w:pPr>
        <w:spacing w:line="360" w:lineRule="auto"/>
        <w:ind w:firstLine="480" w:firstLineChars="200"/>
        <w:rPr>
          <w:color w:val="000000" w:themeColor="text1"/>
          <w:sz w:val="24"/>
          <w14:textFill>
            <w14:solidFill>
              <w14:schemeClr w14:val="tx1"/>
            </w14:solidFill>
          </w14:textFill>
        </w:rPr>
      </w:pPr>
      <w:bookmarkStart w:id="12" w:name="_Toc28359004"/>
      <w:bookmarkStart w:id="13" w:name="_Toc28359081"/>
      <w:r>
        <w:rPr>
          <w:color w:val="000000" w:themeColor="text1"/>
          <w:sz w:val="24"/>
          <w14:textFill>
            <w14:solidFill>
              <w14:schemeClr w14:val="tx1"/>
            </w14:solidFill>
          </w14:textFill>
        </w:rPr>
        <w:t>2.落实政府采购政策需满足的资格要求：</w:t>
      </w:r>
    </w:p>
    <w:p w14:paraId="23C5A27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2.1中小企业政策</w:t>
      </w:r>
    </w:p>
    <w:p w14:paraId="2DE83EF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1DB6DBCE">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本项目专门面向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中小</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□小微企业   采购。即：提供的货物全部由符合政策要求的中小/小微企业制造、服务全部由符合政策要求的中小/小微企业承接。</w:t>
      </w:r>
    </w:p>
    <w:p w14:paraId="3DBA308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w:t>
      </w:r>
    </w:p>
    <w:p w14:paraId="4433836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2.2其它落实政府采购政策的资格要求</w:t>
      </w:r>
      <w:r>
        <w:rPr>
          <w:rFonts w:hint="eastAsia"/>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14:paraId="433FD1F8">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51CB9181">
      <w:pPr>
        <w:tabs>
          <w:tab w:val="left" w:pos="900"/>
          <w:tab w:val="left" w:pos="1134"/>
          <w:tab w:val="left" w:pos="1589"/>
          <w:tab w:val="left" w:pos="5521"/>
        </w:tabs>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 本项目是否属于政府购买服务：</w:t>
      </w:r>
    </w:p>
    <w:p w14:paraId="48C2BD09">
      <w:pPr>
        <w:tabs>
          <w:tab w:val="left" w:pos="900"/>
          <w:tab w:val="left" w:pos="1134"/>
          <w:tab w:val="left" w:pos="1589"/>
          <w:tab w:val="left" w:pos="5521"/>
        </w:tabs>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72044CC6">
      <w:pPr>
        <w:tabs>
          <w:tab w:val="left" w:pos="900"/>
          <w:tab w:val="left" w:pos="1134"/>
          <w:tab w:val="left" w:pos="1589"/>
          <w:tab w:val="left" w:pos="5521"/>
        </w:tabs>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3FF41524">
      <w:pPr>
        <w:tabs>
          <w:tab w:val="left" w:pos="900"/>
          <w:tab w:val="left" w:pos="1134"/>
          <w:tab w:val="left" w:pos="1589"/>
          <w:tab w:val="left" w:pos="5521"/>
        </w:tabs>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bookmarkEnd w:id="12"/>
    <w:bookmarkEnd w:id="13"/>
    <w:p w14:paraId="5805536C">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4" w:name="_Toc35393792"/>
      <w:bookmarkStart w:id="15" w:name="_Toc35393623"/>
      <w:r>
        <w:rPr>
          <w:rFonts w:ascii="Times New Roman" w:hAnsi="Times New Roman" w:eastAsia="宋体"/>
          <w:color w:val="000000" w:themeColor="text1"/>
          <w:sz w:val="24"/>
          <w:szCs w:val="24"/>
          <w14:textFill>
            <w14:solidFill>
              <w14:schemeClr w14:val="tx1"/>
            </w14:solidFill>
          </w14:textFill>
        </w:rPr>
        <w:t>三、获取招标文件</w:t>
      </w:r>
      <w:bookmarkEnd w:id="14"/>
      <w:bookmarkEnd w:id="15"/>
    </w:p>
    <w:p w14:paraId="424ABC45">
      <w:pPr>
        <w:pStyle w:val="4"/>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电子招标文件：</w:t>
      </w:r>
    </w:p>
    <w:p w14:paraId="3F724D83">
      <w:pPr>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1.时间：</w:t>
      </w:r>
      <w:r>
        <w:rPr>
          <w:rFonts w:hint="eastAsia"/>
          <w:color w:val="000000" w:themeColor="text1"/>
          <w:sz w:val="24"/>
          <w:highlight w:val="yellow"/>
          <w:u w:val="single"/>
          <w14:textFill>
            <w14:solidFill>
              <w14:schemeClr w14:val="tx1"/>
            </w14:solidFill>
          </w14:textFill>
        </w:rPr>
        <w:t>202</w:t>
      </w:r>
      <w:r>
        <w:rPr>
          <w:color w:val="000000" w:themeColor="text1"/>
          <w:sz w:val="24"/>
          <w:highlight w:val="yellow"/>
          <w:u w:val="single"/>
          <w14:textFill>
            <w14:solidFill>
              <w14:schemeClr w14:val="tx1"/>
            </w14:solidFill>
          </w14:textFill>
        </w:rPr>
        <w:t>5</w:t>
      </w:r>
      <w:r>
        <w:rPr>
          <w:color w:val="000000" w:themeColor="text1"/>
          <w:sz w:val="24"/>
          <w:highlight w:val="yellow"/>
          <w14:textFill>
            <w14:solidFill>
              <w14:schemeClr w14:val="tx1"/>
            </w14:solidFill>
          </w14:textFill>
        </w:rPr>
        <w:t>年</w:t>
      </w:r>
      <w:r>
        <w:rPr>
          <w:color w:val="000000" w:themeColor="text1"/>
          <w:sz w:val="24"/>
          <w:highlight w:val="yellow"/>
          <w:u w:val="single"/>
          <w14:textFill>
            <w14:solidFill>
              <w14:schemeClr w14:val="tx1"/>
            </w14:solidFill>
          </w14:textFill>
        </w:rPr>
        <w:t>9</w:t>
      </w:r>
      <w:r>
        <w:rPr>
          <w:color w:val="000000" w:themeColor="text1"/>
          <w:sz w:val="24"/>
          <w:highlight w:val="yellow"/>
          <w14:textFill>
            <w14:solidFill>
              <w14:schemeClr w14:val="tx1"/>
            </w14:solidFill>
          </w14:textFill>
        </w:rPr>
        <w:t>月</w:t>
      </w:r>
      <w:r>
        <w:rPr>
          <w:color w:val="000000" w:themeColor="text1"/>
          <w:sz w:val="24"/>
          <w:highlight w:val="yellow"/>
          <w:u w:val="single"/>
          <w14:textFill>
            <w14:solidFill>
              <w14:schemeClr w14:val="tx1"/>
            </w14:solidFill>
          </w14:textFill>
        </w:rPr>
        <w:t>19</w:t>
      </w:r>
      <w:r>
        <w:rPr>
          <w:color w:val="000000" w:themeColor="text1"/>
          <w:sz w:val="24"/>
          <w:highlight w:val="yellow"/>
          <w14:textFill>
            <w14:solidFill>
              <w14:schemeClr w14:val="tx1"/>
            </w14:solidFill>
          </w14:textFill>
        </w:rPr>
        <w:t>日</w:t>
      </w:r>
      <w:r>
        <w:rPr>
          <w:color w:val="000000" w:themeColor="text1"/>
          <w:sz w:val="24"/>
          <w:highlight w:val="yellow"/>
          <w:u w:val="single"/>
          <w14:textFill>
            <w14:solidFill>
              <w14:schemeClr w14:val="tx1"/>
            </w14:solidFill>
          </w14:textFill>
        </w:rPr>
        <w:t xml:space="preserve"> </w:t>
      </w:r>
      <w:r>
        <w:rPr>
          <w:rFonts w:hint="eastAsia"/>
          <w:color w:val="000000" w:themeColor="text1"/>
          <w:sz w:val="24"/>
          <w:highlight w:val="yellow"/>
          <w:u w:val="single"/>
          <w14:textFill>
            <w14:solidFill>
              <w14:schemeClr w14:val="tx1"/>
            </w14:solidFill>
          </w14:textFill>
        </w:rPr>
        <w:t>9:00</w:t>
      </w:r>
      <w:r>
        <w:rPr>
          <w:color w:val="000000" w:themeColor="text1"/>
          <w:sz w:val="24"/>
          <w:highlight w:val="yellow"/>
          <w14:textFill>
            <w14:solidFill>
              <w14:schemeClr w14:val="tx1"/>
            </w14:solidFill>
          </w14:textFill>
        </w:rPr>
        <w:t xml:space="preserve"> 至</w:t>
      </w:r>
      <w:r>
        <w:rPr>
          <w:rFonts w:hint="eastAsia"/>
          <w:color w:val="000000" w:themeColor="text1"/>
          <w:sz w:val="24"/>
          <w:highlight w:val="yellow"/>
          <w:u w:val="single"/>
          <w14:textFill>
            <w14:solidFill>
              <w14:schemeClr w14:val="tx1"/>
            </w14:solidFill>
          </w14:textFill>
        </w:rPr>
        <w:t>202</w:t>
      </w:r>
      <w:r>
        <w:rPr>
          <w:color w:val="000000" w:themeColor="text1"/>
          <w:sz w:val="24"/>
          <w:highlight w:val="yellow"/>
          <w:u w:val="single"/>
          <w14:textFill>
            <w14:solidFill>
              <w14:schemeClr w14:val="tx1"/>
            </w14:solidFill>
          </w14:textFill>
        </w:rPr>
        <w:t>5</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14:textFill>
            <w14:solidFill>
              <w14:schemeClr w14:val="tx1"/>
            </w14:solidFill>
          </w14:textFill>
        </w:rPr>
        <w:t xml:space="preserve"> </w:t>
      </w:r>
      <w:r>
        <w:rPr>
          <w:color w:val="000000" w:themeColor="text1"/>
          <w:sz w:val="24"/>
          <w:highlight w:val="yellow"/>
          <w:u w:val="single"/>
          <w14:textFill>
            <w14:solidFill>
              <w14:schemeClr w14:val="tx1"/>
            </w14:solidFill>
          </w14:textFill>
        </w:rPr>
        <w:t>9</w:t>
      </w:r>
      <w:r>
        <w:rPr>
          <w:color w:val="000000" w:themeColor="text1"/>
          <w:sz w:val="24"/>
          <w:highlight w:val="yellow"/>
          <w14:textFill>
            <w14:solidFill>
              <w14:schemeClr w14:val="tx1"/>
            </w14:solidFill>
          </w14:textFill>
        </w:rPr>
        <w:t>月</w:t>
      </w:r>
      <w:r>
        <w:rPr>
          <w:color w:val="000000" w:themeColor="text1"/>
          <w:sz w:val="24"/>
          <w:highlight w:val="yellow"/>
          <w:u w:val="single"/>
          <w14:textFill>
            <w14:solidFill>
              <w14:schemeClr w14:val="tx1"/>
            </w14:solidFill>
          </w14:textFill>
        </w:rPr>
        <w:t>25</w:t>
      </w:r>
      <w:r>
        <w:rPr>
          <w:color w:val="000000" w:themeColor="text1"/>
          <w:sz w:val="24"/>
          <w:highlight w:val="yellow"/>
          <w14:textFill>
            <w14:solidFill>
              <w14:schemeClr w14:val="tx1"/>
            </w14:solidFill>
          </w14:textFill>
        </w:rPr>
        <w:t>日</w:t>
      </w:r>
      <w:r>
        <w:rPr>
          <w:rFonts w:hint="eastAsia"/>
          <w:color w:val="000000" w:themeColor="text1"/>
          <w:sz w:val="24"/>
          <w:highlight w:val="yellow"/>
          <w:u w:val="single"/>
          <w14:textFill>
            <w14:solidFill>
              <w14:schemeClr w14:val="tx1"/>
            </w14:solidFill>
          </w14:textFill>
        </w:rPr>
        <w:t>16:00</w:t>
      </w:r>
      <w:r>
        <w:rPr>
          <w:color w:val="000000" w:themeColor="text1"/>
          <w:sz w:val="24"/>
          <w14:textFill>
            <w14:solidFill>
              <w14:schemeClr w14:val="tx1"/>
            </w14:solidFill>
          </w14:textFill>
        </w:rPr>
        <w:t>（北京时间）</w:t>
      </w:r>
    </w:p>
    <w:p w14:paraId="3FCEA234">
      <w:pPr>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2.地点：</w:t>
      </w:r>
      <w:r>
        <w:rPr>
          <w:color w:val="000000" w:themeColor="text1"/>
          <w:sz w:val="24"/>
          <w:u w:val="single"/>
          <w14:textFill>
            <w14:solidFill>
              <w14:schemeClr w14:val="tx1"/>
            </w14:solidFill>
          </w14:textFill>
        </w:rPr>
        <w:t>北京市丰台区政府采购交易系统</w:t>
      </w:r>
    </w:p>
    <w:p w14:paraId="6BAA7728">
      <w:pPr>
        <w:widowControl/>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3.方式：</w:t>
      </w:r>
    </w:p>
    <w:p w14:paraId="6BBE5D95">
      <w:pPr>
        <w:spacing w:line="360" w:lineRule="auto"/>
        <w:ind w:firstLine="240" w:firstLineChars="1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（1）登录网址（http://www.bjft.gov.cn/ftggzy/），选择页面左侧“办事指南”-区政府采购交易系统供应商使用手册”</w:t>
      </w:r>
    </w:p>
    <w:p w14:paraId="5498FDE7">
      <w:pPr>
        <w:spacing w:line="360" w:lineRule="auto"/>
        <w:ind w:firstLine="240" w:firstLineChars="1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（2）登录网址（http://www.bjft.gov.cn/ftggzy/）,找到“下载中心”-“北京市丰台区政府采购系统新用户注册指南（含北京CA、颐信CA驱动）”选项，根据文档要求进行注册。（如已注册，此条忽略。）</w:t>
      </w:r>
    </w:p>
    <w:p w14:paraId="0510FE52">
      <w:pPr>
        <w:spacing w:line="360" w:lineRule="auto"/>
        <w:ind w:firstLine="240" w:firstLineChars="1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（3）登录网址（http://www.bjft.gov.cn/ftggzy/），找到系统入口-选择“政府采购”登录，使用注册企业信息时的CA锁或用户名密码方式登录交易系统，获取电子版招标文件。</w:t>
      </w:r>
    </w:p>
    <w:p w14:paraId="7AC29DF7">
      <w:pPr>
        <w:spacing w:line="360" w:lineRule="auto"/>
        <w:ind w:firstLine="240" w:firstLineChars="1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（4）技术支持电话：010-87017123       联系人：梁工</w:t>
      </w:r>
    </w:p>
    <w:p w14:paraId="3646735C">
      <w:pPr>
        <w:spacing w:line="36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     咨询时间：工作日上午9:00-12:00   下午14:00-17:00   </w:t>
      </w:r>
    </w:p>
    <w:p w14:paraId="043BEC2C">
      <w:pPr>
        <w:widowControl/>
        <w:adjustRightInd w:val="0"/>
        <w:spacing w:line="360" w:lineRule="auto"/>
        <w:ind w:firstLine="720" w:firstLineChars="300"/>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技术支持QQ：2739546530</w:t>
      </w:r>
    </w:p>
    <w:p w14:paraId="0CE2E044">
      <w:pPr>
        <w:widowControl/>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b/>
          <w:color w:val="000000" w:themeColor="text1"/>
          <w:sz w:val="24"/>
          <w14:textFill>
            <w14:solidFill>
              <w14:schemeClr w14:val="tx1"/>
            </w14:solidFill>
          </w14:textFill>
        </w:rPr>
        <w:t>售价：0元</w:t>
      </w:r>
      <w:r>
        <w:rPr>
          <w:color w:val="000000" w:themeColor="text1"/>
          <w:sz w:val="24"/>
          <w14:textFill>
            <w14:solidFill>
              <w14:schemeClr w14:val="tx1"/>
            </w14:solidFill>
          </w14:textFill>
        </w:rPr>
        <w:t>。</w:t>
      </w:r>
    </w:p>
    <w:p w14:paraId="1F89BF48">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6" w:name="_Toc28359082"/>
      <w:bookmarkStart w:id="17" w:name="_Toc28359005"/>
      <w:bookmarkStart w:id="18" w:name="_Toc35393624"/>
      <w:bookmarkStart w:id="19" w:name="_Toc35393793"/>
      <w:r>
        <w:rPr>
          <w:rFonts w:ascii="Times New Roman" w:hAnsi="Times New Roman" w:eastAsia="宋体"/>
          <w:color w:val="000000" w:themeColor="text1"/>
          <w:sz w:val="24"/>
          <w:szCs w:val="24"/>
          <w14:textFill>
            <w14:solidFill>
              <w14:schemeClr w14:val="tx1"/>
            </w14:solidFill>
          </w14:textFill>
        </w:rPr>
        <w:t>四、提交投标文件</w:t>
      </w:r>
      <w:bookmarkEnd w:id="16"/>
      <w:bookmarkEnd w:id="17"/>
      <w:r>
        <w:rPr>
          <w:rFonts w:ascii="Times New Roman" w:hAnsi="Times New Roman" w:eastAsia="宋体"/>
          <w:color w:val="000000" w:themeColor="text1"/>
          <w:sz w:val="24"/>
          <w:szCs w:val="24"/>
          <w14:textFill>
            <w14:solidFill>
              <w14:schemeClr w14:val="tx1"/>
            </w14:solidFill>
          </w14:textFill>
        </w:rPr>
        <w:t>截止时间、开标入场时间、开标时间和地点</w:t>
      </w:r>
      <w:bookmarkEnd w:id="18"/>
      <w:bookmarkEnd w:id="19"/>
    </w:p>
    <w:p w14:paraId="1299AE63">
      <w:pPr>
        <w:pStyle w:val="4"/>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（一）电子文件投标：</w:t>
      </w:r>
    </w:p>
    <w:p w14:paraId="452D2BE5">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投标截止时间：</w:t>
      </w:r>
      <w:r>
        <w:rPr>
          <w:color w:val="000000" w:themeColor="text1"/>
          <w:sz w:val="24"/>
          <w:highlight w:val="yellow"/>
          <w:u w:val="single"/>
          <w14:textFill>
            <w14:solidFill>
              <w14:schemeClr w14:val="tx1"/>
            </w14:solidFill>
          </w14:textFill>
        </w:rPr>
        <w:t>2025</w:t>
      </w:r>
      <w:r>
        <w:rPr>
          <w:color w:val="000000" w:themeColor="text1"/>
          <w:sz w:val="24"/>
          <w:highlight w:val="yellow"/>
          <w14:textFill>
            <w14:solidFill>
              <w14:schemeClr w14:val="tx1"/>
            </w14:solidFill>
          </w14:textFill>
        </w:rPr>
        <w:t>年</w:t>
      </w:r>
      <w:r>
        <w:rPr>
          <w:color w:val="000000" w:themeColor="text1"/>
          <w:sz w:val="24"/>
          <w:highlight w:val="yellow"/>
          <w:u w:val="single"/>
          <w14:textFill>
            <w14:solidFill>
              <w14:schemeClr w14:val="tx1"/>
            </w14:solidFill>
          </w14:textFill>
        </w:rPr>
        <w:t>10</w:t>
      </w:r>
      <w:r>
        <w:rPr>
          <w:color w:val="000000" w:themeColor="text1"/>
          <w:sz w:val="24"/>
          <w:highlight w:val="yellow"/>
          <w14:textFill>
            <w14:solidFill>
              <w14:schemeClr w14:val="tx1"/>
            </w14:solidFill>
          </w14:textFill>
        </w:rPr>
        <w:t>月</w:t>
      </w:r>
      <w:r>
        <w:rPr>
          <w:color w:val="000000" w:themeColor="text1"/>
          <w:sz w:val="24"/>
          <w:highlight w:val="yellow"/>
          <w:u w:val="single"/>
          <w14:textFill>
            <w14:solidFill>
              <w14:schemeClr w14:val="tx1"/>
            </w14:solidFill>
          </w14:textFill>
        </w:rPr>
        <w:t>14</w:t>
      </w:r>
      <w:r>
        <w:rPr>
          <w:color w:val="000000" w:themeColor="text1"/>
          <w:sz w:val="24"/>
          <w:highlight w:val="yellow"/>
          <w14:textFill>
            <w14:solidFill>
              <w14:schemeClr w14:val="tx1"/>
            </w14:solidFill>
          </w14:textFill>
        </w:rPr>
        <w:t>日上午</w:t>
      </w:r>
      <w:r>
        <w:rPr>
          <w:rFonts w:hint="eastAsia"/>
          <w:color w:val="000000" w:themeColor="text1"/>
          <w:sz w:val="24"/>
          <w:highlight w:val="yellow"/>
          <w:u w:val="single"/>
          <w14:textFill>
            <w14:solidFill>
              <w14:schemeClr w14:val="tx1"/>
            </w14:solidFill>
          </w14:textFill>
        </w:rPr>
        <w:t>9:00</w:t>
      </w:r>
      <w:r>
        <w:rPr>
          <w:bCs/>
          <w:color w:val="000000" w:themeColor="text1"/>
          <w:sz w:val="24"/>
          <w14:textFill>
            <w14:solidFill>
              <w14:schemeClr w14:val="tx1"/>
            </w14:solidFill>
          </w14:textFill>
        </w:rPr>
        <w:t>（北京时间）</w:t>
      </w:r>
      <w:r>
        <w:rPr>
          <w:iCs/>
          <w:color w:val="000000" w:themeColor="text1"/>
          <w:sz w:val="24"/>
          <w14:textFill>
            <w14:solidFill>
              <w14:schemeClr w14:val="tx1"/>
            </w14:solidFill>
          </w14:textFill>
        </w:rPr>
        <w:t>。</w:t>
      </w:r>
    </w:p>
    <w:p w14:paraId="3C2BB3DC">
      <w:pPr>
        <w:spacing w:line="360" w:lineRule="auto"/>
        <w:ind w:firstLine="480" w:firstLineChars="200"/>
        <w:rPr>
          <w:color w:val="000000" w:themeColor="text1"/>
          <w:sz w:val="24"/>
          <w:lang w:val="zh-TW"/>
          <w14:textFill>
            <w14:solidFill>
              <w14:schemeClr w14:val="tx1"/>
            </w14:solidFill>
          </w14:textFill>
        </w:rPr>
      </w:pPr>
      <w:r>
        <w:rPr>
          <w:color w:val="000000" w:themeColor="text1"/>
          <w:sz w:val="24"/>
          <w14:textFill>
            <w14:solidFill>
              <w14:schemeClr w14:val="tx1"/>
            </w14:solidFill>
          </w14:textFill>
        </w:rPr>
        <w:t>地点：</w:t>
      </w:r>
      <w:r>
        <w:rPr>
          <w:color w:val="000000" w:themeColor="text1"/>
          <w:sz w:val="24"/>
          <w:u w:val="single"/>
          <w14:textFill>
            <w14:solidFill>
              <w14:schemeClr w14:val="tx1"/>
            </w14:solidFill>
          </w14:textFill>
        </w:rPr>
        <w:t>北京市丰台区政府采购交易系统</w:t>
      </w:r>
    </w:p>
    <w:p w14:paraId="2C96496C">
      <w:pPr>
        <w:pStyle w:val="4"/>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（二）</w:t>
      </w:r>
      <w:r>
        <w:rPr>
          <w:b/>
          <w:color w:val="000000" w:themeColor="text1"/>
          <w14:textFill>
            <w14:solidFill>
              <w14:schemeClr w14:val="tx1"/>
            </w14:solidFill>
          </w14:textFill>
        </w:rPr>
        <w:t>开标入场时间</w:t>
      </w:r>
      <w:r>
        <w:rPr>
          <w:rFonts w:hint="eastAsia"/>
          <w:b/>
          <w:color w:val="000000" w:themeColor="text1"/>
          <w14:textFill>
            <w14:solidFill>
              <w14:schemeClr w14:val="tx1"/>
            </w14:solidFill>
          </w14:textFill>
        </w:rPr>
        <w:t>：</w:t>
      </w:r>
    </w:p>
    <w:p w14:paraId="2D96C7BD">
      <w:pPr>
        <w:pStyle w:val="24"/>
        <w:spacing w:line="360" w:lineRule="auto"/>
        <w:ind w:left="548" w:leftChars="261"/>
        <w:rPr>
          <w:rFonts w:hint="default"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入场时间：</w:t>
      </w:r>
      <w:r>
        <w:rPr>
          <w:rFonts w:ascii="Times New Roman" w:hAnsi="Times New Roman"/>
          <w:color w:val="000000" w:themeColor="text1"/>
          <w:sz w:val="24"/>
          <w:szCs w:val="24"/>
          <w:highlight w:val="yellow"/>
          <w:u w:val="single"/>
          <w14:textFill>
            <w14:solidFill>
              <w14:schemeClr w14:val="tx1"/>
            </w14:solidFill>
          </w14:textFill>
        </w:rPr>
        <w:t>202</w:t>
      </w:r>
      <w:r>
        <w:rPr>
          <w:rFonts w:hint="default" w:ascii="Times New Roman" w:hAnsi="Times New Roman"/>
          <w:color w:val="000000" w:themeColor="text1"/>
          <w:sz w:val="24"/>
          <w:szCs w:val="24"/>
          <w:highlight w:val="yellow"/>
          <w:u w:val="single"/>
          <w14:textFill>
            <w14:solidFill>
              <w14:schemeClr w14:val="tx1"/>
            </w14:solidFill>
          </w14:textFill>
        </w:rPr>
        <w:t>5</w:t>
      </w:r>
      <w:r>
        <w:rPr>
          <w:rFonts w:ascii="Times New Roman" w:hAnsi="Times New Roman"/>
          <w:color w:val="000000" w:themeColor="text1"/>
          <w:sz w:val="24"/>
          <w:szCs w:val="24"/>
          <w:highlight w:val="yellow"/>
          <w14:textFill>
            <w14:solidFill>
              <w14:schemeClr w14:val="tx1"/>
            </w14:solidFill>
          </w14:textFill>
        </w:rPr>
        <w:t>年</w:t>
      </w:r>
      <w:r>
        <w:rPr>
          <w:rFonts w:hint="default" w:ascii="Times New Roman" w:hAnsi="Times New Roman"/>
          <w:color w:val="000000" w:themeColor="text1"/>
          <w:sz w:val="24"/>
          <w:szCs w:val="24"/>
          <w:highlight w:val="yellow"/>
          <w:u w:val="single"/>
          <w14:textFill>
            <w14:solidFill>
              <w14:schemeClr w14:val="tx1"/>
            </w14:solidFill>
          </w14:textFill>
        </w:rPr>
        <w:t>10</w:t>
      </w:r>
      <w:r>
        <w:rPr>
          <w:rFonts w:ascii="Times New Roman" w:hAnsi="Times New Roman"/>
          <w:color w:val="000000" w:themeColor="text1"/>
          <w:sz w:val="24"/>
          <w:szCs w:val="24"/>
          <w:highlight w:val="yellow"/>
          <w14:textFill>
            <w14:solidFill>
              <w14:schemeClr w14:val="tx1"/>
            </w14:solidFill>
          </w14:textFill>
        </w:rPr>
        <w:t>月</w:t>
      </w:r>
      <w:r>
        <w:rPr>
          <w:rFonts w:hint="default" w:ascii="Times New Roman" w:hAnsi="Times New Roman"/>
          <w:color w:val="000000" w:themeColor="text1"/>
          <w:sz w:val="24"/>
          <w:szCs w:val="24"/>
          <w:highlight w:val="yellow"/>
          <w:u w:val="single"/>
          <w14:textFill>
            <w14:solidFill>
              <w14:schemeClr w14:val="tx1"/>
            </w14:solidFill>
          </w14:textFill>
        </w:rPr>
        <w:t>14</w:t>
      </w:r>
      <w:r>
        <w:rPr>
          <w:rFonts w:ascii="Times New Roman" w:hAnsi="Times New Roman"/>
          <w:color w:val="000000" w:themeColor="text1"/>
          <w:sz w:val="24"/>
          <w:szCs w:val="24"/>
          <w:highlight w:val="yellow"/>
          <w14:textFill>
            <w14:solidFill>
              <w14:schemeClr w14:val="tx1"/>
            </w14:solidFill>
          </w14:textFill>
        </w:rPr>
        <w:t>日上午</w:t>
      </w:r>
      <w:r>
        <w:rPr>
          <w:rFonts w:ascii="Times New Roman" w:hAnsi="Times New Roman"/>
          <w:color w:val="000000" w:themeColor="text1"/>
          <w:sz w:val="24"/>
          <w:szCs w:val="24"/>
          <w:highlight w:val="yellow"/>
          <w:u w:val="single"/>
          <w14:textFill>
            <w14:solidFill>
              <w14:schemeClr w14:val="tx1"/>
            </w14:solidFill>
          </w14:textFill>
        </w:rPr>
        <w:t>9:30</w:t>
      </w:r>
      <w:r>
        <w:rPr>
          <w:rFonts w:ascii="Times New Roman" w:hAnsi="Times New Roman"/>
          <w:color w:val="000000" w:themeColor="text1"/>
          <w:sz w:val="24"/>
          <w:szCs w:val="24"/>
          <w:highlight w:val="yellow"/>
          <w14:textFill>
            <w14:solidFill>
              <w14:schemeClr w14:val="tx1"/>
            </w14:solidFill>
          </w14:textFill>
        </w:rPr>
        <w:t>至</w:t>
      </w:r>
      <w:r>
        <w:rPr>
          <w:rFonts w:ascii="Times New Roman" w:hAnsi="Times New Roman"/>
          <w:color w:val="000000" w:themeColor="text1"/>
          <w:sz w:val="24"/>
          <w:szCs w:val="24"/>
          <w:highlight w:val="yellow"/>
          <w:u w:val="single"/>
          <w14:textFill>
            <w14:solidFill>
              <w14:schemeClr w14:val="tx1"/>
            </w14:solidFill>
          </w14:textFill>
        </w:rPr>
        <w:t>9:40</w:t>
      </w:r>
      <w:r>
        <w:rPr>
          <w:rFonts w:ascii="Times New Roman" w:hAnsi="Times New Roman"/>
          <w:color w:val="000000" w:themeColor="text1"/>
          <w:sz w:val="24"/>
          <w:szCs w:val="24"/>
          <w14:textFill>
            <w14:solidFill>
              <w14:schemeClr w14:val="tx1"/>
            </w14:solidFill>
          </w14:textFill>
        </w:rPr>
        <w:t>（北京时间）。</w:t>
      </w:r>
      <w:r>
        <w:rPr>
          <w:rFonts w:ascii="Times New Roman" w:hAnsi="Times New Roman"/>
          <w:color w:val="000000" w:themeColor="text1"/>
          <w:sz w:val="22"/>
          <w:szCs w:val="22"/>
          <w14:textFill>
            <w14:solidFill>
              <w14:schemeClr w14:val="tx1"/>
            </w14:solidFill>
          </w14:textFill>
        </w:rPr>
        <w:t>参加开标的供应商逾期未到的不予入场。</w:t>
      </w:r>
    </w:p>
    <w:p w14:paraId="63A2ED48">
      <w:pPr>
        <w:pStyle w:val="24"/>
        <w:spacing w:line="360" w:lineRule="auto"/>
        <w:ind w:left="510"/>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地点：</w:t>
      </w:r>
      <w:r>
        <w:rPr>
          <w:rFonts w:ascii="Times New Roman" w:hAnsi="Times New Roman"/>
          <w:color w:val="000000" w:themeColor="text1"/>
          <w:sz w:val="24"/>
          <w:szCs w:val="24"/>
          <w:u w:val="single"/>
          <w14:textFill>
            <w14:solidFill>
              <w14:schemeClr w14:val="tx1"/>
            </w14:solidFill>
          </w14:textFill>
        </w:rPr>
        <w:t>北京市丰台区南苑路7号丰台区政务服务中心六层公共资源交易中心开标室</w:t>
      </w:r>
    </w:p>
    <w:p w14:paraId="210EFE65">
      <w:pPr>
        <w:tabs>
          <w:tab w:val="left" w:pos="1134"/>
        </w:tabs>
        <w:spacing w:line="360" w:lineRule="auto"/>
        <w:ind w:left="567" w:leftChars="27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注意：入场时，参加投标的供应商代表须出示本人身份证原件(非法定代表人投标还须提供《法定代表人授权书》原件一份)，否则不予入场。</w:t>
      </w:r>
    </w:p>
    <w:p w14:paraId="0253D577">
      <w:pPr>
        <w:pStyle w:val="4"/>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（三）开标：</w:t>
      </w:r>
    </w:p>
    <w:p w14:paraId="5B38EBF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开标时间：</w:t>
      </w:r>
      <w:r>
        <w:rPr>
          <w:rFonts w:hint="eastAsia"/>
          <w:color w:val="000000" w:themeColor="text1"/>
          <w:sz w:val="24"/>
          <w:highlight w:val="yellow"/>
          <w:u w:val="single"/>
          <w14:textFill>
            <w14:solidFill>
              <w14:schemeClr w14:val="tx1"/>
            </w14:solidFill>
          </w14:textFill>
        </w:rPr>
        <w:t>202</w:t>
      </w:r>
      <w:r>
        <w:rPr>
          <w:color w:val="000000" w:themeColor="text1"/>
          <w:sz w:val="24"/>
          <w:highlight w:val="yellow"/>
          <w:u w:val="single"/>
          <w14:textFill>
            <w14:solidFill>
              <w14:schemeClr w14:val="tx1"/>
            </w14:solidFill>
          </w14:textFill>
        </w:rPr>
        <w:t>5</w:t>
      </w:r>
      <w:r>
        <w:rPr>
          <w:color w:val="000000" w:themeColor="text1"/>
          <w:sz w:val="24"/>
          <w:highlight w:val="yellow"/>
          <w14:textFill>
            <w14:solidFill>
              <w14:schemeClr w14:val="tx1"/>
            </w14:solidFill>
          </w14:textFill>
        </w:rPr>
        <w:t>年</w:t>
      </w:r>
      <w:r>
        <w:rPr>
          <w:color w:val="000000" w:themeColor="text1"/>
          <w:sz w:val="24"/>
          <w:highlight w:val="yellow"/>
          <w:u w:val="single"/>
          <w14:textFill>
            <w14:solidFill>
              <w14:schemeClr w14:val="tx1"/>
            </w14:solidFill>
          </w14:textFill>
        </w:rPr>
        <w:t>10</w:t>
      </w:r>
      <w:r>
        <w:rPr>
          <w:color w:val="000000" w:themeColor="text1"/>
          <w:sz w:val="24"/>
          <w:highlight w:val="yellow"/>
          <w14:textFill>
            <w14:solidFill>
              <w14:schemeClr w14:val="tx1"/>
            </w14:solidFill>
          </w14:textFill>
        </w:rPr>
        <w:t>月</w:t>
      </w:r>
      <w:r>
        <w:rPr>
          <w:color w:val="000000" w:themeColor="text1"/>
          <w:sz w:val="24"/>
          <w:highlight w:val="yellow"/>
          <w:u w:val="single"/>
          <w14:textFill>
            <w14:solidFill>
              <w14:schemeClr w14:val="tx1"/>
            </w14:solidFill>
          </w14:textFill>
        </w:rPr>
        <w:t>14</w:t>
      </w:r>
      <w:r>
        <w:rPr>
          <w:color w:val="000000" w:themeColor="text1"/>
          <w:sz w:val="24"/>
          <w:highlight w:val="yellow"/>
          <w14:textFill>
            <w14:solidFill>
              <w14:schemeClr w14:val="tx1"/>
            </w14:solidFill>
          </w14:textFill>
        </w:rPr>
        <w:t>日上午</w:t>
      </w:r>
      <w:r>
        <w:rPr>
          <w:color w:val="000000" w:themeColor="text1"/>
          <w:sz w:val="24"/>
          <w:highlight w:val="yellow"/>
          <w:u w:val="single"/>
          <w14:textFill>
            <w14:solidFill>
              <w14:schemeClr w14:val="tx1"/>
            </w14:solidFill>
          </w14:textFill>
        </w:rPr>
        <w:t>9:40</w:t>
      </w:r>
      <w:r>
        <w:rPr>
          <w:bCs/>
          <w:color w:val="000000" w:themeColor="text1"/>
          <w:sz w:val="24"/>
          <w14:textFill>
            <w14:solidFill>
              <w14:schemeClr w14:val="tx1"/>
            </w14:solidFill>
          </w14:textFill>
        </w:rPr>
        <w:t>（北京时间）</w:t>
      </w:r>
    </w:p>
    <w:p w14:paraId="6F29ACFC">
      <w:pPr>
        <w:spacing w:line="360" w:lineRule="auto"/>
        <w:ind w:firstLine="480" w:firstLineChars="200"/>
        <w:rPr>
          <w:color w:val="000000" w:themeColor="text1"/>
          <w:sz w:val="24"/>
          <w:lang w:val="zh-TW"/>
          <w14:textFill>
            <w14:solidFill>
              <w14:schemeClr w14:val="tx1"/>
            </w14:solidFill>
          </w14:textFill>
        </w:rPr>
      </w:pPr>
      <w:r>
        <w:rPr>
          <w:color w:val="000000" w:themeColor="text1"/>
          <w:sz w:val="24"/>
          <w14:textFill>
            <w14:solidFill>
              <w14:schemeClr w14:val="tx1"/>
            </w14:solidFill>
          </w14:textFill>
        </w:rPr>
        <w:t>地点：</w:t>
      </w:r>
      <w:r>
        <w:rPr>
          <w:color w:val="000000" w:themeColor="text1"/>
          <w:sz w:val="24"/>
          <w:u w:val="single"/>
          <w14:textFill>
            <w14:solidFill>
              <w14:schemeClr w14:val="tx1"/>
            </w14:solidFill>
          </w14:textFill>
        </w:rPr>
        <w:t>北京市丰台区</w:t>
      </w:r>
      <w:r>
        <w:rPr>
          <w:rFonts w:hint="eastAsia"/>
          <w:color w:val="000000" w:themeColor="text1"/>
          <w:sz w:val="24"/>
          <w:u w:val="single"/>
          <w14:textFill>
            <w14:solidFill>
              <w14:schemeClr w14:val="tx1"/>
            </w14:solidFill>
          </w14:textFill>
        </w:rPr>
        <w:t>南苑路7号丰台区政务服务中心六层</w:t>
      </w:r>
      <w:r>
        <w:rPr>
          <w:color w:val="000000" w:themeColor="text1"/>
          <w:sz w:val="24"/>
          <w:u w:val="single"/>
          <w14:textFill>
            <w14:solidFill>
              <w14:schemeClr w14:val="tx1"/>
            </w14:solidFill>
          </w14:textFill>
        </w:rPr>
        <w:t>公共资源交易中心开标室</w:t>
      </w:r>
      <w:r>
        <w:rPr>
          <w:color w:val="000000" w:themeColor="text1"/>
          <w:sz w:val="24"/>
          <w14:textFill>
            <w14:solidFill>
              <w14:schemeClr w14:val="tx1"/>
            </w14:solidFill>
          </w14:textFill>
        </w:rPr>
        <w:t>。</w:t>
      </w:r>
    </w:p>
    <w:p w14:paraId="6D0D7707">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0" w:name="_Toc35393625"/>
      <w:bookmarkStart w:id="21" w:name="_Toc35393794"/>
      <w:bookmarkStart w:id="22" w:name="_Toc28359084"/>
      <w:bookmarkStart w:id="23" w:name="_Toc28359007"/>
      <w:r>
        <w:rPr>
          <w:rFonts w:ascii="Times New Roman" w:hAnsi="Times New Roman" w:eastAsia="宋体"/>
          <w:color w:val="000000" w:themeColor="text1"/>
          <w:sz w:val="24"/>
          <w:szCs w:val="24"/>
          <w14:textFill>
            <w14:solidFill>
              <w14:schemeClr w14:val="tx1"/>
            </w14:solidFill>
          </w14:textFill>
        </w:rPr>
        <w:t>五、公告期限</w:t>
      </w:r>
      <w:bookmarkEnd w:id="20"/>
      <w:bookmarkEnd w:id="21"/>
      <w:bookmarkEnd w:id="22"/>
      <w:bookmarkEnd w:id="23"/>
    </w:p>
    <w:p w14:paraId="13D86B88">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6DEF3F2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4" w:name="_Toc35393626"/>
      <w:bookmarkStart w:id="25" w:name="_Toc35393795"/>
      <w:r>
        <w:rPr>
          <w:rFonts w:ascii="Times New Roman" w:hAnsi="Times New Roman" w:eastAsia="宋体"/>
          <w:color w:val="000000" w:themeColor="text1"/>
          <w:sz w:val="24"/>
          <w:szCs w:val="24"/>
          <w14:textFill>
            <w14:solidFill>
              <w14:schemeClr w14:val="tx1"/>
            </w14:solidFill>
          </w14:textFill>
        </w:rPr>
        <w:t>六、其他补充事宜</w:t>
      </w:r>
      <w:bookmarkEnd w:id="24"/>
      <w:bookmarkEnd w:id="25"/>
    </w:p>
    <w:p w14:paraId="0D3849CE">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1.本项目需要落实的政府采购政策：</w:t>
      </w:r>
    </w:p>
    <w:p w14:paraId="48FA5C2D">
      <w:pPr>
        <w:spacing w:line="360" w:lineRule="auto"/>
        <w:ind w:firstLine="648" w:firstLineChars="2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1.1执行《政府采购促进中小企业发展暂行办法》；</w:t>
      </w:r>
    </w:p>
    <w:p w14:paraId="1D081B5D">
      <w:pPr>
        <w:spacing w:line="360" w:lineRule="auto"/>
        <w:ind w:firstLine="648" w:firstLineChars="2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1.2执行《财政部、司法部关于政府采购支持监狱企业发展有关问题的通知》；</w:t>
      </w:r>
    </w:p>
    <w:p w14:paraId="6D20564A">
      <w:pPr>
        <w:spacing w:line="360" w:lineRule="auto"/>
        <w:ind w:firstLine="648" w:firstLineChars="2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1.3执行《三部门联合发布关于促进残疾人就业政府采购政策的通知》；</w:t>
      </w:r>
    </w:p>
    <w:p w14:paraId="37ADF89C">
      <w:pPr>
        <w:spacing w:line="360" w:lineRule="auto"/>
        <w:ind w:firstLine="648" w:firstLineChars="2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1.4执行</w:t>
      </w:r>
      <w:r>
        <w:rPr>
          <w:color w:val="000000" w:themeColor="text1"/>
          <w:sz w:val="24"/>
          <w14:textFill>
            <w14:solidFill>
              <w14:schemeClr w14:val="tx1"/>
            </w14:solidFill>
          </w14:textFill>
        </w:rPr>
        <w:t>《财政部 发展改革委 生态环境部 市场监管总局关于调整 优化节能产品、环境标志产品政府采购执行机制的通知》</w:t>
      </w:r>
      <w:r>
        <w:rPr>
          <w:rFonts w:hint="eastAsia"/>
          <w:color w:val="000000" w:themeColor="text1"/>
          <w:sz w:val="24"/>
          <w14:textFill>
            <w14:solidFill>
              <w14:schemeClr w14:val="tx1"/>
            </w14:solidFill>
          </w14:textFill>
        </w:rPr>
        <w:t>。</w:t>
      </w:r>
    </w:p>
    <w:p w14:paraId="47962608">
      <w:pPr>
        <w:widowControl/>
        <w:adjustRightInd w:val="0"/>
        <w:snapToGrid w:val="0"/>
        <w:spacing w:line="360" w:lineRule="auto"/>
        <w:ind w:firstLine="482" w:firstLineChars="200"/>
        <w:jc w:val="left"/>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.本项目采用全流程电子化采购方式</w:t>
      </w:r>
      <w:r>
        <w:rPr>
          <w:color w:val="000000" w:themeColor="text1"/>
          <w:sz w:val="24"/>
          <w14:textFill>
            <w14:solidFill>
              <w14:schemeClr w14:val="tx1"/>
            </w14:solidFill>
          </w14:textFill>
        </w:rPr>
        <w:t>，请供应商认真学习北京市丰台区政府采购交易系统发布的相关操作手册，办理CA认证证书、进行北京市丰台区政府采购交易系统注册绑定，并认真核实</w:t>
      </w:r>
      <w:r>
        <w:rPr>
          <w:bCs/>
          <w:color w:val="000000" w:themeColor="text1"/>
          <w:sz w:val="24"/>
          <w14:textFill>
            <w14:solidFill>
              <w14:schemeClr w14:val="tx1"/>
            </w14:solidFill>
          </w14:textFill>
        </w:rPr>
        <w:t>数字认证证书情况确认是否符合本项目电子化采购流程要求。</w:t>
      </w:r>
    </w:p>
    <w:p w14:paraId="01CB7E84">
      <w:pPr>
        <w:adjustRightInd w:val="0"/>
        <w:snapToGrid w:val="0"/>
        <w:spacing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2.1办理CA认证证书</w:t>
      </w:r>
    </w:p>
    <w:p w14:paraId="1663AD7A">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供应商登录北京市丰台区政府采购交易系统查阅 “交易服务”—“下载中心”—“文件下载”—“CA数字证书</w:t>
      </w:r>
      <w:r>
        <w:rPr>
          <w:rFonts w:hint="eastAsia"/>
          <w:color w:val="000000" w:themeColor="text1"/>
          <w:sz w:val="24"/>
          <w14:textFill>
            <w14:solidFill>
              <w14:schemeClr w14:val="tx1"/>
            </w14:solidFill>
          </w14:textFill>
        </w:rPr>
        <w:t>在线办理指南”，（按照程序要求办理）。</w:t>
      </w:r>
    </w:p>
    <w:p w14:paraId="09CC897B">
      <w:pPr>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注：北京市丰台区政府采购交易系统支持三把</w:t>
      </w:r>
      <w:r>
        <w:rPr>
          <w:b/>
          <w:color w:val="000000" w:themeColor="text1"/>
          <w:sz w:val="24"/>
          <w14:textFill>
            <w14:solidFill>
              <w14:schemeClr w14:val="tx1"/>
            </w14:solidFill>
          </w14:textFill>
        </w:rPr>
        <w:t>CA锁：</w:t>
      </w:r>
    </w:p>
    <w:p w14:paraId="2014B3EA">
      <w:pPr>
        <w:pStyle w:val="76"/>
        <w:rPr>
          <w:color w:val="000000" w:themeColor="text1"/>
          <w14:textFill>
            <w14:solidFill>
              <w14:schemeClr w14:val="tx1"/>
            </w14:solidFill>
          </w14:textFill>
        </w:rPr>
      </w:pPr>
      <w:r>
        <w:rPr>
          <w:rFonts w:hint="eastAsia"/>
          <w:color w:val="000000" w:themeColor="text1"/>
          <w14:textFill>
            <w14:solidFill>
              <w14:schemeClr w14:val="tx1"/>
            </w14:solidFill>
          </w14:textFill>
        </w:rPr>
        <w:t>①</w:t>
      </w:r>
      <w:r>
        <w:rPr>
          <w:color w:val="000000" w:themeColor="text1"/>
          <w14:textFill>
            <w14:solidFill>
              <w14:schemeClr w14:val="tx1"/>
            </w14:solidFill>
          </w14:textFill>
        </w:rPr>
        <w:t>北京一证通（也</w:t>
      </w:r>
      <w:r>
        <w:rPr>
          <w:rFonts w:hint="eastAsia"/>
          <w:color w:val="000000" w:themeColor="text1"/>
          <w14:textFill>
            <w14:solidFill>
              <w14:schemeClr w14:val="tx1"/>
            </w14:solidFill>
          </w14:textFill>
        </w:rPr>
        <w:t>称为</w:t>
      </w:r>
      <w:r>
        <w:rPr>
          <w:color w:val="000000" w:themeColor="text1"/>
          <w14:textFill>
            <w14:solidFill>
              <w14:schemeClr w14:val="tx1"/>
            </w14:solidFill>
          </w14:textFill>
        </w:rPr>
        <w:t>法人一证通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卡片带u盘样式，此CA锁只可注册登录下载招标文件使用</w:t>
      </w:r>
      <w:r>
        <w:rPr>
          <w:rFonts w:hint="eastAsia"/>
          <w:color w:val="000000" w:themeColor="text1"/>
          <w14:textFill>
            <w14:solidFill>
              <w14:schemeClr w14:val="tx1"/>
            </w14:solidFill>
          </w14:textFill>
        </w:rPr>
        <w:t>，不能制作电子版投标文件。</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p>
    <w:p w14:paraId="1FAE48F3">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w:t>
      </w:r>
      <w:r>
        <w:rPr>
          <w:color w:val="000000" w:themeColor="text1"/>
          <w:sz w:val="24"/>
          <w14:textFill>
            <w14:solidFill>
              <w14:schemeClr w14:val="tx1"/>
            </w14:solidFill>
          </w14:textFill>
        </w:rPr>
        <w:t>北京工程建设交易信息网办理的北京CA</w:t>
      </w:r>
      <w:r>
        <w:rPr>
          <w:rFonts w:hint="eastAsia"/>
          <w:color w:val="000000" w:themeColor="text1"/>
          <w:sz w:val="24"/>
          <w14:textFill>
            <w14:solidFill>
              <w14:schemeClr w14:val="tx1"/>
            </w14:solidFill>
          </w14:textFill>
        </w:rPr>
        <w:t xml:space="preserve">（须具有签章功能）；       </w:t>
      </w:r>
    </w:p>
    <w:p w14:paraId="1BAD68E0">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w:t>
      </w:r>
      <w:r>
        <w:rPr>
          <w:color w:val="000000" w:themeColor="text1"/>
          <w:sz w:val="24"/>
          <w14:textFill>
            <w14:solidFill>
              <w14:schemeClr w14:val="tx1"/>
            </w14:solidFill>
          </w14:textFill>
        </w:rPr>
        <w:t>北京工程建设交易信息网办理的颐信CA</w:t>
      </w:r>
      <w:r>
        <w:rPr>
          <w:rFonts w:hint="eastAsia"/>
          <w:color w:val="000000" w:themeColor="text1"/>
          <w:sz w:val="24"/>
          <w14:textFill>
            <w14:solidFill>
              <w14:schemeClr w14:val="tx1"/>
            </w14:solidFill>
          </w14:textFill>
        </w:rPr>
        <w:t>（须具有签章功能）</w:t>
      </w:r>
      <w:r>
        <w:rPr>
          <w:color w:val="000000" w:themeColor="text1"/>
          <w:sz w:val="24"/>
          <w14:textFill>
            <w14:solidFill>
              <w14:schemeClr w14:val="tx1"/>
            </w14:solidFill>
          </w14:textFill>
        </w:rPr>
        <w:t>。</w:t>
      </w:r>
    </w:p>
    <w:p w14:paraId="448D92F6">
      <w:pPr>
        <w:adjustRightInd w:val="0"/>
        <w:snapToGrid w:val="0"/>
        <w:spacing w:line="360" w:lineRule="auto"/>
        <w:ind w:firstLine="482" w:firstLineChars="200"/>
        <w:rPr>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2.2注册</w:t>
      </w:r>
    </w:p>
    <w:p w14:paraId="5AC679E8">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供应商登录北京市丰台区政府采购交易系统“交易服务”—“下载中心”—“文件下载”—“北京市丰台区政府采购系统新用户注册指南（含北京CA、颐信CA驱动）”，(进行自助注册绑定)。</w:t>
      </w:r>
    </w:p>
    <w:p w14:paraId="51390620">
      <w:pPr>
        <w:adjustRightInd w:val="0"/>
        <w:snapToGrid w:val="0"/>
        <w:spacing w:line="360" w:lineRule="auto"/>
        <w:ind w:firstLine="482" w:firstLineChars="200"/>
        <w:rPr>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2.3电子投标编制工具及文档下载</w:t>
      </w:r>
    </w:p>
    <w:p w14:paraId="0E8E4F24">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供应商登录北京市丰台区政府采购交易系统“交易服务”—“下载中心”—“文件下载”—“ 电子投标编制工具及文档”，（下载相关驱动）。</w:t>
      </w:r>
    </w:p>
    <w:p w14:paraId="1CDDCDA9">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供应商登录北京市丰台区政府采购交易系统“用户指南”—“工具下载”—“投标文件编制工具”下载相关客户端。</w:t>
      </w:r>
    </w:p>
    <w:p w14:paraId="51B84C41">
      <w:pPr>
        <w:adjustRightInd w:val="0"/>
        <w:snapToGrid w:val="0"/>
        <w:spacing w:line="360" w:lineRule="auto"/>
        <w:ind w:firstLine="482" w:firstLineChars="200"/>
        <w:rPr>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注：</w:t>
      </w:r>
      <w:r>
        <w:rPr>
          <w:rFonts w:hint="eastAsia"/>
          <w:bCs/>
          <w:color w:val="000000" w:themeColor="text1"/>
          <w:sz w:val="24"/>
          <w14:textFill>
            <w14:solidFill>
              <w14:schemeClr w14:val="tx1"/>
            </w14:solidFill>
          </w14:textFill>
        </w:rPr>
        <w:t>各投标人需阅读该页面的三个附件文档，以便知晓如何制作电子投标文件。该页面可查看系统支持数字证书（</w:t>
      </w:r>
      <w:r>
        <w:rPr>
          <w:bCs/>
          <w:color w:val="000000" w:themeColor="text1"/>
          <w:sz w:val="24"/>
          <w14:textFill>
            <w14:solidFill>
              <w14:schemeClr w14:val="tx1"/>
            </w14:solidFill>
          </w14:textFill>
        </w:rPr>
        <w:t>CA锁）的类型以及投标人投标流程。</w:t>
      </w:r>
    </w:p>
    <w:p w14:paraId="010A6A02">
      <w:pPr>
        <w:adjustRightInd w:val="0"/>
        <w:snapToGrid w:val="0"/>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.4 获取电子招标文件</w:t>
      </w:r>
    </w:p>
    <w:p w14:paraId="3A929A41">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供应商持CA数字认证证书登录北京市丰台区政府采购交易系统获取电子招标文件。未在规定期限内通过北京市丰台区政府采购交易系统获取招标文件的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6E5B238">
      <w:pPr>
        <w:adjustRightInd w:val="0"/>
        <w:snapToGrid w:val="0"/>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.5编制电子投标文件</w:t>
      </w:r>
    </w:p>
    <w:p w14:paraId="3C68CF62">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14:textFill>
            <w14:solidFill>
              <w14:schemeClr w14:val="tx1"/>
            </w14:solidFill>
          </w14:textFill>
        </w:rPr>
        <w:t>，如无法按照要求在电子投标文件中加盖电子签章和加密，请及时通过技术支持服务热线联系技术人员</w:t>
      </w:r>
      <w:r>
        <w:rPr>
          <w:color w:val="000000" w:themeColor="text1"/>
          <w:sz w:val="24"/>
          <w14:textFill>
            <w14:solidFill>
              <w14:schemeClr w14:val="tx1"/>
            </w14:solidFill>
          </w14:textFill>
        </w:rPr>
        <w:t>。</w:t>
      </w:r>
    </w:p>
    <w:p w14:paraId="4650C092">
      <w:pPr>
        <w:widowControl/>
        <w:spacing w:line="360" w:lineRule="auto"/>
        <w:ind w:firstLine="480" w:firstLineChars="200"/>
        <w:jc w:val="left"/>
        <w:rPr>
          <w:color w:val="000000" w:themeColor="text1"/>
          <w:sz w:val="24"/>
          <w:lang w:val="zh-TW"/>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lang w:val="zh-TW" w:eastAsia="zh-TW"/>
          <w14:textFill>
            <w14:solidFill>
              <w14:schemeClr w14:val="tx1"/>
            </w14:solidFill>
          </w14:textFill>
        </w:rPr>
        <w:t>.6</w:t>
      </w:r>
      <w:r>
        <w:rPr>
          <w:color w:val="000000" w:themeColor="text1"/>
          <w:sz w:val="24"/>
          <w:lang w:val="zh-TW"/>
          <w14:textFill>
            <w14:solidFill>
              <w14:schemeClr w14:val="tx1"/>
            </w14:solidFill>
          </w14:textFill>
        </w:rPr>
        <w:t>提交电子投标文件</w:t>
      </w:r>
    </w:p>
    <w:p w14:paraId="1B49AB3F">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供应商应于投标截止时间前在北京市丰台区政府采购交易系统提交电子投标文件，上传电子投标文件过程中请保持与互联网的连接畅通。</w:t>
      </w:r>
    </w:p>
    <w:p w14:paraId="70D304C3">
      <w:pPr>
        <w:widowControl/>
        <w:spacing w:line="360" w:lineRule="auto"/>
        <w:ind w:firstLine="480" w:firstLineChars="200"/>
        <w:jc w:val="left"/>
        <w:rPr>
          <w:color w:val="000000" w:themeColor="text1"/>
          <w:sz w:val="24"/>
          <w:lang w:eastAsia="zh-TW"/>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lang w:val="zh-TW"/>
          <w14:textFill>
            <w14:solidFill>
              <w14:schemeClr w14:val="tx1"/>
            </w14:solidFill>
          </w14:textFill>
        </w:rPr>
        <w:t>.</w:t>
      </w:r>
      <w:r>
        <w:rPr>
          <w:color w:val="000000" w:themeColor="text1"/>
          <w:sz w:val="24"/>
          <w:lang w:val="zh-TW" w:eastAsia="zh-TW"/>
          <w14:textFill>
            <w14:solidFill>
              <w14:schemeClr w14:val="tx1"/>
            </w14:solidFill>
          </w14:textFill>
        </w:rPr>
        <w:t>7</w:t>
      </w:r>
      <w:r>
        <w:rPr>
          <w:color w:val="000000" w:themeColor="text1"/>
          <w:sz w:val="24"/>
          <w:lang w:val="zh-TW"/>
          <w14:textFill>
            <w14:solidFill>
              <w14:schemeClr w14:val="tx1"/>
            </w14:solidFill>
          </w14:textFill>
        </w:rPr>
        <w:t>电子开标</w:t>
      </w:r>
    </w:p>
    <w:p w14:paraId="4A0FE9B1">
      <w:pPr>
        <w:spacing w:line="360" w:lineRule="auto"/>
        <w:ind w:firstLine="480" w:firstLineChars="200"/>
        <w:rPr>
          <w:color w:val="000000" w:themeColor="text1"/>
          <w:sz w:val="24"/>
          <w:lang w:val="zh-TW"/>
          <w14:textFill>
            <w14:solidFill>
              <w14:schemeClr w14:val="tx1"/>
            </w14:solidFill>
          </w14:textFill>
        </w:rPr>
      </w:pPr>
      <w:r>
        <w:rPr>
          <w:color w:val="000000" w:themeColor="text1"/>
          <w:sz w:val="24"/>
          <w:lang w:val="zh-TW"/>
          <w14:textFill>
            <w14:solidFill>
              <w14:schemeClr w14:val="tx1"/>
            </w14:solidFill>
          </w14:textFill>
        </w:rPr>
        <w:t>供应商在开标地点使用</w:t>
      </w:r>
      <w:r>
        <w:rPr>
          <w:color w:val="000000" w:themeColor="text1"/>
          <w:sz w:val="24"/>
          <w14:textFill>
            <w14:solidFill>
              <w14:schemeClr w14:val="tx1"/>
            </w14:solidFill>
          </w14:textFill>
        </w:rPr>
        <w:t>CA认证证书</w:t>
      </w:r>
      <w:r>
        <w:rPr>
          <w:color w:val="000000" w:themeColor="text1"/>
          <w:sz w:val="24"/>
          <w:lang w:val="zh-TW"/>
          <w14:textFill>
            <w14:solidFill>
              <w14:schemeClr w14:val="tx1"/>
            </w14:solidFill>
          </w14:textFill>
        </w:rPr>
        <w:t>登录</w:t>
      </w:r>
      <w:r>
        <w:rPr>
          <w:color w:val="000000" w:themeColor="text1"/>
          <w:sz w:val="24"/>
          <w14:textFill>
            <w14:solidFill>
              <w14:schemeClr w14:val="tx1"/>
            </w14:solidFill>
          </w14:textFill>
        </w:rPr>
        <w:t>北京市丰台区政府采购交易系统进行电子开标</w:t>
      </w:r>
      <w:r>
        <w:rPr>
          <w:color w:val="000000" w:themeColor="text1"/>
          <w:sz w:val="24"/>
          <w:lang w:val="zh-TW"/>
          <w14:textFill>
            <w14:solidFill>
              <w14:schemeClr w14:val="tx1"/>
            </w14:solidFill>
          </w14:textFill>
        </w:rPr>
        <w:t>。</w:t>
      </w:r>
      <w:bookmarkStart w:id="26" w:name="_Toc28359085"/>
      <w:bookmarkStart w:id="27" w:name="_Toc35393627"/>
      <w:bookmarkStart w:id="28" w:name="_Toc28359008"/>
      <w:bookmarkStart w:id="29" w:name="_Toc35393796"/>
    </w:p>
    <w:p w14:paraId="311342E3">
      <w:pPr>
        <w:spacing w:line="360" w:lineRule="auto"/>
        <w:ind w:firstLine="482" w:firstLineChars="200"/>
        <w:rPr>
          <w:b/>
          <w:color w:val="000000" w:themeColor="text1"/>
          <w:sz w:val="24"/>
          <w:lang w:val="zh-TW"/>
          <w14:textFill>
            <w14:solidFill>
              <w14:schemeClr w14:val="tx1"/>
            </w14:solidFill>
          </w14:textFill>
        </w:rPr>
      </w:pPr>
      <w:r>
        <w:rPr>
          <w:b/>
          <w:color w:val="000000" w:themeColor="text1"/>
          <w:sz w:val="24"/>
          <w14:textFill>
            <w14:solidFill>
              <w14:schemeClr w14:val="tx1"/>
            </w14:solidFill>
          </w14:textFill>
        </w:rPr>
        <w:t>七、对本次招标提出询问，请按以下方式联系。</w:t>
      </w:r>
      <w:bookmarkEnd w:id="26"/>
      <w:bookmarkEnd w:id="27"/>
      <w:bookmarkEnd w:id="28"/>
      <w:bookmarkEnd w:id="29"/>
    </w:p>
    <w:p w14:paraId="0562A061">
      <w:pPr>
        <w:widowControl/>
        <w:spacing w:line="360" w:lineRule="auto"/>
        <w:jc w:val="left"/>
        <w:rPr>
          <w:b/>
          <w:color w:val="000000" w:themeColor="text1"/>
          <w:sz w:val="24"/>
          <w14:textFill>
            <w14:solidFill>
              <w14:schemeClr w14:val="tx1"/>
            </w14:solidFill>
          </w14:textFill>
        </w:rPr>
      </w:pPr>
      <w:r>
        <w:rPr>
          <w:color w:val="000000" w:themeColor="text1"/>
          <w:sz w:val="24"/>
          <w14:textFill>
            <w14:solidFill>
              <w14:schemeClr w14:val="tx1"/>
            </w14:solidFill>
          </w14:textFill>
        </w:rPr>
        <w:t>　　　</w:t>
      </w:r>
      <w:r>
        <w:rPr>
          <w:b/>
          <w:color w:val="000000" w:themeColor="text1"/>
          <w:sz w:val="24"/>
          <w14:textFill>
            <w14:solidFill>
              <w14:schemeClr w14:val="tx1"/>
            </w14:solidFill>
          </w14:textFill>
        </w:rPr>
        <w:t>1.采购人信息</w:t>
      </w:r>
    </w:p>
    <w:p w14:paraId="5309D008">
      <w:pPr>
        <w:spacing w:line="360" w:lineRule="auto"/>
        <w:ind w:left="1079" w:leftChars="371" w:hanging="300" w:hangingChars="125"/>
        <w:jc w:val="left"/>
        <w:rPr>
          <w:color w:val="000000" w:themeColor="text1"/>
          <w:sz w:val="24"/>
          <w:u w:val="single"/>
          <w14:textFill>
            <w14:solidFill>
              <w14:schemeClr w14:val="tx1"/>
            </w14:solidFill>
          </w14:textFill>
        </w:rPr>
      </w:pPr>
      <w:bookmarkStart w:id="30" w:name="_Toc28359086"/>
      <w:bookmarkStart w:id="31" w:name="_Toc28359009"/>
      <w:r>
        <w:rPr>
          <w:color w:val="000000" w:themeColor="text1"/>
          <w:sz w:val="24"/>
          <w14:textFill>
            <w14:solidFill>
              <w14:schemeClr w14:val="tx1"/>
            </w14:solidFill>
          </w14:textFill>
        </w:rPr>
        <w:t>名    称：</w:t>
      </w:r>
      <w:r>
        <w:rPr>
          <w:rFonts w:hint="eastAsia"/>
          <w:color w:val="000000" w:themeColor="text1"/>
          <w:sz w:val="24"/>
          <w:u w:val="single"/>
          <w14:textFill>
            <w14:solidFill>
              <w14:schemeClr w14:val="tx1"/>
            </w14:solidFill>
          </w14:textFill>
        </w:rPr>
        <w:t>北京市丰台中西医结合医院</w:t>
      </w:r>
    </w:p>
    <w:p w14:paraId="0D9AB3EB">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u w:val="single"/>
          <w14:textFill>
            <w14:solidFill>
              <w14:schemeClr w14:val="tx1"/>
            </w14:solidFill>
          </w14:textFill>
        </w:rPr>
        <w:t>北京市丰台区长辛店东山坡三里甲60号</w:t>
      </w:r>
    </w:p>
    <w:p w14:paraId="5451225A">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color w:val="000000" w:themeColor="text1"/>
          <w:sz w:val="24"/>
          <w:u w:val="single"/>
          <w14:textFill>
            <w14:solidFill>
              <w14:schemeClr w14:val="tx1"/>
            </w14:solidFill>
          </w14:textFill>
        </w:rPr>
        <w:t>010-83841957</w:t>
      </w:r>
    </w:p>
    <w:p w14:paraId="1339699E">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0"/>
      <w:bookmarkEnd w:id="31"/>
    </w:p>
    <w:p w14:paraId="4BF481FF">
      <w:pPr>
        <w:spacing w:line="360" w:lineRule="auto"/>
        <w:ind w:left="1079" w:leftChars="371" w:hanging="300" w:hangingChars="125"/>
        <w:jc w:val="left"/>
        <w:rPr>
          <w:color w:val="000000" w:themeColor="text1"/>
          <w:sz w:val="24"/>
          <w14:textFill>
            <w14:solidFill>
              <w14:schemeClr w14:val="tx1"/>
            </w14:solidFill>
          </w14:textFill>
        </w:rPr>
      </w:pPr>
      <w:bookmarkStart w:id="32" w:name="_Toc28359010"/>
      <w:bookmarkStart w:id="33" w:name="_Toc28359087"/>
      <w:r>
        <w:rPr>
          <w:color w:val="000000" w:themeColor="text1"/>
          <w:sz w:val="24"/>
          <w14:textFill>
            <w14:solidFill>
              <w14:schemeClr w14:val="tx1"/>
            </w14:solidFill>
          </w14:textFill>
        </w:rPr>
        <w:t>名    称：</w:t>
      </w:r>
      <w:r>
        <w:rPr>
          <w:rFonts w:hint="eastAsia"/>
          <w:color w:val="000000" w:themeColor="text1"/>
          <w:sz w:val="24"/>
          <w:u w:val="single"/>
          <w14:textFill>
            <w14:solidFill>
              <w14:schemeClr w14:val="tx1"/>
            </w14:solidFill>
          </w14:textFill>
        </w:rPr>
        <w:t>北京市丰台区政府采购中心</w:t>
      </w:r>
    </w:p>
    <w:p w14:paraId="070E7E18">
      <w:pPr>
        <w:adjustRightInd w:val="0"/>
        <w:snapToGrid w:val="0"/>
        <w:spacing w:line="360" w:lineRule="auto"/>
        <w:ind w:left="2" w:firstLine="720" w:firstLineChars="3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u w:val="single"/>
          <w14:textFill>
            <w14:solidFill>
              <w14:schemeClr w14:val="tx1"/>
            </w14:solidFill>
          </w14:textFill>
        </w:rPr>
        <w:t>北京市丰台区南苑路7号丰台区政务服务中心六层605室</w:t>
      </w:r>
    </w:p>
    <w:p w14:paraId="0D329678">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u w:val="single"/>
          <w14:textFill>
            <w14:solidFill>
              <w14:schemeClr w14:val="tx1"/>
            </w14:solidFill>
          </w14:textFill>
        </w:rPr>
        <w:t>010-87017125</w:t>
      </w:r>
    </w:p>
    <w:p w14:paraId="3C8239BC">
      <w:pPr>
        <w:spacing w:line="360" w:lineRule="auto"/>
        <w:ind w:firstLine="723" w:firstLineChars="300"/>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2"/>
      <w:bookmarkEnd w:id="33"/>
    </w:p>
    <w:p w14:paraId="16859F5F">
      <w:pPr>
        <w:pStyle w:val="24"/>
        <w:spacing w:line="360" w:lineRule="auto"/>
        <w:ind w:firstLine="720" w:firstLineChars="300"/>
        <w:rPr>
          <w:rFonts w:hint="default"/>
          <w:color w:val="000000" w:themeColor="text1"/>
          <w:sz w:val="24"/>
          <w:u w:val="single"/>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项目联系人：</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贾合杰</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 xml:space="preserve">        </w:t>
      </w:r>
      <w:r>
        <w:rPr>
          <w:rFonts w:hint="default" w:ascii="Times New Roman" w:hAnsi="Times New Roman"/>
          <w:color w:val="000000" w:themeColor="text1"/>
          <w:sz w:val="24"/>
          <w14:textFill>
            <w14:solidFill>
              <w14:schemeClr w14:val="tx1"/>
            </w14:solidFill>
          </w14:textFill>
        </w:rPr>
        <w:t>电 话：</w:t>
      </w:r>
      <w:r>
        <w:rPr>
          <w:color w:val="000000" w:themeColor="text1"/>
          <w:sz w:val="24"/>
          <w:u w:val="single"/>
          <w14:textFill>
            <w14:solidFill>
              <w14:schemeClr w14:val="tx1"/>
            </w14:solidFill>
          </w14:textFill>
        </w:rPr>
        <w:t>010-87017125</w:t>
      </w:r>
      <w:bookmarkStart w:id="34" w:name="_Toc353825548"/>
      <w:bookmarkStart w:id="35" w:name="_Toc512937850"/>
      <w:bookmarkStart w:id="36" w:name="_Toc265228423"/>
      <w:bookmarkStart w:id="37" w:name="_Toc133413257"/>
      <w:bookmarkStart w:id="38" w:name="_Toc264969275"/>
      <w:bookmarkStart w:id="39" w:name="_Toc127161488"/>
      <w:bookmarkStart w:id="40" w:name="_Toc353873938"/>
      <w:bookmarkStart w:id="41" w:name="_Toc305158854"/>
      <w:bookmarkStart w:id="42" w:name="_Toc150774783"/>
      <w:bookmarkStart w:id="43" w:name="_Toc195842950"/>
      <w:bookmarkStart w:id="44" w:name="_Toc305158928"/>
      <w:bookmarkStart w:id="45" w:name="_Toc127151777"/>
      <w:bookmarkStart w:id="46" w:name="_Toc226965856"/>
    </w:p>
    <w:p w14:paraId="14A09213">
      <w:pPr>
        <w:pStyle w:val="24"/>
        <w:spacing w:line="360" w:lineRule="auto"/>
        <w:ind w:firstLine="2268" w:firstLineChars="945"/>
        <w:rPr>
          <w:rFonts w:hint="default"/>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 xml:space="preserve">王  彬 </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default"/>
          <w:color w:val="000000" w:themeColor="text1"/>
          <w:sz w:val="24"/>
          <w14:textFill>
            <w14:solidFill>
              <w14:schemeClr w14:val="tx1"/>
            </w14:solidFill>
          </w14:textFill>
        </w:rPr>
        <w:t>电 话：</w:t>
      </w:r>
      <w:r>
        <w:rPr>
          <w:color w:val="000000" w:themeColor="text1"/>
          <w:sz w:val="24"/>
          <w:u w:val="single"/>
          <w14:textFill>
            <w14:solidFill>
              <w14:schemeClr w14:val="tx1"/>
            </w14:solidFill>
          </w14:textFill>
        </w:rPr>
        <w:t>010-87017132</w:t>
      </w:r>
    </w:p>
    <w:p w14:paraId="7A083F78">
      <w:pPr>
        <w:pStyle w:val="2"/>
        <w:rPr>
          <w:color w:val="000000" w:themeColor="text1"/>
          <w:szCs w:val="32"/>
          <w14:textFill>
            <w14:solidFill>
              <w14:schemeClr w14:val="tx1"/>
            </w14:solidFill>
          </w14:textFill>
        </w:rPr>
      </w:pPr>
      <w:r>
        <w:rPr>
          <w:color w:val="000000" w:themeColor="text1"/>
          <w14:textFill>
            <w14:solidFill>
              <w14:schemeClr w14:val="tx1"/>
            </w14:solidFill>
          </w14:textFill>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50ACFAB1">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7" w:name="_Toc151190146"/>
      <w:bookmarkStart w:id="48" w:name="_Toc164608633"/>
      <w:bookmarkStart w:id="49" w:name="_Toc195842884"/>
      <w:bookmarkStart w:id="50" w:name="_Toc149720812"/>
      <w:bookmarkStart w:id="51" w:name="_Toc151193617"/>
      <w:bookmarkStart w:id="52" w:name="_Toc164229214"/>
      <w:bookmarkStart w:id="53" w:name="_Toc226309763"/>
      <w:bookmarkStart w:id="54" w:name="_Toc151193907"/>
      <w:bookmarkStart w:id="55" w:name="_Toc127151720"/>
      <w:bookmarkStart w:id="56" w:name="_Toc151193761"/>
      <w:bookmarkStart w:id="57" w:name="_Toc226337215"/>
      <w:bookmarkStart w:id="58" w:name="_Toc150774619"/>
      <w:bookmarkStart w:id="59" w:name="_Toc142311021"/>
      <w:bookmarkStart w:id="60" w:name="_Toc520356144"/>
      <w:bookmarkStart w:id="61" w:name="_Toc127161433"/>
      <w:bookmarkStart w:id="62" w:name="_Toc164351613"/>
      <w:bookmarkStart w:id="63" w:name="_Toc150480757"/>
      <w:bookmarkStart w:id="64" w:name="_Toc151193689"/>
      <w:bookmarkStart w:id="65" w:name="_Toc151193833"/>
      <w:bookmarkStart w:id="66" w:name="_Toc226965709"/>
      <w:bookmarkStart w:id="67" w:name="_Toc164608788"/>
      <w:bookmarkStart w:id="68" w:name="_Toc127151519"/>
      <w:bookmarkStart w:id="69" w:name="_Toc150509270"/>
      <w:bookmarkStart w:id="70" w:name="_Toc150774724"/>
      <w:bookmarkStart w:id="71" w:name="_Toc226965792"/>
      <w:bookmarkStart w:id="72" w:name="_Toc164229360"/>
      <w:r>
        <w:rPr>
          <w:rFonts w:ascii="Times New Roman" w:hAnsi="Times New Roman" w:eastAsia="宋体"/>
          <w:color w:val="000000" w:themeColor="text1"/>
          <w:sz w:val="28"/>
          <w14:textFill>
            <w14:solidFill>
              <w14:schemeClr w14:val="tx1"/>
            </w14:solidFill>
          </w14:textFill>
        </w:rPr>
        <w:t>投标人须知资料表</w:t>
      </w:r>
    </w:p>
    <w:p w14:paraId="544057CF">
      <w:pPr>
        <w:jc w:val="center"/>
        <w:rPr>
          <w:b/>
          <w:color w:val="000000" w:themeColor="text1"/>
          <w:sz w:val="28"/>
          <w:szCs w:val="28"/>
          <w14:textFill>
            <w14:solidFill>
              <w14:schemeClr w14:val="tx1"/>
            </w14:solidFill>
          </w14:textFill>
        </w:rPr>
      </w:pPr>
    </w:p>
    <w:p w14:paraId="04CBFE32">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本表是对投标人须知的具体补充和修改，如有矛盾，均以本资料表为准。标记“</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”的选项意为适用于本项目，标记“□”的选项意为不适用于本项目。</w:t>
      </w:r>
    </w:p>
    <w:tbl>
      <w:tblPr>
        <w:tblStyle w:val="4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804"/>
      </w:tblGrid>
      <w:tr w14:paraId="589D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BC7E022">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3FED2883">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6804" w:type="dxa"/>
            <w:vAlign w:val="center"/>
          </w:tcPr>
          <w:p w14:paraId="75762B48">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7B8A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05CE1828">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05575A8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6804" w:type="dxa"/>
            <w:vAlign w:val="center"/>
          </w:tcPr>
          <w:p w14:paraId="4C66312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033F1089">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服务</w:t>
            </w:r>
          </w:p>
          <w:p w14:paraId="581E3B58">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□货物</w:t>
            </w:r>
          </w:p>
        </w:tc>
      </w:tr>
      <w:tr w14:paraId="3D72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8" w:type="dxa"/>
            <w:vAlign w:val="center"/>
          </w:tcPr>
          <w:p w14:paraId="2A6EA53A">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27EC6B4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6804" w:type="dxa"/>
            <w:vAlign w:val="center"/>
          </w:tcPr>
          <w:p w14:paraId="7D466D1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76E7F09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75FCEFFA">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112F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4C064B26">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00B2FB5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6804" w:type="dxa"/>
            <w:vAlign w:val="center"/>
          </w:tcPr>
          <w:p w14:paraId="1BF65D04">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color w:val="000000" w:themeColor="text1"/>
                <w:sz w:val="18"/>
                <w:szCs w:val="18"/>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u w:val="single"/>
                <w14:textFill>
                  <w14:solidFill>
                    <w14:schemeClr w14:val="tx1"/>
                  </w14:solidFill>
                </w14:textFill>
              </w:rPr>
              <w:t xml:space="preserve">均  </w:t>
            </w:r>
            <w:r>
              <w:rPr>
                <w:rFonts w:ascii="Times New Roman" w:hAnsi="Times New Roman"/>
                <w:color w:val="000000" w:themeColor="text1"/>
                <w:sz w:val="24"/>
                <w:szCs w:val="24"/>
                <w14:textFill>
                  <w14:solidFill>
                    <w14:schemeClr w14:val="tx1"/>
                  </w14:solidFill>
                </w14:textFill>
              </w:rPr>
              <w:t>包</w:t>
            </w:r>
            <w:r>
              <w:rPr>
                <w:rFonts w:hint="default" w:ascii="Times New Roman" w:hAnsi="Times New Roman"/>
                <w:color w:val="000000" w:themeColor="text1"/>
                <w:sz w:val="24"/>
                <w:szCs w:val="24"/>
                <w14:textFill>
                  <w14:solidFill>
                    <w14:schemeClr w14:val="tx1"/>
                  </w14:solidFill>
                </w14:textFill>
              </w:rPr>
              <w:t>不适用。</w:t>
            </w:r>
          </w:p>
          <w:p w14:paraId="5C282931">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16"/>
                <w:szCs w:val="16"/>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包为单一产品采购项目。</w:t>
            </w:r>
          </w:p>
          <w:p w14:paraId="61F83A44">
            <w:pPr>
              <w:ind w:left="240" w:hanging="240" w:hangingChars="1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□本项目为非单一产品采购项目，核心产品为：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tc>
      </w:tr>
      <w:tr w14:paraId="24D4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88" w:type="dxa"/>
            <w:vMerge w:val="restart"/>
            <w:vAlign w:val="center"/>
          </w:tcPr>
          <w:p w14:paraId="3DCFDB28">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2E644EE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现场勘察</w:t>
            </w:r>
          </w:p>
        </w:tc>
        <w:tc>
          <w:tcPr>
            <w:tcW w:w="6804" w:type="dxa"/>
            <w:vAlign w:val="center"/>
          </w:tcPr>
          <w:p w14:paraId="134EC5E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■不组织</w:t>
            </w:r>
          </w:p>
          <w:p w14:paraId="738E0BA8">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r>
              <w:rPr>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点</w:t>
            </w:r>
            <w:r>
              <w:rPr>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分</w:t>
            </w:r>
          </w:p>
          <w:p w14:paraId="104D0799">
            <w:pPr>
              <w:pStyle w:val="250"/>
              <w:tabs>
                <w:tab w:val="left" w:pos="2743"/>
              </w:tabs>
              <w:spacing w:before="19" w:line="312" w:lineRule="exact"/>
              <w:ind w:left="103"/>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color w:val="000000" w:themeColor="text1"/>
                <w:sz w:val="24"/>
                <w:lang w:eastAsia="zh-CN"/>
                <w14:textFill>
                  <w14:solidFill>
                    <w14:schemeClr w14:val="tx1"/>
                  </w14:solidFill>
                </w14:textFill>
              </w:rPr>
              <w:t>考察地点：</w:t>
            </w:r>
          </w:p>
        </w:tc>
      </w:tr>
      <w:tr w14:paraId="0EC6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8" w:type="dxa"/>
            <w:vMerge w:val="continue"/>
            <w:vAlign w:val="center"/>
          </w:tcPr>
          <w:p w14:paraId="3185D844">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3438E3C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6804" w:type="dxa"/>
            <w:vAlign w:val="center"/>
          </w:tcPr>
          <w:p w14:paraId="5208EBA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□不召开</w:t>
            </w:r>
          </w:p>
          <w:p w14:paraId="2505766D">
            <w:pPr>
              <w:jc w:val="left"/>
              <w:rPr>
                <w:color w:val="000000" w:themeColor="text1"/>
                <w:sz w:val="24"/>
                <w:highlight w:val="yellow"/>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召开，召开时间：</w:t>
            </w:r>
            <w:r>
              <w:rPr>
                <w:color w:val="000000" w:themeColor="text1"/>
                <w:sz w:val="24"/>
                <w:highlight w:val="yellow"/>
                <w:u w:val="single"/>
                <w14:textFill>
                  <w14:solidFill>
                    <w14:schemeClr w14:val="tx1"/>
                  </w14:solidFill>
                </w14:textFill>
              </w:rPr>
              <w:t>2025</w:t>
            </w:r>
            <w:r>
              <w:rPr>
                <w:color w:val="000000" w:themeColor="text1"/>
                <w:sz w:val="24"/>
                <w:highlight w:val="yellow"/>
                <w14:textFill>
                  <w14:solidFill>
                    <w14:schemeClr w14:val="tx1"/>
                  </w14:solidFill>
                </w14:textFill>
              </w:rPr>
              <w:t>年</w:t>
            </w:r>
            <w:r>
              <w:rPr>
                <w:color w:val="000000" w:themeColor="text1"/>
                <w:sz w:val="24"/>
                <w:highlight w:val="yellow"/>
                <w:u w:val="single"/>
                <w14:textFill>
                  <w14:solidFill>
                    <w14:schemeClr w14:val="tx1"/>
                  </w14:solidFill>
                </w14:textFill>
              </w:rPr>
              <w:t xml:space="preserve"> 9</w:t>
            </w:r>
            <w:r>
              <w:rPr>
                <w:color w:val="000000" w:themeColor="text1"/>
                <w:sz w:val="24"/>
                <w:highlight w:val="yellow"/>
                <w14:textFill>
                  <w14:solidFill>
                    <w14:schemeClr w14:val="tx1"/>
                  </w14:solidFill>
                </w14:textFill>
              </w:rPr>
              <w:t>月</w:t>
            </w:r>
            <w:r>
              <w:rPr>
                <w:color w:val="000000" w:themeColor="text1"/>
                <w:sz w:val="24"/>
                <w:highlight w:val="yellow"/>
                <w:u w:val="single"/>
                <w14:textFill>
                  <w14:solidFill>
                    <w14:schemeClr w14:val="tx1"/>
                  </w14:solidFill>
                </w14:textFill>
              </w:rPr>
              <w:t>26</w:t>
            </w:r>
            <w:r>
              <w:rPr>
                <w:color w:val="000000" w:themeColor="text1"/>
                <w:sz w:val="24"/>
                <w:highlight w:val="yellow"/>
                <w14:textFill>
                  <w14:solidFill>
                    <w14:schemeClr w14:val="tx1"/>
                  </w14:solidFill>
                </w14:textFill>
              </w:rPr>
              <w:t>日</w:t>
            </w:r>
            <w:r>
              <w:rPr>
                <w:color w:val="000000" w:themeColor="text1"/>
                <w:sz w:val="24"/>
                <w:highlight w:val="yellow"/>
                <w:u w:val="single"/>
                <w14:textFill>
                  <w14:solidFill>
                    <w14:schemeClr w14:val="tx1"/>
                  </w14:solidFill>
                </w14:textFill>
              </w:rPr>
              <w:t>14</w:t>
            </w:r>
            <w:r>
              <w:rPr>
                <w:bCs/>
                <w:color w:val="000000" w:themeColor="text1"/>
                <w:sz w:val="24"/>
                <w:highlight w:val="yellow"/>
                <w14:textFill>
                  <w14:solidFill>
                    <w14:schemeClr w14:val="tx1"/>
                  </w14:solidFill>
                </w14:textFill>
              </w:rPr>
              <w:t>点</w:t>
            </w:r>
            <w:r>
              <w:rPr>
                <w:bCs/>
                <w:color w:val="000000" w:themeColor="text1"/>
                <w:sz w:val="24"/>
                <w:highlight w:val="yellow"/>
                <w:u w:val="single"/>
                <w14:textFill>
                  <w14:solidFill>
                    <w14:schemeClr w14:val="tx1"/>
                  </w14:solidFill>
                </w14:textFill>
              </w:rPr>
              <w:t>30</w:t>
            </w:r>
            <w:r>
              <w:rPr>
                <w:bCs/>
                <w:color w:val="000000" w:themeColor="text1"/>
                <w:sz w:val="24"/>
                <w:highlight w:val="yellow"/>
                <w14:textFill>
                  <w14:solidFill>
                    <w14:schemeClr w14:val="tx1"/>
                  </w14:solidFill>
                </w14:textFill>
              </w:rPr>
              <w:t>分</w:t>
            </w:r>
          </w:p>
          <w:p w14:paraId="6D0063DC">
            <w:pPr>
              <w:ind w:left="1200" w:hanging="1200" w:hangingChars="5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w:t>
            </w:r>
            <w:r>
              <w:rPr>
                <w:rFonts w:hint="eastAsia"/>
                <w:color w:val="000000" w:themeColor="text1"/>
                <w:sz w:val="24"/>
                <w14:textFill>
                  <w14:solidFill>
                    <w14:schemeClr w14:val="tx1"/>
                  </w14:solidFill>
                </w14:textFill>
              </w:rPr>
              <w:t>北京市丰台区政府采购中心（北京市丰台区南苑路7号丰台区政务服务中心六层653室）</w:t>
            </w:r>
          </w:p>
        </w:tc>
      </w:tr>
      <w:tr w14:paraId="5130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988" w:type="dxa"/>
            <w:vAlign w:val="center"/>
          </w:tcPr>
          <w:p w14:paraId="4EF4EB3A">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3133A3F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6804" w:type="dxa"/>
            <w:vAlign w:val="center"/>
          </w:tcPr>
          <w:p w14:paraId="55C0EE7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1843348E">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2FF881F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73C2EABF">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1459678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27F2F2E6">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2E6F993B">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5D79F2A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2F142A8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0E823CD4">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6CA8052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51A4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Align w:val="center"/>
          </w:tcPr>
          <w:p w14:paraId="59E15E37">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3E80EB2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6804" w:type="dxa"/>
            <w:vAlign w:val="center"/>
          </w:tcPr>
          <w:p w14:paraId="4E8E55E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5"/>
              <w:tblW w:w="47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0"/>
              <w:gridCol w:w="3178"/>
            </w:tblGrid>
            <w:tr w14:paraId="450A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5" w:type="pct"/>
                  <w:tcBorders>
                    <w:top w:val="single" w:color="auto" w:sz="4" w:space="0"/>
                    <w:left w:val="single" w:color="auto" w:sz="4" w:space="0"/>
                    <w:bottom w:val="single" w:color="auto" w:sz="4" w:space="0"/>
                    <w:right w:val="single" w:color="auto" w:sz="4" w:space="0"/>
                  </w:tcBorders>
                  <w:vAlign w:val="center"/>
                </w:tcPr>
                <w:p w14:paraId="0A58B031">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2535" w:type="pct"/>
                  <w:tcBorders>
                    <w:top w:val="single" w:color="auto" w:sz="4" w:space="0"/>
                    <w:left w:val="single" w:color="auto" w:sz="4" w:space="0"/>
                    <w:bottom w:val="single" w:color="auto" w:sz="4" w:space="0"/>
                    <w:right w:val="single" w:color="auto" w:sz="4" w:space="0"/>
                  </w:tcBorders>
                  <w:vAlign w:val="center"/>
                </w:tcPr>
                <w:p w14:paraId="263AB46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中小企业划分标准所属行业</w:t>
                  </w:r>
                </w:p>
              </w:tc>
            </w:tr>
            <w:tr w14:paraId="4C3B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5" w:type="pct"/>
                  <w:tcBorders>
                    <w:top w:val="single" w:color="auto" w:sz="4" w:space="0"/>
                    <w:left w:val="single" w:color="auto" w:sz="4" w:space="0"/>
                    <w:bottom w:val="single" w:color="auto" w:sz="4" w:space="0"/>
                    <w:right w:val="single" w:color="auto" w:sz="4" w:space="0"/>
                  </w:tcBorders>
                  <w:vAlign w:val="center"/>
                </w:tcPr>
                <w:p w14:paraId="080B975D">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物业管理</w:t>
                  </w:r>
                </w:p>
              </w:tc>
              <w:tc>
                <w:tcPr>
                  <w:tcW w:w="2535" w:type="pct"/>
                  <w:tcBorders>
                    <w:top w:val="single" w:color="auto" w:sz="4" w:space="0"/>
                    <w:left w:val="single" w:color="auto" w:sz="4" w:space="0"/>
                    <w:bottom w:val="single" w:color="auto" w:sz="4" w:space="0"/>
                    <w:right w:val="single" w:color="auto" w:sz="4" w:space="0"/>
                  </w:tcBorders>
                  <w:vAlign w:val="center"/>
                </w:tcPr>
                <w:p w14:paraId="0FCBA456">
                  <w:pPr>
                    <w:jc w:val="center"/>
                    <w:rPr>
                      <w:color w:val="000000" w:themeColor="text1"/>
                      <w:kern w:val="0"/>
                      <w:sz w:val="24"/>
                      <w14:textFill>
                        <w14:solidFill>
                          <w14:schemeClr w14:val="tx1"/>
                        </w14:solidFill>
                      </w14:textFill>
                    </w:rPr>
                  </w:pPr>
                  <w:r>
                    <w:rPr>
                      <w:rFonts w:hint="eastAsia"/>
                      <w:bCs/>
                      <w:color w:val="000000" w:themeColor="text1"/>
                      <w:sz w:val="24"/>
                      <w14:textFill>
                        <w14:solidFill>
                          <w14:schemeClr w14:val="tx1"/>
                        </w14:solidFill>
                      </w14:textFill>
                    </w:rPr>
                    <w:t>物业管理</w:t>
                  </w:r>
                </w:p>
              </w:tc>
            </w:tr>
          </w:tbl>
          <w:p w14:paraId="107CFC02">
            <w:pPr>
              <w:jc w:val="left"/>
              <w:rPr>
                <w:color w:val="000000" w:themeColor="text1"/>
                <w:sz w:val="24"/>
                <w14:textFill>
                  <w14:solidFill>
                    <w14:schemeClr w14:val="tx1"/>
                  </w14:solidFill>
                </w14:textFill>
              </w:rPr>
            </w:pPr>
          </w:p>
        </w:tc>
      </w:tr>
      <w:tr w14:paraId="2CA7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8" w:type="dxa"/>
            <w:vAlign w:val="center"/>
          </w:tcPr>
          <w:p w14:paraId="3D9C69C7">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default" w:ascii="Times New Roman" w:hAnsi="Times New Roman"/>
                <w:color w:val="000000" w:themeColor="text1"/>
                <w:sz w:val="24"/>
                <w:szCs w:val="24"/>
                <w14:textFill>
                  <w14:solidFill>
                    <w14:schemeClr w14:val="tx1"/>
                  </w14:solidFill>
                </w14:textFill>
              </w:rPr>
              <w:t>1.2</w:t>
            </w:r>
          </w:p>
        </w:tc>
        <w:tc>
          <w:tcPr>
            <w:tcW w:w="1701" w:type="dxa"/>
            <w:vAlign w:val="center"/>
          </w:tcPr>
          <w:p w14:paraId="427862B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投标报价</w:t>
            </w:r>
          </w:p>
        </w:tc>
        <w:tc>
          <w:tcPr>
            <w:tcW w:w="6804" w:type="dxa"/>
            <w:vAlign w:val="center"/>
          </w:tcPr>
          <w:p w14:paraId="157E448D">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投标报价的特殊规定：</w:t>
            </w:r>
          </w:p>
          <w:p w14:paraId="14CC7F87">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w:t>
            </w:r>
          </w:p>
          <w:p w14:paraId="7413277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□有，具体情形：_____。</w:t>
            </w:r>
          </w:p>
        </w:tc>
      </w:tr>
      <w:tr w14:paraId="3C35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Merge w:val="restart"/>
            <w:vAlign w:val="center"/>
          </w:tcPr>
          <w:p w14:paraId="1065CF96">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71CC9E5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6804" w:type="dxa"/>
            <w:vAlign w:val="center"/>
          </w:tcPr>
          <w:p w14:paraId="6AEB3D50">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hint="default" w:ascii="Times New Roman" w:hAnsi="Times New Roman"/>
                <w:color w:val="000000" w:themeColor="text1"/>
                <w:sz w:val="24"/>
                <w:szCs w:val="24"/>
                <w:u w:val="single"/>
                <w14:textFill>
                  <w14:solidFill>
                    <w14:schemeClr w14:val="tx1"/>
                  </w14:solidFill>
                </w14:textFill>
              </w:rPr>
              <w:t>不收取</w:t>
            </w:r>
            <w:r>
              <w:rPr>
                <w:rFonts w:hint="default" w:ascii="Times New Roman" w:hAnsi="Times New Roman"/>
                <w:color w:val="000000" w:themeColor="text1"/>
                <w:sz w:val="24"/>
                <w:szCs w:val="24"/>
                <w14:textFill>
                  <w14:solidFill>
                    <w14:schemeClr w14:val="tx1"/>
                  </w14:solidFill>
                </w14:textFill>
              </w:rPr>
              <w:t>。</w:t>
            </w:r>
          </w:p>
          <w:p w14:paraId="6E49F5A6">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包：</w:t>
            </w:r>
            <w:r>
              <w:rPr>
                <w:rFonts w:hint="default" w:ascii="Times New Roman" w:hAnsi="Times New Roman"/>
                <w:color w:val="000000" w:themeColor="text1"/>
                <w:sz w:val="24"/>
                <w14:textFill>
                  <w14:solidFill>
                    <w14:schemeClr w14:val="tx1"/>
                  </w14:solidFill>
                </w14:textFill>
              </w:rPr>
              <w:t>___________</w:t>
            </w:r>
            <w:r>
              <w:rPr>
                <w:rFonts w:hint="default" w:ascii="Times New Roman" w:hAnsi="Times New Roman"/>
                <w:color w:val="000000" w:themeColor="text1"/>
                <w:sz w:val="24"/>
                <w:szCs w:val="24"/>
                <w14:textFill>
                  <w14:solidFill>
                    <w14:schemeClr w14:val="tx1"/>
                  </w14:solidFill>
                </w14:textFill>
              </w:rPr>
              <w:t>；</w:t>
            </w:r>
          </w:p>
          <w:p w14:paraId="44C3FADE">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包：</w:t>
            </w:r>
            <w:r>
              <w:rPr>
                <w:rFonts w:hint="default" w:ascii="Times New Roman" w:hAnsi="Times New Roman"/>
                <w:color w:val="000000" w:themeColor="text1"/>
                <w:sz w:val="24"/>
                <w14:textFill>
                  <w14:solidFill>
                    <w14:schemeClr w14:val="tx1"/>
                  </w14:solidFill>
                </w14:textFill>
              </w:rPr>
              <w:t>___________</w:t>
            </w:r>
            <w:r>
              <w:rPr>
                <w:rFonts w:hint="default" w:ascii="Times New Roman" w:hAnsi="Times New Roman"/>
                <w:color w:val="000000" w:themeColor="text1"/>
                <w:sz w:val="24"/>
                <w:szCs w:val="24"/>
                <w14:textFill>
                  <w14:solidFill>
                    <w14:schemeClr w14:val="tx1"/>
                  </w14:solidFill>
                </w14:textFill>
              </w:rPr>
              <w:t>。</w:t>
            </w:r>
          </w:p>
          <w:p w14:paraId="07D6049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投标保证金收受人信息：___________。</w:t>
            </w:r>
          </w:p>
        </w:tc>
      </w:tr>
      <w:tr w14:paraId="4D71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Merge w:val="continue"/>
            <w:vAlign w:val="center"/>
          </w:tcPr>
          <w:p w14:paraId="5DCB289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Merge w:val="continue"/>
            <w:vAlign w:val="center"/>
          </w:tcPr>
          <w:p w14:paraId="7BE8DFA1">
            <w:pPr>
              <w:jc w:val="center"/>
              <w:rPr>
                <w:color w:val="000000" w:themeColor="text1"/>
                <w:sz w:val="24"/>
                <w14:textFill>
                  <w14:solidFill>
                    <w14:schemeClr w14:val="tx1"/>
                  </w14:solidFill>
                </w14:textFill>
              </w:rPr>
            </w:pPr>
          </w:p>
        </w:tc>
        <w:tc>
          <w:tcPr>
            <w:tcW w:w="6804" w:type="dxa"/>
            <w:vAlign w:val="center"/>
          </w:tcPr>
          <w:p w14:paraId="7605E34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0E16FD1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4D72A77E">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□有，具体情形：_____</w:t>
            </w:r>
            <w:r>
              <w:rPr>
                <w:color w:val="000000" w:themeColor="text1"/>
                <w:sz w:val="24"/>
                <w14:textFill>
                  <w14:solidFill>
                    <w14:schemeClr w14:val="tx1"/>
                  </w14:solidFill>
                </w14:textFill>
              </w:rPr>
              <w:t>。</w:t>
            </w:r>
          </w:p>
        </w:tc>
      </w:tr>
      <w:tr w14:paraId="6F83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5514A433">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3F4E25F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6804" w:type="dxa"/>
            <w:vAlign w:val="center"/>
          </w:tcPr>
          <w:p w14:paraId="252D181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rFonts w:hint="eastAsia"/>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2105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30528DE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22.1</w:t>
            </w:r>
          </w:p>
        </w:tc>
        <w:tc>
          <w:tcPr>
            <w:tcW w:w="1701" w:type="dxa"/>
            <w:vAlign w:val="center"/>
          </w:tcPr>
          <w:p w14:paraId="0A647665">
            <w:pPr>
              <w:jc w:val="center"/>
              <w:rPr>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确定中标人</w:t>
            </w:r>
          </w:p>
        </w:tc>
        <w:tc>
          <w:tcPr>
            <w:tcW w:w="6804" w:type="dxa"/>
            <w:vAlign w:val="center"/>
          </w:tcPr>
          <w:p w14:paraId="58C789DB">
            <w:pPr>
              <w:spacing w:before="61" w:line="219"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中标候选人并列的，采购人是否委托评标委员会确定中标人：</w:t>
            </w:r>
          </w:p>
          <w:p w14:paraId="52B214DD">
            <w:pPr>
              <w:spacing w:before="27" w:line="220" w:lineRule="auto"/>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4CBF7A1E">
            <w:pPr>
              <w:spacing w:before="27" w:line="223"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35D5F401">
            <w:pPr>
              <w:spacing w:before="15" w:line="219"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中标候选人并列的，按照以下方式确定中标人：</w:t>
            </w:r>
          </w:p>
          <w:p w14:paraId="6BAC4914">
            <w:pPr>
              <w:spacing w:before="26" w:line="218" w:lineRule="auto"/>
              <w:ind w:left="241" w:hanging="241" w:hangingChars="1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得分且投标报价均相同的，以</w:t>
            </w:r>
            <w:r>
              <w:rPr>
                <w:rFonts w:ascii="宋体" w:hAnsi="宋体"/>
                <w:color w:val="000000" w:themeColor="text1"/>
                <w:sz w:val="24"/>
                <w:u w:val="single"/>
                <w14:textFill>
                  <w14:solidFill>
                    <w14:schemeClr w14:val="tx1"/>
                  </w14:solidFill>
                </w14:textFill>
              </w:rPr>
              <w:t>技术指标优劣顺序</w:t>
            </w: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得分高者为中标人</w:t>
            </w:r>
          </w:p>
          <w:p w14:paraId="737680A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□随机抽取</w:t>
            </w:r>
          </w:p>
        </w:tc>
      </w:tr>
      <w:tr w14:paraId="241D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88" w:type="dxa"/>
            <w:vAlign w:val="center"/>
          </w:tcPr>
          <w:p w14:paraId="02E932DC">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w:t>
            </w:r>
            <w:r>
              <w:rPr>
                <w:rFonts w:ascii="Times New Roman" w:hAnsi="Times New Roman"/>
                <w:color w:val="000000" w:themeColor="text1"/>
                <w:sz w:val="24"/>
                <w:szCs w:val="24"/>
                <w14:textFill>
                  <w14:solidFill>
                    <w14:schemeClr w14:val="tx1"/>
                  </w14:solidFill>
                </w14:textFill>
              </w:rPr>
              <w:t>5</w:t>
            </w:r>
          </w:p>
        </w:tc>
        <w:tc>
          <w:tcPr>
            <w:tcW w:w="1701" w:type="dxa"/>
            <w:vAlign w:val="center"/>
          </w:tcPr>
          <w:p w14:paraId="7B18DB7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6804" w:type="dxa"/>
            <w:vAlign w:val="center"/>
          </w:tcPr>
          <w:p w14:paraId="3AFB8F7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41A620D4">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34574AE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266667D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6AD0662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622DF87B">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7BAF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4FCF58D4">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411CB68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6804" w:type="dxa"/>
            <w:vAlign w:val="center"/>
          </w:tcPr>
          <w:p w14:paraId="0C16D1E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询问送达形式：</w:t>
            </w:r>
            <w:r>
              <w:rPr>
                <w:color w:val="000000" w:themeColor="text1"/>
                <w:sz w:val="24"/>
                <w:u w:val="single"/>
                <w14:textFill>
                  <w14:solidFill>
                    <w14:schemeClr w14:val="tx1"/>
                  </w14:solidFill>
                </w14:textFill>
              </w:rPr>
              <w:t>直接送达</w:t>
            </w:r>
          </w:p>
        </w:tc>
      </w:tr>
      <w:tr w14:paraId="5A4E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88" w:type="dxa"/>
            <w:vAlign w:val="center"/>
          </w:tcPr>
          <w:p w14:paraId="2E3EAD72">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3D01E3E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6804" w:type="dxa"/>
            <w:vAlign w:val="center"/>
          </w:tcPr>
          <w:p w14:paraId="122AE04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471B75B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color w:val="000000" w:themeColor="text1"/>
                <w:sz w:val="24"/>
                <w:u w:val="single"/>
                <w14:textFill>
                  <w14:solidFill>
                    <w14:schemeClr w14:val="tx1"/>
                  </w14:solidFill>
                </w14:textFill>
              </w:rPr>
              <w:t>北京市丰台区政府采购中心</w:t>
            </w:r>
            <w:r>
              <w:rPr>
                <w:color w:val="000000" w:themeColor="text1"/>
                <w:sz w:val="24"/>
                <w14:textFill>
                  <w14:solidFill>
                    <w14:schemeClr w14:val="tx1"/>
                  </w14:solidFill>
                </w14:textFill>
              </w:rPr>
              <w:t>；</w:t>
            </w:r>
          </w:p>
          <w:p w14:paraId="5610A04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color w:val="000000" w:themeColor="text1"/>
                <w:sz w:val="24"/>
                <w:u w:val="single"/>
                <w14:textFill>
                  <w14:solidFill>
                    <w14:schemeClr w14:val="tx1"/>
                  </w14:solidFill>
                </w14:textFill>
              </w:rPr>
              <w:t>010-87017133</w:t>
            </w:r>
            <w:r>
              <w:rPr>
                <w:color w:val="000000" w:themeColor="text1"/>
                <w:sz w:val="24"/>
                <w14:textFill>
                  <w14:solidFill>
                    <w14:schemeClr w14:val="tx1"/>
                  </w14:solidFill>
                </w14:textFill>
              </w:rPr>
              <w:t>；</w:t>
            </w:r>
          </w:p>
          <w:p w14:paraId="66CEA901">
            <w:pPr>
              <w:ind w:left="1200" w:hanging="1200" w:hangingChars="5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北京市丰台区南苑路7号丰台区政务服务中心六层605室</w:t>
            </w:r>
            <w:r>
              <w:rPr>
                <w:color w:val="000000" w:themeColor="text1"/>
                <w:sz w:val="24"/>
                <w14:textFill>
                  <w14:solidFill>
                    <w14:schemeClr w14:val="tx1"/>
                  </w14:solidFill>
                </w14:textFill>
              </w:rPr>
              <w:t>。</w:t>
            </w:r>
          </w:p>
        </w:tc>
      </w:tr>
      <w:tr w14:paraId="66DF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185CCA4">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D5F15B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6804" w:type="dxa"/>
            <w:tcBorders>
              <w:top w:val="single" w:color="auto" w:sz="4" w:space="0"/>
              <w:left w:val="single" w:color="auto" w:sz="4" w:space="0"/>
              <w:bottom w:val="single" w:color="auto" w:sz="4" w:space="0"/>
              <w:right w:val="single" w:color="auto" w:sz="4" w:space="0"/>
            </w:tcBorders>
            <w:vAlign w:val="center"/>
          </w:tcPr>
          <w:p w14:paraId="2F7DE49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63E5C7B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24DCF34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□中标人</w:t>
            </w:r>
          </w:p>
          <w:p w14:paraId="5B9E5E8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color w:val="000000" w:themeColor="text1"/>
                <w:sz w:val="24"/>
                <w:u w:val="single"/>
                <w14:textFill>
                  <w14:solidFill>
                    <w14:schemeClr w14:val="tx1"/>
                  </w14:solidFill>
                </w14:textFill>
              </w:rPr>
              <w:t>不收取</w:t>
            </w:r>
            <w:r>
              <w:rPr>
                <w:color w:val="000000" w:themeColor="text1"/>
                <w:sz w:val="24"/>
                <w14:textFill>
                  <w14:solidFill>
                    <w14:schemeClr w14:val="tx1"/>
                  </w14:solidFill>
                </w14:textFill>
              </w:rPr>
              <w:t>；</w:t>
            </w:r>
          </w:p>
          <w:p w14:paraId="5213F9B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缴纳时间：___________。</w:t>
            </w:r>
          </w:p>
        </w:tc>
      </w:tr>
      <w:tr w14:paraId="5143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E9FD0B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28</w:t>
            </w:r>
          </w:p>
        </w:tc>
        <w:tc>
          <w:tcPr>
            <w:tcW w:w="1701" w:type="dxa"/>
            <w:tcBorders>
              <w:top w:val="single" w:color="auto" w:sz="4" w:space="0"/>
              <w:left w:val="single" w:color="auto" w:sz="4" w:space="0"/>
              <w:bottom w:val="single" w:color="auto" w:sz="4" w:space="0"/>
              <w:right w:val="single" w:color="auto" w:sz="4" w:space="0"/>
            </w:tcBorders>
            <w:vAlign w:val="center"/>
          </w:tcPr>
          <w:p w14:paraId="5E1A8DB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履约保证金</w:t>
            </w:r>
          </w:p>
        </w:tc>
        <w:tc>
          <w:tcPr>
            <w:tcW w:w="6804" w:type="dxa"/>
            <w:tcBorders>
              <w:top w:val="single" w:color="auto" w:sz="4" w:space="0"/>
              <w:left w:val="single" w:color="auto" w:sz="4" w:space="0"/>
              <w:bottom w:val="single" w:color="auto" w:sz="4" w:space="0"/>
              <w:right w:val="single" w:color="auto" w:sz="4" w:space="0"/>
            </w:tcBorders>
            <w:vAlign w:val="center"/>
          </w:tcPr>
          <w:p w14:paraId="111354A4">
            <w:pPr>
              <w:tabs>
                <w:tab w:val="left" w:pos="5580"/>
              </w:tabs>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中标供应商在签订合同后3个工作日内，向采购人提交合同总价</w:t>
            </w:r>
            <w:r>
              <w:rPr>
                <w:color w:val="000000" w:themeColor="text1"/>
                <w:sz w:val="24"/>
                <w:u w:val="single"/>
                <w14:textFill>
                  <w14:solidFill>
                    <w14:schemeClr w14:val="tx1"/>
                  </w14:solidFill>
                </w14:textFill>
              </w:rPr>
              <w:t>0</w:t>
            </w:r>
            <w:r>
              <w:rPr>
                <w:rFonts w:hint="eastAsia"/>
                <w:color w:val="000000" w:themeColor="text1"/>
                <w:sz w:val="24"/>
                <w14:textFill>
                  <w14:solidFill>
                    <w14:schemeClr w14:val="tx1"/>
                  </w14:solidFill>
                </w14:textFill>
              </w:rPr>
              <w:t>（不超过10％）的履约保证金（采购人不收取履约保证金）。</w:t>
            </w:r>
          </w:p>
        </w:tc>
      </w:tr>
    </w:tbl>
    <w:p w14:paraId="4231C29E">
      <w:pPr>
        <w:tabs>
          <w:tab w:val="left" w:pos="5580"/>
        </w:tabs>
        <w:adjustRightInd w:val="0"/>
        <w:spacing w:line="360" w:lineRule="auto"/>
        <w:jc w:val="distribute"/>
        <w:rPr>
          <w:color w:val="000000" w:themeColor="text1"/>
          <w:sz w:val="24"/>
          <w14:textFill>
            <w14:solidFill>
              <w14:schemeClr w14:val="tx1"/>
            </w14:solidFill>
          </w14:textFill>
        </w:rPr>
        <w:sectPr>
          <w:footerReference r:id="rId12" w:type="first"/>
          <w:footerReference r:id="rId11" w:type="default"/>
          <w:pgSz w:w="11907" w:h="16840"/>
          <w:pgMar w:top="1418" w:right="1134" w:bottom="1418" w:left="1701" w:header="851" w:footer="851" w:gutter="0"/>
          <w:pgNumType w:start="1"/>
          <w:cols w:space="720" w:num="1"/>
          <w:docGrid w:linePitch="462" w:charSpace="0"/>
        </w:sectPr>
      </w:pPr>
    </w:p>
    <w:p w14:paraId="7F175A87">
      <w:pPr>
        <w:spacing w:before="240" w:beforeLines="100" w:after="240" w:afterLines="100"/>
        <w:jc w:val="center"/>
        <w:rPr>
          <w:b/>
          <w:color w:val="000000" w:themeColor="text1"/>
          <w:sz w:val="28"/>
          <w:szCs w:val="28"/>
          <w14:textFill>
            <w14:solidFill>
              <w14:schemeClr w14:val="tx1"/>
            </w14:solidFill>
          </w14:textFill>
        </w:rPr>
      </w:pPr>
      <w:bookmarkStart w:id="73" w:name="_Toc195842882"/>
      <w:bookmarkStart w:id="74" w:name="_Toc264969207"/>
      <w:bookmarkStart w:id="75" w:name="_Toc353873662"/>
      <w:bookmarkStart w:id="76" w:name="_Toc305158785"/>
      <w:bookmarkStart w:id="77" w:name="_Toc142311019"/>
      <w:bookmarkStart w:id="78" w:name="_Toc353825542"/>
      <w:bookmarkStart w:id="79" w:name="_Toc127151517"/>
      <w:bookmarkStart w:id="80" w:name="_Toc226965790"/>
      <w:bookmarkStart w:id="81" w:name="_Toc150480755"/>
      <w:bookmarkStart w:id="82" w:name="_Toc305158859"/>
      <w:bookmarkStart w:id="83" w:name="_Toc353873932"/>
      <w:bookmarkStart w:id="84" w:name="_Toc226337213"/>
      <w:bookmarkStart w:id="85" w:name="_Toc150774722"/>
      <w:bookmarkStart w:id="86" w:name="_Toc265228355"/>
      <w:r>
        <w:rPr>
          <w:b/>
          <w:color w:val="000000" w:themeColor="text1"/>
          <w:sz w:val="28"/>
          <w:szCs w:val="28"/>
          <w14:textFill>
            <w14:solidFill>
              <w14:schemeClr w14:val="tx1"/>
            </w14:solidFill>
          </w14:textFill>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43068BD">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87" w:name="_Toc127151518"/>
      <w:bookmarkStart w:id="88" w:name="_Toc520356143"/>
      <w:r>
        <w:rPr>
          <w:rFonts w:ascii="Times New Roman" w:hAnsi="Times New Roman" w:eastAsia="宋体"/>
          <w:color w:val="000000" w:themeColor="text1"/>
          <w:sz w:val="28"/>
          <w14:textFill>
            <w14:solidFill>
              <w14:schemeClr w14:val="tx1"/>
            </w14:solidFill>
          </w14:textFill>
        </w:rPr>
        <w:tab/>
      </w:r>
      <w:bookmarkStart w:id="89" w:name="_Toc226309762"/>
      <w:bookmarkStart w:id="90" w:name="_Toc265228356"/>
      <w:bookmarkStart w:id="91" w:name="_Toc150480756"/>
      <w:bookmarkStart w:id="92" w:name="_Toc151190145"/>
      <w:bookmarkStart w:id="93" w:name="_Toc151193688"/>
      <w:bookmarkStart w:id="94" w:name="_Toc226965791"/>
      <w:bookmarkStart w:id="95" w:name="_Toc151193832"/>
      <w:bookmarkStart w:id="96" w:name="_Toc150509269"/>
      <w:bookmarkStart w:id="97" w:name="_Toc151193760"/>
      <w:bookmarkStart w:id="98" w:name="_Toc150774618"/>
      <w:bookmarkStart w:id="99" w:name="_Toc151193906"/>
      <w:bookmarkStart w:id="100" w:name="_Toc305158860"/>
      <w:bookmarkStart w:id="101" w:name="_Toc226965708"/>
      <w:bookmarkStart w:id="102" w:name="_Toc226337214"/>
      <w:bookmarkStart w:id="103" w:name="_Toc305158786"/>
      <w:bookmarkStart w:id="104" w:name="_Toc142311020"/>
      <w:bookmarkStart w:id="105" w:name="_Toc150774723"/>
      <w:bookmarkStart w:id="106" w:name="_Toc264969208"/>
      <w:bookmarkStart w:id="107" w:name="_Toc195842883"/>
      <w:bookmarkStart w:id="108" w:name="_Toc151193616"/>
      <w:r>
        <w:rPr>
          <w:rFonts w:ascii="Times New Roman" w:hAnsi="Times New Roman" w:eastAsia="宋体"/>
          <w:color w:val="000000" w:themeColor="text1"/>
          <w:sz w:val="28"/>
          <w14:textFill>
            <w14:solidFill>
              <w14:schemeClr w14:val="tx1"/>
            </w14:solidFill>
          </w14:textFill>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color w:val="000000" w:themeColor="text1"/>
          <w:sz w:val="28"/>
          <w14:textFill>
            <w14:solidFill>
              <w14:schemeClr w14:val="tx1"/>
            </w14:solidFill>
          </w14:textFill>
        </w:rPr>
        <w:tab/>
      </w:r>
    </w:p>
    <w:p w14:paraId="29AB7D49">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109" w:name="_Toc305158787"/>
      <w:bookmarkStart w:id="110" w:name="_Toc305158861"/>
      <w:bookmarkStart w:id="111" w:name="_Toc265228357"/>
      <w:bookmarkStart w:id="112" w:name="_Toc264969209"/>
      <w:r>
        <w:rPr>
          <w:color w:val="000000" w:themeColor="text1"/>
          <w:sz w:val="24"/>
          <w14:textFill>
            <w14:solidFill>
              <w14:schemeClr w14:val="tx1"/>
            </w14:solidFill>
          </w14:textFill>
        </w:rPr>
        <w:t>采购人、采购代理机构、投标人</w:t>
      </w:r>
      <w:bookmarkEnd w:id="109"/>
      <w:bookmarkEnd w:id="110"/>
      <w:bookmarkEnd w:id="111"/>
      <w:bookmarkEnd w:id="112"/>
      <w:r>
        <w:rPr>
          <w:rFonts w:hint="eastAsia"/>
          <w:color w:val="000000" w:themeColor="text1"/>
          <w:sz w:val="24"/>
          <w14:textFill>
            <w14:solidFill>
              <w14:schemeClr w14:val="tx1"/>
            </w14:solidFill>
          </w14:textFill>
        </w:rPr>
        <w:t>、联合体</w:t>
      </w:r>
    </w:p>
    <w:p w14:paraId="298E738F">
      <w:pPr>
        <w:numPr>
          <w:ilvl w:val="1"/>
          <w:numId w:val="10"/>
        </w:numPr>
        <w:tabs>
          <w:tab w:val="left" w:pos="1080"/>
          <w:tab w:val="left" w:pos="2014"/>
          <w:tab w:val="left" w:pos="5521"/>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50239CF1">
      <w:pPr>
        <w:numPr>
          <w:ilvl w:val="1"/>
          <w:numId w:val="10"/>
        </w:numPr>
        <w:tabs>
          <w:tab w:val="left" w:pos="1080"/>
          <w:tab w:val="left" w:pos="2014"/>
          <w:tab w:val="left" w:pos="5521"/>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w:t>
      </w:r>
      <w:r>
        <w:rPr>
          <w:rFonts w:hint="eastAsia"/>
          <w:color w:val="000000" w:themeColor="text1"/>
          <w:sz w:val="24"/>
          <w14:textFill>
            <w14:solidFill>
              <w14:schemeClr w14:val="tx1"/>
            </w14:solidFill>
          </w14:textFill>
        </w:rPr>
        <w:t>“供应商”、“</w:t>
      </w:r>
      <w:r>
        <w:rPr>
          <w:color w:val="000000" w:themeColor="text1"/>
          <w:sz w:val="24"/>
          <w14:textFill>
            <w14:solidFill>
              <w14:schemeClr w14:val="tx1"/>
            </w14:solidFill>
          </w14:textFill>
        </w:rPr>
        <w:t>申请人</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）：指向采购人提供货物、工程或者服务的法人、其他组织或者自然人。</w:t>
      </w:r>
    </w:p>
    <w:p w14:paraId="17CF1E59">
      <w:pPr>
        <w:numPr>
          <w:ilvl w:val="1"/>
          <w:numId w:val="10"/>
        </w:numPr>
        <w:tabs>
          <w:tab w:val="left" w:pos="1080"/>
          <w:tab w:val="left" w:pos="2014"/>
          <w:tab w:val="left" w:pos="5521"/>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161DAC89">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113" w:name="_Toc150480758"/>
      <w:bookmarkStart w:id="114" w:name="_Toc127161434"/>
      <w:bookmarkStart w:id="115" w:name="_Toc164608789"/>
      <w:bookmarkStart w:id="116" w:name="_Toc164229215"/>
      <w:bookmarkStart w:id="117" w:name="_Toc151193908"/>
      <w:bookmarkStart w:id="118" w:name="_Toc151193834"/>
      <w:bookmarkStart w:id="119" w:name="_Toc151193690"/>
      <w:bookmarkStart w:id="120" w:name="_Toc226965793"/>
      <w:bookmarkStart w:id="121" w:name="_Toc127151520"/>
      <w:bookmarkStart w:id="122" w:name="_Toc150774725"/>
      <w:bookmarkStart w:id="123" w:name="_Toc164608634"/>
      <w:bookmarkStart w:id="124" w:name="_Toc151193618"/>
      <w:bookmarkStart w:id="125" w:name="_Toc226965710"/>
      <w:bookmarkStart w:id="126" w:name="_Toc149720813"/>
      <w:bookmarkStart w:id="127" w:name="_Toc226337216"/>
      <w:bookmarkStart w:id="128" w:name="_Toc164229361"/>
      <w:bookmarkStart w:id="129" w:name="_Toc142311022"/>
      <w:bookmarkStart w:id="130" w:name="_Toc265228358"/>
      <w:bookmarkStart w:id="131" w:name="_Toc226309764"/>
      <w:bookmarkStart w:id="132" w:name="_Toc195842885"/>
      <w:bookmarkStart w:id="133" w:name="_Toc164351614"/>
      <w:bookmarkStart w:id="134" w:name="_Toc305158788"/>
      <w:bookmarkStart w:id="135" w:name="_Toc305158862"/>
      <w:bookmarkStart w:id="136" w:name="_Toc264969210"/>
      <w:bookmarkStart w:id="137" w:name="_Toc151193762"/>
      <w:bookmarkStart w:id="138" w:name="_Toc150774620"/>
      <w:bookmarkStart w:id="139" w:name="_Toc150509271"/>
      <w:bookmarkStart w:id="140" w:name="_Toc151190147"/>
      <w:bookmarkStart w:id="141" w:name="_Toc127151721"/>
      <w:r>
        <w:rPr>
          <w:color w:val="000000" w:themeColor="text1"/>
          <w:sz w:val="24"/>
          <w14:textFill>
            <w14:solidFill>
              <w14:schemeClr w14:val="tx1"/>
            </w14:solidFill>
          </w14:textFill>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color w:val="000000" w:themeColor="text1"/>
          <w:sz w:val="24"/>
          <w14:textFill>
            <w14:solidFill>
              <w14:schemeClr w14:val="tx1"/>
            </w14:solidFill>
          </w14:textFill>
        </w:rPr>
        <w:t>、项目属性、科研仪器设备采购、核心产品</w:t>
      </w:r>
    </w:p>
    <w:p w14:paraId="46E5E013">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w:t>
      </w:r>
      <w:r>
        <w:rPr>
          <w:rFonts w:hint="eastAsia"/>
          <w:color w:val="000000" w:themeColor="text1"/>
          <w:sz w:val="24"/>
          <w14:textFill>
            <w14:solidFill>
              <w14:schemeClr w14:val="tx1"/>
            </w14:solidFill>
          </w14:textFill>
        </w:rPr>
        <w:t>和/或本项目采购中无法与财政性资金分割的非财政</w:t>
      </w:r>
    </w:p>
    <w:p w14:paraId="129E8BE7">
      <w:pPr>
        <w:tabs>
          <w:tab w:val="left" w:pos="420"/>
          <w:tab w:val="left" w:pos="900"/>
          <w:tab w:val="left" w:pos="1080"/>
          <w:tab w:val="left" w:pos="2014"/>
        </w:tabs>
        <w:snapToGrid w:val="0"/>
        <w:spacing w:line="360" w:lineRule="auto"/>
        <w:ind w:left="56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性资金。</w:t>
      </w:r>
    </w:p>
    <w:p w14:paraId="5B7023DA">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540244CF">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49365B5D">
      <w:pPr>
        <w:numPr>
          <w:ilvl w:val="1"/>
          <w:numId w:val="10"/>
        </w:numPr>
        <w:tabs>
          <w:tab w:val="left" w:pos="1080"/>
          <w:tab w:val="left" w:pos="2014"/>
          <w:tab w:val="left" w:pos="5521"/>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4D54F99B">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现场勘察、开标前答疑会</w:t>
      </w:r>
    </w:p>
    <w:p w14:paraId="4F08A21C">
      <w:pPr>
        <w:numPr>
          <w:ilvl w:val="1"/>
          <w:numId w:val="10"/>
        </w:numPr>
        <w:tabs>
          <w:tab w:val="left" w:pos="1080"/>
          <w:tab w:val="left" w:pos="2014"/>
        </w:tabs>
        <w:snapToGrid w:val="0"/>
        <w:spacing w:line="360" w:lineRule="auto"/>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若《投标人须知资料表》中规定了组织现场勘察、召开开标前答疑会，则投标人应按要求在规定的时间和地点参加。</w:t>
      </w:r>
      <w:bookmarkStart w:id="142" w:name="_Toc195842887"/>
      <w:bookmarkStart w:id="143" w:name="_Toc150509273"/>
      <w:bookmarkStart w:id="144" w:name="_Toc151193620"/>
      <w:bookmarkStart w:id="145" w:name="_Toc305158790"/>
      <w:bookmarkStart w:id="146" w:name="_Toc151193910"/>
      <w:bookmarkStart w:id="147" w:name="_Toc151193692"/>
      <w:bookmarkStart w:id="148" w:name="_Toc150774727"/>
      <w:bookmarkStart w:id="149" w:name="_Toc142311024"/>
      <w:bookmarkStart w:id="150" w:name="_Toc151193836"/>
      <w:bookmarkStart w:id="151" w:name="_Toc226965712"/>
      <w:bookmarkStart w:id="152" w:name="_Toc305158864"/>
      <w:bookmarkStart w:id="153" w:name="_Toc151190149"/>
      <w:bookmarkStart w:id="154" w:name="_Toc226965795"/>
      <w:bookmarkStart w:id="155" w:name="_Toc264969212"/>
      <w:bookmarkStart w:id="156" w:name="_Toc150480760"/>
      <w:bookmarkStart w:id="157" w:name="_Toc150774622"/>
      <w:bookmarkStart w:id="158" w:name="_Toc226337218"/>
      <w:bookmarkStart w:id="159" w:name="_Toc520356146"/>
      <w:bookmarkStart w:id="160" w:name="_Toc151193764"/>
      <w:bookmarkStart w:id="161" w:name="_Toc226309766"/>
      <w:bookmarkStart w:id="162" w:name="_Toc127151522"/>
      <w:bookmarkStart w:id="163" w:name="_Toc265228360"/>
    </w:p>
    <w:p w14:paraId="16EEDC88">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由于未参加现场勘察或开标前答疑会而导致对项目实际情况不了解，影响投标文件编制、投标报价准确性、综合因素响应不全面等问题的，由投标人自行承担不利评审后果。</w:t>
      </w:r>
    </w:p>
    <w:p w14:paraId="0CB491E7">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37E599DB">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r>
        <w:rPr>
          <w:rFonts w:hint="eastAsia"/>
          <w:color w:val="000000" w:themeColor="text1"/>
          <w:sz w:val="24"/>
          <w14:textFill>
            <w14:solidFill>
              <w14:schemeClr w14:val="tx1"/>
            </w14:solidFill>
          </w14:textFill>
        </w:rPr>
        <w:t>。</w:t>
      </w:r>
    </w:p>
    <w:p w14:paraId="197B2B35">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w:t>
      </w:r>
      <w:r>
        <w:rPr>
          <w:rFonts w:hint="eastAsia"/>
          <w:color w:val="000000" w:themeColor="text1"/>
          <w:sz w:val="24"/>
          <w14:textFill>
            <w14:solidFill>
              <w14:schemeClr w14:val="tx1"/>
            </w14:solidFill>
          </w14:textFill>
        </w:rPr>
        <w:t>评标程序、</w:t>
      </w:r>
      <w:r>
        <w:rPr>
          <w:color w:val="000000" w:themeColor="text1"/>
          <w:sz w:val="24"/>
          <w14:textFill>
            <w14:solidFill>
              <w14:schemeClr w14:val="tx1"/>
            </w14:solidFill>
          </w14:textFill>
        </w:rPr>
        <w:t>评标方法和评标标准》。</w:t>
      </w:r>
    </w:p>
    <w:p w14:paraId="0127FF60">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7B8BFBDD">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采购本国货物、工程和服务</w:t>
      </w:r>
    </w:p>
    <w:p w14:paraId="06A24BA5">
      <w:pPr>
        <w:numPr>
          <w:ilvl w:val="2"/>
          <w:numId w:val="10"/>
        </w:numPr>
        <w:tabs>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政府</w:t>
      </w:r>
      <w:r>
        <w:rPr>
          <w:rFonts w:hint="eastAsia" w:ascii="宋体" w:hAnsi="宋体"/>
          <w:color w:val="000000" w:themeColor="text1"/>
          <w:sz w:val="24"/>
          <w14:textFill>
            <w14:solidFill>
              <w14:schemeClr w14:val="tx1"/>
            </w14:solidFill>
          </w14:textFill>
        </w:rPr>
        <w:t>采购应当采购本国货物、工程和服务。但有</w:t>
      </w:r>
      <w:r>
        <w:rPr>
          <w:rFonts w:hint="eastAsia" w:ascii="宋体" w:hAnsi="宋体"/>
          <w:b/>
          <w:color w:val="000000" w:themeColor="text1"/>
          <w:sz w:val="24"/>
          <w14:textFill>
            <w14:solidFill>
              <w14:schemeClr w14:val="tx1"/>
            </w14:solidFill>
          </w14:textFill>
        </w:rPr>
        <w:t>《中华人民共和国政府采购法》</w:t>
      </w:r>
      <w:r>
        <w:rPr>
          <w:rFonts w:hint="eastAsia" w:ascii="宋体" w:hAnsi="宋体"/>
          <w:color w:val="000000" w:themeColor="text1"/>
          <w:sz w:val="24"/>
          <w14:textFill>
            <w14:solidFill>
              <w14:schemeClr w14:val="tx1"/>
            </w14:solidFill>
          </w14:textFill>
        </w:rPr>
        <w:t>第十条规定情形的除外</w:t>
      </w:r>
      <w:r>
        <w:rPr>
          <w:color w:val="000000" w:themeColor="text1"/>
          <w:sz w:val="24"/>
          <w14:textFill>
            <w14:solidFill>
              <w14:schemeClr w14:val="tx1"/>
            </w14:solidFill>
          </w14:textFill>
        </w:rPr>
        <w:t>。</w:t>
      </w:r>
    </w:p>
    <w:p w14:paraId="5EF521A3">
      <w:pPr>
        <w:numPr>
          <w:ilvl w:val="2"/>
          <w:numId w:val="10"/>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w:t>
      </w:r>
      <w:r>
        <w:rPr>
          <w:rFonts w:hint="eastAsia" w:ascii="宋体" w:hAnsi="宋体"/>
          <w:color w:val="000000" w:themeColor="text1"/>
          <w:sz w:val="24"/>
          <w14:textFill>
            <w14:solidFill>
              <w14:schemeClr w14:val="tx1"/>
            </w14:solidFill>
          </w14:textFill>
        </w:rPr>
        <w:t>目如接受非本国货物、工程、服务参与投标，则具体要求见第四章《采购需求》</w:t>
      </w:r>
      <w:r>
        <w:rPr>
          <w:color w:val="000000" w:themeColor="text1"/>
          <w:sz w:val="24"/>
          <w14:textFill>
            <w14:solidFill>
              <w14:schemeClr w14:val="tx1"/>
            </w14:solidFill>
          </w14:textFill>
        </w:rPr>
        <w:t>。</w:t>
      </w:r>
    </w:p>
    <w:p w14:paraId="2BF3CD46">
      <w:pPr>
        <w:numPr>
          <w:ilvl w:val="2"/>
          <w:numId w:val="10"/>
        </w:numPr>
        <w:tabs>
          <w:tab w:val="left" w:pos="2014"/>
        </w:tabs>
        <w:snapToGrid w:val="0"/>
        <w:spacing w:line="360" w:lineRule="auto"/>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进口产品指通过中国海关报关验放进入中国境内且产自关境外的产品，包括已经进入中国境内的进口产品。</w:t>
      </w:r>
      <w:r>
        <w:rPr>
          <w:rFonts w:ascii="宋体" w:hAnsi="宋体"/>
          <w:color w:val="000000" w:themeColor="text1"/>
          <w:sz w:val="24"/>
          <w14:textFill>
            <w14:solidFill>
              <w14:schemeClr w14:val="tx1"/>
            </w14:solidFill>
          </w14:textFill>
        </w:rPr>
        <w:t>关于进口产品的相关规定依据《政府采购进口产品管理办法》（财库〔2007〕119号文）、《关于政府采购进口产品管理有关问题的通知》（财办库〔2008〕248号文）</w:t>
      </w:r>
      <w:r>
        <w:rPr>
          <w:rFonts w:hint="eastAsia" w:ascii="宋体" w:hAnsi="宋体"/>
          <w:color w:val="000000" w:themeColor="text1"/>
          <w:sz w:val="24"/>
          <w14:textFill>
            <w14:solidFill>
              <w14:schemeClr w14:val="tx1"/>
            </w14:solidFill>
          </w14:textFill>
        </w:rPr>
        <w:t>。</w:t>
      </w:r>
    </w:p>
    <w:p w14:paraId="55EE9CF0">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7CB95238">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1573502F">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color w:val="000000" w:themeColor="text1"/>
          <w:sz w:val="24"/>
          <w14:textFill>
            <w14:solidFill>
              <w14:schemeClr w14:val="tx1"/>
            </w14:solidFill>
          </w14:textFill>
        </w:rPr>
        <w:t>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Pr>
          <w:color w:val="000000" w:themeColor="text1"/>
          <w:sz w:val="24"/>
          <w14:textFill>
            <w14:solidFill>
              <w14:schemeClr w14:val="tx1"/>
            </w14:solidFill>
          </w14:textFill>
        </w:rPr>
        <w:t>。</w:t>
      </w:r>
    </w:p>
    <w:p w14:paraId="57354409">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color w:val="000000" w:themeColor="text1"/>
          <w:sz w:val="24"/>
          <w14:textFill>
            <w14:solidFill>
              <w14:schemeClr w14:val="tx1"/>
            </w14:solidFill>
          </w14:textFill>
        </w:rPr>
        <w:t>供应商提供的货物、工程或者服务符合下列情形的，享受中小企业扶持政策：</w:t>
      </w:r>
    </w:p>
    <w:p w14:paraId="1E8410E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83485E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045724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w:t>
      </w:r>
      <w:r>
        <w:rPr>
          <w:rFonts w:hint="eastAsia"/>
          <w:color w:val="000000" w:themeColor="text1"/>
          <w:sz w:val="24"/>
          <w14:textFill>
            <w14:solidFill>
              <w14:schemeClr w14:val="tx1"/>
            </w14:solidFill>
          </w14:textFill>
        </w:rPr>
        <w:t>合同法</w:t>
      </w:r>
      <w:r>
        <w:rPr>
          <w:color w:val="000000" w:themeColor="text1"/>
          <w:sz w:val="24"/>
          <w14:textFill>
            <w14:solidFill>
              <w14:schemeClr w14:val="tx1"/>
            </w14:solidFill>
          </w14:textFill>
        </w:rPr>
        <w:t>》订立劳动合同的从业人员。</w:t>
      </w:r>
    </w:p>
    <w:p w14:paraId="389E400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5.2.1.3</w:t>
      </w: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7ECC90C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391CC47">
      <w:pPr>
        <w:numPr>
          <w:ilvl w:val="2"/>
          <w:numId w:val="10"/>
        </w:numPr>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在政府采购活动中，监狱企业视同小型、微型企业，享受预留份额、</w:t>
      </w:r>
      <w:r>
        <w:rPr>
          <w:rFonts w:ascii="宋体" w:hAnsi="宋体" w:cs="宋体"/>
          <w:color w:val="000000" w:themeColor="text1"/>
          <w:spacing w:val="-5"/>
          <w:sz w:val="24"/>
          <w14:textFill>
            <w14:solidFill>
              <w14:schemeClr w14:val="tx1"/>
            </w14:solidFill>
          </w14:textFill>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color w:val="000000" w:themeColor="text1"/>
          <w:sz w:val="24"/>
          <w14:textFill>
            <w14:solidFill>
              <w14:schemeClr w14:val="tx1"/>
            </w14:solidFill>
          </w14:textFill>
        </w:rPr>
        <w:t>。</w:t>
      </w:r>
    </w:p>
    <w:p w14:paraId="6B9E1179">
      <w:pPr>
        <w:numPr>
          <w:ilvl w:val="2"/>
          <w:numId w:val="10"/>
        </w:numPr>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在政府</w:t>
      </w:r>
      <w:r>
        <w:rPr>
          <w:rFonts w:ascii="宋体" w:hAnsi="宋体" w:cs="宋体"/>
          <w:color w:val="000000" w:themeColor="text1"/>
          <w:spacing w:val="-4"/>
          <w:sz w:val="24"/>
          <w14:textFill>
            <w14:solidFill>
              <w14:schemeClr w14:val="tx1"/>
            </w14:solidFill>
          </w14:textFill>
        </w:rPr>
        <w:t>采购活动中，残疾人福利性单位视同小型、微型企业，享</w:t>
      </w:r>
      <w:r>
        <w:rPr>
          <w:rFonts w:ascii="宋体" w:hAnsi="宋体" w:cs="宋体"/>
          <w:color w:val="000000" w:themeColor="text1"/>
          <w:spacing w:val="-5"/>
          <w:sz w:val="24"/>
          <w14:textFill>
            <w14:solidFill>
              <w14:schemeClr w14:val="tx1"/>
            </w14:solidFill>
          </w14:textFill>
        </w:rPr>
        <w:t>受预留份额、评审中价格扣除等促进中小企业发展的政府采购政策。残疾</w:t>
      </w:r>
      <w:r>
        <w:rPr>
          <w:rFonts w:ascii="宋体" w:hAnsi="宋体" w:cs="宋体"/>
          <w:color w:val="000000" w:themeColor="text1"/>
          <w:spacing w:val="-4"/>
          <w:sz w:val="24"/>
          <w14:textFill>
            <w14:solidFill>
              <w14:schemeClr w14:val="tx1"/>
            </w14:solidFill>
          </w14:textFill>
        </w:rPr>
        <w:t>人福利性单位定义：享受政府采购支持政策的残疾</w:t>
      </w:r>
      <w:r>
        <w:rPr>
          <w:rFonts w:ascii="宋体" w:hAnsi="宋体" w:cs="宋体"/>
          <w:color w:val="000000" w:themeColor="text1"/>
          <w:spacing w:val="-5"/>
          <w:sz w:val="24"/>
          <w14:textFill>
            <w14:solidFill>
              <w14:schemeClr w14:val="tx1"/>
            </w14:solidFill>
          </w14:textFill>
        </w:rPr>
        <w:t>人福利性单位应当</w:t>
      </w:r>
      <w:r>
        <w:rPr>
          <w:rFonts w:ascii="宋体" w:hAnsi="宋体" w:cs="宋体"/>
          <w:color w:val="000000" w:themeColor="text1"/>
          <w:spacing w:val="-9"/>
          <w:sz w:val="24"/>
          <w14:textFill>
            <w14:solidFill>
              <w14:schemeClr w14:val="tx1"/>
            </w14:solidFill>
          </w14:textFill>
        </w:rPr>
        <w:t>同时满足以下条件</w:t>
      </w:r>
      <w:r>
        <w:rPr>
          <w:color w:val="000000" w:themeColor="text1"/>
          <w:sz w:val="24"/>
          <w14:textFill>
            <w14:solidFill>
              <w14:schemeClr w14:val="tx1"/>
            </w14:solidFill>
          </w14:textFill>
        </w:rPr>
        <w:t>：</w:t>
      </w:r>
    </w:p>
    <w:p w14:paraId="009AB369">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9D3E8C0">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color w:val="000000" w:themeColor="text1"/>
          <w:sz w:val="24"/>
          <w14:textFill>
            <w14:solidFill>
              <w14:schemeClr w14:val="tx1"/>
            </w14:solidFill>
          </w14:textFill>
        </w:rPr>
        <w:t>依法与安置的每位残疾人签订了一年以上（含一年）的劳动合同或服务协议；</w:t>
      </w:r>
    </w:p>
    <w:p w14:paraId="6A61F78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6731ED5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7E722B77">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40524D9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3018881">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1E92CC0C">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3453F0AD">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w:t>
      </w:r>
      <w:r>
        <w:rPr>
          <w:rFonts w:hint="eastAsia"/>
          <w:color w:val="000000" w:themeColor="text1"/>
          <w:sz w:val="24"/>
          <w14:textFill>
            <w14:solidFill>
              <w14:schemeClr w14:val="tx1"/>
            </w14:solidFill>
          </w14:textFill>
        </w:rPr>
        <w:t>评标程序、</w:t>
      </w:r>
      <w:r>
        <w:rPr>
          <w:color w:val="000000" w:themeColor="text1"/>
          <w:sz w:val="24"/>
          <w14:textFill>
            <w14:solidFill>
              <w14:schemeClr w14:val="tx1"/>
            </w14:solidFill>
          </w14:textFill>
        </w:rPr>
        <w:t>评标方法和评标标准》。</w:t>
      </w:r>
    </w:p>
    <w:p w14:paraId="476DC72E">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5B417C81">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2E773E1">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6076F8B">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087773DF">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w:t>
      </w:r>
      <w:r>
        <w:rPr>
          <w:rFonts w:hint="eastAsia"/>
          <w:color w:val="000000" w:themeColor="text1"/>
          <w:sz w:val="24"/>
          <w14:textFill>
            <w14:solidFill>
              <w14:schemeClr w14:val="tx1"/>
            </w14:solidFill>
          </w14:textFill>
        </w:rPr>
        <w:t>评标程序、</w:t>
      </w:r>
      <w:r>
        <w:rPr>
          <w:color w:val="000000" w:themeColor="text1"/>
          <w:sz w:val="24"/>
          <w14:textFill>
            <w14:solidFill>
              <w14:schemeClr w14:val="tx1"/>
            </w14:solidFill>
          </w14:textFill>
        </w:rPr>
        <w:t>评标方法和评标标准》（如涉及）。</w:t>
      </w:r>
    </w:p>
    <w:p w14:paraId="47D1EE4E">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67326074">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A8E90AB">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EA2CBE2">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rFonts w:ascii="宋体" w:hAnsi="宋体" w:cs="宋体"/>
          <w:color w:val="000000" w:themeColor="text1"/>
          <w:spacing w:val="-3"/>
          <w:sz w:val="24"/>
          <w14:textFill>
            <w14:solidFill>
              <w14:schemeClr w14:val="tx1"/>
            </w14:solidFill>
          </w14:textFill>
        </w:rPr>
        <w:t>网络安全专用</w:t>
      </w:r>
      <w:r>
        <w:rPr>
          <w:rFonts w:ascii="宋体" w:hAnsi="宋体"/>
          <w:color w:val="000000" w:themeColor="text1"/>
          <w:sz w:val="24"/>
          <w14:textFill>
            <w14:solidFill>
              <w14:schemeClr w14:val="tx1"/>
            </w14:solidFill>
          </w14:textFill>
        </w:rPr>
        <w:t>产</w:t>
      </w:r>
      <w:r>
        <w:rPr>
          <w:color w:val="000000" w:themeColor="text1"/>
          <w:sz w:val="24"/>
          <w14:textFill>
            <w14:solidFill>
              <w14:schemeClr w14:val="tx1"/>
            </w14:solidFill>
          </w14:textFill>
        </w:rPr>
        <w:t>品</w:t>
      </w:r>
    </w:p>
    <w:p w14:paraId="25C9C2BE">
      <w:pPr>
        <w:numPr>
          <w:ilvl w:val="2"/>
          <w:numId w:val="10"/>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所投产品</w:t>
      </w:r>
      <w:r>
        <w:rPr>
          <w:rFonts w:ascii="宋体" w:hAnsi="宋体"/>
          <w:color w:val="000000" w:themeColor="text1"/>
          <w:sz w:val="24"/>
          <w14:textFill>
            <w14:solidFill>
              <w14:schemeClr w14:val="tx1"/>
            </w14:solidFill>
          </w14:textFill>
        </w:rPr>
        <w:t>属于</w:t>
      </w:r>
      <w:r>
        <w:rPr>
          <w:rFonts w:hint="eastAsia" w:ascii="宋体" w:hAnsi="宋体"/>
          <w:color w:val="000000" w:themeColor="text1"/>
          <w:sz w:val="24"/>
          <w14:textFill>
            <w14:solidFill>
              <w14:schemeClr w14:val="tx1"/>
            </w14:solidFill>
          </w14:textFill>
        </w:rPr>
        <w:t>列入</w:t>
      </w:r>
      <w:r>
        <w:rPr>
          <w:rFonts w:ascii="宋体" w:hAnsi="宋体"/>
          <w:color w:val="000000" w:themeColor="text1"/>
          <w:sz w:val="24"/>
          <w14:textFill>
            <w14:solidFill>
              <w14:schemeClr w14:val="tx1"/>
            </w14:solidFill>
          </w14:textFill>
        </w:rPr>
        <w:t>《</w:t>
      </w:r>
      <w:r>
        <w:rPr>
          <w:rFonts w:ascii="宋体" w:hAnsi="宋体" w:cs="宋体"/>
          <w:color w:val="000000" w:themeColor="text1"/>
          <w:spacing w:val="-3"/>
          <w:sz w:val="24"/>
          <w14:textFill>
            <w14:solidFill>
              <w14:schemeClr w14:val="tx1"/>
            </w14:solidFill>
          </w14:textFill>
        </w:rPr>
        <w:t>网络关键设备和网络安全专用产品目录</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的网络安全专用产品,应当在</w:t>
      </w:r>
      <w:r>
        <w:rPr>
          <w:rFonts w:ascii="宋体" w:hAnsi="宋体"/>
          <w:color w:val="000000" w:themeColor="text1"/>
          <w:sz w:val="24"/>
          <w14:textFill>
            <w14:solidFill>
              <w14:schemeClr w14:val="tx1"/>
            </w14:solidFill>
          </w14:textFill>
        </w:rPr>
        <w:t>国家</w:t>
      </w:r>
      <w:r>
        <w:rPr>
          <w:rFonts w:ascii="宋体" w:hAnsi="宋体" w:cs="宋体"/>
          <w:color w:val="000000" w:themeColor="text1"/>
          <w:spacing w:val="-2"/>
          <w:sz w:val="24"/>
          <w14:textFill>
            <w14:solidFill>
              <w14:schemeClr w14:val="tx1"/>
            </w14:solidFill>
          </w14:textFill>
        </w:rPr>
        <w:t>互联网信息办公室会同工业和信息化部、</w:t>
      </w:r>
      <w:r>
        <w:rPr>
          <w:rFonts w:ascii="宋体" w:hAnsi="宋体" w:cs="宋体"/>
          <w:color w:val="000000" w:themeColor="text1"/>
          <w:spacing w:val="10"/>
          <w:sz w:val="24"/>
          <w14:textFill>
            <w14:solidFill>
              <w14:schemeClr w14:val="tx1"/>
            </w14:solidFill>
          </w14:textFill>
        </w:rPr>
        <w:t xml:space="preserve"> </w:t>
      </w:r>
      <w:r>
        <w:rPr>
          <w:rFonts w:ascii="宋体" w:hAnsi="宋体" w:cs="宋体"/>
          <w:color w:val="000000" w:themeColor="text1"/>
          <w:spacing w:val="-4"/>
          <w:sz w:val="24"/>
          <w14:textFill>
            <w14:solidFill>
              <w14:schemeClr w14:val="tx1"/>
            </w14:solidFill>
          </w14:textFill>
        </w:rPr>
        <w:t>公安部、国家认证认可监督管理委员会统一公布和更</w:t>
      </w:r>
      <w:r>
        <w:rPr>
          <w:rFonts w:ascii="宋体" w:hAnsi="宋体" w:cs="宋体"/>
          <w:color w:val="000000" w:themeColor="text1"/>
          <w:spacing w:val="-5"/>
          <w:sz w:val="24"/>
          <w14:textFill>
            <w14:solidFill>
              <w14:schemeClr w14:val="tx1"/>
            </w14:solidFill>
          </w14:textFill>
        </w:rPr>
        <w:t>新的符合要求的</w:t>
      </w:r>
      <w:r>
        <w:rPr>
          <w:rFonts w:ascii="宋体" w:hAnsi="宋体" w:cs="宋体"/>
          <w:color w:val="000000" w:themeColor="text1"/>
          <w:spacing w:val="-4"/>
          <w:sz w:val="24"/>
          <w14:textFill>
            <w14:solidFill>
              <w14:schemeClr w14:val="tx1"/>
            </w14:solidFill>
          </w14:textFill>
        </w:rPr>
        <w:t>网络关键设备和网络安全专用产品清单中</w:t>
      </w:r>
      <w:r>
        <w:rPr>
          <w:color w:val="000000" w:themeColor="text1"/>
          <w:sz w:val="24"/>
          <w14:textFill>
            <w14:solidFill>
              <w14:schemeClr w14:val="tx1"/>
            </w14:solidFill>
          </w14:textFill>
        </w:rPr>
        <w:t>。</w:t>
      </w:r>
    </w:p>
    <w:p w14:paraId="1D8BB08A">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52FB8E23">
      <w:pPr>
        <w:numPr>
          <w:ilvl w:val="2"/>
          <w:numId w:val="10"/>
        </w:numPr>
        <w:tabs>
          <w:tab w:val="left" w:pos="2014"/>
        </w:tabs>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w:t>
      </w:r>
      <w:r>
        <w:rPr>
          <w:rFonts w:hint="eastAsia"/>
          <w:color w:val="000000" w:themeColor="text1"/>
          <w:sz w:val="24"/>
          <w14:textFill>
            <w14:solidFill>
              <w14:schemeClr w14:val="tx1"/>
            </w14:solidFill>
          </w14:textFill>
        </w:rPr>
        <w:t>评标程序、</w:t>
      </w:r>
      <w:r>
        <w:rPr>
          <w:color w:val="000000" w:themeColor="text1"/>
          <w:sz w:val="24"/>
          <w14:textFill>
            <w14:solidFill>
              <w14:schemeClr w14:val="tx1"/>
            </w14:solidFill>
          </w14:textFill>
        </w:rPr>
        <w:t>评标方法和评标标准》。</w:t>
      </w:r>
    </w:p>
    <w:p w14:paraId="5F78BAA8">
      <w:pPr>
        <w:numPr>
          <w:ilvl w:val="1"/>
          <w:numId w:val="10"/>
        </w:numPr>
        <w:tabs>
          <w:tab w:val="left" w:pos="1134"/>
          <w:tab w:val="left" w:pos="1701"/>
        </w:tabs>
        <w:snapToGrid w:val="0"/>
        <w:spacing w:line="440" w:lineRule="exact"/>
        <w:jc w:val="left"/>
        <w:rPr>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采购需求标准</w:t>
      </w:r>
    </w:p>
    <w:p w14:paraId="02962477">
      <w:pPr>
        <w:spacing w:before="185" w:line="440" w:lineRule="exact"/>
        <w:ind w:left="1099"/>
        <w:rPr>
          <w:rFonts w:ascii="宋体" w:hAnsi="宋体" w:cs="宋体"/>
          <w:color w:val="000000" w:themeColor="text1"/>
          <w:sz w:val="24"/>
          <w14:textFill>
            <w14:solidFill>
              <w14:schemeClr w14:val="tx1"/>
            </w14:solidFill>
          </w14:textFill>
        </w:rPr>
      </w:pPr>
      <w:r>
        <w:rPr>
          <w:rFonts w:eastAsia="Times New Roman"/>
          <w:bCs/>
          <w:color w:val="000000" w:themeColor="text1"/>
          <w:spacing w:val="7"/>
          <w:sz w:val="24"/>
          <w14:textFill>
            <w14:solidFill>
              <w14:schemeClr w14:val="tx1"/>
            </w14:solidFill>
          </w14:textFill>
        </w:rPr>
        <w:t>5.7.1</w:t>
      </w:r>
      <w:r>
        <w:rPr>
          <w:rFonts w:eastAsia="Times New Roman"/>
          <w:color w:val="000000" w:themeColor="text1"/>
          <w:spacing w:val="6"/>
          <w:sz w:val="24"/>
          <w14:textFill>
            <w14:solidFill>
              <w14:schemeClr w14:val="tx1"/>
            </w14:solidFill>
          </w14:textFill>
        </w:rPr>
        <w:t xml:space="preserve">    </w:t>
      </w:r>
      <w:r>
        <w:rPr>
          <w:rFonts w:ascii="宋体" w:hAnsi="宋体" w:cs="宋体"/>
          <w:color w:val="000000" w:themeColor="text1"/>
          <w:spacing w:val="7"/>
          <w:sz w:val="24"/>
          <w14:textFill>
            <w14:solidFill>
              <w14:schemeClr w14:val="tx1"/>
            </w14:solidFill>
          </w14:textFill>
        </w:rPr>
        <w:t>商品包装、快递包装政府采购需求</w:t>
      </w:r>
      <w:r>
        <w:rPr>
          <w:rFonts w:ascii="宋体" w:hAnsi="宋体" w:cs="宋体"/>
          <w:color w:val="000000" w:themeColor="text1"/>
          <w:spacing w:val="6"/>
          <w:sz w:val="24"/>
          <w14:textFill>
            <w14:solidFill>
              <w14:schemeClr w14:val="tx1"/>
            </w14:solidFill>
          </w14:textFill>
        </w:rPr>
        <w:t>标准(试行)</w:t>
      </w:r>
    </w:p>
    <w:p w14:paraId="793B8C28">
      <w:pPr>
        <w:spacing w:before="176" w:line="440" w:lineRule="exact"/>
        <w:ind w:left="1989" w:right="124"/>
        <w:rPr>
          <w:rFonts w:ascii="宋体" w:hAnsi="宋体" w:cs="宋体"/>
          <w:color w:val="000000" w:themeColor="text1"/>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为助力打好污染防治攻坚战，推广使用绿色包装，根据财政部关于印</w:t>
      </w:r>
      <w:r>
        <w:rPr>
          <w:rFonts w:ascii="宋体" w:hAnsi="宋体" w:cs="宋体"/>
          <w:color w:val="000000" w:themeColor="text1"/>
          <w:spacing w:val="-5"/>
          <w:sz w:val="24"/>
          <w14:textFill>
            <w14:solidFill>
              <w14:schemeClr w14:val="tx1"/>
            </w14:solidFill>
          </w14:textFill>
        </w:rPr>
        <w:t>发《商品包装政府采购需求标准(试行)》、《快递包装政府采购需求</w:t>
      </w:r>
      <w:r>
        <w:rPr>
          <w:rFonts w:ascii="宋体" w:hAnsi="宋体" w:cs="宋体"/>
          <w:color w:val="000000" w:themeColor="text1"/>
          <w:spacing w:val="18"/>
          <w:sz w:val="24"/>
          <w14:textFill>
            <w14:solidFill>
              <w14:schemeClr w14:val="tx1"/>
            </w14:solidFill>
          </w14:textFill>
        </w:rPr>
        <w:t>标准(试行)》的通知(财办库〔2020〕123号)</w:t>
      </w:r>
      <w:r>
        <w:rPr>
          <w:rFonts w:ascii="宋体" w:hAnsi="宋体" w:cs="宋体"/>
          <w:color w:val="000000" w:themeColor="text1"/>
          <w:spacing w:val="17"/>
          <w:sz w:val="24"/>
          <w14:textFill>
            <w14:solidFill>
              <w14:schemeClr w14:val="tx1"/>
            </w14:solidFill>
          </w14:textFill>
        </w:rPr>
        <w:t>,本项目如涉及商</w:t>
      </w:r>
      <w:r>
        <w:rPr>
          <w:rFonts w:ascii="宋体" w:hAnsi="宋体" w:cs="宋体"/>
          <w:color w:val="000000" w:themeColor="text1"/>
          <w:spacing w:val="-7"/>
          <w:sz w:val="24"/>
          <w14:textFill>
            <w14:solidFill>
              <w14:schemeClr w14:val="tx1"/>
            </w14:solidFill>
          </w14:textFill>
        </w:rPr>
        <w:t>品包装和快递包装的，则其具体要求见第四章《采购需求》。</w:t>
      </w:r>
    </w:p>
    <w:p w14:paraId="7AAD48FE">
      <w:pPr>
        <w:spacing w:before="206" w:line="440" w:lineRule="exact"/>
        <w:ind w:left="1099"/>
        <w:rPr>
          <w:rFonts w:ascii="宋体" w:hAnsi="宋体" w:cs="宋体"/>
          <w:color w:val="000000" w:themeColor="text1"/>
          <w:spacing w:val="7"/>
          <w:sz w:val="24"/>
          <w14:textFill>
            <w14:solidFill>
              <w14:schemeClr w14:val="tx1"/>
            </w14:solidFill>
          </w14:textFill>
        </w:rPr>
      </w:pPr>
      <w:r>
        <w:rPr>
          <w:rFonts w:eastAsia="Times New Roman"/>
          <w:bCs/>
          <w:color w:val="000000" w:themeColor="text1"/>
          <w:spacing w:val="7"/>
          <w:sz w:val="24"/>
          <w14:textFill>
            <w14:solidFill>
              <w14:schemeClr w14:val="tx1"/>
            </w14:solidFill>
          </w14:textFill>
        </w:rPr>
        <w:t>5.7.2</w:t>
      </w:r>
      <w:r>
        <w:rPr>
          <w:rFonts w:eastAsia="Times New Roman"/>
          <w:color w:val="000000" w:themeColor="text1"/>
          <w:spacing w:val="8"/>
          <w:sz w:val="24"/>
          <w14:textFill>
            <w14:solidFill>
              <w14:schemeClr w14:val="tx1"/>
            </w14:solidFill>
          </w14:textFill>
        </w:rPr>
        <w:t xml:space="preserve">    </w:t>
      </w:r>
      <w:r>
        <w:rPr>
          <w:rFonts w:ascii="宋体" w:hAnsi="宋体" w:cs="宋体"/>
          <w:color w:val="000000" w:themeColor="text1"/>
          <w:spacing w:val="7"/>
          <w:sz w:val="24"/>
          <w14:textFill>
            <w14:solidFill>
              <w14:schemeClr w14:val="tx1"/>
            </w14:solidFill>
          </w14:textFill>
        </w:rPr>
        <w:t>绿色数据中心政府采购需求标准(试行)</w:t>
      </w:r>
    </w:p>
    <w:p w14:paraId="2B0419EF">
      <w:pPr>
        <w:spacing w:line="440" w:lineRule="exact"/>
        <w:ind w:left="1990" w:right="125"/>
        <w:rPr>
          <w:rFonts w:ascii="宋体" w:hAnsi="宋体" w:cs="宋体"/>
          <w:color w:val="000000" w:themeColor="text1"/>
          <w:spacing w:val="-6"/>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为加快数据中心绿色转型，根据财政部生态环境部工业和信息化部</w:t>
      </w:r>
    </w:p>
    <w:p w14:paraId="6D4F7AB7">
      <w:pPr>
        <w:spacing w:line="440" w:lineRule="exact"/>
        <w:ind w:left="1990" w:right="125"/>
        <w:rPr>
          <w:rFonts w:ascii="宋体" w:hAnsi="宋体" w:cs="宋体"/>
          <w:color w:val="000000" w:themeColor="text1"/>
          <w:spacing w:val="-6"/>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关于印发《绿色数据中心政府采购需求标准(试行)》的通知(财库</w:t>
      </w:r>
    </w:p>
    <w:p w14:paraId="59FCEA49">
      <w:pPr>
        <w:spacing w:line="440" w:lineRule="exact"/>
        <w:ind w:left="1990" w:right="125"/>
        <w:rPr>
          <w:rFonts w:ascii="宋体" w:hAnsi="宋体" w:cs="宋体"/>
          <w:color w:val="000000" w:themeColor="text1"/>
          <w:spacing w:val="-6"/>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〔2023〕7号),本项目如涉及绿色数据中心，则具体要求见第四章</w:t>
      </w:r>
    </w:p>
    <w:p w14:paraId="7D9E07EF">
      <w:pPr>
        <w:spacing w:line="440" w:lineRule="exact"/>
        <w:ind w:left="1990" w:right="125"/>
        <w:rPr>
          <w:rFonts w:ascii="宋体" w:hAnsi="宋体" w:cs="宋体"/>
          <w:color w:val="000000" w:themeColor="text1"/>
          <w:spacing w:val="-6"/>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《采购需求》</w:t>
      </w:r>
      <w:r>
        <w:rPr>
          <w:rFonts w:hint="eastAsia" w:ascii="宋体" w:hAnsi="宋体" w:cs="宋体"/>
          <w:color w:val="000000" w:themeColor="text1"/>
          <w:spacing w:val="-6"/>
          <w:sz w:val="24"/>
          <w14:textFill>
            <w14:solidFill>
              <w14:schemeClr w14:val="tx1"/>
            </w14:solidFill>
          </w14:textFill>
        </w:rPr>
        <w:t>。</w:t>
      </w:r>
    </w:p>
    <w:p w14:paraId="34A415D0">
      <w:pPr>
        <w:numPr>
          <w:ilvl w:val="0"/>
          <w:numId w:val="10"/>
        </w:numPr>
        <w:tabs>
          <w:tab w:val="left" w:pos="360"/>
        </w:tabs>
        <w:snapToGrid w:val="0"/>
        <w:spacing w:line="440" w:lineRule="exact"/>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6DB850C5">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441EFF2B">
      <w:pPr>
        <w:widowControl/>
        <w:ind w:firstLine="3360" w:firstLineChars="1200"/>
        <w:jc w:val="left"/>
        <w:rPr>
          <w:color w:val="000000" w:themeColor="text1"/>
          <w:sz w:val="28"/>
          <w14:textFill>
            <w14:solidFill>
              <w14:schemeClr w14:val="tx1"/>
            </w14:solidFill>
          </w14:textFill>
        </w:rPr>
      </w:pPr>
      <w:bookmarkStart w:id="164" w:name="_1.8_计量单位"/>
      <w:bookmarkEnd w:id="164"/>
    </w:p>
    <w:p w14:paraId="2409AC00">
      <w:pPr>
        <w:widowControl/>
        <w:ind w:firstLine="3360" w:firstLineChars="12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1A45065">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165" w:name="_Toc195842888"/>
      <w:bookmarkStart w:id="166" w:name="_Toc164608637"/>
      <w:bookmarkStart w:id="167" w:name="_Toc265228361"/>
      <w:bookmarkStart w:id="168" w:name="_Toc226309767"/>
      <w:bookmarkStart w:id="169" w:name="_Toc305158791"/>
      <w:bookmarkStart w:id="170" w:name="_Toc164229218"/>
      <w:bookmarkStart w:id="171" w:name="_Toc127161437"/>
      <w:bookmarkStart w:id="172" w:name="_Toc150774623"/>
      <w:bookmarkStart w:id="173" w:name="_Toc150480761"/>
      <w:bookmarkStart w:id="174" w:name="_Toc164229364"/>
      <w:bookmarkStart w:id="175" w:name="_Toc151193911"/>
      <w:bookmarkStart w:id="176" w:name="_Toc264969213"/>
      <w:bookmarkStart w:id="177" w:name="_Toc226337219"/>
      <w:bookmarkStart w:id="178" w:name="_Toc150774728"/>
      <w:bookmarkStart w:id="179" w:name="_Toc164608792"/>
      <w:bookmarkStart w:id="180" w:name="_Toc127151724"/>
      <w:bookmarkStart w:id="181" w:name="_Toc226965713"/>
      <w:bookmarkStart w:id="182" w:name="_Toc127151523"/>
      <w:bookmarkStart w:id="183" w:name="_Toc150509274"/>
      <w:bookmarkStart w:id="184" w:name="_Toc142311025"/>
      <w:bookmarkStart w:id="185" w:name="_Toc226965796"/>
      <w:bookmarkStart w:id="186" w:name="_Toc151193693"/>
      <w:bookmarkStart w:id="187" w:name="_Toc149720816"/>
      <w:bookmarkStart w:id="188" w:name="_Toc520356147"/>
      <w:bookmarkStart w:id="189" w:name="_Toc164351617"/>
      <w:bookmarkStart w:id="190" w:name="_Toc151193837"/>
      <w:bookmarkStart w:id="191" w:name="_Toc151193621"/>
      <w:bookmarkStart w:id="192" w:name="_Toc151190150"/>
      <w:bookmarkStart w:id="193" w:name="_Toc305158865"/>
      <w:bookmarkStart w:id="194" w:name="_Toc151193765"/>
      <w:r>
        <w:rPr>
          <w:color w:val="000000" w:themeColor="text1"/>
          <w:sz w:val="24"/>
          <w14:textFill>
            <w14:solidFill>
              <w14:schemeClr w14:val="tx1"/>
            </w14:solidFill>
          </w14:textFill>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color w:val="000000" w:themeColor="text1"/>
          <w:sz w:val="24"/>
          <w14:textFill>
            <w14:solidFill>
              <w14:schemeClr w14:val="tx1"/>
            </w14:solidFill>
          </w14:textFill>
        </w:rPr>
        <w:t>成</w:t>
      </w:r>
    </w:p>
    <w:p w14:paraId="709B668D">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666114B6">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6D5D0164">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2CE35E40">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3967EE46">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7BF42981">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0B01A5A2">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7A1F27C1">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7930025C">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498E09A">
      <w:pPr>
        <w:numPr>
          <w:ilvl w:val="0"/>
          <w:numId w:val="10"/>
        </w:numPr>
        <w:tabs>
          <w:tab w:val="left" w:pos="426"/>
          <w:tab w:val="left" w:pos="1080"/>
          <w:tab w:val="left" w:pos="2014"/>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7F44EAED">
      <w:pPr>
        <w:numPr>
          <w:ilvl w:val="1"/>
          <w:numId w:val="10"/>
        </w:numPr>
        <w:tabs>
          <w:tab w:val="left" w:pos="1080"/>
          <w:tab w:val="left" w:pos="1561"/>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21B58C5F">
      <w:pPr>
        <w:numPr>
          <w:ilvl w:val="1"/>
          <w:numId w:val="10"/>
        </w:numPr>
        <w:tabs>
          <w:tab w:val="left" w:pos="1080"/>
          <w:tab w:val="left" w:pos="1561"/>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51A0724D">
      <w:pPr>
        <w:numPr>
          <w:ilvl w:val="1"/>
          <w:numId w:val="10"/>
        </w:numPr>
        <w:tabs>
          <w:tab w:val="left" w:pos="1080"/>
          <w:tab w:val="left" w:pos="1561"/>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745E962">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195" w:name="_Toc516367020"/>
      <w:bookmarkStart w:id="196" w:name="_Toc150509277"/>
      <w:bookmarkStart w:id="197" w:name="_Toc151190153"/>
      <w:bookmarkStart w:id="198" w:name="_Toc151193768"/>
      <w:bookmarkStart w:id="199" w:name="_Toc226337222"/>
      <w:bookmarkStart w:id="200" w:name="_Toc127151526"/>
      <w:bookmarkStart w:id="201" w:name="_Toc142311028"/>
      <w:bookmarkStart w:id="202" w:name="_Toc264969216"/>
      <w:bookmarkStart w:id="203" w:name="_Toc150480764"/>
      <w:bookmarkStart w:id="204" w:name="_Toc520356150"/>
      <w:bookmarkStart w:id="205" w:name="_Toc226965799"/>
      <w:bookmarkStart w:id="206" w:name="_Toc151193914"/>
      <w:bookmarkStart w:id="207" w:name="_Toc226965716"/>
      <w:bookmarkStart w:id="208" w:name="_Toc151193696"/>
      <w:bookmarkStart w:id="209" w:name="_Toc305158794"/>
      <w:bookmarkStart w:id="210" w:name="_Toc151193840"/>
      <w:bookmarkStart w:id="211" w:name="_Toc150774731"/>
      <w:bookmarkStart w:id="212" w:name="_Toc305158868"/>
      <w:bookmarkStart w:id="213" w:name="_Toc226309770"/>
      <w:bookmarkStart w:id="214" w:name="_Toc265228364"/>
      <w:bookmarkStart w:id="215" w:name="_Toc195842891"/>
      <w:bookmarkStart w:id="216" w:name="_Toc150774626"/>
      <w:bookmarkStart w:id="217" w:name="_Toc151193624"/>
    </w:p>
    <w:p w14:paraId="5FE42133">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195"/>
      <w:r>
        <w:rPr>
          <w:rFonts w:ascii="Times New Roman" w:hAnsi="Times New Roman" w:eastAsia="宋体"/>
          <w:color w:val="000000" w:themeColor="text1"/>
          <w:sz w:val="28"/>
          <w14:textFill>
            <w14:solidFill>
              <w14:schemeClr w14:val="tx1"/>
            </w14:solidFill>
          </w14:textFill>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B4FE842">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218" w:name="_Toc150774627"/>
      <w:bookmarkStart w:id="219" w:name="_Toc195842892"/>
      <w:bookmarkStart w:id="220" w:name="_Toc305158795"/>
      <w:bookmarkStart w:id="221" w:name="_Toc226965800"/>
      <w:bookmarkStart w:id="222" w:name="_Toc151193625"/>
      <w:bookmarkStart w:id="223" w:name="_Toc164608641"/>
      <w:bookmarkStart w:id="224" w:name="_Toc149720820"/>
      <w:bookmarkStart w:id="225" w:name="_Toc520356151"/>
      <w:bookmarkStart w:id="226" w:name="_Toc164229222"/>
      <w:bookmarkStart w:id="227" w:name="_Toc127151527"/>
      <w:bookmarkStart w:id="228" w:name="_Toc164229368"/>
      <w:bookmarkStart w:id="229" w:name="_Toc150774732"/>
      <w:bookmarkStart w:id="230" w:name="_Toc127161441"/>
      <w:bookmarkStart w:id="231" w:name="_Toc150480765"/>
      <w:bookmarkStart w:id="232" w:name="_Toc151193769"/>
      <w:bookmarkStart w:id="233" w:name="_Toc151190154"/>
      <w:bookmarkStart w:id="234" w:name="_Toc226337223"/>
      <w:bookmarkStart w:id="235" w:name="_Toc151193915"/>
      <w:bookmarkStart w:id="236" w:name="_Toc264969217"/>
      <w:bookmarkStart w:id="237" w:name="_Toc151193697"/>
      <w:bookmarkStart w:id="238" w:name="_Toc142311029"/>
      <w:bookmarkStart w:id="239" w:name="_Toc226309771"/>
      <w:bookmarkStart w:id="240" w:name="_Toc516367021"/>
      <w:bookmarkStart w:id="241" w:name="_Toc151193841"/>
      <w:bookmarkStart w:id="242" w:name="_Toc265228365"/>
      <w:bookmarkStart w:id="243" w:name="_Toc127151728"/>
      <w:bookmarkStart w:id="244" w:name="_Toc150509278"/>
      <w:bookmarkStart w:id="245" w:name="_Toc305158869"/>
      <w:bookmarkStart w:id="246" w:name="_Toc164351621"/>
      <w:bookmarkStart w:id="247" w:name="_Toc226965717"/>
      <w:bookmarkStart w:id="248" w:name="_Toc164608796"/>
      <w:r>
        <w:rPr>
          <w:color w:val="000000" w:themeColor="text1"/>
          <w:sz w:val="24"/>
          <w14:textFill>
            <w14:solidFill>
              <w14:schemeClr w14:val="tx1"/>
            </w14:solidFill>
          </w14:textFill>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color w:val="000000" w:themeColor="text1"/>
          <w:sz w:val="24"/>
          <w14:textFill>
            <w14:solidFill>
              <w14:schemeClr w14:val="tx1"/>
            </w14:solidFill>
          </w14:textFill>
        </w:rPr>
        <w:t>及投标语言</w:t>
      </w:r>
    </w:p>
    <w:p w14:paraId="41D4DC61">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508118B7">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72264116">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CF49C9">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249" w:name="_Ref467306676"/>
      <w:bookmarkStart w:id="250" w:name="_Toc516367022"/>
      <w:bookmarkStart w:id="251" w:name="_Ref467306195"/>
      <w:bookmarkStart w:id="252" w:name="_Toc127151729"/>
      <w:bookmarkStart w:id="253" w:name="_Toc150509279"/>
      <w:bookmarkStart w:id="254" w:name="_Toc151193916"/>
      <w:bookmarkStart w:id="255" w:name="_Toc149720821"/>
      <w:bookmarkStart w:id="256" w:name="_Toc151193770"/>
      <w:bookmarkStart w:id="257" w:name="_Toc265228366"/>
      <w:bookmarkStart w:id="258" w:name="_Toc164229223"/>
      <w:bookmarkStart w:id="259" w:name="_Toc164608797"/>
      <w:bookmarkStart w:id="260" w:name="_Toc151190155"/>
      <w:bookmarkStart w:id="261" w:name="_Toc195842893"/>
      <w:bookmarkStart w:id="262" w:name="_Toc164608642"/>
      <w:bookmarkStart w:id="263" w:name="_Toc305158796"/>
      <w:bookmarkStart w:id="264" w:name="_Toc151193698"/>
      <w:bookmarkStart w:id="265" w:name="_Toc520356152"/>
      <w:bookmarkStart w:id="266" w:name="_Toc151193842"/>
      <w:bookmarkStart w:id="267" w:name="_Toc164351622"/>
      <w:bookmarkStart w:id="268" w:name="_Toc226965801"/>
      <w:bookmarkStart w:id="269" w:name="_Toc151193626"/>
      <w:bookmarkStart w:id="270" w:name="_Toc164229369"/>
      <w:bookmarkStart w:id="271" w:name="_Toc127151528"/>
      <w:bookmarkStart w:id="272" w:name="_Toc226337224"/>
      <w:bookmarkStart w:id="273" w:name="_Toc226309772"/>
      <w:bookmarkStart w:id="274" w:name="_Toc226965718"/>
      <w:bookmarkStart w:id="275" w:name="_Toc305158870"/>
      <w:bookmarkStart w:id="276" w:name="_Toc142311030"/>
      <w:bookmarkStart w:id="277" w:name="_Toc150774628"/>
      <w:bookmarkStart w:id="278" w:name="_Toc150480766"/>
      <w:bookmarkStart w:id="279" w:name="_Toc150774733"/>
      <w:bookmarkStart w:id="280" w:name="_Toc127161442"/>
      <w:bookmarkStart w:id="281" w:name="_Toc264969218"/>
      <w:r>
        <w:rPr>
          <w:color w:val="000000" w:themeColor="text1"/>
          <w:sz w:val="24"/>
          <w14:textFill>
            <w14:solidFill>
              <w14:schemeClr w14:val="tx1"/>
            </w14:solidFill>
          </w14:textFill>
        </w:rPr>
        <w:t>投标文件</w:t>
      </w:r>
      <w:bookmarkEnd w:id="249"/>
      <w:bookmarkEnd w:id="250"/>
      <w:bookmarkEnd w:id="251"/>
      <w:r>
        <w:rPr>
          <w:color w:val="000000" w:themeColor="text1"/>
          <w:sz w:val="24"/>
          <w14:textFill>
            <w14:solidFill>
              <w14:schemeClr w14:val="tx1"/>
            </w14:solidFill>
          </w14:textFill>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61B3B70A">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bookmarkStart w:id="282"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0D1DC429">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442C0619">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340F8524">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749B0E8">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2"/>
    </w:p>
    <w:p w14:paraId="7C915294">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283" w:name="_Toc150774735"/>
      <w:bookmarkStart w:id="284" w:name="_Toc127151731"/>
      <w:bookmarkStart w:id="285" w:name="_Toc164229225"/>
      <w:bookmarkStart w:id="286" w:name="_Toc520356155"/>
      <w:bookmarkStart w:id="287" w:name="_Toc127161444"/>
      <w:bookmarkStart w:id="288" w:name="_Toc151193700"/>
      <w:bookmarkStart w:id="289" w:name="_Toc142311032"/>
      <w:bookmarkStart w:id="290" w:name="_Toc164351624"/>
      <w:bookmarkStart w:id="291" w:name="_Toc164608644"/>
      <w:bookmarkStart w:id="292" w:name="_Toc151190157"/>
      <w:bookmarkStart w:id="293" w:name="_Toc150509281"/>
      <w:bookmarkStart w:id="294" w:name="_Toc195842895"/>
      <w:bookmarkStart w:id="295" w:name="_Toc150774630"/>
      <w:bookmarkStart w:id="296" w:name="_Toc151193918"/>
      <w:bookmarkStart w:id="297" w:name="_Toc127151530"/>
      <w:bookmarkStart w:id="298" w:name="_Toc150480768"/>
      <w:bookmarkStart w:id="299" w:name="_Toc149720823"/>
      <w:bookmarkStart w:id="300" w:name="_Toc164229371"/>
      <w:bookmarkStart w:id="301" w:name="_Toc164608799"/>
      <w:bookmarkStart w:id="302" w:name="_Toc151193772"/>
      <w:bookmarkStart w:id="303" w:name="_Toc151193844"/>
      <w:bookmarkStart w:id="304" w:name="_Toc151193628"/>
      <w:r>
        <w:rPr>
          <w:color w:val="000000" w:themeColor="text1"/>
          <w:sz w:val="24"/>
          <w14:textFill>
            <w14:solidFill>
              <w14:schemeClr w14:val="tx1"/>
            </w14:solidFill>
          </w14:textFill>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5EC9B86">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所有投标均以人民币报价。</w:t>
      </w:r>
    </w:p>
    <w:p w14:paraId="6750F558">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人将不再支付报价以外的任何费用。</w:t>
      </w:r>
      <w:r>
        <w:rPr>
          <w:rFonts w:hint="eastAsia"/>
          <w:color w:val="000000" w:themeColor="text1"/>
          <w:sz w:val="24"/>
          <w14:textFill>
            <w14:solidFill>
              <w14:schemeClr w14:val="tx1"/>
            </w14:solidFill>
          </w14:textFill>
        </w:rPr>
        <w:t>投标人的报价应包括但不限于下列内容，《投标人须知资料表》中有特殊规定的，从其规定。</w:t>
      </w:r>
    </w:p>
    <w:p w14:paraId="0DF4F64A">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94F5D69">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按照招标文件要求完成本项目的全部相关服务费用。 </w:t>
      </w:r>
    </w:p>
    <w:p w14:paraId="328D83D9">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13FF277C">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w:t>
      </w:r>
      <w:r>
        <w:rPr>
          <w:rFonts w:hint="eastAsia"/>
          <w:color w:val="000000" w:themeColor="text1"/>
          <w:sz w:val="24"/>
          <w14:textFill>
            <w14:solidFill>
              <w14:schemeClr w14:val="tx1"/>
            </w14:solidFill>
          </w14:textFill>
        </w:rPr>
        <w:t>（招标文件另有规定的除外）</w:t>
      </w:r>
      <w:r>
        <w:rPr>
          <w:color w:val="000000" w:themeColor="text1"/>
          <w:sz w:val="24"/>
          <w14:textFill>
            <w14:solidFill>
              <w14:schemeClr w14:val="tx1"/>
            </w14:solidFill>
          </w14:textFill>
        </w:rPr>
        <w:t>，，否则其投标无效。</w:t>
      </w:r>
    </w:p>
    <w:p w14:paraId="52251988">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305" w:name="_Ref467306513"/>
      <w:bookmarkStart w:id="306" w:name="_Toc226965721"/>
      <w:bookmarkStart w:id="307" w:name="_Toc520356156"/>
      <w:bookmarkStart w:id="308" w:name="_Toc127161445"/>
      <w:bookmarkStart w:id="309" w:name="_Toc226337227"/>
      <w:bookmarkStart w:id="310" w:name="_Toc151193629"/>
      <w:bookmarkStart w:id="311" w:name="_Toc264969221"/>
      <w:bookmarkStart w:id="312" w:name="_Toc164608800"/>
      <w:bookmarkStart w:id="313" w:name="_Toc151193845"/>
      <w:bookmarkStart w:id="314" w:name="_Toc127151732"/>
      <w:bookmarkStart w:id="315" w:name="_Toc164608645"/>
      <w:bookmarkStart w:id="316" w:name="_Toc265228369"/>
      <w:bookmarkStart w:id="317" w:name="_Toc142311033"/>
      <w:bookmarkStart w:id="318" w:name="_Toc151190158"/>
      <w:bookmarkStart w:id="319" w:name="_Toc150509282"/>
      <w:bookmarkStart w:id="320" w:name="_Toc149720824"/>
      <w:bookmarkStart w:id="321" w:name="_Toc151193701"/>
      <w:bookmarkStart w:id="322" w:name="_Toc151193773"/>
      <w:bookmarkStart w:id="323" w:name="_Toc305158799"/>
      <w:bookmarkStart w:id="324" w:name="_Toc150480769"/>
      <w:bookmarkStart w:id="325" w:name="_Toc164229372"/>
      <w:bookmarkStart w:id="326" w:name="_Toc305158873"/>
      <w:bookmarkStart w:id="327" w:name="_Toc164351625"/>
      <w:bookmarkStart w:id="328" w:name="_Toc164229226"/>
      <w:bookmarkStart w:id="329" w:name="_Toc226309775"/>
      <w:bookmarkStart w:id="330" w:name="_Toc226965804"/>
      <w:bookmarkStart w:id="331" w:name="_Toc151193919"/>
      <w:bookmarkStart w:id="332" w:name="_Toc127151531"/>
      <w:bookmarkStart w:id="333" w:name="_Toc150774736"/>
      <w:bookmarkStart w:id="334" w:name="_Toc195842896"/>
      <w:bookmarkStart w:id="335" w:name="_Toc150774631"/>
      <w:bookmarkStart w:id="336" w:name="_Toc305158874"/>
      <w:bookmarkStart w:id="337" w:name="_Toc264969222"/>
      <w:bookmarkStart w:id="338" w:name="_Toc195842897"/>
      <w:bookmarkStart w:id="339" w:name="_Toc164229227"/>
      <w:bookmarkStart w:id="340" w:name="_Toc151190159"/>
      <w:bookmarkStart w:id="341" w:name="_Toc226309776"/>
      <w:bookmarkStart w:id="342" w:name="_Toc520356157"/>
      <w:bookmarkStart w:id="343" w:name="_Toc149720825"/>
      <w:bookmarkStart w:id="344" w:name="_Toc164351626"/>
      <w:bookmarkStart w:id="345" w:name="_Toc151193846"/>
      <w:bookmarkStart w:id="346" w:name="_Toc226965805"/>
      <w:bookmarkStart w:id="347" w:name="_Toc127151733"/>
      <w:bookmarkStart w:id="348" w:name="_Toc150774632"/>
      <w:bookmarkStart w:id="349" w:name="_Toc305158800"/>
      <w:bookmarkStart w:id="350" w:name="_Toc150480770"/>
      <w:bookmarkStart w:id="351" w:name="_Toc151193774"/>
      <w:bookmarkStart w:id="352" w:name="_Toc151193920"/>
      <w:bookmarkStart w:id="353" w:name="_Toc150509283"/>
      <w:bookmarkStart w:id="354" w:name="_Toc151193630"/>
      <w:bookmarkStart w:id="355" w:name="_Toc151193702"/>
      <w:bookmarkStart w:id="356" w:name="_Toc150774737"/>
      <w:bookmarkStart w:id="357" w:name="_Toc226337228"/>
      <w:bookmarkStart w:id="358" w:name="_Toc142311034"/>
      <w:bookmarkStart w:id="359" w:name="_Toc164229373"/>
      <w:bookmarkStart w:id="360" w:name="_Toc164608801"/>
      <w:bookmarkStart w:id="361" w:name="_Toc127161446"/>
      <w:bookmarkStart w:id="362" w:name="_Toc127151532"/>
      <w:bookmarkStart w:id="363" w:name="_Toc265228370"/>
      <w:bookmarkStart w:id="364" w:name="_Toc226965722"/>
      <w:bookmarkStart w:id="365" w:name="_Toc164608646"/>
      <w:r>
        <w:rPr>
          <w:color w:val="000000" w:themeColor="text1"/>
          <w:sz w:val="24"/>
          <w14:textFill>
            <w14:solidFill>
              <w14:schemeClr w14:val="tx1"/>
            </w14:solidFill>
          </w14:textFill>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22D9FB6">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本项目不收取投标保证金。</w:t>
      </w:r>
    </w:p>
    <w:p w14:paraId="283B031E">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25EA91F">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w:t>
      </w:r>
      <w:r>
        <w:rPr>
          <w:rFonts w:hint="eastAsia"/>
          <w:color w:val="000000" w:themeColor="text1"/>
          <w:sz w:val="24"/>
          <w14:textFill>
            <w14:solidFill>
              <w14:schemeClr w14:val="tx1"/>
            </w14:solidFill>
          </w14:textFill>
        </w:rPr>
        <w:t>文件</w:t>
      </w:r>
      <w:r>
        <w:rPr>
          <w:color w:val="000000" w:themeColor="text1"/>
          <w:sz w:val="24"/>
          <w14:textFill>
            <w14:solidFill>
              <w14:schemeClr w14:val="tx1"/>
            </w14:solidFill>
          </w14:textFill>
        </w:rPr>
        <w:t>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A84697F">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366" w:name="_Toc305158875"/>
      <w:bookmarkStart w:id="367" w:name="_Toc127161447"/>
      <w:bookmarkStart w:id="368" w:name="_Toc142311035"/>
      <w:bookmarkStart w:id="369" w:name="_Toc164229228"/>
      <w:bookmarkStart w:id="370" w:name="_Toc151193921"/>
      <w:bookmarkStart w:id="371" w:name="_Toc265228371"/>
      <w:bookmarkStart w:id="372" w:name="_Toc264969223"/>
      <w:bookmarkStart w:id="373" w:name="_Toc226337229"/>
      <w:bookmarkStart w:id="374" w:name="_Toc195842898"/>
      <w:bookmarkStart w:id="375" w:name="_Toc226965806"/>
      <w:bookmarkStart w:id="376" w:name="_Toc127151734"/>
      <w:bookmarkStart w:id="377" w:name="_Toc150480771"/>
      <w:bookmarkStart w:id="378" w:name="_Toc164608647"/>
      <w:bookmarkStart w:id="379" w:name="_Toc149720826"/>
      <w:bookmarkStart w:id="380" w:name="_Toc150509284"/>
      <w:bookmarkStart w:id="381" w:name="_Toc151193847"/>
      <w:bookmarkStart w:id="382" w:name="_Toc520356158"/>
      <w:bookmarkStart w:id="383" w:name="_Toc150774633"/>
      <w:bookmarkStart w:id="384" w:name="_Toc226309777"/>
      <w:bookmarkStart w:id="385" w:name="_Toc305158801"/>
      <w:bookmarkStart w:id="386" w:name="_Toc164608802"/>
      <w:bookmarkStart w:id="387" w:name="_Toc151190160"/>
      <w:bookmarkStart w:id="388" w:name="_Toc150774738"/>
      <w:bookmarkStart w:id="389" w:name="_Toc226965723"/>
      <w:bookmarkStart w:id="390" w:name="_Toc151193703"/>
      <w:bookmarkStart w:id="391" w:name="_Toc151193775"/>
      <w:bookmarkStart w:id="392" w:name="_Toc164229374"/>
      <w:bookmarkStart w:id="393" w:name="_Toc151193631"/>
      <w:bookmarkStart w:id="394" w:name="_Toc127151533"/>
      <w:bookmarkStart w:id="395" w:name="_Toc164351627"/>
      <w:r>
        <w:rPr>
          <w:color w:val="000000" w:themeColor="text1"/>
          <w:sz w:val="24"/>
          <w14:textFill>
            <w14:solidFill>
              <w14:schemeClr w14:val="tx1"/>
            </w14:solidFill>
          </w14:textFill>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color w:val="000000" w:themeColor="text1"/>
          <w:sz w:val="24"/>
          <w14:textFill>
            <w14:solidFill>
              <w14:schemeClr w14:val="tx1"/>
            </w14:solidFill>
          </w14:textFill>
        </w:rPr>
        <w:t>、盖章</w:t>
      </w:r>
    </w:p>
    <w:p w14:paraId="299C2265">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bookmarkStart w:id="396" w:name="_Toc151190161"/>
      <w:bookmarkStart w:id="397" w:name="_Toc520356159"/>
      <w:bookmarkStart w:id="398" w:name="_Toc150774634"/>
      <w:bookmarkStart w:id="399" w:name="_Toc151193776"/>
      <w:bookmarkStart w:id="400" w:name="_Toc265228372"/>
      <w:bookmarkStart w:id="401" w:name="_Toc127151534"/>
      <w:bookmarkStart w:id="402" w:name="_Toc195842899"/>
      <w:bookmarkStart w:id="403" w:name="_Toc151193848"/>
      <w:bookmarkStart w:id="404" w:name="_Toc151193704"/>
      <w:bookmarkStart w:id="405" w:name="_Toc226965807"/>
      <w:bookmarkStart w:id="406" w:name="_Toc151193632"/>
      <w:bookmarkStart w:id="407" w:name="_Toc226965724"/>
      <w:bookmarkStart w:id="408" w:name="_Toc226309778"/>
      <w:bookmarkStart w:id="409" w:name="_Toc305158876"/>
      <w:bookmarkStart w:id="410" w:name="_Toc142311036"/>
      <w:bookmarkStart w:id="411" w:name="_Toc150509285"/>
      <w:bookmarkStart w:id="412" w:name="_Toc151193922"/>
      <w:bookmarkStart w:id="413" w:name="_Toc150774739"/>
      <w:bookmarkStart w:id="414" w:name="_Toc226337230"/>
      <w:bookmarkStart w:id="415" w:name="_Toc305158802"/>
      <w:bookmarkStart w:id="416" w:name="_Toc150480772"/>
      <w:bookmarkStart w:id="417" w:name="_Toc264969224"/>
      <w:r>
        <w:rPr>
          <w:color w:val="000000" w:themeColor="text1"/>
          <w:sz w:val="24"/>
          <w14:textFill>
            <w14:solidFill>
              <w14:schemeClr w14:val="tx1"/>
            </w14:solidFill>
          </w14:textFill>
        </w:rPr>
        <w:t>招标文件要求签字的内容（如授权委托书等），</w:t>
      </w:r>
      <w:r>
        <w:rPr>
          <w:rFonts w:hint="eastAsia" w:eastAsiaTheme="minorEastAsia"/>
          <w:color w:val="000000" w:themeColor="text1"/>
          <w:sz w:val="24"/>
          <w14:textFill>
            <w14:solidFill>
              <w14:schemeClr w14:val="tx1"/>
            </w14:solidFill>
          </w14:textFill>
        </w:rPr>
        <w:t>可以使用电子签章或使用原件的电子件（电子件指扫描件、照片等形式电子文件）；要求</w:t>
      </w:r>
      <w:r>
        <w:rPr>
          <w:color w:val="000000" w:themeColor="text1"/>
          <w:sz w:val="24"/>
          <w14:textFill>
            <w14:solidFill>
              <w14:schemeClr w14:val="tx1"/>
            </w14:solidFill>
          </w14:textFill>
        </w:rPr>
        <w:t>第三方出具的盖章件原件（如联合协议、分包意向协议、制造商授权书等），投标文件中应使用原件的电子件。</w:t>
      </w:r>
    </w:p>
    <w:p w14:paraId="0439211C">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w:t>
      </w:r>
      <w:r>
        <w:rPr>
          <w:rFonts w:hint="eastAsia"/>
          <w:color w:val="000000" w:themeColor="text1"/>
          <w:sz w:val="24"/>
          <w14:textFill>
            <w14:solidFill>
              <w14:schemeClr w14:val="tx1"/>
            </w14:solidFill>
          </w14:textFill>
        </w:rPr>
        <w:t>一般</w:t>
      </w:r>
      <w:r>
        <w:rPr>
          <w:color w:val="000000" w:themeColor="text1"/>
          <w:sz w:val="24"/>
          <w14:textFill>
            <w14:solidFill>
              <w14:schemeClr w14:val="tx1"/>
            </w14:solidFill>
          </w14:textFill>
        </w:rPr>
        <w:t>通过投标文件编制工具加盖电子签章。</w:t>
      </w:r>
    </w:p>
    <w:p w14:paraId="67499C82">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51DD59F">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418" w:name="_Toc264969225"/>
      <w:bookmarkStart w:id="419" w:name="_Toc305158877"/>
      <w:bookmarkStart w:id="420" w:name="_Toc150774635"/>
      <w:bookmarkStart w:id="421" w:name="_Toc150509286"/>
      <w:bookmarkStart w:id="422" w:name="_Toc164608649"/>
      <w:bookmarkStart w:id="423" w:name="_Toc226337231"/>
      <w:bookmarkStart w:id="424" w:name="_Toc151193923"/>
      <w:bookmarkStart w:id="425" w:name="_Toc142311037"/>
      <w:bookmarkStart w:id="426" w:name="_Toc150480773"/>
      <w:bookmarkStart w:id="427" w:name="_Toc127161449"/>
      <w:bookmarkStart w:id="428" w:name="_Toc265228373"/>
      <w:bookmarkStart w:id="429" w:name="_Toc164608804"/>
      <w:bookmarkStart w:id="430" w:name="_Toc305158803"/>
      <w:bookmarkStart w:id="431" w:name="_Toc151193633"/>
      <w:bookmarkStart w:id="432" w:name="_Toc127151535"/>
      <w:bookmarkStart w:id="433" w:name="_Toc520356160"/>
      <w:bookmarkStart w:id="434" w:name="_Toc151193705"/>
      <w:bookmarkStart w:id="435" w:name="_Toc164351629"/>
      <w:bookmarkStart w:id="436" w:name="_Toc226309779"/>
      <w:bookmarkStart w:id="437" w:name="_Toc164229230"/>
      <w:bookmarkStart w:id="438" w:name="_Toc164229376"/>
      <w:bookmarkStart w:id="439" w:name="_Toc195842900"/>
      <w:bookmarkStart w:id="440" w:name="_Toc226965725"/>
      <w:bookmarkStart w:id="441" w:name="_Toc151193777"/>
      <w:bookmarkStart w:id="442" w:name="_Toc150774740"/>
      <w:bookmarkStart w:id="443" w:name="_Toc226965808"/>
      <w:bookmarkStart w:id="444" w:name="_Toc151193849"/>
      <w:bookmarkStart w:id="445" w:name="_Toc149720828"/>
      <w:bookmarkStart w:id="446" w:name="_Toc127151736"/>
      <w:bookmarkStart w:id="447" w:name="_Toc151190162"/>
      <w:r>
        <w:rPr>
          <w:color w:val="000000" w:themeColor="text1"/>
          <w:sz w:val="24"/>
          <w14:textFill>
            <w14:solidFill>
              <w14:schemeClr w14:val="tx1"/>
            </w14:solidFill>
          </w14:textFill>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color w:val="000000" w:themeColor="text1"/>
          <w:sz w:val="24"/>
          <w14:textFill>
            <w14:solidFill>
              <w14:schemeClr w14:val="tx1"/>
            </w14:solidFill>
          </w14:textFill>
        </w:rPr>
        <w:t>提交</w:t>
      </w:r>
    </w:p>
    <w:p w14:paraId="17AD3CA5">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本项目使用电子交易平台。投标人根据招标文件及电子交易平台供应商操作手册要求编制、生成并提交电子投标文件。</w:t>
      </w:r>
    </w:p>
    <w:p w14:paraId="7E73F8A5">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采购人及采购代理机构拒绝接受通过电子交易平台以外任何形式提交的投标电子文件，投标保证金除外。</w:t>
      </w:r>
    </w:p>
    <w:p w14:paraId="0F6A3F13">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448" w:name="_Toc226309780"/>
      <w:bookmarkStart w:id="449" w:name="_Toc520356161"/>
      <w:bookmarkStart w:id="450" w:name="_Toc164351630"/>
      <w:bookmarkStart w:id="451" w:name="_Toc150509287"/>
      <w:bookmarkStart w:id="452" w:name="_Toc150774741"/>
      <w:bookmarkStart w:id="453" w:name="_Toc127151536"/>
      <w:bookmarkStart w:id="454" w:name="_Toc151193706"/>
      <w:bookmarkStart w:id="455" w:name="_Toc151193634"/>
      <w:bookmarkStart w:id="456" w:name="_Toc164229231"/>
      <w:bookmarkStart w:id="457" w:name="_Toc127151737"/>
      <w:bookmarkStart w:id="458" w:name="_Toc195842901"/>
      <w:bookmarkStart w:id="459" w:name="_Toc226965809"/>
      <w:bookmarkStart w:id="460" w:name="_Toc150480774"/>
      <w:bookmarkStart w:id="461" w:name="_Toc151190163"/>
      <w:bookmarkStart w:id="462" w:name="_Toc305158878"/>
      <w:bookmarkStart w:id="463" w:name="_Toc127161450"/>
      <w:bookmarkStart w:id="464" w:name="_Toc164608650"/>
      <w:bookmarkStart w:id="465" w:name="_Toc265228374"/>
      <w:bookmarkStart w:id="466" w:name="_Toc151193850"/>
      <w:bookmarkStart w:id="467" w:name="_Toc164608805"/>
      <w:bookmarkStart w:id="468" w:name="_Toc149720829"/>
      <w:bookmarkStart w:id="469" w:name="_Toc142311038"/>
      <w:bookmarkStart w:id="470" w:name="_Toc226337232"/>
      <w:bookmarkStart w:id="471" w:name="_Toc226965726"/>
      <w:bookmarkStart w:id="472" w:name="_Toc164229377"/>
      <w:bookmarkStart w:id="473" w:name="_Toc150774636"/>
      <w:bookmarkStart w:id="474" w:name="_Toc151193924"/>
      <w:bookmarkStart w:id="475" w:name="_Toc305158804"/>
      <w:bookmarkStart w:id="476" w:name="_Toc151193778"/>
      <w:bookmarkStart w:id="477" w:name="_Toc264969226"/>
      <w:r>
        <w:rPr>
          <w:color w:val="000000" w:themeColor="text1"/>
          <w:sz w:val="24"/>
          <w14:textFill>
            <w14:solidFill>
              <w14:schemeClr w14:val="tx1"/>
            </w14:solidFill>
          </w14:textFill>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color w:val="000000" w:themeColor="text1"/>
          <w:sz w:val="24"/>
          <w14:textFill>
            <w14:solidFill>
              <w14:schemeClr w14:val="tx1"/>
            </w14:solidFill>
          </w14:textFill>
        </w:rPr>
        <w:t>时间</w:t>
      </w:r>
    </w:p>
    <w:p w14:paraId="50249A9D">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投标人应在招标文件要求提交投标文件截止时间前，将电子投标文件提交至电子交易平台。     </w:t>
      </w:r>
    </w:p>
    <w:p w14:paraId="11DD2D04">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478" w:name="_Toc127151537"/>
      <w:bookmarkStart w:id="479" w:name="_Toc164229378"/>
      <w:bookmarkStart w:id="480" w:name="_Toc149720830"/>
      <w:bookmarkStart w:id="481" w:name="_Toc520356162"/>
      <w:bookmarkStart w:id="482" w:name="_Toc264969227"/>
      <w:bookmarkStart w:id="483" w:name="_Toc142311039"/>
      <w:bookmarkStart w:id="484" w:name="_Toc151193779"/>
      <w:bookmarkStart w:id="485" w:name="_Toc127151738"/>
      <w:bookmarkStart w:id="486" w:name="_Toc150480775"/>
      <w:bookmarkStart w:id="487" w:name="_Toc164608806"/>
      <w:bookmarkStart w:id="488" w:name="_Toc151193635"/>
      <w:bookmarkStart w:id="489" w:name="_Toc226965810"/>
      <w:bookmarkStart w:id="490" w:name="_Toc151193707"/>
      <w:bookmarkStart w:id="491" w:name="_Toc265228375"/>
      <w:bookmarkStart w:id="492" w:name="_Toc150774637"/>
      <w:bookmarkStart w:id="493" w:name="_Toc164608651"/>
      <w:bookmarkStart w:id="494" w:name="_Toc305158805"/>
      <w:bookmarkStart w:id="495" w:name="_Toc226309781"/>
      <w:bookmarkStart w:id="496" w:name="_Toc127161451"/>
      <w:bookmarkStart w:id="497" w:name="_Toc305158879"/>
      <w:bookmarkStart w:id="498" w:name="_Toc226337233"/>
      <w:bookmarkStart w:id="499" w:name="_Toc151190164"/>
      <w:bookmarkStart w:id="500" w:name="_Toc150774742"/>
      <w:bookmarkStart w:id="501" w:name="_Toc195842902"/>
      <w:bookmarkStart w:id="502" w:name="_Toc151193925"/>
      <w:bookmarkStart w:id="503" w:name="_Toc226965727"/>
      <w:bookmarkStart w:id="504" w:name="_Toc164229232"/>
      <w:bookmarkStart w:id="505" w:name="_Toc151193851"/>
      <w:bookmarkStart w:id="506" w:name="_Toc150509288"/>
      <w:bookmarkStart w:id="507" w:name="_Toc164351631"/>
      <w:r>
        <w:rPr>
          <w:color w:val="000000" w:themeColor="text1"/>
          <w:sz w:val="24"/>
          <w14:textFill>
            <w14:solidFill>
              <w14:schemeClr w14:val="tx1"/>
            </w14:solidFill>
          </w14:textFill>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6B25C90F">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398A242">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5D5D658C">
      <w:pPr>
        <w:spacing w:line="360" w:lineRule="auto"/>
        <w:rPr>
          <w:color w:val="000000" w:themeColor="text1"/>
          <w:sz w:val="24"/>
          <w14:textFill>
            <w14:solidFill>
              <w14:schemeClr w14:val="tx1"/>
            </w14:solidFill>
          </w14:textFill>
        </w:rPr>
      </w:pPr>
    </w:p>
    <w:p w14:paraId="136C205A">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08" w:name="_Toc265228376"/>
      <w:bookmarkStart w:id="509" w:name="_Toc264969228"/>
      <w:bookmarkStart w:id="510" w:name="_Toc151193636"/>
      <w:bookmarkStart w:id="511" w:name="_Toc226309782"/>
      <w:bookmarkStart w:id="512" w:name="_Toc226337234"/>
      <w:bookmarkStart w:id="513" w:name="_Toc520356163"/>
      <w:bookmarkStart w:id="514" w:name="_Toc127151538"/>
      <w:bookmarkStart w:id="515" w:name="_Toc151193780"/>
      <w:bookmarkStart w:id="516" w:name="_Toc151190165"/>
      <w:bookmarkStart w:id="517" w:name="_Toc195842903"/>
      <w:bookmarkStart w:id="518" w:name="_Toc226965728"/>
      <w:bookmarkStart w:id="519" w:name="_Toc150480776"/>
      <w:bookmarkStart w:id="520" w:name="_Toc305158880"/>
      <w:bookmarkStart w:id="521" w:name="_Toc226965811"/>
      <w:bookmarkStart w:id="522" w:name="_Toc142311040"/>
      <w:bookmarkStart w:id="523" w:name="_Toc305158806"/>
      <w:bookmarkStart w:id="524" w:name="_Toc150774638"/>
      <w:bookmarkStart w:id="525" w:name="_Toc151193852"/>
      <w:bookmarkStart w:id="526" w:name="_Toc150774743"/>
      <w:bookmarkStart w:id="527" w:name="_Toc150509289"/>
      <w:bookmarkStart w:id="528" w:name="_Toc151193708"/>
      <w:bookmarkStart w:id="529" w:name="_Toc151193926"/>
      <w:r>
        <w:rPr>
          <w:rFonts w:ascii="Times New Roman" w:hAnsi="Times New Roman" w:eastAsia="宋体"/>
          <w:color w:val="000000" w:themeColor="text1"/>
          <w:sz w:val="28"/>
          <w14:textFill>
            <w14:solidFill>
              <w14:schemeClr w14:val="tx1"/>
            </w14:solidFill>
          </w14:textFill>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532299B5">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530" w:name="_Toc151193853"/>
      <w:bookmarkStart w:id="531" w:name="_Toc164229380"/>
      <w:bookmarkStart w:id="532" w:name="_Toc127161453"/>
      <w:bookmarkStart w:id="533" w:name="_Toc164608653"/>
      <w:bookmarkStart w:id="534" w:name="_Toc150509290"/>
      <w:bookmarkStart w:id="535" w:name="_Toc226965812"/>
      <w:bookmarkStart w:id="536" w:name="_Toc127151539"/>
      <w:bookmarkStart w:id="537" w:name="_Toc195842904"/>
      <w:bookmarkStart w:id="538" w:name="_Toc151193709"/>
      <w:bookmarkStart w:id="539" w:name="_Toc226337235"/>
      <w:bookmarkStart w:id="540" w:name="_Toc305158807"/>
      <w:bookmarkStart w:id="541" w:name="_Toc265228377"/>
      <w:bookmarkStart w:id="542" w:name="_Toc150774639"/>
      <w:bookmarkStart w:id="543" w:name="_Toc149720832"/>
      <w:bookmarkStart w:id="544" w:name="_Toc142311041"/>
      <w:bookmarkStart w:id="545" w:name="_Toc164351633"/>
      <w:bookmarkStart w:id="546" w:name="_Toc164608808"/>
      <w:bookmarkStart w:id="547" w:name="_Toc151193781"/>
      <w:bookmarkStart w:id="548" w:name="_Toc151193637"/>
      <w:bookmarkStart w:id="549" w:name="_Toc151190166"/>
      <w:bookmarkStart w:id="550" w:name="_Toc226309783"/>
      <w:bookmarkStart w:id="551" w:name="_Toc164229234"/>
      <w:bookmarkStart w:id="552" w:name="_Toc520356164"/>
      <w:bookmarkStart w:id="553" w:name="_Toc150774744"/>
      <w:bookmarkStart w:id="554" w:name="_Toc151193927"/>
      <w:bookmarkStart w:id="555" w:name="_Toc150480777"/>
      <w:bookmarkStart w:id="556" w:name="_Toc226965729"/>
      <w:bookmarkStart w:id="557" w:name="_Toc305158881"/>
      <w:bookmarkStart w:id="558" w:name="_Toc264969229"/>
      <w:bookmarkStart w:id="559" w:name="_Toc127151740"/>
      <w:r>
        <w:rPr>
          <w:color w:val="000000" w:themeColor="text1"/>
          <w:sz w:val="24"/>
          <w14:textFill>
            <w14:solidFill>
              <w14:schemeClr w14:val="tx1"/>
            </w14:solidFill>
          </w14:textFill>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10E8AC38">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bookmarkStart w:id="560" w:name="_Toc520356165"/>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p>
    <w:p w14:paraId="44690ECA">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本项目开标使用电子交易平台。投标人应在规定的时间内对投标文件进行解密，因非系统原因导致的解密失败，视为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A317CE9">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开标过程将使用电子交易平台宣布投标人名称、投标价格和招标文件规定的需要宣布的其他内容并进行记录，并由参加开标的各投标人代表确认。</w:t>
      </w:r>
      <w:r>
        <w:rPr>
          <w:rFonts w:hint="eastAsia"/>
          <w:color w:val="000000" w:themeColor="text1"/>
          <w:sz w:val="24"/>
          <w14:textFill>
            <w14:solidFill>
              <w14:schemeClr w14:val="tx1"/>
            </w14:solidFill>
          </w14:textFill>
        </w:rPr>
        <w:t>投标人未在</w:t>
      </w:r>
      <w:r>
        <w:rPr>
          <w:rFonts w:ascii="宋体" w:hAnsi="宋体" w:cs="宋体"/>
          <w:color w:val="000000" w:themeColor="text1"/>
          <w:spacing w:val="-2"/>
          <w:sz w:val="24"/>
          <w14:textFill>
            <w14:solidFill>
              <w14:schemeClr w14:val="tx1"/>
            </w14:solidFill>
          </w14:textFill>
        </w:rPr>
        <w:t>规定时间内提出疑义或确认一览表的，视同认可开标结果</w:t>
      </w:r>
      <w:r>
        <w:rPr>
          <w:rFonts w:hint="eastAsia" w:ascii="宋体" w:hAnsi="宋体" w:cs="宋体"/>
          <w:color w:val="000000" w:themeColor="text1"/>
          <w:spacing w:val="-2"/>
          <w:sz w:val="24"/>
          <w14:textFill>
            <w14:solidFill>
              <w14:schemeClr w14:val="tx1"/>
            </w14:solidFill>
          </w14:textFill>
        </w:rPr>
        <w:t>。</w:t>
      </w:r>
    </w:p>
    <w:p w14:paraId="7350E265">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5A817ED8">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4E4DB5C2">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0DE3F127">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0"/>
    <w:p w14:paraId="2F91B203">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561" w:name="_Toc164229235"/>
      <w:bookmarkStart w:id="562" w:name="_Toc127151741"/>
      <w:bookmarkStart w:id="563" w:name="_Toc151190167"/>
      <w:bookmarkStart w:id="564" w:name="_Toc305158882"/>
      <w:bookmarkStart w:id="565" w:name="_Toc226309784"/>
      <w:bookmarkStart w:id="566" w:name="_Toc264969230"/>
      <w:bookmarkStart w:id="567" w:name="_Toc265228378"/>
      <w:bookmarkStart w:id="568" w:name="_Toc226337236"/>
      <w:bookmarkStart w:id="569" w:name="_Toc127161454"/>
      <w:bookmarkStart w:id="570" w:name="_Toc151193782"/>
      <w:bookmarkStart w:id="571" w:name="_Toc226965813"/>
      <w:bookmarkStart w:id="572" w:name="_Toc150480778"/>
      <w:bookmarkStart w:id="573" w:name="_Toc164608809"/>
      <w:bookmarkStart w:id="574" w:name="_Toc305158808"/>
      <w:bookmarkStart w:id="575" w:name="_Toc151193854"/>
      <w:bookmarkStart w:id="576" w:name="_Toc151193710"/>
      <w:bookmarkStart w:id="577" w:name="_Toc150509291"/>
      <w:bookmarkStart w:id="578" w:name="_Toc150774745"/>
      <w:bookmarkStart w:id="579" w:name="_Toc150774640"/>
      <w:bookmarkStart w:id="580" w:name="_Toc151193928"/>
      <w:bookmarkStart w:id="581" w:name="_Toc151193638"/>
      <w:bookmarkStart w:id="582" w:name="_Toc226965730"/>
      <w:bookmarkStart w:id="583" w:name="_Toc127151540"/>
      <w:bookmarkStart w:id="584" w:name="_Toc164229381"/>
      <w:bookmarkStart w:id="585" w:name="_Toc164351634"/>
      <w:bookmarkStart w:id="586" w:name="_Toc164608654"/>
      <w:bookmarkStart w:id="587" w:name="_Toc149720833"/>
      <w:bookmarkStart w:id="588" w:name="_Toc142311042"/>
      <w:bookmarkStart w:id="589" w:name="_Toc195842905"/>
      <w:r>
        <w:rPr>
          <w:color w:val="000000" w:themeColor="text1"/>
          <w:sz w:val="24"/>
          <w14:textFill>
            <w14:solidFill>
              <w14:schemeClr w14:val="tx1"/>
            </w14:solidFill>
          </w14:textFill>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22C0E7A1">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评标委员会根据政府采购有关规定和本次招标采购项目的特点进行组建，并负责具体评标事务，独立履行职责。</w:t>
      </w:r>
      <w:bookmarkStart w:id="590" w:name="_Toc520356166"/>
    </w:p>
    <w:p w14:paraId="4B3EB2E2">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0"/>
      <w:bookmarkStart w:id="591" w:name="_Toc520356169"/>
    </w:p>
    <w:p w14:paraId="465FE608">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0AE47E6">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0C18AFFA">
      <w:pPr>
        <w:tabs>
          <w:tab w:val="left" w:pos="360"/>
          <w:tab w:val="left" w:pos="1080"/>
        </w:tabs>
        <w:snapToGrid w:val="0"/>
        <w:spacing w:line="360" w:lineRule="auto"/>
        <w:ind w:left="1080"/>
        <w:rPr>
          <w:color w:val="000000" w:themeColor="text1"/>
          <w:sz w:val="24"/>
          <w14:textFill>
            <w14:solidFill>
              <w14:schemeClr w14:val="tx1"/>
            </w14:solidFill>
          </w14:textFill>
        </w:rPr>
      </w:pPr>
    </w:p>
    <w:p w14:paraId="77EDD37E">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92" w:name="_Toc150774750"/>
      <w:bookmarkStart w:id="593" w:name="_Toc305158813"/>
      <w:bookmarkStart w:id="594" w:name="_Toc264969235"/>
      <w:bookmarkStart w:id="595" w:name="_Toc226965818"/>
      <w:bookmarkStart w:id="596" w:name="_Toc265228383"/>
      <w:bookmarkStart w:id="597" w:name="_Toc151190172"/>
      <w:bookmarkStart w:id="598" w:name="_Toc127151545"/>
      <w:bookmarkStart w:id="599" w:name="_Toc150774645"/>
      <w:bookmarkStart w:id="600" w:name="_Toc151193859"/>
      <w:bookmarkStart w:id="601" w:name="_Toc226337241"/>
      <w:bookmarkStart w:id="602" w:name="_Toc150480783"/>
      <w:bookmarkStart w:id="603" w:name="_Toc195842910"/>
      <w:bookmarkStart w:id="604" w:name="_Toc226309789"/>
      <w:bookmarkStart w:id="605" w:name="_Toc305158887"/>
      <w:bookmarkStart w:id="606" w:name="_Toc142311047"/>
      <w:bookmarkStart w:id="607" w:name="_Toc151193787"/>
      <w:bookmarkStart w:id="608" w:name="_Toc151193933"/>
      <w:bookmarkStart w:id="609" w:name="_Toc226965735"/>
      <w:bookmarkStart w:id="610" w:name="_Toc151193715"/>
      <w:bookmarkStart w:id="611" w:name="_Toc151193643"/>
      <w:bookmarkStart w:id="612" w:name="_Toc150509296"/>
      <w:r>
        <w:rPr>
          <w:rFonts w:ascii="Times New Roman" w:hAnsi="Times New Roman" w:eastAsia="宋体"/>
          <w:color w:val="000000" w:themeColor="text1"/>
          <w:sz w:val="28"/>
          <w14:textFill>
            <w14:solidFill>
              <w14:schemeClr w14:val="tx1"/>
            </w14:solidFill>
          </w14:textFill>
        </w:rPr>
        <w:t xml:space="preserve">六   </w:t>
      </w:r>
      <w:bookmarkEnd w:id="591"/>
      <w:r>
        <w:rPr>
          <w:rFonts w:ascii="Times New Roman" w:hAnsi="Times New Roman" w:eastAsia="宋体"/>
          <w:color w:val="000000" w:themeColor="text1"/>
          <w:sz w:val="28"/>
          <w14:textFill>
            <w14:solidFill>
              <w14:schemeClr w14:val="tx1"/>
            </w14:solidFill>
          </w14:textFill>
        </w:rPr>
        <w:t>确定中标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164608816"/>
      <w:bookmarkStart w:id="614" w:name="_Toc164229242"/>
      <w:bookmarkStart w:id="615" w:name="_Toc226309791"/>
      <w:bookmarkStart w:id="616" w:name="_Toc151193717"/>
      <w:bookmarkStart w:id="617" w:name="_Toc151193789"/>
      <w:bookmarkStart w:id="618" w:name="_Toc150774647"/>
      <w:bookmarkStart w:id="619" w:name="_Toc195842912"/>
      <w:bookmarkStart w:id="620" w:name="_Toc164351641"/>
      <w:bookmarkStart w:id="621" w:name="_Toc151193645"/>
      <w:bookmarkStart w:id="622" w:name="_Toc149720840"/>
      <w:bookmarkStart w:id="623" w:name="_Toc226965820"/>
      <w:bookmarkStart w:id="624" w:name="_Toc150480785"/>
      <w:bookmarkStart w:id="625" w:name="_Toc151193861"/>
      <w:bookmarkStart w:id="626" w:name="_Toc265228385"/>
      <w:bookmarkStart w:id="627" w:name="_Toc164608661"/>
      <w:bookmarkStart w:id="628" w:name="_Toc150509298"/>
      <w:bookmarkStart w:id="629" w:name="_Toc305158889"/>
      <w:bookmarkStart w:id="630" w:name="_Toc127151748"/>
      <w:bookmarkStart w:id="631" w:name="_Toc226337243"/>
      <w:bookmarkStart w:id="632" w:name="_Toc164229388"/>
      <w:bookmarkStart w:id="633" w:name="_Toc226965737"/>
      <w:bookmarkStart w:id="634" w:name="_Toc151193935"/>
      <w:bookmarkStart w:id="635" w:name="_Toc142311049"/>
      <w:bookmarkStart w:id="636" w:name="_Toc151190174"/>
      <w:bookmarkStart w:id="637" w:name="_Toc127151547"/>
      <w:bookmarkStart w:id="638" w:name="_Toc264969237"/>
      <w:bookmarkStart w:id="639" w:name="_Toc305158815"/>
      <w:bookmarkStart w:id="640" w:name="_Toc127161461"/>
      <w:bookmarkStart w:id="641" w:name="_Toc150774752"/>
    </w:p>
    <w:p w14:paraId="0DC0A438">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7C28A106">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w:t>
      </w:r>
      <w:r>
        <w:rPr>
          <w:rFonts w:ascii="宋体" w:hAnsi="宋体" w:cs="宋体"/>
          <w:color w:val="000000" w:themeColor="text1"/>
          <w:spacing w:val="1"/>
          <w:sz w:val="24"/>
          <w14:textFill>
            <w14:solidFill>
              <w14:schemeClr w14:val="tx1"/>
            </w14:solidFill>
          </w14:textFill>
        </w:rPr>
        <w:t>中标候选</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
          <w:sz w:val="24"/>
          <w14:textFill>
            <w14:solidFill>
              <w14:schemeClr w14:val="tx1"/>
            </w14:solidFill>
          </w14:textFill>
        </w:rPr>
        <w:t>人并列的，由采购人或者采购人委托评标委员会按照招标文件规定的方式确</w:t>
      </w:r>
      <w:r>
        <w:rPr>
          <w:rFonts w:ascii="宋体" w:hAnsi="宋体" w:cs="宋体"/>
          <w:color w:val="000000" w:themeColor="text1"/>
          <w:spacing w:val="14"/>
          <w:sz w:val="24"/>
          <w14:textFill>
            <w14:solidFill>
              <w14:schemeClr w14:val="tx1"/>
            </w14:solidFill>
          </w14:textFill>
        </w:rPr>
        <w:t xml:space="preserve"> </w:t>
      </w:r>
      <w:r>
        <w:rPr>
          <w:rFonts w:ascii="宋体" w:hAnsi="宋体" w:cs="宋体"/>
          <w:color w:val="000000" w:themeColor="text1"/>
          <w:spacing w:val="1"/>
          <w:sz w:val="24"/>
          <w14:textFill>
            <w14:solidFill>
              <w14:schemeClr w14:val="tx1"/>
            </w14:solidFill>
          </w14:textFill>
        </w:rPr>
        <w:t>定中标人；招标文件未规定的，采取随机抽取的方式确定。采购人是否委托</w:t>
      </w:r>
      <w:r>
        <w:rPr>
          <w:rFonts w:ascii="宋体" w:hAnsi="宋体" w:cs="宋体"/>
          <w:color w:val="000000" w:themeColor="text1"/>
          <w:spacing w:val="5"/>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评标委员会直接确定中标人，见《投标人须知资料表》。中标候选人并列的，</w:t>
      </w:r>
      <w:r>
        <w:rPr>
          <w:rFonts w:ascii="宋体" w:hAnsi="宋体" w:cs="宋体"/>
          <w:color w:val="000000" w:themeColor="text1"/>
          <w:spacing w:val="3"/>
          <w:sz w:val="24"/>
          <w14:textFill>
            <w14:solidFill>
              <w14:schemeClr w14:val="tx1"/>
            </w14:solidFill>
          </w14:textFill>
        </w:rPr>
        <w:t xml:space="preserve"> </w:t>
      </w:r>
      <w:r>
        <w:rPr>
          <w:rFonts w:ascii="宋体" w:hAnsi="宋体" w:cs="宋体"/>
          <w:color w:val="000000" w:themeColor="text1"/>
          <w:spacing w:val="-3"/>
          <w:sz w:val="24"/>
          <w14:textFill>
            <w14:solidFill>
              <w14:schemeClr w14:val="tx1"/>
            </w14:solidFill>
          </w14:textFill>
        </w:rPr>
        <w:t>按照《投标人须知资料表》要求确定中标人</w:t>
      </w:r>
      <w:r>
        <w:rPr>
          <w:rFonts w:hint="eastAsia" w:ascii="宋体" w:hAnsi="宋体" w:cs="宋体"/>
          <w:color w:val="000000" w:themeColor="text1"/>
          <w:spacing w:val="-3"/>
          <w:sz w:val="24"/>
          <w14:textFill>
            <w14:solidFill>
              <w14:schemeClr w14:val="tx1"/>
            </w14:solidFill>
          </w14:textFill>
        </w:rPr>
        <w:t>。</w:t>
      </w:r>
    </w:p>
    <w:p w14:paraId="5D90ED30">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642" w:name="_Toc305158891"/>
      <w:bookmarkStart w:id="643" w:name="_Toc305158817"/>
      <w:bookmarkStart w:id="644" w:name="_Toc150774754"/>
      <w:bookmarkStart w:id="645" w:name="_Toc265228387"/>
      <w:bookmarkStart w:id="646" w:name="_Toc151193937"/>
      <w:bookmarkStart w:id="647" w:name="_Toc151193647"/>
      <w:bookmarkStart w:id="648" w:name="_Toc149720842"/>
      <w:bookmarkStart w:id="649" w:name="_Toc164229244"/>
      <w:bookmarkStart w:id="650" w:name="_Toc226337245"/>
      <w:bookmarkStart w:id="651" w:name="_Toc150774649"/>
      <w:bookmarkStart w:id="652" w:name="_Toc226965822"/>
      <w:bookmarkStart w:id="653" w:name="_Toc151193791"/>
      <w:bookmarkStart w:id="654" w:name="_Toc151190176"/>
      <w:bookmarkStart w:id="655" w:name="_Toc195842914"/>
      <w:bookmarkStart w:id="656" w:name="_Toc142311051"/>
      <w:bookmarkStart w:id="657" w:name="_Toc164608663"/>
      <w:bookmarkStart w:id="658" w:name="_Toc164351643"/>
      <w:bookmarkStart w:id="659" w:name="_Toc151193719"/>
      <w:bookmarkStart w:id="660" w:name="_Toc164229390"/>
      <w:bookmarkStart w:id="661" w:name="_Toc150480787"/>
      <w:bookmarkStart w:id="662" w:name="_Toc226309793"/>
      <w:bookmarkStart w:id="663" w:name="_Toc127151549"/>
      <w:bookmarkStart w:id="664" w:name="_Toc151193863"/>
      <w:bookmarkStart w:id="665" w:name="_Toc127151750"/>
      <w:bookmarkStart w:id="666" w:name="_Toc150509300"/>
      <w:bookmarkStart w:id="667" w:name="_Toc164608818"/>
      <w:bookmarkStart w:id="668" w:name="_Toc226965739"/>
      <w:bookmarkStart w:id="669" w:name="_Toc127161463"/>
      <w:bookmarkStart w:id="670" w:name="_Toc264969239"/>
      <w:bookmarkStart w:id="671" w:name="_Ref467306425"/>
      <w:bookmarkStart w:id="672" w:name="_Toc520356176"/>
      <w:bookmarkStart w:id="673" w:name="_Ref467307090"/>
      <w:r>
        <w:rPr>
          <w:color w:val="000000" w:themeColor="text1"/>
          <w:sz w:val="24"/>
          <w14:textFill>
            <w14:solidFill>
              <w14:schemeClr w14:val="tx1"/>
            </w14:solidFill>
          </w14:textFill>
        </w:rPr>
        <w:t>中标公告与中标通知书</w:t>
      </w:r>
      <w:bookmarkEnd w:id="642"/>
      <w:bookmarkEnd w:id="643"/>
    </w:p>
    <w:p w14:paraId="1B8D5D09">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w:t>
      </w:r>
      <w:r>
        <w:rPr>
          <w:rFonts w:hint="eastAsia"/>
          <w:color w:val="000000" w:themeColor="text1"/>
          <w:kern w:val="0"/>
          <w:sz w:val="24"/>
          <w14:textFill>
            <w14:solidFill>
              <w14:schemeClr w14:val="tx1"/>
            </w14:solidFill>
          </w14:textFill>
        </w:rPr>
        <w:t>北京市政府采购网</w:t>
      </w:r>
      <w:r>
        <w:rPr>
          <w:color w:val="000000" w:themeColor="text1"/>
          <w:kern w:val="0"/>
          <w:sz w:val="24"/>
          <w14:textFill>
            <w14:solidFill>
              <w14:schemeClr w14:val="tx1"/>
            </w14:solidFill>
          </w14:textFill>
        </w:rPr>
        <w:t>公告中标结果</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同时向中标人发出中标通知书，</w:t>
      </w:r>
      <w:r>
        <w:rPr>
          <w:color w:val="000000" w:themeColor="text1"/>
          <w:sz w:val="24"/>
          <w14:textFill>
            <w14:solidFill>
              <w14:schemeClr w14:val="tx1"/>
            </w14:solidFill>
          </w14:textFill>
        </w:rPr>
        <w:t>中标公告期限为1个工作日。</w:t>
      </w:r>
    </w:p>
    <w:p w14:paraId="1D126546">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062F0FAB">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74D859C0">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51B35103">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64287A8B">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2486E5B8">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2D9C49E0">
      <w:pPr>
        <w:numPr>
          <w:ilvl w:val="2"/>
          <w:numId w:val="10"/>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0BAD014A">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废标后，采购人将废标理由通知所有投标人。</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14:paraId="1100DF4D">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bookmarkStart w:id="674" w:name="_Toc150774755"/>
      <w:bookmarkStart w:id="675" w:name="_Toc264969240"/>
      <w:bookmarkStart w:id="676" w:name="_Toc195842915"/>
      <w:bookmarkStart w:id="677" w:name="_Toc164229391"/>
      <w:bookmarkStart w:id="678" w:name="_Toc142311052"/>
      <w:bookmarkStart w:id="679" w:name="_Ref467307062"/>
      <w:bookmarkStart w:id="680" w:name="_Toc226337246"/>
      <w:bookmarkStart w:id="681" w:name="_Toc151193864"/>
      <w:bookmarkStart w:id="682" w:name="_Toc226965823"/>
      <w:bookmarkStart w:id="683" w:name="_Ref467307204"/>
      <w:bookmarkStart w:id="684" w:name="_Toc164608664"/>
      <w:bookmarkStart w:id="685" w:name="_Ref467306978"/>
      <w:bookmarkStart w:id="686" w:name="_Toc151190177"/>
      <w:bookmarkStart w:id="687" w:name="_Toc150480788"/>
      <w:bookmarkStart w:id="688" w:name="_Toc151193938"/>
      <w:bookmarkStart w:id="689" w:name="_Toc150509301"/>
      <w:bookmarkStart w:id="690" w:name="_Toc226309794"/>
      <w:bookmarkStart w:id="691" w:name="_Toc305158818"/>
      <w:bookmarkStart w:id="692" w:name="_Toc151193720"/>
      <w:bookmarkStart w:id="693" w:name="_Toc305158892"/>
      <w:bookmarkStart w:id="694" w:name="_Toc151193648"/>
      <w:bookmarkStart w:id="695" w:name="_Toc520356175"/>
      <w:bookmarkStart w:id="696" w:name="_Toc127161464"/>
      <w:bookmarkStart w:id="697" w:name="_Toc164351644"/>
      <w:bookmarkStart w:id="698" w:name="_Ref467306377"/>
      <w:bookmarkStart w:id="699" w:name="_Toc127151550"/>
      <w:bookmarkStart w:id="700" w:name="_Toc150774650"/>
      <w:bookmarkStart w:id="701" w:name="_Toc127151751"/>
      <w:bookmarkStart w:id="702" w:name="_Toc164229245"/>
      <w:bookmarkStart w:id="703" w:name="_Toc149720843"/>
      <w:bookmarkStart w:id="704" w:name="_Toc226965740"/>
      <w:bookmarkStart w:id="705" w:name="_Toc164608819"/>
      <w:bookmarkStart w:id="706" w:name="_Toc265228388"/>
      <w:bookmarkStart w:id="707" w:name="_Toc151193792"/>
      <w:r>
        <w:rPr>
          <w:color w:val="000000" w:themeColor="text1"/>
          <w:sz w:val="24"/>
          <w14:textFill>
            <w14:solidFill>
              <w14:schemeClr w14:val="tx1"/>
            </w14:solidFill>
          </w14:textFill>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4CC48567">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405A9940">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w:t>
      </w:r>
      <w:r>
        <w:rPr>
          <w:rFonts w:hint="eastAsia"/>
          <w:color w:val="000000" w:themeColor="text1"/>
          <w:sz w:val="24"/>
          <w14:textFill>
            <w14:solidFill>
              <w14:schemeClr w14:val="tx1"/>
            </w14:solidFill>
          </w14:textFill>
        </w:rPr>
        <w:t>拒绝</w:t>
      </w:r>
      <w:r>
        <w:rPr>
          <w:color w:val="000000" w:themeColor="text1"/>
          <w:sz w:val="24"/>
          <w14:textFill>
            <w14:solidFill>
              <w14:schemeClr w14:val="tx1"/>
            </w14:solidFill>
          </w14:textFill>
        </w:rPr>
        <w:t>与采购人签订合同的，采购人</w:t>
      </w:r>
      <w:r>
        <w:rPr>
          <w:rFonts w:hint="eastAsia"/>
          <w:color w:val="000000" w:themeColor="text1"/>
          <w:sz w:val="24"/>
          <w14:textFill>
            <w14:solidFill>
              <w14:schemeClr w14:val="tx1"/>
            </w14:solidFill>
          </w14:textFill>
        </w:rPr>
        <w:t>可以</w:t>
      </w:r>
      <w:r>
        <w:rPr>
          <w:color w:val="000000" w:themeColor="text1"/>
          <w:sz w:val="24"/>
          <w14:textFill>
            <w14:solidFill>
              <w14:schemeClr w14:val="tx1"/>
            </w14:solidFill>
          </w14:textFill>
        </w:rPr>
        <w:t>按照评</w:t>
      </w:r>
      <w:r>
        <w:rPr>
          <w:rFonts w:hint="eastAsia"/>
          <w:color w:val="000000" w:themeColor="text1"/>
          <w:sz w:val="24"/>
          <w14:textFill>
            <w14:solidFill>
              <w14:schemeClr w14:val="tx1"/>
            </w14:solidFill>
          </w14:textFill>
        </w:rPr>
        <w:t>标</w:t>
      </w:r>
      <w:r>
        <w:rPr>
          <w:color w:val="000000" w:themeColor="text1"/>
          <w:sz w:val="24"/>
          <w14:textFill>
            <w14:solidFill>
              <w14:schemeClr w14:val="tx1"/>
            </w14:solidFill>
          </w14:textFill>
        </w:rPr>
        <w:t>报告推荐的中标候选人名单排序，确定下一候选人为中标人，</w:t>
      </w:r>
      <w:r>
        <w:rPr>
          <w:rFonts w:hint="eastAsia"/>
          <w:color w:val="000000" w:themeColor="text1"/>
          <w:sz w:val="24"/>
          <w14:textFill>
            <w14:solidFill>
              <w14:schemeClr w14:val="tx1"/>
            </w14:solidFill>
          </w14:textFill>
        </w:rPr>
        <w:t>也可以</w:t>
      </w:r>
      <w:r>
        <w:rPr>
          <w:color w:val="000000" w:themeColor="text1"/>
          <w:sz w:val="24"/>
          <w14:textFill>
            <w14:solidFill>
              <w14:schemeClr w14:val="tx1"/>
            </w14:solidFill>
          </w14:textFill>
        </w:rPr>
        <w:t>重新开展政府采购活动。</w:t>
      </w:r>
    </w:p>
    <w:p w14:paraId="700350A8">
      <w:pPr>
        <w:numPr>
          <w:ilvl w:val="1"/>
          <w:numId w:val="10"/>
        </w:numPr>
        <w:tabs>
          <w:tab w:val="left" w:pos="1080"/>
          <w:tab w:val="left" w:pos="1134"/>
          <w:tab w:val="left" w:pos="2014"/>
        </w:tabs>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联合体中标的，联合体各方应当共同与采购人签订合同，就采购合同约定的事项向采购人承担连带责任。</w:t>
      </w:r>
    </w:p>
    <w:p w14:paraId="2CACC346">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51CF70C9">
      <w:pPr>
        <w:numPr>
          <w:ilvl w:val="1"/>
          <w:numId w:val="10"/>
        </w:numPr>
        <w:tabs>
          <w:tab w:val="left" w:pos="108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采购人允许采用分包方式履行合同的，中标人可以依法在中标后将中标项目</w:t>
      </w:r>
    </w:p>
    <w:p w14:paraId="21B80F3F">
      <w:pPr>
        <w:tabs>
          <w:tab w:val="left" w:pos="1080"/>
          <w:tab w:val="left" w:pos="2014"/>
        </w:tabs>
        <w:snapToGrid w:val="0"/>
        <w:spacing w:line="360" w:lineRule="auto"/>
        <w:ind w:left="1134"/>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的非主体、非关键性工作采取分包方式履行合同。本项目的非主体、非关键 性工作是否允许分包，见《投标人须知资料表》。政府采购合同分包履行的， 应当在投标文件中载明分包承担主体，分包承担主体应当具备相应资质条件且不得再次分包，否则</w:t>
      </w:r>
      <w:r>
        <w:rPr>
          <w:rFonts w:hint="eastAsia"/>
          <w:b/>
          <w:color w:val="000000" w:themeColor="text1"/>
          <w:sz w:val="24"/>
          <w14:textFill>
            <w14:solidFill>
              <w14:schemeClr w14:val="tx1"/>
            </w14:solidFill>
          </w14:textFill>
        </w:rPr>
        <w:t>投标无效</w:t>
      </w:r>
      <w:r>
        <w:rPr>
          <w:rFonts w:hint="eastAsia"/>
          <w:color w:val="000000" w:themeColor="text1"/>
          <w:sz w:val="24"/>
          <w14:textFill>
            <w14:solidFill>
              <w14:schemeClr w14:val="tx1"/>
            </w14:solidFill>
          </w14:textFill>
        </w:rPr>
        <w:t>。 中标人就采购项目和分包项目向采购人负责，分包供应商就分包项目承担责任</w:t>
      </w:r>
      <w:r>
        <w:rPr>
          <w:color w:val="000000" w:themeColor="text1"/>
          <w:sz w:val="24"/>
          <w14:textFill>
            <w14:solidFill>
              <w14:schemeClr w14:val="tx1"/>
            </w14:solidFill>
          </w14:textFill>
        </w:rPr>
        <w:t>。</w:t>
      </w:r>
    </w:p>
    <w:bookmarkEnd w:id="671"/>
    <w:bookmarkEnd w:id="672"/>
    <w:bookmarkEnd w:id="673"/>
    <w:p w14:paraId="0886FE72">
      <w:pPr>
        <w:numPr>
          <w:ilvl w:val="0"/>
          <w:numId w:val="1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47950D03">
      <w:pPr>
        <w:numPr>
          <w:ilvl w:val="1"/>
          <w:numId w:val="10"/>
        </w:numPr>
        <w:tabs>
          <w:tab w:val="left" w:pos="1080"/>
          <w:tab w:val="left" w:pos="2014"/>
        </w:tabs>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77DBE400">
      <w:pPr>
        <w:numPr>
          <w:ilvl w:val="2"/>
          <w:numId w:val="10"/>
        </w:numPr>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投标人对政府采购活动事项有疑问的，可依法提出询问，并按《投标人须知资料表》载明的形式送达采购人或采购代理机构。</w:t>
      </w:r>
    </w:p>
    <w:p w14:paraId="731482C2">
      <w:pPr>
        <w:numPr>
          <w:ilvl w:val="2"/>
          <w:numId w:val="10"/>
        </w:numPr>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5D549A05">
      <w:pPr>
        <w:numPr>
          <w:ilvl w:val="1"/>
          <w:numId w:val="10"/>
        </w:numPr>
        <w:tabs>
          <w:tab w:val="left" w:pos="1080"/>
          <w:tab w:val="left" w:pos="2014"/>
        </w:tabs>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472FB845">
      <w:pPr>
        <w:numPr>
          <w:ilvl w:val="2"/>
          <w:numId w:val="10"/>
        </w:numPr>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7D61ECA">
      <w:pPr>
        <w:numPr>
          <w:ilvl w:val="2"/>
          <w:numId w:val="10"/>
        </w:numPr>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w:t>
      </w:r>
      <w:r>
        <w:rPr>
          <w:rFonts w:hint="eastAsia"/>
          <w:color w:val="000000" w:themeColor="text1"/>
          <w:sz w:val="24"/>
          <w14:textFill>
            <w14:solidFill>
              <w14:schemeClr w14:val="tx1"/>
            </w14:solidFill>
          </w14:textFill>
        </w:rPr>
        <w:t>投标人为自然人的，质疑函应</w:t>
      </w:r>
    </w:p>
    <w:p w14:paraId="30BFE287">
      <w:pPr>
        <w:snapToGrid w:val="0"/>
        <w:spacing w:line="440" w:lineRule="exact"/>
        <w:ind w:left="19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当由本人签字；投标人为法人或者其他组织的，质疑函应当由法定代</w:t>
      </w:r>
    </w:p>
    <w:p w14:paraId="7D2805F8">
      <w:pPr>
        <w:tabs>
          <w:tab w:val="left" w:pos="900"/>
          <w:tab w:val="left" w:pos="1980"/>
        </w:tabs>
        <w:snapToGrid w:val="0"/>
        <w:spacing w:line="440" w:lineRule="exact"/>
        <w:ind w:left="19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表人、主要负责人，或者其授权代表签字或者盖章，并加盖公章。</w:t>
      </w:r>
    </w:p>
    <w:p w14:paraId="528034C1">
      <w:pPr>
        <w:numPr>
          <w:ilvl w:val="2"/>
          <w:numId w:val="10"/>
        </w:numPr>
        <w:snapToGrid w:val="0"/>
        <w:spacing w:line="44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color w:val="000000" w:themeColor="text1"/>
          <w:sz w:val="24"/>
          <w14:textFill>
            <w14:solidFill>
              <w14:schemeClr w14:val="tx1"/>
            </w14:solidFill>
          </w14:textFill>
        </w:rPr>
        <w:t>。</w:t>
      </w:r>
    </w:p>
    <w:p w14:paraId="1D48CB90">
      <w:pPr>
        <w:numPr>
          <w:ilvl w:val="2"/>
          <w:numId w:val="10"/>
        </w:numPr>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3C599A11">
      <w:pPr>
        <w:numPr>
          <w:ilvl w:val="1"/>
          <w:numId w:val="10"/>
        </w:numPr>
        <w:tabs>
          <w:tab w:val="left" w:pos="1080"/>
          <w:tab w:val="left" w:pos="2014"/>
        </w:tabs>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r>
        <w:rPr>
          <w:rFonts w:hint="eastAsia"/>
          <w:color w:val="000000" w:themeColor="text1"/>
          <w:sz w:val="24"/>
          <w14:textFill>
            <w14:solidFill>
              <w14:schemeClr w14:val="tx1"/>
            </w14:solidFill>
          </w14:textFill>
        </w:rPr>
        <w:t>。</w:t>
      </w:r>
    </w:p>
    <w:p w14:paraId="73FD8AF2">
      <w:pPr>
        <w:numPr>
          <w:ilvl w:val="0"/>
          <w:numId w:val="10"/>
        </w:numPr>
        <w:tabs>
          <w:tab w:val="left" w:pos="360"/>
        </w:tabs>
        <w:snapToGrid w:val="0"/>
        <w:spacing w:line="440" w:lineRule="exact"/>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4465203A">
      <w:pPr>
        <w:numPr>
          <w:ilvl w:val="1"/>
          <w:numId w:val="10"/>
        </w:numPr>
        <w:tabs>
          <w:tab w:val="left" w:pos="1080"/>
          <w:tab w:val="left" w:pos="2014"/>
        </w:tabs>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5FC2CD90">
      <w:pPr>
        <w:numPr>
          <w:ilvl w:val="0"/>
          <w:numId w:val="10"/>
        </w:numPr>
        <w:tabs>
          <w:tab w:val="left" w:pos="360"/>
        </w:tabs>
        <w:snapToGrid w:val="0"/>
        <w:spacing w:line="440" w:lineRule="exact"/>
        <w:outlineLvl w:val="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履约保证金</w:t>
      </w:r>
    </w:p>
    <w:p w14:paraId="69B2A76D">
      <w:pPr>
        <w:numPr>
          <w:ilvl w:val="1"/>
          <w:numId w:val="10"/>
        </w:numPr>
        <w:tabs>
          <w:tab w:val="left" w:pos="1080"/>
          <w:tab w:val="left" w:pos="2014"/>
        </w:tabs>
        <w:snapToGri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中标人</w:t>
      </w:r>
      <w:r>
        <w:rPr>
          <w:rFonts w:hint="eastAsia"/>
          <w:color w:val="000000" w:themeColor="text1"/>
          <w:sz w:val="24"/>
          <w14:textFill>
            <w14:solidFill>
              <w14:schemeClr w14:val="tx1"/>
            </w14:solidFill>
          </w14:textFill>
        </w:rPr>
        <w:t>应在合同签订后</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天内，按约定的方式向采购人提交履约保证金。以</w:t>
      </w:r>
      <w:r>
        <w:rPr>
          <w:color w:val="000000" w:themeColor="text1"/>
          <w:sz w:val="24"/>
          <w14:textFill>
            <w14:solidFill>
              <w14:schemeClr w14:val="tx1"/>
            </w14:solidFill>
          </w14:textFill>
        </w:rPr>
        <w:t>保函等非现金形式提交</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中标人</w:t>
      </w:r>
      <w:r>
        <w:rPr>
          <w:rFonts w:hint="eastAsia"/>
          <w:color w:val="000000" w:themeColor="text1"/>
          <w:sz w:val="24"/>
          <w14:textFill>
            <w14:solidFill>
              <w14:schemeClr w14:val="tx1"/>
            </w14:solidFill>
          </w14:textFill>
        </w:rPr>
        <w:t>应在合同签订后</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天内，按约定的方式向采购人提交履约保证金。</w:t>
      </w:r>
      <w:r>
        <w:rPr>
          <w:color w:val="000000" w:themeColor="text1"/>
          <w:sz w:val="24"/>
          <w14:textFill>
            <w14:solidFill>
              <w14:schemeClr w14:val="tx1"/>
            </w14:solidFill>
          </w14:textFill>
        </w:rPr>
        <w:t>见《</w:t>
      </w: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须知资料表》</w:t>
      </w:r>
      <w:r>
        <w:rPr>
          <w:rFonts w:hint="eastAsia"/>
          <w:color w:val="000000" w:themeColor="text1"/>
          <w:sz w:val="24"/>
          <w14:textFill>
            <w14:solidFill>
              <w14:schemeClr w14:val="tx1"/>
            </w14:solidFill>
          </w14:textFill>
        </w:rPr>
        <w:t>。</w:t>
      </w:r>
    </w:p>
    <w:p w14:paraId="52C9F050">
      <w:pPr>
        <w:numPr>
          <w:ilvl w:val="1"/>
          <w:numId w:val="10"/>
        </w:numPr>
        <w:tabs>
          <w:tab w:val="left" w:pos="1080"/>
          <w:tab w:val="left" w:pos="2014"/>
        </w:tabs>
        <w:snapToGrid w:val="0"/>
        <w:spacing w:line="44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履约保证金用于补偿采购人因中标人不能履行其合同义务而蒙受的损失。</w:t>
      </w:r>
    </w:p>
    <w:p w14:paraId="3C39AE0D">
      <w:pPr>
        <w:numPr>
          <w:ilvl w:val="1"/>
          <w:numId w:val="10"/>
        </w:numPr>
        <w:tabs>
          <w:tab w:val="left" w:pos="1080"/>
          <w:tab w:val="left" w:pos="2014"/>
        </w:tabs>
        <w:snapToGrid w:val="0"/>
        <w:spacing w:line="44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履约保证金应使用本合同货币，按下述方式之一提交：</w:t>
      </w:r>
      <w:r>
        <w:rPr>
          <w:color w:val="000000" w:themeColor="text1"/>
          <w:sz w:val="24"/>
          <w14:textFill>
            <w14:solidFill>
              <w14:schemeClr w14:val="tx1"/>
            </w14:solidFill>
          </w14:textFill>
        </w:rPr>
        <w:t>供应商应当以支票、汇票、本票或者金融机构、担保机构出具的保函等非现金形式提交。</w:t>
      </w:r>
    </w:p>
    <w:p w14:paraId="7EEEC319">
      <w:pPr>
        <w:numPr>
          <w:ilvl w:val="1"/>
          <w:numId w:val="10"/>
        </w:numPr>
        <w:tabs>
          <w:tab w:val="left" w:pos="1080"/>
          <w:tab w:val="left" w:pos="2014"/>
        </w:tabs>
        <w:snapToGrid w:val="0"/>
        <w:spacing w:line="44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履约保证金在法定的货物质量保证期期满前应完全有效。</w:t>
      </w:r>
    </w:p>
    <w:p w14:paraId="6A8C8B44">
      <w:pPr>
        <w:numPr>
          <w:ilvl w:val="1"/>
          <w:numId w:val="10"/>
        </w:numPr>
        <w:tabs>
          <w:tab w:val="left" w:pos="1080"/>
          <w:tab w:val="left" w:pos="2014"/>
        </w:tabs>
        <w:snapToGrid w:val="0"/>
        <w:spacing w:line="44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如果中标人未能按合同规定履行其义务，采购人有权从履约保证金中取得补偿。质量保证期结束后三十(30)天内，采购人将把履约保证金退还中标人。</w:t>
      </w:r>
    </w:p>
    <w:p w14:paraId="415F7D8E">
      <w:pPr>
        <w:spacing w:line="360" w:lineRule="auto"/>
        <w:jc w:val="center"/>
        <w:outlineLvl w:val="0"/>
        <w:rPr>
          <w:b/>
          <w:color w:val="000000" w:themeColor="text1"/>
          <w:sz w:val="36"/>
          <w:szCs w:val="36"/>
          <w14:textFill>
            <w14:solidFill>
              <w14:schemeClr w14:val="tx1"/>
            </w14:solidFill>
          </w14:textFill>
        </w:rPr>
      </w:pPr>
      <w:bookmarkStart w:id="708" w:name="_Toc353873934"/>
      <w:bookmarkStart w:id="709" w:name="_Toc127151554"/>
      <w:bookmarkStart w:id="710" w:name="_Toc226337250"/>
      <w:bookmarkStart w:id="711" w:name="_Toc353873664"/>
      <w:bookmarkStart w:id="712" w:name="_Toc305158896"/>
      <w:bookmarkStart w:id="713" w:name="_Toc142311056"/>
      <w:bookmarkStart w:id="714" w:name="_Toc353825544"/>
      <w:bookmarkStart w:id="715" w:name="_Toc226965827"/>
      <w:bookmarkStart w:id="716" w:name="_Toc150774759"/>
      <w:bookmarkStart w:id="717" w:name="_Toc265228392"/>
      <w:bookmarkStart w:id="718" w:name="_Toc264969244"/>
      <w:bookmarkStart w:id="719" w:name="_Toc150480792"/>
      <w:bookmarkStart w:id="720" w:name="_Toc305158822"/>
      <w:r>
        <w:rPr>
          <w:color w:val="000000" w:themeColor="text1"/>
          <w:sz w:val="24"/>
          <w14:textFill>
            <w14:solidFill>
              <w14:schemeClr w14:val="tx1"/>
            </w14:solidFill>
          </w14:textFill>
        </w:rPr>
        <w:br w:type="page"/>
      </w:r>
      <w:bookmarkStart w:id="721" w:name="_Toc133413258"/>
      <w:r>
        <w:rPr>
          <w:b/>
          <w:color w:val="000000" w:themeColor="text1"/>
          <w:sz w:val="36"/>
          <w:szCs w:val="36"/>
          <w14:textFill>
            <w14:solidFill>
              <w14:schemeClr w14:val="tx1"/>
            </w14:solidFill>
          </w14:textFill>
        </w:rPr>
        <w:t xml:space="preserve">第三章   </w:t>
      </w:r>
      <w:bookmarkEnd w:id="708"/>
      <w:bookmarkEnd w:id="709"/>
      <w:bookmarkEnd w:id="710"/>
      <w:bookmarkEnd w:id="711"/>
      <w:bookmarkEnd w:id="712"/>
      <w:bookmarkEnd w:id="713"/>
      <w:bookmarkEnd w:id="714"/>
      <w:bookmarkEnd w:id="715"/>
      <w:bookmarkEnd w:id="716"/>
      <w:bookmarkEnd w:id="717"/>
      <w:bookmarkEnd w:id="718"/>
      <w:bookmarkEnd w:id="719"/>
      <w:bookmarkEnd w:id="720"/>
      <w:r>
        <w:rPr>
          <w:b/>
          <w:color w:val="000000" w:themeColor="text1"/>
          <w:sz w:val="36"/>
          <w:szCs w:val="36"/>
          <w14:textFill>
            <w14:solidFill>
              <w14:schemeClr w14:val="tx1"/>
            </w14:solidFill>
          </w14:textFill>
        </w:rPr>
        <w:t>资格审查</w:t>
      </w:r>
      <w:bookmarkEnd w:id="721"/>
      <w:bookmarkStart w:id="722" w:name="_Toc487900382"/>
    </w:p>
    <w:p w14:paraId="023B6BDA">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23" w:name="_Toc99301422"/>
      <w:r>
        <w:rPr>
          <w:b/>
          <w:color w:val="000000" w:themeColor="text1"/>
          <w:sz w:val="24"/>
          <w14:textFill>
            <w14:solidFill>
              <w14:schemeClr w14:val="tx1"/>
            </w14:solidFill>
          </w14:textFill>
        </w:rPr>
        <w:t>一、资格审查程序</w:t>
      </w:r>
      <w:bookmarkEnd w:id="723"/>
    </w:p>
    <w:p w14:paraId="20AB7986">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59BEB74C">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2FF02272">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6CFBF45">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5307F0D0">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资格审查</w:t>
      </w:r>
      <w:r>
        <w:rPr>
          <w:rFonts w:hint="eastAsia" w:ascii="Segoe UI Symbol" w:hAnsi="Segoe UI Symbol" w:cs="Segoe UI Symbol"/>
          <w:color w:val="000000" w:themeColor="text1"/>
          <w:kern w:val="0"/>
          <w:sz w:val="24"/>
          <w14:textFill>
            <w14:solidFill>
              <w14:schemeClr w14:val="tx1"/>
            </w14:solidFill>
          </w14:textFill>
        </w:rPr>
        <w:t>的</w:t>
      </w:r>
      <w:r>
        <w:rPr>
          <w:rFonts w:ascii="Segoe UI Symbol" w:hAnsi="Segoe UI Symbol" w:cs="Segoe UI Symbol"/>
          <w:color w:val="000000" w:themeColor="text1"/>
          <w:kern w:val="0"/>
          <w:sz w:val="24"/>
          <w14:textFill>
            <w14:solidFill>
              <w14:schemeClr w14:val="tx1"/>
            </w14:solidFill>
          </w14:textFill>
        </w:rPr>
        <w:t>★</w:t>
      </w:r>
      <w:r>
        <w:rPr>
          <w:rFonts w:hint="eastAsia" w:ascii="Segoe UI Symbol" w:hAnsi="Segoe UI Symbol" w:cs="Segoe UI Symbol"/>
          <w:color w:val="000000" w:themeColor="text1"/>
          <w:kern w:val="0"/>
          <w:sz w:val="24"/>
          <w14:textFill>
            <w14:solidFill>
              <w14:schemeClr w14:val="tx1"/>
            </w14:solidFill>
          </w14:textFill>
        </w:rPr>
        <w:t>条款必须提供，否则视为</w:t>
      </w:r>
      <w:r>
        <w:rPr>
          <w:rFonts w:hint="eastAsia" w:ascii="Segoe UI Symbol" w:hAnsi="Segoe UI Symbol" w:cs="Segoe UI Symbol"/>
          <w:b/>
          <w:color w:val="000000" w:themeColor="text1"/>
          <w:kern w:val="0"/>
          <w:sz w:val="24"/>
          <w14:textFill>
            <w14:solidFill>
              <w14:schemeClr w14:val="tx1"/>
            </w14:solidFill>
          </w14:textFill>
        </w:rPr>
        <w:t>投标无效</w:t>
      </w:r>
      <w:r>
        <w:rPr>
          <w:rFonts w:hint="eastAsia" w:ascii="Segoe UI Symbol" w:hAnsi="Segoe UI Symbol" w:cs="Segoe UI Symbol"/>
          <w:color w:val="000000" w:themeColor="text1"/>
          <w:kern w:val="0"/>
          <w:sz w:val="24"/>
          <w14:textFill>
            <w14:solidFill>
              <w14:schemeClr w14:val="tx1"/>
            </w14:solidFill>
          </w14:textFill>
        </w:rPr>
        <w:t>。</w:t>
      </w:r>
    </w:p>
    <w:p w14:paraId="407C8600">
      <w:pPr>
        <w:widowControl/>
        <w:jc w:val="left"/>
        <w:rPr>
          <w:color w:val="000000" w:themeColor="text1"/>
          <w:sz w:val="24"/>
          <w14:textFill>
            <w14:solidFill>
              <w14:schemeClr w14:val="tx1"/>
            </w14:solidFill>
          </w14:textFill>
        </w:rPr>
      </w:pPr>
    </w:p>
    <w:p w14:paraId="1C23F0EF">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t>二、资格审查要求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1909"/>
        <w:gridCol w:w="5017"/>
        <w:gridCol w:w="1518"/>
      </w:tblGrid>
      <w:tr w14:paraId="7F24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58E5E21D">
            <w:pPr>
              <w:tabs>
                <w:tab w:val="left" w:pos="1080"/>
              </w:tabs>
              <w:snapToGrid w:val="0"/>
              <w:jc w:val="center"/>
              <w:rPr>
                <w:b/>
                <w:color w:val="000000" w:themeColor="text1"/>
                <w:sz w:val="24"/>
                <w14:textFill>
                  <w14:solidFill>
                    <w14:schemeClr w14:val="tx1"/>
                  </w14:solidFill>
                </w14:textFill>
              </w:rPr>
            </w:pPr>
            <w:bookmarkStart w:id="724" w:name="_Hlt487972895"/>
            <w:bookmarkEnd w:id="724"/>
            <w:r>
              <w:rPr>
                <w:b/>
                <w:color w:val="000000" w:themeColor="text1"/>
                <w:sz w:val="24"/>
                <w14:textFill>
                  <w14:solidFill>
                    <w14:schemeClr w14:val="tx1"/>
                  </w14:solidFill>
                </w14:textFill>
              </w:rPr>
              <w:t>序号</w:t>
            </w:r>
          </w:p>
        </w:tc>
        <w:tc>
          <w:tcPr>
            <w:tcW w:w="1028" w:type="pct"/>
            <w:vAlign w:val="center"/>
          </w:tcPr>
          <w:p w14:paraId="7D6F482D">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2701" w:type="pct"/>
            <w:vAlign w:val="center"/>
          </w:tcPr>
          <w:p w14:paraId="13C3191D">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817" w:type="pct"/>
            <w:vAlign w:val="center"/>
          </w:tcPr>
          <w:p w14:paraId="1ABE9A0B">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73628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3" w:hRule="atLeast"/>
        </w:trPr>
        <w:tc>
          <w:tcPr>
            <w:tcW w:w="454" w:type="pct"/>
            <w:vAlign w:val="center"/>
          </w:tcPr>
          <w:p w14:paraId="7517AFE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028" w:type="pct"/>
            <w:vAlign w:val="center"/>
          </w:tcPr>
          <w:p w14:paraId="58812C4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满足《中华人民共和国政府采购法》第二十二条规定及法律法规的其他规定</w:t>
            </w:r>
          </w:p>
        </w:tc>
        <w:tc>
          <w:tcPr>
            <w:tcW w:w="2701" w:type="pct"/>
            <w:vAlign w:val="center"/>
          </w:tcPr>
          <w:p w14:paraId="5D11CB5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817" w:type="pct"/>
            <w:vAlign w:val="center"/>
          </w:tcPr>
          <w:p w14:paraId="67CCAE35">
            <w:pPr>
              <w:tabs>
                <w:tab w:val="left" w:pos="1080"/>
              </w:tabs>
              <w:snapToGrid w:val="0"/>
              <w:rPr>
                <w:color w:val="000000" w:themeColor="text1"/>
                <w:sz w:val="24"/>
                <w14:textFill>
                  <w14:solidFill>
                    <w14:schemeClr w14:val="tx1"/>
                  </w14:solidFill>
                </w14:textFill>
              </w:rPr>
            </w:pPr>
          </w:p>
        </w:tc>
      </w:tr>
      <w:tr w14:paraId="72E61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8" w:hRule="atLeast"/>
        </w:trPr>
        <w:tc>
          <w:tcPr>
            <w:tcW w:w="454" w:type="pct"/>
            <w:vAlign w:val="center"/>
          </w:tcPr>
          <w:p w14:paraId="249D651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p w14:paraId="45BD0467">
            <w:pPr>
              <w:tabs>
                <w:tab w:val="left" w:pos="1080"/>
              </w:tabs>
              <w:snapToGrid w:val="0"/>
              <w:jc w:val="center"/>
              <w:rPr>
                <w:color w:val="000000" w:themeColor="text1"/>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p>
        </w:tc>
        <w:tc>
          <w:tcPr>
            <w:tcW w:w="1028" w:type="pct"/>
            <w:vAlign w:val="center"/>
          </w:tcPr>
          <w:p w14:paraId="598D36A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2701" w:type="pct"/>
            <w:vAlign w:val="center"/>
          </w:tcPr>
          <w:p w14:paraId="37FDA623">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投标人为企业(包括合伙企业)的，应提供有效的"营业执照";</w:t>
            </w:r>
          </w:p>
          <w:p w14:paraId="64B73D1D">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投标人为事业单位的，应提供有效的“事业单 位法人证书";</w:t>
            </w:r>
          </w:p>
          <w:p w14:paraId="3860C6DA">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投标人是非企业机构的，应提供有效的“执业</w:t>
            </w:r>
          </w:p>
          <w:p w14:paraId="6D6CB428">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许可证"、"登记证书"等证明文件；</w:t>
            </w:r>
          </w:p>
          <w:p w14:paraId="61B672A7">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投标人是个体工商户的，应提供有效的"个体 工商户营业执照";</w:t>
            </w:r>
          </w:p>
          <w:p w14:paraId="5919DF48">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投标人是自然人的，应提供有效的自然人身份证明。</w:t>
            </w:r>
          </w:p>
          <w:p w14:paraId="1D5CE873">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color w:val="000000" w:themeColor="text1"/>
                <w:sz w:val="24"/>
                <w14:textFill>
                  <w14:solidFill>
                    <w14:schemeClr w14:val="tx1"/>
                  </w14:solidFill>
                </w14:textFill>
              </w:rPr>
              <w:t>。</w:t>
            </w:r>
          </w:p>
        </w:tc>
        <w:tc>
          <w:tcPr>
            <w:tcW w:w="817" w:type="pct"/>
            <w:vAlign w:val="center"/>
          </w:tcPr>
          <w:p w14:paraId="3C219B03">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提供电子打印件或复印件（加盖公章）</w:t>
            </w:r>
          </w:p>
        </w:tc>
      </w:tr>
      <w:tr w14:paraId="0335C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trPr>
        <w:tc>
          <w:tcPr>
            <w:tcW w:w="454" w:type="pct"/>
            <w:vAlign w:val="center"/>
          </w:tcPr>
          <w:p w14:paraId="67749C7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p w14:paraId="031EEA41">
            <w:pPr>
              <w:tabs>
                <w:tab w:val="left" w:pos="1080"/>
              </w:tabs>
              <w:snapToGrid w:val="0"/>
              <w:jc w:val="center"/>
              <w:rPr>
                <w:color w:val="000000" w:themeColor="text1"/>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p>
        </w:tc>
        <w:tc>
          <w:tcPr>
            <w:tcW w:w="1028" w:type="pct"/>
            <w:vAlign w:val="center"/>
          </w:tcPr>
          <w:p w14:paraId="6D33CFA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2701" w:type="pct"/>
            <w:vAlign w:val="center"/>
          </w:tcPr>
          <w:p w14:paraId="3831077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提供符合招标文件要求的《投标人资格声明书》。</w:t>
            </w:r>
          </w:p>
        </w:tc>
        <w:tc>
          <w:tcPr>
            <w:tcW w:w="817" w:type="pct"/>
            <w:vAlign w:val="center"/>
          </w:tcPr>
          <w:p w14:paraId="117B388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8729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5" w:hRule="atLeast"/>
        </w:trPr>
        <w:tc>
          <w:tcPr>
            <w:tcW w:w="454" w:type="pct"/>
            <w:vAlign w:val="center"/>
          </w:tcPr>
          <w:p w14:paraId="1BFF5D1B">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3</w:t>
            </w:r>
          </w:p>
        </w:tc>
        <w:tc>
          <w:tcPr>
            <w:tcW w:w="1028" w:type="pct"/>
            <w:vAlign w:val="center"/>
          </w:tcPr>
          <w:p w14:paraId="209FE7E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w:t>
            </w:r>
            <w:r>
              <w:rPr>
                <w:rFonts w:hint="eastAsia"/>
                <w:color w:val="000000" w:themeColor="text1"/>
                <w:sz w:val="24"/>
                <w14:textFill>
                  <w14:solidFill>
                    <w14:schemeClr w14:val="tx1"/>
                  </w14:solidFill>
                </w14:textFill>
              </w:rPr>
              <w:t>标</w:t>
            </w:r>
            <w:r>
              <w:rPr>
                <w:color w:val="000000" w:themeColor="text1"/>
                <w:sz w:val="24"/>
                <w14:textFill>
                  <w14:solidFill>
                    <w14:schemeClr w14:val="tx1"/>
                  </w14:solidFill>
                </w14:textFill>
              </w:rPr>
              <w:t>人信用记录</w:t>
            </w:r>
          </w:p>
        </w:tc>
        <w:tc>
          <w:tcPr>
            <w:tcW w:w="2701" w:type="pct"/>
            <w:vAlign w:val="center"/>
          </w:tcPr>
          <w:p w14:paraId="02F320F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查询渠道：信用中国网站和中国政府采购网（www.creditchina.gov.cn、www.ccgp.gov.cn）；</w:t>
            </w:r>
          </w:p>
          <w:p w14:paraId="11D67D17">
            <w:pPr>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截止时点：首次响应文件提交截止时间；</w:t>
            </w:r>
          </w:p>
          <w:p w14:paraId="4FAFA33D">
            <w:pPr>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信用信息查询记录和证据留存具体方式：查询结果网页打印页作为查询记录和证据，与其他竞争性磋商文件一并保存；</w:t>
            </w:r>
          </w:p>
          <w:p w14:paraId="79C4321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信用信息的使用原则：经认定的被列入失信被执行人、重大税收违法案件当事人名单、政府采购严重违法失信行为记录名单的供应商，其</w:t>
            </w:r>
            <w:r>
              <w:rPr>
                <w:rFonts w:hint="eastAsia"/>
                <w:color w:val="000000" w:themeColor="text1"/>
                <w:sz w:val="24"/>
                <w14:textFill>
                  <w14:solidFill>
                    <w14:schemeClr w14:val="tx1"/>
                  </w14:solidFill>
                </w14:textFill>
              </w:rPr>
              <w:t>投标</w:t>
            </w:r>
            <w:r>
              <w:rPr>
                <w:color w:val="000000" w:themeColor="text1"/>
                <w:sz w:val="24"/>
                <w14:textFill>
                  <w14:solidFill>
                    <w14:schemeClr w14:val="tx1"/>
                  </w14:solidFill>
                </w14:textFill>
              </w:rPr>
              <w:t>无效。联合体形式磋商的，联合体成员存在不良信用记录，视同联合体存在不良信用记录。</w:t>
            </w:r>
          </w:p>
        </w:tc>
        <w:tc>
          <w:tcPr>
            <w:tcW w:w="817" w:type="pct"/>
            <w:vAlign w:val="center"/>
          </w:tcPr>
          <w:p w14:paraId="256D5FE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无须供应商提供，由采购人或采购代理机构查询</w:t>
            </w:r>
            <w:r>
              <w:rPr>
                <w:rFonts w:hint="eastAsia"/>
                <w:color w:val="000000" w:themeColor="text1"/>
                <w:sz w:val="24"/>
                <w14:textFill>
                  <w14:solidFill>
                    <w14:schemeClr w14:val="tx1"/>
                  </w14:solidFill>
                </w14:textFill>
              </w:rPr>
              <w:t>。</w:t>
            </w:r>
          </w:p>
        </w:tc>
      </w:tr>
      <w:tr w14:paraId="1D2C6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trPr>
        <w:tc>
          <w:tcPr>
            <w:tcW w:w="454" w:type="pct"/>
            <w:vAlign w:val="center"/>
          </w:tcPr>
          <w:p w14:paraId="31692F2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028" w:type="pct"/>
            <w:vAlign w:val="center"/>
          </w:tcPr>
          <w:p w14:paraId="5BF5887D">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w:t>
            </w:r>
            <w:r>
              <w:rPr>
                <w:color w:val="000000" w:themeColor="text1"/>
                <w:sz w:val="24"/>
                <w14:textFill>
                  <w14:solidFill>
                    <w14:schemeClr w14:val="tx1"/>
                  </w14:solidFill>
                </w14:textFill>
              </w:rPr>
              <w:t>落实政府采购政策需满足的资格要求</w:t>
            </w:r>
          </w:p>
        </w:tc>
        <w:tc>
          <w:tcPr>
            <w:tcW w:w="2701" w:type="pct"/>
            <w:vAlign w:val="center"/>
          </w:tcPr>
          <w:p w14:paraId="282D753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见第一章《投标邀请》</w:t>
            </w:r>
            <w:r>
              <w:rPr>
                <w:rFonts w:hint="eastAsia"/>
                <w:color w:val="000000" w:themeColor="text1"/>
                <w:sz w:val="24"/>
                <w14:textFill>
                  <w14:solidFill>
                    <w14:schemeClr w14:val="tx1"/>
                  </w14:solidFill>
                </w14:textFill>
              </w:rPr>
              <w:t>。</w:t>
            </w:r>
          </w:p>
        </w:tc>
        <w:tc>
          <w:tcPr>
            <w:tcW w:w="817" w:type="pct"/>
            <w:vAlign w:val="center"/>
          </w:tcPr>
          <w:p w14:paraId="58615C0D">
            <w:pPr>
              <w:tabs>
                <w:tab w:val="left" w:pos="1080"/>
              </w:tabs>
              <w:snapToGrid w:val="0"/>
              <w:rPr>
                <w:color w:val="000000" w:themeColor="text1"/>
                <w:sz w:val="24"/>
                <w14:textFill>
                  <w14:solidFill>
                    <w14:schemeClr w14:val="tx1"/>
                  </w14:solidFill>
                </w14:textFill>
              </w:rPr>
            </w:pPr>
          </w:p>
        </w:tc>
      </w:tr>
      <w:tr w14:paraId="40415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7DD84B1">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2-1</w:t>
            </w:r>
          </w:p>
        </w:tc>
        <w:tc>
          <w:tcPr>
            <w:tcW w:w="1028" w:type="pct"/>
            <w:vAlign w:val="center"/>
          </w:tcPr>
          <w:p w14:paraId="14E7F34E">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中小企业政策</w:t>
            </w:r>
          </w:p>
        </w:tc>
        <w:tc>
          <w:tcPr>
            <w:tcW w:w="2701" w:type="pct"/>
            <w:vAlign w:val="center"/>
          </w:tcPr>
          <w:p w14:paraId="20500D6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见第一章《投标邀请》</w:t>
            </w:r>
            <w:r>
              <w:rPr>
                <w:rFonts w:hint="eastAsia"/>
                <w:color w:val="000000" w:themeColor="text1"/>
                <w:sz w:val="24"/>
                <w14:textFill>
                  <w14:solidFill>
                    <w14:schemeClr w14:val="tx1"/>
                  </w14:solidFill>
                </w14:textFill>
              </w:rPr>
              <w:t>。</w:t>
            </w:r>
          </w:p>
        </w:tc>
        <w:tc>
          <w:tcPr>
            <w:tcW w:w="817" w:type="pct"/>
            <w:vAlign w:val="center"/>
          </w:tcPr>
          <w:p w14:paraId="43922CD4">
            <w:pPr>
              <w:tabs>
                <w:tab w:val="left" w:pos="1080"/>
              </w:tabs>
              <w:snapToGrid w:val="0"/>
              <w:rPr>
                <w:color w:val="000000" w:themeColor="text1"/>
                <w:sz w:val="24"/>
                <w14:textFill>
                  <w14:solidFill>
                    <w14:schemeClr w14:val="tx1"/>
                  </w14:solidFill>
                </w14:textFill>
              </w:rPr>
            </w:pPr>
          </w:p>
        </w:tc>
      </w:tr>
      <w:tr w14:paraId="06AFF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81C1B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1</w:t>
            </w:r>
          </w:p>
          <w:p w14:paraId="196F41FA">
            <w:pPr>
              <w:tabs>
                <w:tab w:val="left" w:pos="1080"/>
              </w:tabs>
              <w:snapToGrid w:val="0"/>
              <w:jc w:val="center"/>
              <w:rPr>
                <w:color w:val="000000" w:themeColor="text1"/>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p>
        </w:tc>
        <w:tc>
          <w:tcPr>
            <w:tcW w:w="1028" w:type="pct"/>
            <w:vAlign w:val="center"/>
          </w:tcPr>
          <w:p w14:paraId="1AAEC237">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中小</w:t>
            </w:r>
            <w:r>
              <w:rPr>
                <w:color w:val="000000" w:themeColor="text1"/>
                <w:sz w:val="24"/>
                <w14:textFill>
                  <w14:solidFill>
                    <w14:schemeClr w14:val="tx1"/>
                  </w14:solidFill>
                </w14:textFill>
              </w:rPr>
              <w:t>企业声明函</w:t>
            </w:r>
          </w:p>
        </w:tc>
        <w:tc>
          <w:tcPr>
            <w:tcW w:w="2701" w:type="pct"/>
            <w:vAlign w:val="center"/>
          </w:tcPr>
          <w:p w14:paraId="2CB0FCF4">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当本项目(包)涉及预留份额专门面向中小企业采购，此时建议在《资格证明文件》中提供。</w:t>
            </w:r>
          </w:p>
          <w:p w14:paraId="1EC1096D">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 。</w:t>
            </w:r>
          </w:p>
          <w:p w14:paraId="529DB643">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2、如招标文件要求以联合体形式参加或者要 求合同分包的，且投标人为联合体或拟进行  合同分包的，则联合体中的中小企业、签订分包意向协议的中小企业具体情况须在《中小企业声明函》或《残疾人福利性单位声明函》或由省级以上监狱管理局、戒毒管理局 (含新疆生产建设兵团)出具的属于监狱企业的证明文件中如实填报，且满足招标文件关于预留份额的要求。</w:t>
            </w:r>
          </w:p>
        </w:tc>
        <w:tc>
          <w:tcPr>
            <w:tcW w:w="817" w:type="pct"/>
            <w:vAlign w:val="center"/>
          </w:tcPr>
          <w:p w14:paraId="7A8609D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005D7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D656880">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2-2</w:t>
            </w:r>
          </w:p>
        </w:tc>
        <w:tc>
          <w:tcPr>
            <w:tcW w:w="1028" w:type="pct"/>
            <w:vAlign w:val="center"/>
          </w:tcPr>
          <w:p w14:paraId="200E436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2701" w:type="pct"/>
            <w:vAlign w:val="center"/>
          </w:tcPr>
          <w:p w14:paraId="5AB1442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817" w:type="pct"/>
            <w:vAlign w:val="center"/>
          </w:tcPr>
          <w:p w14:paraId="66E0E9B2">
            <w:pPr>
              <w:tabs>
                <w:tab w:val="left" w:pos="1080"/>
              </w:tabs>
              <w:snapToGrid w:val="0"/>
              <w:rPr>
                <w:color w:val="000000" w:themeColor="text1"/>
                <w:sz w:val="24"/>
                <w14:textFill>
                  <w14:solidFill>
                    <w14:schemeClr w14:val="tx1"/>
                  </w14:solidFill>
                </w14:textFill>
              </w:rPr>
            </w:pPr>
            <w:r>
              <w:rPr>
                <w:rFonts w:ascii="宋体" w:hAnsi="宋体" w:cs="宋体"/>
                <w:color w:val="000000" w:themeColor="text1"/>
                <w:spacing w:val="2"/>
                <w:sz w:val="23"/>
                <w:szCs w:val="23"/>
                <w14:textFill>
                  <w14:solidFill>
                    <w14:schemeClr w14:val="tx1"/>
                  </w14:solidFill>
                </w14:textFill>
              </w:rPr>
              <w:t>提供证明文</w:t>
            </w:r>
            <w:r>
              <w:rPr>
                <w:rFonts w:ascii="宋体" w:hAnsi="宋体" w:cs="宋体"/>
                <w:color w:val="000000" w:themeColor="text1"/>
                <w:sz w:val="23"/>
                <w:szCs w:val="23"/>
                <w14:textFill>
                  <w14:solidFill>
                    <w14:schemeClr w14:val="tx1"/>
                  </w14:solidFill>
                </w14:textFill>
              </w:rPr>
              <w:t xml:space="preserve">  </w:t>
            </w:r>
            <w:r>
              <w:rPr>
                <w:rFonts w:ascii="宋体" w:hAnsi="宋体" w:cs="宋体"/>
                <w:color w:val="000000" w:themeColor="text1"/>
                <w:spacing w:val="-2"/>
                <w:sz w:val="23"/>
                <w:szCs w:val="23"/>
                <w14:textFill>
                  <w14:solidFill>
                    <w14:schemeClr w14:val="tx1"/>
                  </w14:solidFill>
                </w14:textFill>
              </w:rPr>
              <w:t>件的电子件</w:t>
            </w:r>
            <w:r>
              <w:rPr>
                <w:rFonts w:ascii="宋体" w:hAnsi="宋体" w:cs="宋体"/>
                <w:color w:val="000000" w:themeColor="text1"/>
                <w:sz w:val="23"/>
                <w:szCs w:val="23"/>
                <w14:textFill>
                  <w14:solidFill>
                    <w14:schemeClr w14:val="tx1"/>
                  </w14:solidFill>
                </w14:textFill>
              </w:rPr>
              <w:t xml:space="preserve"> </w:t>
            </w:r>
            <w:r>
              <w:rPr>
                <w:rFonts w:ascii="宋体" w:hAnsi="宋体" w:cs="宋体"/>
                <w:color w:val="000000" w:themeColor="text1"/>
                <w:spacing w:val="3"/>
                <w:sz w:val="23"/>
                <w:szCs w:val="23"/>
                <w14:textFill>
                  <w14:solidFill>
                    <w14:schemeClr w14:val="tx1"/>
                  </w14:solidFill>
                </w14:textFill>
              </w:rPr>
              <w:t>或电子证照</w:t>
            </w:r>
          </w:p>
        </w:tc>
      </w:tr>
      <w:tr w14:paraId="1B04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2D2FA58">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028" w:type="pct"/>
            <w:vAlign w:val="center"/>
          </w:tcPr>
          <w:p w14:paraId="3B46ED44">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本项目的特定资格要求</w:t>
            </w:r>
          </w:p>
        </w:tc>
        <w:tc>
          <w:tcPr>
            <w:tcW w:w="2701" w:type="pct"/>
            <w:vAlign w:val="center"/>
          </w:tcPr>
          <w:p w14:paraId="15EE2F8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817" w:type="pct"/>
            <w:vAlign w:val="center"/>
          </w:tcPr>
          <w:p w14:paraId="69C1317A">
            <w:pPr>
              <w:tabs>
                <w:tab w:val="left" w:pos="1080"/>
              </w:tabs>
              <w:snapToGrid w:val="0"/>
              <w:rPr>
                <w:color w:val="000000" w:themeColor="text1"/>
                <w:sz w:val="24"/>
                <w14:textFill>
                  <w14:solidFill>
                    <w14:schemeClr w14:val="tx1"/>
                  </w14:solidFill>
                </w14:textFill>
              </w:rPr>
            </w:pPr>
            <w:r>
              <w:rPr>
                <w:rFonts w:ascii="宋体" w:hAnsi="宋体" w:cs="宋体"/>
                <w:color w:val="000000" w:themeColor="text1"/>
                <w:spacing w:val="2"/>
                <w:sz w:val="23"/>
                <w:szCs w:val="23"/>
                <w14:textFill>
                  <w14:solidFill>
                    <w14:schemeClr w14:val="tx1"/>
                  </w14:solidFill>
                </w14:textFill>
              </w:rPr>
              <w:t>提供证明文</w:t>
            </w:r>
            <w:r>
              <w:rPr>
                <w:rFonts w:ascii="宋体" w:hAnsi="宋体" w:cs="宋体"/>
                <w:color w:val="000000" w:themeColor="text1"/>
                <w:sz w:val="23"/>
                <w:szCs w:val="23"/>
                <w14:textFill>
                  <w14:solidFill>
                    <w14:schemeClr w14:val="tx1"/>
                  </w14:solidFill>
                </w14:textFill>
              </w:rPr>
              <w:t xml:space="preserve">  </w:t>
            </w:r>
            <w:r>
              <w:rPr>
                <w:rFonts w:ascii="宋体" w:hAnsi="宋体" w:cs="宋体"/>
                <w:color w:val="000000" w:themeColor="text1"/>
                <w:spacing w:val="-2"/>
                <w:sz w:val="23"/>
                <w:szCs w:val="23"/>
                <w14:textFill>
                  <w14:solidFill>
                    <w14:schemeClr w14:val="tx1"/>
                  </w14:solidFill>
                </w14:textFill>
              </w:rPr>
              <w:t>件的电子件</w:t>
            </w:r>
            <w:r>
              <w:rPr>
                <w:rFonts w:ascii="宋体" w:hAnsi="宋体" w:cs="宋体"/>
                <w:color w:val="000000" w:themeColor="text1"/>
                <w:sz w:val="23"/>
                <w:szCs w:val="23"/>
                <w14:textFill>
                  <w14:solidFill>
                    <w14:schemeClr w14:val="tx1"/>
                  </w14:solidFill>
                </w14:textFill>
              </w:rPr>
              <w:t xml:space="preserve"> </w:t>
            </w:r>
            <w:r>
              <w:rPr>
                <w:rFonts w:ascii="宋体" w:hAnsi="宋体" w:cs="宋体"/>
                <w:color w:val="000000" w:themeColor="text1"/>
                <w:spacing w:val="3"/>
                <w:sz w:val="23"/>
                <w:szCs w:val="23"/>
                <w14:textFill>
                  <w14:solidFill>
                    <w14:schemeClr w14:val="tx1"/>
                  </w14:solidFill>
                </w14:textFill>
              </w:rPr>
              <w:t>或电子证照</w:t>
            </w:r>
          </w:p>
        </w:tc>
      </w:tr>
      <w:tr w14:paraId="6FACE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77932E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p>
        </w:tc>
        <w:tc>
          <w:tcPr>
            <w:tcW w:w="1028" w:type="pct"/>
            <w:vAlign w:val="center"/>
          </w:tcPr>
          <w:p w14:paraId="26F864FA">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政府购买服务</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承接主体的要</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求</w:t>
            </w:r>
          </w:p>
        </w:tc>
        <w:tc>
          <w:tcPr>
            <w:tcW w:w="2701" w:type="pct"/>
            <w:vAlign w:val="center"/>
          </w:tcPr>
          <w:p w14:paraId="28D5C45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如本项目属于政府购买服务，供应商不属于公益一类事业单位、使用事业编制且由财政拨款保障的群团组织</w:t>
            </w:r>
            <w:r>
              <w:rPr>
                <w:rFonts w:hint="eastAsia"/>
                <w:color w:val="000000" w:themeColor="text1"/>
                <w:sz w:val="24"/>
                <w14:textFill>
                  <w14:solidFill>
                    <w14:schemeClr w14:val="tx1"/>
                  </w14:solidFill>
                </w14:textFill>
              </w:rPr>
              <w:t>。</w:t>
            </w:r>
          </w:p>
        </w:tc>
        <w:tc>
          <w:tcPr>
            <w:tcW w:w="817" w:type="pct"/>
            <w:vAlign w:val="center"/>
          </w:tcPr>
          <w:p w14:paraId="1DED0B25">
            <w:pPr>
              <w:tabs>
                <w:tab w:val="left" w:pos="1080"/>
              </w:tabs>
              <w:snapToGrid w:val="0"/>
              <w:rPr>
                <w:rFonts w:ascii="宋体" w:hAnsi="宋体" w:cs="宋体"/>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0753D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4CFF3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p>
        </w:tc>
        <w:tc>
          <w:tcPr>
            <w:tcW w:w="1028" w:type="pct"/>
            <w:vAlign w:val="center"/>
          </w:tcPr>
          <w:p w14:paraId="3D913A5C">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其他特定资格要求</w:t>
            </w:r>
          </w:p>
        </w:tc>
        <w:tc>
          <w:tcPr>
            <w:tcW w:w="2701" w:type="pct"/>
            <w:vAlign w:val="center"/>
          </w:tcPr>
          <w:p w14:paraId="0530A31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如有，见第一章《采购邀请》</w:t>
            </w:r>
          </w:p>
        </w:tc>
        <w:tc>
          <w:tcPr>
            <w:tcW w:w="817" w:type="pct"/>
            <w:vAlign w:val="center"/>
          </w:tcPr>
          <w:p w14:paraId="2CB0BE6C">
            <w:pPr>
              <w:tabs>
                <w:tab w:val="left" w:pos="1080"/>
              </w:tabs>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提供证明文件的电子件或电子证照</w:t>
            </w: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2"/>
    </w:tbl>
    <w:p w14:paraId="7E285C9F">
      <w:pPr>
        <w:widowControl/>
        <w:jc w:val="left"/>
        <w:rPr>
          <w:color w:val="000000" w:themeColor="text1"/>
          <w:sz w:val="24"/>
          <w14:textFill>
            <w14:solidFill>
              <w14:schemeClr w14:val="tx1"/>
            </w14:solidFill>
          </w14:textFill>
        </w:rPr>
      </w:pPr>
      <w:bookmarkStart w:id="725" w:name="_Hlt522424701"/>
      <w:bookmarkEnd w:id="725"/>
      <w:bookmarkStart w:id="726" w:name="_Hlt487900425"/>
      <w:bookmarkEnd w:id="726"/>
      <w:bookmarkStart w:id="727" w:name="_Toc353825550"/>
      <w:bookmarkStart w:id="728" w:name="_Toc353873940"/>
      <w:bookmarkStart w:id="729" w:name="_Toc127151779"/>
      <w:bookmarkStart w:id="730" w:name="_Toc226965858"/>
      <w:bookmarkStart w:id="731" w:name="_Toc127161490"/>
    </w:p>
    <w:p w14:paraId="113BF248">
      <w:pP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02174E87">
      <w:pPr>
        <w:spacing w:line="360" w:lineRule="auto"/>
        <w:jc w:val="center"/>
        <w:outlineLvl w:val="0"/>
        <w:rPr>
          <w:b/>
          <w:color w:val="000000" w:themeColor="text1"/>
          <w:sz w:val="36"/>
          <w:szCs w:val="36"/>
          <w14:textFill>
            <w14:solidFill>
              <w14:schemeClr w14:val="tx1"/>
            </w14:solidFill>
          </w14:textFill>
        </w:rPr>
      </w:pPr>
      <w:bookmarkStart w:id="732" w:name="_Toc133413259"/>
      <w:r>
        <w:rPr>
          <w:b/>
          <w:color w:val="000000" w:themeColor="text1"/>
          <w:sz w:val="36"/>
          <w:szCs w:val="36"/>
          <w14:textFill>
            <w14:solidFill>
              <w14:schemeClr w14:val="tx1"/>
            </w14:solidFill>
          </w14:textFill>
        </w:rPr>
        <w:t xml:space="preserve">第四章   </w:t>
      </w:r>
      <w:bookmarkEnd w:id="727"/>
      <w:bookmarkEnd w:id="728"/>
      <w:bookmarkEnd w:id="729"/>
      <w:bookmarkEnd w:id="730"/>
      <w:bookmarkEnd w:id="731"/>
      <w:bookmarkStart w:id="733" w:name="_Hlt164229061"/>
      <w:bookmarkEnd w:id="733"/>
      <w:r>
        <w:rPr>
          <w:b/>
          <w:color w:val="000000" w:themeColor="text1"/>
          <w:sz w:val="36"/>
          <w:szCs w:val="36"/>
          <w14:textFill>
            <w14:solidFill>
              <w14:schemeClr w14:val="tx1"/>
            </w14:solidFill>
          </w14:textFill>
        </w:rPr>
        <w:t>评标程序、评标方法和评标标准</w:t>
      </w:r>
      <w:bookmarkEnd w:id="732"/>
    </w:p>
    <w:p w14:paraId="2EB6A014">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691B277E">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bookmarkStart w:id="734" w:name="_Toc226965731"/>
      <w:bookmarkStart w:id="735" w:name="_Toc150480779"/>
      <w:bookmarkStart w:id="736" w:name="_Toc151193929"/>
      <w:bookmarkStart w:id="737" w:name="_Toc264969231"/>
      <w:bookmarkStart w:id="738" w:name="_Toc150509292"/>
      <w:bookmarkStart w:id="739" w:name="_Toc151193639"/>
      <w:bookmarkStart w:id="740" w:name="_Toc164229382"/>
      <w:bookmarkStart w:id="741" w:name="_Toc150774641"/>
      <w:bookmarkStart w:id="742" w:name="_Toc151193855"/>
      <w:bookmarkStart w:id="743" w:name="_Toc164351635"/>
      <w:bookmarkStart w:id="744" w:name="_Toc305158809"/>
      <w:bookmarkStart w:id="745" w:name="_Toc127161455"/>
      <w:bookmarkStart w:id="746" w:name="_Toc164229236"/>
      <w:bookmarkStart w:id="747" w:name="_Toc164608655"/>
      <w:bookmarkStart w:id="748" w:name="_Toc151190168"/>
      <w:bookmarkStart w:id="749" w:name="_Toc149720834"/>
      <w:bookmarkStart w:id="750" w:name="_Toc150774746"/>
      <w:bookmarkStart w:id="751" w:name="_Toc127151742"/>
      <w:bookmarkStart w:id="752" w:name="_Toc151193711"/>
      <w:bookmarkStart w:id="753" w:name="_Toc265228379"/>
      <w:bookmarkStart w:id="754" w:name="_Toc151193783"/>
      <w:bookmarkStart w:id="755" w:name="_Toc127151541"/>
      <w:bookmarkStart w:id="756" w:name="_Toc195842906"/>
      <w:bookmarkStart w:id="757" w:name="_Toc226309785"/>
      <w:bookmarkStart w:id="758" w:name="_Toc142311043"/>
      <w:bookmarkStart w:id="759" w:name="_Toc305158883"/>
      <w:bookmarkStart w:id="760" w:name="_Toc164608810"/>
      <w:bookmarkStart w:id="761" w:name="_Toc226965814"/>
      <w:bookmarkStart w:id="762" w:name="_Toc226337237"/>
      <w:bookmarkStart w:id="763" w:name="_Toc353825551"/>
      <w:bookmarkStart w:id="764" w:name="_Toc353873941"/>
      <w:bookmarkStart w:id="765" w:name="_Toc305158823"/>
      <w:bookmarkStart w:id="766" w:name="_Toc265228393"/>
      <w:bookmarkStart w:id="767" w:name="_Toc226337251"/>
      <w:bookmarkStart w:id="768" w:name="_Toc127151555"/>
      <w:bookmarkStart w:id="769" w:name="_Toc195842920"/>
      <w:bookmarkStart w:id="770" w:name="_Toc150480793"/>
      <w:bookmarkStart w:id="771" w:name="_Toc353873935"/>
      <w:bookmarkStart w:id="772" w:name="_Toc353873665"/>
      <w:bookmarkStart w:id="773" w:name="_Toc150774760"/>
      <w:bookmarkStart w:id="774" w:name="_Toc305158897"/>
      <w:bookmarkStart w:id="775" w:name="_Toc142311057"/>
      <w:bookmarkStart w:id="776" w:name="_Toc264969245"/>
      <w:bookmarkStart w:id="777" w:name="_Toc226965828"/>
      <w:bookmarkStart w:id="778" w:name="_Toc353825545"/>
      <w:r>
        <w:rPr>
          <w:color w:val="000000" w:themeColor="text1"/>
          <w:sz w:val="24"/>
          <w14:textFill>
            <w14:solidFill>
              <w14:schemeClr w14:val="tx1"/>
            </w14:solidFill>
          </w14:textFill>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6E54F65D">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79" w:name="_Toc520356167"/>
    </w:p>
    <w:p w14:paraId="798CA92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w:t>
      </w:r>
      <w:r>
        <w:rPr>
          <w:rFonts w:hint="eastAsia"/>
          <w:color w:val="000000" w:themeColor="text1"/>
          <w:sz w:val="24"/>
          <w14:textFill>
            <w14:solidFill>
              <w14:schemeClr w14:val="tx1"/>
            </w14:solidFill>
          </w14:textFill>
        </w:rPr>
        <w:t>要求</w:t>
      </w:r>
      <w:r>
        <w:rPr>
          <w:color w:val="000000" w:themeColor="text1"/>
          <w:sz w:val="24"/>
          <w14:textFill>
            <w14:solidFill>
              <w14:schemeClr w14:val="tx1"/>
            </w14:solidFill>
          </w14:textFill>
        </w:rPr>
        <w:t>》中规定的审查因素和审查内容，对投标人的投标文件是否实质上响应招标文件进行符合性审查，并形成符合性审查评审结果。</w:t>
      </w:r>
      <w:r>
        <w:rPr>
          <w:rFonts w:hint="eastAsia"/>
          <w:color w:val="000000" w:themeColor="text1"/>
          <w:sz w:val="24"/>
          <w14:textFill>
            <w14:solidFill>
              <w14:schemeClr w14:val="tx1"/>
            </w14:solidFill>
          </w14:textFill>
        </w:rPr>
        <w:t>投标人《商务技术文件》有任何一项不符合</w:t>
      </w:r>
      <w:r>
        <w:rPr>
          <w:color w:val="000000" w:themeColor="text1"/>
          <w:sz w:val="24"/>
          <w14:textFill>
            <w14:solidFill>
              <w14:schemeClr w14:val="tx1"/>
            </w14:solidFill>
          </w14:textFill>
        </w:rPr>
        <w:t>《符合性审查</w:t>
      </w:r>
      <w:r>
        <w:rPr>
          <w:rFonts w:hint="eastAsia"/>
          <w:color w:val="000000" w:themeColor="text1"/>
          <w:sz w:val="24"/>
          <w14:textFill>
            <w14:solidFill>
              <w14:schemeClr w14:val="tx1"/>
            </w14:solidFill>
          </w14:textFill>
        </w:rPr>
        <w:t>要求</w:t>
      </w:r>
      <w:r>
        <w:rPr>
          <w:color w:val="000000" w:themeColor="text1"/>
          <w:sz w:val="24"/>
          <w14:textFill>
            <w14:solidFill>
              <w14:schemeClr w14:val="tx1"/>
            </w14:solidFill>
          </w14:textFill>
        </w:rPr>
        <w:t>》</w:t>
      </w:r>
      <w:bookmarkEnd w:id="779"/>
      <w:r>
        <w:rPr>
          <w:rFonts w:hint="eastAsia"/>
          <w:color w:val="000000" w:themeColor="text1"/>
          <w:sz w:val="24"/>
          <w14:textFill>
            <w14:solidFill>
              <w14:schemeClr w14:val="tx1"/>
            </w14:solidFill>
          </w14:textFill>
        </w:rPr>
        <w:t>要求的，</w:t>
      </w:r>
      <w:r>
        <w:rPr>
          <w:rFonts w:hint="eastAsia"/>
          <w:b/>
          <w:color w:val="000000" w:themeColor="text1"/>
          <w:sz w:val="24"/>
          <w14:textFill>
            <w14:solidFill>
              <w14:schemeClr w14:val="tx1"/>
            </w14:solidFill>
          </w14:textFill>
        </w:rPr>
        <w:t>投标无效</w:t>
      </w:r>
      <w:r>
        <w:rPr>
          <w:rFonts w:hint="eastAsia"/>
          <w:color w:val="000000" w:themeColor="text1"/>
          <w:sz w:val="24"/>
          <w14:textFill>
            <w14:solidFill>
              <w14:schemeClr w14:val="tx1"/>
            </w14:solidFill>
          </w14:textFill>
        </w:rPr>
        <w:t>。</w:t>
      </w:r>
    </w:p>
    <w:p w14:paraId="32EF8B51">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w:t>
      </w:r>
      <w:r>
        <w:rPr>
          <w:rFonts w:hint="eastAsia"/>
          <w:b/>
          <w:color w:val="000000" w:themeColor="text1"/>
          <w:sz w:val="24"/>
          <w14:textFill>
            <w14:solidFill>
              <w14:schemeClr w14:val="tx1"/>
            </w14:solidFill>
          </w14:textFill>
        </w:rPr>
        <w:t>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10"/>
        <w:gridCol w:w="7029"/>
      </w:tblGrid>
      <w:tr w14:paraId="6D6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shd w:val="clear" w:color="auto" w:fill="auto"/>
            <w:tcMar>
              <w:top w:w="0" w:type="dxa"/>
              <w:left w:w="51" w:type="dxa"/>
              <w:bottom w:w="0" w:type="dxa"/>
              <w:right w:w="51" w:type="dxa"/>
            </w:tcMar>
            <w:vAlign w:val="center"/>
          </w:tcPr>
          <w:p w14:paraId="6C48FB70">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818" w:type="pct"/>
            <w:shd w:val="clear" w:color="auto" w:fill="auto"/>
            <w:vAlign w:val="center"/>
          </w:tcPr>
          <w:p w14:paraId="7FB8919F">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807" w:type="pct"/>
            <w:shd w:val="clear" w:color="auto" w:fill="auto"/>
            <w:vAlign w:val="center"/>
          </w:tcPr>
          <w:p w14:paraId="73341B92">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7406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238A5A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818" w:type="pct"/>
            <w:shd w:val="clear" w:color="auto" w:fill="auto"/>
            <w:vAlign w:val="center"/>
          </w:tcPr>
          <w:p w14:paraId="5C1C9730">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授权委托书</w:t>
            </w:r>
          </w:p>
        </w:tc>
        <w:tc>
          <w:tcPr>
            <w:tcW w:w="3807" w:type="pct"/>
            <w:shd w:val="clear" w:color="auto" w:fill="auto"/>
            <w:vAlign w:val="center"/>
          </w:tcPr>
          <w:p w14:paraId="5286CF4B">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按招标文件要求提供授权委托书；</w:t>
            </w:r>
          </w:p>
        </w:tc>
      </w:tr>
      <w:tr w14:paraId="2A63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0A51E36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818" w:type="pct"/>
            <w:shd w:val="clear" w:color="auto" w:fill="auto"/>
            <w:vAlign w:val="center"/>
          </w:tcPr>
          <w:p w14:paraId="25B10E6E">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投标完整性</w:t>
            </w:r>
          </w:p>
        </w:tc>
        <w:tc>
          <w:tcPr>
            <w:tcW w:w="3807" w:type="pct"/>
            <w:shd w:val="clear" w:color="auto" w:fill="auto"/>
            <w:vAlign w:val="center"/>
          </w:tcPr>
          <w:p w14:paraId="7E2E79AC">
            <w:pPr>
              <w:widowControl/>
              <w:jc w:val="left"/>
              <w:rPr>
                <w:color w:val="000000" w:themeColor="text1"/>
                <w:kern w:val="0"/>
                <w:sz w:val="22"/>
                <w:szCs w:val="22"/>
                <w14:textFill>
                  <w14:solidFill>
                    <w14:schemeClr w14:val="tx1"/>
                  </w14:solidFill>
                </w14:textFill>
              </w:rPr>
            </w:pPr>
            <w:r>
              <w:rPr>
                <w:rFonts w:hint="eastAsia"/>
                <w:color w:val="000000" w:themeColor="text1"/>
                <w:sz w:val="22"/>
                <w:szCs w:val="22"/>
                <w14:textFill>
                  <w14:solidFill>
                    <w14:schemeClr w14:val="tx1"/>
                  </w14:solidFill>
                </w14:textFill>
              </w:rPr>
              <w:t>未</w:t>
            </w:r>
            <w:r>
              <w:rPr>
                <w:color w:val="000000" w:themeColor="text1"/>
                <w:sz w:val="22"/>
                <w:szCs w:val="22"/>
                <w14:textFill>
                  <w14:solidFill>
                    <w14:schemeClr w14:val="tx1"/>
                  </w14:solidFill>
                </w14:textFill>
              </w:rPr>
              <w:t>将一个采购包中的内容拆开投标；</w:t>
            </w:r>
          </w:p>
        </w:tc>
      </w:tr>
      <w:tr w14:paraId="25FB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14756DB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818" w:type="pct"/>
            <w:shd w:val="clear" w:color="auto" w:fill="auto"/>
            <w:vAlign w:val="center"/>
          </w:tcPr>
          <w:p w14:paraId="7F695080">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投标报价</w:t>
            </w:r>
          </w:p>
        </w:tc>
        <w:tc>
          <w:tcPr>
            <w:tcW w:w="3807" w:type="pct"/>
            <w:shd w:val="clear" w:color="auto" w:fill="auto"/>
            <w:vAlign w:val="center"/>
          </w:tcPr>
          <w:p w14:paraId="01D82825">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投标报价</w:t>
            </w:r>
            <w:r>
              <w:rPr>
                <w:rFonts w:hint="eastAsia"/>
                <w:color w:val="000000" w:themeColor="text1"/>
                <w:kern w:val="0"/>
                <w:sz w:val="22"/>
                <w:szCs w:val="22"/>
                <w14:textFill>
                  <w14:solidFill>
                    <w14:schemeClr w14:val="tx1"/>
                  </w14:solidFill>
                </w14:textFill>
              </w:rPr>
              <w:t>未</w:t>
            </w:r>
            <w:r>
              <w:rPr>
                <w:color w:val="000000" w:themeColor="text1"/>
                <w:sz w:val="22"/>
                <w:szCs w:val="22"/>
                <w14:textFill>
                  <w14:solidFill>
                    <w14:schemeClr w14:val="tx1"/>
                  </w14:solidFill>
                </w14:textFill>
              </w:rPr>
              <w:t>超过招标文件中规定的项目/采购包预算金额</w:t>
            </w:r>
            <w:r>
              <w:rPr>
                <w:color w:val="000000" w:themeColor="text1"/>
                <w:kern w:val="0"/>
                <w:sz w:val="22"/>
                <w:szCs w:val="22"/>
                <w14:textFill>
                  <w14:solidFill>
                    <w14:schemeClr w14:val="tx1"/>
                  </w14:solidFill>
                </w14:textFill>
              </w:rPr>
              <w:t>；</w:t>
            </w:r>
          </w:p>
        </w:tc>
      </w:tr>
      <w:tr w14:paraId="1FDD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4493F47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818" w:type="pct"/>
            <w:shd w:val="clear" w:color="auto" w:fill="auto"/>
            <w:vAlign w:val="center"/>
          </w:tcPr>
          <w:p w14:paraId="440CCE89">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报价唯一性</w:t>
            </w:r>
          </w:p>
        </w:tc>
        <w:tc>
          <w:tcPr>
            <w:tcW w:w="3807" w:type="pct"/>
            <w:shd w:val="clear" w:color="auto" w:fill="auto"/>
            <w:vAlign w:val="center"/>
          </w:tcPr>
          <w:p w14:paraId="6A6CD189">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投标文件</w:t>
            </w:r>
            <w:r>
              <w:rPr>
                <w:rFonts w:hint="eastAsia"/>
                <w:color w:val="000000" w:themeColor="text1"/>
                <w:kern w:val="0"/>
                <w:sz w:val="22"/>
                <w:szCs w:val="22"/>
                <w14:textFill>
                  <w14:solidFill>
                    <w14:schemeClr w14:val="tx1"/>
                  </w14:solidFill>
                </w14:textFill>
              </w:rPr>
              <w:t>未</w:t>
            </w:r>
            <w:r>
              <w:rPr>
                <w:rFonts w:hint="eastAsia"/>
                <w:color w:val="000000" w:themeColor="text1"/>
                <w:sz w:val="22"/>
                <w:szCs w:val="22"/>
                <w14:textFill>
                  <w14:solidFill>
                    <w14:schemeClr w14:val="tx1"/>
                  </w14:solidFill>
                </w14:textFill>
              </w:rPr>
              <w:t>出现可选择性或可调整的报价</w:t>
            </w:r>
            <w:r>
              <w:rPr>
                <w:color w:val="000000" w:themeColor="text1"/>
                <w:kern w:val="0"/>
                <w:sz w:val="22"/>
                <w:szCs w:val="22"/>
                <w14:textFill>
                  <w14:solidFill>
                    <w14:schemeClr w14:val="tx1"/>
                  </w14:solidFill>
                </w14:textFill>
              </w:rPr>
              <w:t>；</w:t>
            </w:r>
          </w:p>
        </w:tc>
      </w:tr>
      <w:tr w14:paraId="1279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5A59619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818" w:type="pct"/>
            <w:shd w:val="clear" w:color="auto" w:fill="auto"/>
            <w:vAlign w:val="center"/>
          </w:tcPr>
          <w:p w14:paraId="125C33DC">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投标有效期</w:t>
            </w:r>
          </w:p>
        </w:tc>
        <w:tc>
          <w:tcPr>
            <w:tcW w:w="3807" w:type="pct"/>
            <w:shd w:val="clear" w:color="auto" w:fill="auto"/>
            <w:vAlign w:val="center"/>
          </w:tcPr>
          <w:p w14:paraId="6416FFD1">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投标文件中承诺的投标有效期</w:t>
            </w:r>
            <w:r>
              <w:rPr>
                <w:rFonts w:hint="eastAsia"/>
                <w:color w:val="000000" w:themeColor="text1"/>
                <w:kern w:val="0"/>
                <w:sz w:val="22"/>
                <w:szCs w:val="22"/>
                <w14:textFill>
                  <w14:solidFill>
                    <w14:schemeClr w14:val="tx1"/>
                  </w14:solidFill>
                </w14:textFill>
              </w:rPr>
              <w:t>满足</w:t>
            </w:r>
            <w:r>
              <w:rPr>
                <w:color w:val="000000" w:themeColor="text1"/>
                <w:kern w:val="0"/>
                <w:sz w:val="22"/>
                <w:szCs w:val="22"/>
                <w14:textFill>
                  <w14:solidFill>
                    <w14:schemeClr w14:val="tx1"/>
                  </w14:solidFill>
                </w14:textFill>
              </w:rPr>
              <w:t>招标文件载明的投标有效期的；</w:t>
            </w:r>
          </w:p>
        </w:tc>
      </w:tr>
      <w:tr w14:paraId="465B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0F45C24E">
            <w:pPr>
              <w:widowControl/>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6</w:t>
            </w:r>
          </w:p>
        </w:tc>
        <w:tc>
          <w:tcPr>
            <w:tcW w:w="818" w:type="pct"/>
            <w:shd w:val="clear" w:color="auto" w:fill="auto"/>
            <w:vAlign w:val="center"/>
          </w:tcPr>
          <w:p w14:paraId="337DDACB">
            <w:pPr>
              <w:widowControl/>
              <w:jc w:val="left"/>
              <w:rPr>
                <w:color w:val="000000" w:themeColor="text1"/>
                <w:kern w:val="0"/>
                <w:sz w:val="22"/>
                <w:szCs w:val="22"/>
                <w14:textFill>
                  <w14:solidFill>
                    <w14:schemeClr w14:val="tx1"/>
                  </w14:solidFill>
                </w14:textFill>
              </w:rPr>
            </w:pPr>
            <w:r>
              <w:rPr>
                <w:rFonts w:hint="eastAsia"/>
                <w:color w:val="000000" w:themeColor="text1"/>
                <w:kern w:val="0"/>
                <w:sz w:val="22"/>
                <w:szCs w:val="22"/>
                <w14:textFill>
                  <w14:solidFill>
                    <w14:schemeClr w14:val="tx1"/>
                  </w14:solidFill>
                </w14:textFill>
              </w:rPr>
              <w:t>实质性格式</w:t>
            </w:r>
          </w:p>
        </w:tc>
        <w:tc>
          <w:tcPr>
            <w:tcW w:w="3807" w:type="pct"/>
            <w:shd w:val="clear" w:color="auto" w:fill="auto"/>
            <w:vAlign w:val="center"/>
          </w:tcPr>
          <w:p w14:paraId="1CF1540C">
            <w:pPr>
              <w:widowControl/>
              <w:jc w:val="left"/>
              <w:rPr>
                <w:color w:val="000000" w:themeColor="text1"/>
                <w:kern w:val="0"/>
                <w:sz w:val="22"/>
                <w:szCs w:val="22"/>
                <w14:textFill>
                  <w14:solidFill>
                    <w14:schemeClr w14:val="tx1"/>
                  </w14:solidFill>
                </w14:textFill>
              </w:rPr>
            </w:pPr>
            <w:r>
              <w:rPr>
                <w:rFonts w:hint="eastAsia"/>
                <w:color w:val="000000" w:themeColor="text1"/>
                <w:kern w:val="0"/>
                <w:sz w:val="22"/>
                <w:szCs w:val="22"/>
                <w14:textFill>
                  <w14:solidFill>
                    <w14:schemeClr w14:val="tx1"/>
                  </w14:solidFill>
                </w14:textFill>
              </w:rPr>
              <w:t>标记为</w:t>
            </w:r>
            <w:r>
              <w:rPr>
                <w:color w:val="000000" w:themeColor="text1"/>
                <w:kern w:val="0"/>
                <w:sz w:val="22"/>
                <w:szCs w:val="22"/>
                <w14:textFill>
                  <w14:solidFill>
                    <w14:schemeClr w14:val="tx1"/>
                  </w14:solidFill>
                </w14:textFill>
              </w:rPr>
              <w:t>“实质性格式”的</w:t>
            </w:r>
            <w:r>
              <w:rPr>
                <w:rFonts w:hint="eastAsia"/>
                <w:color w:val="000000" w:themeColor="text1"/>
                <w:kern w:val="0"/>
                <w:sz w:val="22"/>
                <w:szCs w:val="22"/>
                <w14:textFill>
                  <w14:solidFill>
                    <w14:schemeClr w14:val="tx1"/>
                  </w14:solidFill>
                </w14:textFill>
              </w:rPr>
              <w:t>文件均按招标</w:t>
            </w:r>
            <w:r>
              <w:rPr>
                <w:color w:val="000000" w:themeColor="text1"/>
                <w:kern w:val="0"/>
                <w:sz w:val="22"/>
                <w:szCs w:val="22"/>
                <w14:textFill>
                  <w14:solidFill>
                    <w14:schemeClr w14:val="tx1"/>
                  </w14:solidFill>
                </w14:textFill>
              </w:rPr>
              <w:t>文件</w:t>
            </w:r>
            <w:r>
              <w:rPr>
                <w:rFonts w:hint="eastAsia"/>
                <w:color w:val="000000" w:themeColor="text1"/>
                <w:kern w:val="0"/>
                <w:sz w:val="22"/>
                <w:szCs w:val="22"/>
                <w14:textFill>
                  <w14:solidFill>
                    <w14:schemeClr w14:val="tx1"/>
                  </w14:solidFill>
                </w14:textFill>
              </w:rPr>
              <w:t>要求提供</w:t>
            </w:r>
            <w:r>
              <w:rPr>
                <w:color w:val="000000" w:themeColor="text1"/>
                <w:kern w:val="0"/>
                <w:sz w:val="22"/>
                <w:szCs w:val="22"/>
                <w14:textFill>
                  <w14:solidFill>
                    <w14:schemeClr w14:val="tx1"/>
                  </w14:solidFill>
                </w14:textFill>
              </w:rPr>
              <w:t>且签署、盖章的</w:t>
            </w:r>
            <w:r>
              <w:rPr>
                <w:rFonts w:hint="eastAsia"/>
                <w:color w:val="000000" w:themeColor="text1"/>
                <w:kern w:val="0"/>
                <w:sz w:val="22"/>
                <w:szCs w:val="22"/>
                <w14:textFill>
                  <w14:solidFill>
                    <w14:schemeClr w14:val="tx1"/>
                  </w14:solidFill>
                </w14:textFill>
              </w:rPr>
              <w:t>；</w:t>
            </w:r>
          </w:p>
        </w:tc>
      </w:tr>
      <w:tr w14:paraId="4CCC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5" w:type="pct"/>
            <w:shd w:val="clear" w:color="auto" w:fill="auto"/>
            <w:vAlign w:val="center"/>
          </w:tcPr>
          <w:p w14:paraId="21F32C2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818" w:type="pct"/>
            <w:shd w:val="clear" w:color="auto" w:fill="auto"/>
            <w:vAlign w:val="center"/>
          </w:tcPr>
          <w:p w14:paraId="238B7B9D">
            <w:pPr>
              <w:widowControl/>
              <w:jc w:val="left"/>
              <w:rPr>
                <w:color w:val="000000" w:themeColor="text1"/>
                <w:kern w:val="0"/>
                <w:sz w:val="22"/>
                <w:szCs w:val="22"/>
                <w14:textFill>
                  <w14:solidFill>
                    <w14:schemeClr w14:val="tx1"/>
                  </w14:solidFill>
                </w14:textFill>
              </w:rPr>
            </w:pPr>
            <w:r>
              <w:rPr>
                <w:rFonts w:ascii="Segoe UI Symbol" w:hAnsi="Segoe UI Symbol" w:cs="Segoe UI Symbol"/>
                <w:color w:val="000000" w:themeColor="text1"/>
                <w:kern w:val="0"/>
                <w:sz w:val="22"/>
                <w:szCs w:val="22"/>
                <w14:textFill>
                  <w14:solidFill>
                    <w14:schemeClr w14:val="tx1"/>
                  </w14:solidFill>
                </w14:textFill>
              </w:rPr>
              <w:t>★</w:t>
            </w:r>
            <w:r>
              <w:rPr>
                <w:color w:val="000000" w:themeColor="text1"/>
                <w:kern w:val="0"/>
                <w:sz w:val="22"/>
                <w:szCs w:val="22"/>
                <w14:textFill>
                  <w14:solidFill>
                    <w14:schemeClr w14:val="tx1"/>
                  </w14:solidFill>
                </w14:textFill>
              </w:rPr>
              <w:t>号条款响应（如有）</w:t>
            </w:r>
          </w:p>
        </w:tc>
        <w:tc>
          <w:tcPr>
            <w:tcW w:w="3807" w:type="pct"/>
            <w:shd w:val="clear" w:color="auto" w:fill="auto"/>
            <w:vAlign w:val="center"/>
          </w:tcPr>
          <w:p w14:paraId="4B8C57A5">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投标文件满足招标文件</w:t>
            </w:r>
            <w:r>
              <w:rPr>
                <w:color w:val="000000" w:themeColor="text1"/>
                <w:sz w:val="22"/>
                <w:szCs w:val="22"/>
                <w14:textFill>
                  <w14:solidFill>
                    <w14:schemeClr w14:val="tx1"/>
                  </w14:solidFill>
                </w14:textFill>
              </w:rPr>
              <w:t>第五章《采购需求》</w:t>
            </w:r>
            <w:r>
              <w:rPr>
                <w:color w:val="000000" w:themeColor="text1"/>
                <w:kern w:val="0"/>
                <w:sz w:val="22"/>
                <w:szCs w:val="22"/>
                <w14:textFill>
                  <w14:solidFill>
                    <w14:schemeClr w14:val="tx1"/>
                  </w14:solidFill>
                </w14:textFill>
              </w:rPr>
              <w:t>中</w:t>
            </w:r>
            <w:r>
              <w:rPr>
                <w:rFonts w:ascii="Segoe UI Symbol" w:hAnsi="Segoe UI Symbol" w:cs="Segoe UI Symbol"/>
                <w:color w:val="000000" w:themeColor="text1"/>
                <w:kern w:val="0"/>
                <w:sz w:val="22"/>
                <w:szCs w:val="22"/>
                <w14:textFill>
                  <w14:solidFill>
                    <w14:schemeClr w14:val="tx1"/>
                  </w14:solidFill>
                </w14:textFill>
              </w:rPr>
              <w:t>★</w:t>
            </w:r>
            <w:r>
              <w:rPr>
                <w:color w:val="000000" w:themeColor="text1"/>
                <w:kern w:val="0"/>
                <w:sz w:val="22"/>
                <w:szCs w:val="22"/>
                <w14:textFill>
                  <w14:solidFill>
                    <w14:schemeClr w14:val="tx1"/>
                  </w14:solidFill>
                </w14:textFill>
              </w:rPr>
              <w:t xml:space="preserve">号条款要求的； </w:t>
            </w:r>
          </w:p>
        </w:tc>
      </w:tr>
      <w:tr w14:paraId="7E8B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5" w:type="pct"/>
            <w:shd w:val="clear" w:color="auto" w:fill="auto"/>
            <w:vAlign w:val="center"/>
          </w:tcPr>
          <w:p w14:paraId="082EDBE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818" w:type="pct"/>
            <w:shd w:val="clear" w:color="auto" w:fill="auto"/>
            <w:vAlign w:val="center"/>
          </w:tcPr>
          <w:p w14:paraId="07AD0BDD">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报价的修正（如有）</w:t>
            </w:r>
          </w:p>
        </w:tc>
        <w:tc>
          <w:tcPr>
            <w:tcW w:w="3807" w:type="pct"/>
            <w:shd w:val="clear" w:color="auto" w:fill="auto"/>
            <w:vAlign w:val="center"/>
          </w:tcPr>
          <w:p w14:paraId="7A3C0804">
            <w:pPr>
              <w:widowControl/>
              <w:jc w:val="left"/>
              <w:rPr>
                <w:color w:val="000000" w:themeColor="text1"/>
                <w:kern w:val="0"/>
                <w:sz w:val="22"/>
                <w:szCs w:val="22"/>
                <w14:textFill>
                  <w14:solidFill>
                    <w14:schemeClr w14:val="tx1"/>
                  </w14:solidFill>
                </w14:textFill>
              </w:rPr>
            </w:pPr>
            <w:r>
              <w:rPr>
                <w:rFonts w:hint="eastAsia"/>
                <w:color w:val="000000" w:themeColor="text1"/>
                <w:kern w:val="0"/>
                <w:sz w:val="22"/>
                <w:szCs w:val="22"/>
                <w14:textFill>
                  <w14:solidFill>
                    <w14:schemeClr w14:val="tx1"/>
                  </w14:solidFill>
                </w14:textFill>
              </w:rPr>
              <w:t>不涉及报价修正</w:t>
            </w:r>
            <w:r>
              <w:rPr>
                <w:color w:val="000000" w:themeColor="text1"/>
                <w:kern w:val="0"/>
                <w:sz w:val="22"/>
                <w:szCs w:val="22"/>
                <w14:textFill>
                  <w14:solidFill>
                    <w14:schemeClr w14:val="tx1"/>
                  </w14:solidFill>
                </w14:textFill>
              </w:rPr>
              <w:t>，或投标文件报价出现前后不一致</w:t>
            </w:r>
            <w:r>
              <w:rPr>
                <w:rFonts w:hint="eastAsia"/>
                <w:color w:val="000000" w:themeColor="text1"/>
                <w:kern w:val="0"/>
                <w:sz w:val="22"/>
                <w:szCs w:val="22"/>
                <w14:textFill>
                  <w14:solidFill>
                    <w14:schemeClr w14:val="tx1"/>
                  </w14:solidFill>
                </w14:textFill>
              </w:rPr>
              <w:t>时</w:t>
            </w:r>
            <w:r>
              <w:rPr>
                <w:color w:val="000000" w:themeColor="text1"/>
                <w:kern w:val="0"/>
                <w:sz w:val="22"/>
                <w:szCs w:val="22"/>
                <w14:textFill>
                  <w14:solidFill>
                    <w14:schemeClr w14:val="tx1"/>
                  </w14:solidFill>
                </w14:textFill>
              </w:rPr>
              <w:t>，投标人对修正后的报价予</w:t>
            </w:r>
            <w:r>
              <w:rPr>
                <w:rFonts w:hint="eastAsia"/>
                <w:color w:val="000000" w:themeColor="text1"/>
                <w:kern w:val="0"/>
                <w:sz w:val="22"/>
                <w:szCs w:val="22"/>
                <w14:textFill>
                  <w14:solidFill>
                    <w14:schemeClr w14:val="tx1"/>
                  </w14:solidFill>
                </w14:textFill>
              </w:rPr>
              <w:t>以</w:t>
            </w:r>
            <w:r>
              <w:rPr>
                <w:color w:val="000000" w:themeColor="text1"/>
                <w:kern w:val="0"/>
                <w:sz w:val="22"/>
                <w:szCs w:val="22"/>
                <w14:textFill>
                  <w14:solidFill>
                    <w14:schemeClr w14:val="tx1"/>
                  </w14:solidFill>
                </w14:textFill>
              </w:rPr>
              <w:t xml:space="preserve">确认； </w:t>
            </w:r>
          </w:p>
        </w:tc>
      </w:tr>
      <w:tr w14:paraId="172C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pct"/>
            <w:shd w:val="clear" w:color="auto" w:fill="auto"/>
            <w:vAlign w:val="center"/>
          </w:tcPr>
          <w:p w14:paraId="5F559BF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818" w:type="pct"/>
            <w:shd w:val="clear" w:color="auto" w:fill="auto"/>
            <w:vAlign w:val="center"/>
          </w:tcPr>
          <w:p w14:paraId="2BDA4F1E">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报价合理性</w:t>
            </w:r>
          </w:p>
        </w:tc>
        <w:tc>
          <w:tcPr>
            <w:tcW w:w="3807" w:type="pct"/>
            <w:shd w:val="clear" w:color="auto" w:fill="auto"/>
            <w:vAlign w:val="center"/>
          </w:tcPr>
          <w:p w14:paraId="01B5BAC1">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报价合理，或</w:t>
            </w:r>
            <w:r>
              <w:rPr>
                <w:rFonts w:hint="eastAsia"/>
                <w:color w:val="000000" w:themeColor="text1"/>
                <w:sz w:val="22"/>
                <w:szCs w:val="22"/>
                <w14:textFill>
                  <w14:solidFill>
                    <w14:schemeClr w14:val="tx1"/>
                  </w14:solidFill>
                </w14:textFill>
              </w:rPr>
              <w:t>投标人的报价明显低于其他通过符合性审查投标人的报价，</w:t>
            </w:r>
            <w:r>
              <w:rPr>
                <w:color w:val="000000" w:themeColor="text1"/>
                <w:sz w:val="22"/>
                <w:szCs w:val="22"/>
                <w14:textFill>
                  <w14:solidFill>
                    <w14:schemeClr w14:val="tx1"/>
                  </w14:solidFill>
                </w14:textFill>
              </w:rPr>
              <w:t>有可能影响产品质量或者不能诚信履约的</w:t>
            </w:r>
            <w:r>
              <w:rPr>
                <w:rFonts w:hint="eastAsia"/>
                <w:color w:val="000000" w:themeColor="text1"/>
                <w:sz w:val="22"/>
                <w:szCs w:val="22"/>
                <w14:textFill>
                  <w14:solidFill>
                    <w14:schemeClr w14:val="tx1"/>
                  </w14:solidFill>
                </w14:textFill>
              </w:rPr>
              <w:t>，能够应评标委员会要求在规定时间内证明其报价合理性的</w:t>
            </w:r>
            <w:r>
              <w:rPr>
                <w:color w:val="000000" w:themeColor="text1"/>
                <w:kern w:val="0"/>
                <w:sz w:val="22"/>
                <w:szCs w:val="22"/>
                <w14:textFill>
                  <w14:solidFill>
                    <w14:schemeClr w14:val="tx1"/>
                  </w14:solidFill>
                </w14:textFill>
              </w:rPr>
              <w:t>；</w:t>
            </w:r>
          </w:p>
        </w:tc>
      </w:tr>
      <w:tr w14:paraId="7461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75" w:type="pct"/>
            <w:shd w:val="clear" w:color="auto" w:fill="auto"/>
            <w:vAlign w:val="center"/>
          </w:tcPr>
          <w:p w14:paraId="34CD52CE">
            <w:pPr>
              <w:widowControl/>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color w:val="000000" w:themeColor="text1"/>
                <w:kern w:val="0"/>
                <w:sz w:val="24"/>
                <w14:textFill>
                  <w14:solidFill>
                    <w14:schemeClr w14:val="tx1"/>
                  </w14:solidFill>
                </w14:textFill>
              </w:rPr>
              <w:t>0</w:t>
            </w:r>
          </w:p>
        </w:tc>
        <w:tc>
          <w:tcPr>
            <w:tcW w:w="818" w:type="pct"/>
            <w:shd w:val="clear" w:color="auto" w:fill="auto"/>
            <w:vAlign w:val="center"/>
          </w:tcPr>
          <w:p w14:paraId="5DF4EBB3">
            <w:pPr>
              <w:spacing w:before="64" w:line="331" w:lineRule="exact"/>
              <w:rPr>
                <w:rFonts w:ascii="宋体" w:hAnsi="宋体" w:cs="宋体"/>
                <w:color w:val="000000" w:themeColor="text1"/>
                <w:spacing w:val="4"/>
                <w:sz w:val="23"/>
                <w:szCs w:val="23"/>
                <w14:textFill>
                  <w14:solidFill>
                    <w14:schemeClr w14:val="tx1"/>
                  </w14:solidFill>
                </w14:textFill>
              </w:rPr>
            </w:pPr>
          </w:p>
          <w:p w14:paraId="5FDF365C">
            <w:pPr>
              <w:spacing w:before="64" w:line="331" w:lineRule="exact"/>
              <w:rPr>
                <w:rFonts w:ascii="宋体" w:hAnsi="宋体" w:cs="宋体"/>
                <w:color w:val="000000" w:themeColor="text1"/>
                <w:spacing w:val="4"/>
                <w:sz w:val="23"/>
                <w:szCs w:val="23"/>
                <w14:textFill>
                  <w14:solidFill>
                    <w14:schemeClr w14:val="tx1"/>
                  </w14:solidFill>
                </w14:textFill>
              </w:rPr>
            </w:pPr>
          </w:p>
          <w:p w14:paraId="501B7F6F">
            <w:pPr>
              <w:spacing w:before="64" w:line="331" w:lineRule="exact"/>
              <w:rPr>
                <w:color w:val="000000" w:themeColor="text1"/>
                <w:sz w:val="22"/>
                <w:szCs w:val="22"/>
                <w14:textFill>
                  <w14:solidFill>
                    <w14:schemeClr w14:val="tx1"/>
                  </w14:solidFill>
                </w14:textFill>
              </w:rPr>
            </w:pPr>
            <w:r>
              <w:rPr>
                <w:rFonts w:ascii="宋体" w:hAnsi="宋体" w:cs="宋体"/>
                <w:color w:val="000000" w:themeColor="text1"/>
                <w:spacing w:val="4"/>
                <w:sz w:val="23"/>
                <w:szCs w:val="23"/>
                <w14:textFill>
                  <w14:solidFill>
                    <w14:schemeClr w14:val="tx1"/>
                  </w14:solidFill>
                </w14:textFill>
              </w:rPr>
              <w:t>国家有关部门</w:t>
            </w:r>
            <w:r>
              <w:rPr>
                <w:rFonts w:ascii="宋体" w:hAnsi="宋体" w:cs="宋体"/>
                <w:color w:val="000000" w:themeColor="text1"/>
                <w:spacing w:val="-2"/>
                <w:sz w:val="23"/>
                <w:szCs w:val="23"/>
                <w14:textFill>
                  <w14:solidFill>
                    <w14:schemeClr w14:val="tx1"/>
                  </w14:solidFill>
                </w14:textFill>
              </w:rPr>
              <w:t>对投标人的投</w:t>
            </w:r>
            <w:r>
              <w:rPr>
                <w:rFonts w:ascii="宋体" w:hAnsi="宋体" w:cs="宋体"/>
                <w:color w:val="000000" w:themeColor="text1"/>
                <w:spacing w:val="3"/>
                <w:sz w:val="23"/>
                <w:szCs w:val="23"/>
                <w14:textFill>
                  <w14:solidFill>
                    <w14:schemeClr w14:val="tx1"/>
                  </w14:solidFill>
                </w14:textFill>
              </w:rPr>
              <w:t>标产品有强制</w:t>
            </w:r>
            <w:r>
              <w:rPr>
                <w:rFonts w:ascii="宋体" w:hAnsi="宋体" w:cs="宋体"/>
                <w:color w:val="000000" w:themeColor="text1"/>
                <w:spacing w:val="1"/>
                <w:sz w:val="23"/>
                <w:szCs w:val="23"/>
                <w14:textFill>
                  <w14:solidFill>
                    <w14:schemeClr w14:val="tx1"/>
                  </w14:solidFill>
                </w14:textFill>
              </w:rPr>
              <w:t>性规定或要求</w:t>
            </w:r>
            <w:r>
              <w:rPr>
                <w:rFonts w:ascii="宋体" w:hAnsi="宋体" w:cs="宋体"/>
                <w:color w:val="000000" w:themeColor="text1"/>
                <w:sz w:val="23"/>
                <w:szCs w:val="23"/>
                <w14:textFill>
                  <w14:solidFill>
                    <w14:schemeClr w14:val="tx1"/>
                  </w14:solidFill>
                </w14:textFill>
              </w:rPr>
              <w:t>的</w:t>
            </w:r>
          </w:p>
        </w:tc>
        <w:tc>
          <w:tcPr>
            <w:tcW w:w="3807" w:type="pct"/>
            <w:shd w:val="clear" w:color="auto" w:fill="auto"/>
            <w:vAlign w:val="center"/>
          </w:tcPr>
          <w:p w14:paraId="1964897E">
            <w:pPr>
              <w:widowControl/>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22E21EF3">
            <w:pPr>
              <w:widowControl/>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405AFE5C">
            <w:pPr>
              <w:widowControl/>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5E02F25">
            <w:pPr>
              <w:widowControl/>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3)国家有特殊信息安全要求的项目，采购产品涉及无线局域网产品和含有无线局域网功能的计算机、通信设备、打印机、复印机、投影仪等产品的，投标产品须为符合国家无线局域网安全标准(GB15629.11/1102 )并通过国家产品认证的产品； </w:t>
            </w:r>
          </w:p>
          <w:p w14:paraId="145B0802">
            <w:pPr>
              <w:widowControl/>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4)项目中涉及涂料、胶黏剂、油墨、清洗剂等挥发性有机物产品，且属于强制性标准的，供应商应执行符合本市和国家的VOCs含量限制标准。</w:t>
            </w:r>
          </w:p>
        </w:tc>
      </w:tr>
      <w:tr w14:paraId="4A01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75" w:type="pct"/>
            <w:shd w:val="clear" w:color="auto" w:fill="auto"/>
            <w:vAlign w:val="center"/>
          </w:tcPr>
          <w:p w14:paraId="2692CB01">
            <w:pPr>
              <w:widowControl/>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color w:val="000000" w:themeColor="text1"/>
                <w:kern w:val="0"/>
                <w:sz w:val="24"/>
                <w14:textFill>
                  <w14:solidFill>
                    <w14:schemeClr w14:val="tx1"/>
                  </w14:solidFill>
                </w14:textFill>
              </w:rPr>
              <w:t>1</w:t>
            </w:r>
          </w:p>
        </w:tc>
        <w:tc>
          <w:tcPr>
            <w:tcW w:w="818" w:type="pct"/>
            <w:shd w:val="clear" w:color="auto" w:fill="auto"/>
            <w:vAlign w:val="center"/>
          </w:tcPr>
          <w:p w14:paraId="3D1570A9">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公平竞争</w:t>
            </w:r>
          </w:p>
        </w:tc>
        <w:tc>
          <w:tcPr>
            <w:tcW w:w="3807" w:type="pct"/>
            <w:shd w:val="clear" w:color="auto" w:fill="auto"/>
            <w:vAlign w:val="center"/>
          </w:tcPr>
          <w:p w14:paraId="28A79C7A">
            <w:pPr>
              <w:widowControl/>
              <w:jc w:val="left"/>
              <w:rPr>
                <w:color w:val="000000" w:themeColor="text1"/>
                <w:kern w:val="0"/>
                <w:sz w:val="22"/>
                <w:szCs w:val="22"/>
                <w14:textFill>
                  <w14:solidFill>
                    <w14:schemeClr w14:val="tx1"/>
                  </w14:solidFill>
                </w14:textFill>
              </w:rPr>
            </w:pPr>
            <w:r>
              <w:rPr>
                <w:color w:val="000000" w:themeColor="text1"/>
                <w:sz w:val="22"/>
                <w:szCs w:val="22"/>
                <w14:textFill>
                  <w14:solidFill>
                    <w14:schemeClr w14:val="tx1"/>
                  </w14:solidFill>
                </w14:textFill>
              </w:rPr>
              <w:t>投标人遵循公平竞争的原则，不存在恶意串通，妨碍其他投标人的竞争行为，不存在损害采购人或者其他投标人的合法权益情形的；</w:t>
            </w:r>
          </w:p>
        </w:tc>
      </w:tr>
      <w:tr w14:paraId="28C3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75" w:type="pct"/>
            <w:shd w:val="clear" w:color="auto" w:fill="auto"/>
            <w:vAlign w:val="center"/>
          </w:tcPr>
          <w:p w14:paraId="6ABFFEFA">
            <w:pPr>
              <w:widowControl/>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color w:val="000000" w:themeColor="text1"/>
                <w:kern w:val="0"/>
                <w:sz w:val="24"/>
                <w14:textFill>
                  <w14:solidFill>
                    <w14:schemeClr w14:val="tx1"/>
                  </w14:solidFill>
                </w14:textFill>
              </w:rPr>
              <w:t>2</w:t>
            </w:r>
          </w:p>
        </w:tc>
        <w:tc>
          <w:tcPr>
            <w:tcW w:w="818" w:type="pct"/>
            <w:shd w:val="clear" w:color="auto" w:fill="auto"/>
            <w:vAlign w:val="center"/>
          </w:tcPr>
          <w:p w14:paraId="5735E1EE">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串通投标</w:t>
            </w:r>
          </w:p>
        </w:tc>
        <w:tc>
          <w:tcPr>
            <w:tcW w:w="3807" w:type="pct"/>
            <w:shd w:val="clear" w:color="auto" w:fill="auto"/>
            <w:vAlign w:val="center"/>
          </w:tcPr>
          <w:p w14:paraId="16F5BBB3">
            <w:pPr>
              <w:widowControl/>
              <w:jc w:val="left"/>
              <w:rPr>
                <w:color w:val="000000" w:themeColor="text1"/>
                <w:kern w:val="0"/>
                <w:sz w:val="20"/>
                <w:szCs w:val="20"/>
                <w14:textFill>
                  <w14:solidFill>
                    <w14:schemeClr w14:val="tx1"/>
                  </w14:solidFill>
                </w14:textFill>
              </w:rPr>
            </w:pPr>
            <w:r>
              <w:rPr>
                <w:rFonts w:hint="eastAsia"/>
                <w:color w:val="000000" w:themeColor="text1"/>
                <w:sz w:val="22"/>
                <w:szCs w:val="22"/>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color w:val="000000" w:themeColor="text1"/>
                <w:sz w:val="22"/>
                <w:szCs w:val="22"/>
                <w14:textFill>
                  <w14:solidFill>
                    <w14:schemeClr w14:val="tx1"/>
                  </w14:solidFill>
                </w14:textFill>
              </w:rPr>
              <w:t>(六) 不同投标人的投标保证金从同一单位或者个人的账户转出</w:t>
            </w:r>
            <w:r>
              <w:rPr>
                <w:rFonts w:hint="eastAsia"/>
                <w:color w:val="000000" w:themeColor="text1"/>
                <w:sz w:val="22"/>
                <w:szCs w:val="22"/>
                <w14:textFill>
                  <w14:solidFill>
                    <w14:schemeClr w14:val="tx1"/>
                  </w14:solidFill>
                </w14:textFill>
              </w:rPr>
              <w:t>。</w:t>
            </w:r>
          </w:p>
        </w:tc>
      </w:tr>
      <w:tr w14:paraId="09C2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73008CD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818" w:type="pct"/>
            <w:shd w:val="clear" w:color="auto" w:fill="auto"/>
            <w:vAlign w:val="center"/>
          </w:tcPr>
          <w:p w14:paraId="16CB9A0F">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附加条件</w:t>
            </w:r>
          </w:p>
        </w:tc>
        <w:tc>
          <w:tcPr>
            <w:tcW w:w="3807" w:type="pct"/>
            <w:shd w:val="clear" w:color="auto" w:fill="auto"/>
            <w:vAlign w:val="center"/>
          </w:tcPr>
          <w:p w14:paraId="19764D31">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投标文件</w:t>
            </w:r>
            <w:r>
              <w:rPr>
                <w:rFonts w:hint="eastAsia"/>
                <w:color w:val="000000" w:themeColor="text1"/>
                <w:kern w:val="0"/>
                <w:sz w:val="22"/>
                <w:szCs w:val="22"/>
                <w14:textFill>
                  <w14:solidFill>
                    <w14:schemeClr w14:val="tx1"/>
                  </w14:solidFill>
                </w14:textFill>
              </w:rPr>
              <w:t>未</w:t>
            </w:r>
            <w:r>
              <w:rPr>
                <w:color w:val="000000" w:themeColor="text1"/>
                <w:kern w:val="0"/>
                <w:sz w:val="22"/>
                <w:szCs w:val="22"/>
                <w14:textFill>
                  <w14:solidFill>
                    <w14:schemeClr w14:val="tx1"/>
                  </w14:solidFill>
                </w14:textFill>
              </w:rPr>
              <w:t>含有采购人不能接受的附加条件的；</w:t>
            </w:r>
          </w:p>
        </w:tc>
      </w:tr>
      <w:tr w14:paraId="017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5" w:type="pct"/>
            <w:shd w:val="clear" w:color="auto" w:fill="auto"/>
            <w:vAlign w:val="center"/>
          </w:tcPr>
          <w:p w14:paraId="1B8A0FB1">
            <w:pPr>
              <w:widowControl/>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color w:val="000000" w:themeColor="text1"/>
                <w:kern w:val="0"/>
                <w:sz w:val="24"/>
                <w14:textFill>
                  <w14:solidFill>
                    <w14:schemeClr w14:val="tx1"/>
                  </w14:solidFill>
                </w14:textFill>
              </w:rPr>
              <w:t>4</w:t>
            </w:r>
          </w:p>
        </w:tc>
        <w:tc>
          <w:tcPr>
            <w:tcW w:w="818" w:type="pct"/>
            <w:shd w:val="clear" w:color="auto" w:fill="auto"/>
            <w:tcMar>
              <w:top w:w="0" w:type="dxa"/>
              <w:left w:w="51" w:type="dxa"/>
              <w:bottom w:w="0" w:type="dxa"/>
              <w:right w:w="51" w:type="dxa"/>
            </w:tcMar>
            <w:vAlign w:val="center"/>
          </w:tcPr>
          <w:p w14:paraId="715A6FF8">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其他无效情形</w:t>
            </w:r>
          </w:p>
        </w:tc>
        <w:tc>
          <w:tcPr>
            <w:tcW w:w="3807" w:type="pct"/>
            <w:shd w:val="clear" w:color="auto" w:fill="auto"/>
            <w:vAlign w:val="center"/>
          </w:tcPr>
          <w:p w14:paraId="2D25B5CF">
            <w:pPr>
              <w:widowControl/>
              <w:jc w:val="left"/>
              <w:rPr>
                <w:color w:val="000000" w:themeColor="text1"/>
                <w:kern w:val="0"/>
                <w:sz w:val="22"/>
                <w:szCs w:val="22"/>
                <w14:textFill>
                  <w14:solidFill>
                    <w14:schemeClr w14:val="tx1"/>
                  </w14:solidFill>
                </w14:textFill>
              </w:rPr>
            </w:pPr>
            <w:r>
              <w:rPr>
                <w:color w:val="000000" w:themeColor="text1"/>
                <w:sz w:val="22"/>
                <w:szCs w:val="22"/>
                <w14:textFill>
                  <w14:solidFill>
                    <w14:schemeClr w14:val="tx1"/>
                  </w14:solidFill>
                </w14:textFill>
              </w:rPr>
              <w:t>投标人、投标文件</w:t>
            </w:r>
            <w:r>
              <w:rPr>
                <w:rFonts w:hint="eastAsia"/>
                <w:color w:val="000000" w:themeColor="text1"/>
                <w:sz w:val="22"/>
                <w:szCs w:val="22"/>
                <w14:textFill>
                  <w14:solidFill>
                    <w14:schemeClr w14:val="tx1"/>
                  </w14:solidFill>
                </w14:textFill>
              </w:rPr>
              <w:t>不存在</w:t>
            </w:r>
            <w:r>
              <w:rPr>
                <w:color w:val="000000" w:themeColor="text1"/>
                <w:sz w:val="22"/>
                <w:szCs w:val="22"/>
                <w14:textFill>
                  <w14:solidFill>
                    <w14:schemeClr w14:val="tx1"/>
                  </w14:solidFill>
                </w14:textFill>
              </w:rPr>
              <w:t>不符合法律、法规和招标文件规定的其他无效情形。</w:t>
            </w:r>
          </w:p>
        </w:tc>
      </w:tr>
    </w:tbl>
    <w:p w14:paraId="4BED8477">
      <w:pPr>
        <w:numPr>
          <w:ilvl w:val="0"/>
          <w:numId w:val="14"/>
        </w:numPr>
        <w:tabs>
          <w:tab w:val="left" w:pos="1080"/>
          <w:tab w:val="left" w:pos="1589"/>
        </w:tabs>
        <w:snapToGrid w:val="0"/>
        <w:spacing w:line="360" w:lineRule="auto"/>
        <w:rPr>
          <w:color w:val="000000" w:themeColor="text1"/>
          <w:sz w:val="24"/>
          <w14:textFill>
            <w14:solidFill>
              <w14:schemeClr w14:val="tx1"/>
            </w14:solidFill>
          </w14:textFill>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01534AB7">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60CE941E">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w:t>
      </w:r>
      <w:r>
        <w:rPr>
          <w:rFonts w:ascii="宋体" w:hAnsi="宋体" w:cs="宋体"/>
          <w:color w:val="000000" w:themeColor="text1"/>
          <w:spacing w:val="2"/>
          <w:sz w:val="24"/>
          <w14:textFill>
            <w14:solidFill>
              <w14:schemeClr w14:val="tx1"/>
            </w14:solidFill>
          </w14:textFill>
        </w:rPr>
        <w:t>评标委员会将以书面形式要求投标人对其</w:t>
      </w:r>
      <w:r>
        <w:rPr>
          <w:rFonts w:ascii="宋体" w:hAnsi="宋体" w:cs="宋体"/>
          <w:color w:val="000000" w:themeColor="text1"/>
          <w:spacing w:val="1"/>
          <w:sz w:val="24"/>
          <w14:textFill>
            <w14:solidFill>
              <w14:schemeClr w14:val="tx1"/>
            </w14:solidFill>
          </w14:textFill>
        </w:rPr>
        <w:t>投标文件中含义不明确、同类问题表述不一致或者有明显文字和计算错误的内容，作出必要的澄</w:t>
      </w:r>
      <w:r>
        <w:rPr>
          <w:rFonts w:ascii="宋体" w:hAnsi="宋体" w:cs="宋体"/>
          <w:color w:val="000000" w:themeColor="text1"/>
          <w:spacing w:val="2"/>
          <w:sz w:val="24"/>
          <w14:textFill>
            <w14:solidFill>
              <w14:schemeClr w14:val="tx1"/>
            </w14:solidFill>
          </w14:textFill>
        </w:rPr>
        <w:t>清、说明或者补正。投标人的澄清、说明或者补正应当采</w:t>
      </w:r>
      <w:r>
        <w:rPr>
          <w:rFonts w:ascii="宋体" w:hAnsi="宋体" w:cs="宋体"/>
          <w:color w:val="000000" w:themeColor="text1"/>
          <w:spacing w:val="1"/>
          <w:sz w:val="24"/>
          <w14:textFill>
            <w14:solidFill>
              <w14:schemeClr w14:val="tx1"/>
            </w14:solidFill>
          </w14:textFill>
        </w:rPr>
        <w:t>用书面形式，并加</w:t>
      </w:r>
      <w:r>
        <w:rPr>
          <w:rFonts w:ascii="宋体" w:hAnsi="宋体" w:cs="宋体"/>
          <w:color w:val="000000" w:themeColor="text1"/>
          <w:spacing w:val="4"/>
          <w:sz w:val="24"/>
          <w14:textFill>
            <w14:solidFill>
              <w14:schemeClr w14:val="tx1"/>
            </w14:solidFill>
          </w14:textFill>
        </w:rPr>
        <w:t>盖公章，或者由法定代表人(若投标人为事业</w:t>
      </w:r>
      <w:r>
        <w:rPr>
          <w:rFonts w:ascii="宋体" w:hAnsi="宋体" w:cs="宋体"/>
          <w:color w:val="000000" w:themeColor="text1"/>
          <w:spacing w:val="3"/>
          <w:sz w:val="24"/>
          <w14:textFill>
            <w14:solidFill>
              <w14:schemeClr w14:val="tx1"/>
            </w14:solidFill>
          </w14:textFill>
        </w:rPr>
        <w:t>单位或其他组织或分支机构，</w:t>
      </w:r>
      <w:r>
        <w:rPr>
          <w:rFonts w:ascii="宋体" w:hAnsi="宋体" w:cs="宋体"/>
          <w:color w:val="000000" w:themeColor="text1"/>
          <w:spacing w:val="5"/>
          <w:sz w:val="24"/>
          <w14:textFill>
            <w14:solidFill>
              <w14:schemeClr w14:val="tx1"/>
            </w14:solidFill>
          </w14:textFill>
        </w:rPr>
        <w:t>可为单位负责人)或其授权的代表签字。投标人的澄清、说明或者补正不得</w:t>
      </w:r>
      <w:r>
        <w:rPr>
          <w:rFonts w:ascii="宋体" w:hAnsi="宋体" w:cs="宋体"/>
          <w:color w:val="000000" w:themeColor="text1"/>
          <w:spacing w:val="1"/>
          <w:sz w:val="24"/>
          <w14:textFill>
            <w14:solidFill>
              <w14:schemeClr w14:val="tx1"/>
            </w14:solidFill>
          </w14:textFill>
        </w:rPr>
        <w:t>超出投标文件的范围或者改变投标文件的实质性内容。澄清文件将作为投标</w:t>
      </w:r>
      <w:r>
        <w:rPr>
          <w:rFonts w:ascii="宋体" w:hAnsi="宋体" w:cs="宋体"/>
          <w:color w:val="000000" w:themeColor="text1"/>
          <w:spacing w:val="-7"/>
          <w:sz w:val="24"/>
          <w14:textFill>
            <w14:solidFill>
              <w14:schemeClr w14:val="tx1"/>
            </w14:solidFill>
          </w14:textFill>
        </w:rPr>
        <w:t>文件内容的一部分</w:t>
      </w:r>
      <w:r>
        <w:rPr>
          <w:color w:val="000000" w:themeColor="text1"/>
          <w:sz w:val="24"/>
          <w14:textFill>
            <w14:solidFill>
              <w14:schemeClr w14:val="tx1"/>
            </w14:solidFill>
          </w14:textFill>
        </w:rPr>
        <w:t>。</w:t>
      </w:r>
    </w:p>
    <w:p w14:paraId="4A8DF3F6">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718F590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C65779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44767A02">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43A233FC">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2A197C81">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无，按下述2.4.2-2.4.7项规定修正。</w:t>
      </w:r>
    </w:p>
    <w:p w14:paraId="5B2613C5">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68D6F1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009FED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EA9A84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E04BF1B">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099A60A">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6800605">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59E1BDD4">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10</w:t>
      </w:r>
      <w:r>
        <w:rPr>
          <w:rFonts w:hint="eastAsia"/>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%的扣除，用扣除后的价格参加评审。</w:t>
      </w:r>
    </w:p>
    <w:p w14:paraId="1560E822">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4</w:t>
      </w:r>
      <w:r>
        <w:rPr>
          <w:rFonts w:hint="eastAsia"/>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%的扣除，用扣除后的价格参加评审。</w:t>
      </w:r>
    </w:p>
    <w:p w14:paraId="12370006">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rFonts w:ascii="宋体" w:hAnsi="宋体" w:cs="宋体"/>
          <w:color w:val="000000" w:themeColor="text1"/>
          <w:spacing w:val="-3"/>
          <w:sz w:val="24"/>
          <w14:textFill>
            <w14:solidFill>
              <w14:schemeClr w14:val="tx1"/>
            </w14:solidFill>
          </w14:textFill>
        </w:rPr>
        <w:t>组成联合体或者接受分包的小微企业与联合体内其他企业</w:t>
      </w:r>
      <w:r>
        <w:rPr>
          <w:rFonts w:hint="eastAsia" w:ascii="宋体" w:hAnsi="宋体" w:cs="宋体"/>
          <w:color w:val="000000" w:themeColor="text1"/>
          <w:spacing w:val="-3"/>
          <w:sz w:val="24"/>
          <w14:textFill>
            <w14:solidFill>
              <w14:schemeClr w14:val="tx1"/>
            </w14:solidFill>
          </w14:textFill>
        </w:rPr>
        <w:t>、</w:t>
      </w:r>
      <w:r>
        <w:rPr>
          <w:rFonts w:ascii="宋体" w:hAnsi="宋体" w:cs="宋体"/>
          <w:color w:val="000000" w:themeColor="text1"/>
          <w:spacing w:val="-3"/>
          <w:sz w:val="24"/>
          <w14:textFill>
            <w14:solidFill>
              <w14:schemeClr w14:val="tx1"/>
            </w14:solidFill>
          </w14:textFill>
        </w:rPr>
        <w:t>分包企业之间</w:t>
      </w:r>
      <w:r>
        <w:rPr>
          <w:rFonts w:ascii="宋体" w:hAnsi="宋体" w:cs="宋体"/>
          <w:color w:val="000000" w:themeColor="text1"/>
          <w:spacing w:val="-2"/>
          <w:sz w:val="24"/>
          <w14:textFill>
            <w14:solidFill>
              <w14:schemeClr w14:val="tx1"/>
            </w14:solidFill>
          </w14:textFill>
        </w:rPr>
        <w:t>存在直接控股、管理关系的</w:t>
      </w:r>
      <w:r>
        <w:rPr>
          <w:rFonts w:hint="eastAsia" w:ascii="宋体" w:hAnsi="宋体" w:cs="宋体"/>
          <w:color w:val="000000" w:themeColor="text1"/>
          <w:spacing w:val="-2"/>
          <w:sz w:val="24"/>
          <w14:textFill>
            <w14:solidFill>
              <w14:schemeClr w14:val="tx1"/>
            </w14:solidFill>
          </w14:textFill>
        </w:rPr>
        <w:t>，</w:t>
      </w:r>
      <w:r>
        <w:rPr>
          <w:rFonts w:ascii="宋体" w:hAnsi="宋体" w:cs="宋体"/>
          <w:color w:val="000000" w:themeColor="text1"/>
          <w:spacing w:val="-2"/>
          <w:sz w:val="24"/>
          <w14:textFill>
            <w14:solidFill>
              <w14:schemeClr w14:val="tx1"/>
            </w14:solidFill>
          </w14:textFill>
        </w:rPr>
        <w:t>不享受价格扣除优惠政策</w:t>
      </w:r>
      <w:r>
        <w:rPr>
          <w:rFonts w:hint="eastAsia" w:ascii="宋体" w:hAnsi="宋体" w:cs="宋体"/>
          <w:color w:val="000000" w:themeColor="text1"/>
          <w:spacing w:val="-2"/>
          <w:sz w:val="24"/>
          <w14:textFill>
            <w14:solidFill>
              <w14:schemeClr w14:val="tx1"/>
            </w14:solidFill>
          </w14:textFill>
        </w:rPr>
        <w:t>。</w:t>
      </w:r>
    </w:p>
    <w:p w14:paraId="49A80CD2">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6B6F3DC4">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F6FD5EC">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398BEDD3">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残疾人福利性单位按招标文件要求提供了《残疾人福利性单位声明函》，视同小微企业。</w:t>
      </w:r>
    </w:p>
    <w:p w14:paraId="71A769CA">
      <w:pPr>
        <w:numPr>
          <w:ilvl w:val="2"/>
          <w:numId w:val="13"/>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38CE391A">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63"/>
      <w:bookmarkEnd w:id="764"/>
    </w:p>
    <w:p w14:paraId="0ECD32D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49BA0BA0">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3A23CBCA">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464C06DC">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w:t>
      </w:r>
      <w:r>
        <w:rPr>
          <w:rFonts w:hint="eastAsia"/>
          <w:color w:val="000000" w:themeColor="text1"/>
          <w:sz w:val="24"/>
          <w14:textFill>
            <w14:solidFill>
              <w14:schemeClr w14:val="tx1"/>
            </w14:solidFill>
          </w14:textFill>
        </w:rPr>
        <w:t>，招标文件中没有规定的评标标准不得作为评审的依据。</w:t>
      </w:r>
    </w:p>
    <w:p w14:paraId="02A27737">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34127388">
      <w:pPr>
        <w:tabs>
          <w:tab w:val="left" w:pos="1134"/>
          <w:tab w:val="left" w:pos="1276"/>
          <w:tab w:val="left" w:pos="1701"/>
        </w:tabs>
        <w:snapToGrid w:val="0"/>
        <w:spacing w:line="360" w:lineRule="auto"/>
        <w:ind w:left="1896" w:leftChars="560" w:hanging="720" w:hangingChars="3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40DDB494">
      <w:pPr>
        <w:tabs>
          <w:tab w:val="left" w:pos="900"/>
          <w:tab w:val="left" w:pos="1589"/>
          <w:tab w:val="left" w:pos="1701"/>
        </w:tabs>
        <w:snapToGrid w:val="0"/>
        <w:spacing w:line="360" w:lineRule="auto"/>
        <w:ind w:left="1985"/>
        <w:jc w:val="left"/>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随机抽取</w:t>
      </w:r>
    </w:p>
    <w:p w14:paraId="5F120DA0">
      <w:pPr>
        <w:tabs>
          <w:tab w:val="left" w:pos="900"/>
          <w:tab w:val="left" w:pos="1589"/>
          <w:tab w:val="left" w:pos="1701"/>
        </w:tabs>
        <w:snapToGrid w:val="0"/>
        <w:spacing w:line="360" w:lineRule="auto"/>
        <w:ind w:left="198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□其他方式，具体要求：</w:t>
      </w:r>
      <w:r>
        <w:rPr>
          <w:rFonts w:hint="eastAsia"/>
          <w:color w:val="000000" w:themeColor="text1"/>
          <w:sz w:val="24"/>
          <w:u w:val="single"/>
          <w14:textFill>
            <w14:solidFill>
              <w14:schemeClr w14:val="tx1"/>
            </w14:solidFill>
          </w14:textFill>
        </w:rPr>
        <w:t xml:space="preserve">      </w:t>
      </w:r>
    </w:p>
    <w:p w14:paraId="16DCB4C7">
      <w:pPr>
        <w:tabs>
          <w:tab w:val="left" w:pos="900"/>
          <w:tab w:val="left" w:pos="1560"/>
          <w:tab w:val="left" w:pos="1701"/>
        </w:tabs>
        <w:snapToGrid w:val="0"/>
        <w:spacing w:line="360" w:lineRule="auto"/>
        <w:ind w:left="1841" w:leftChars="528" w:hanging="732" w:hangingChars="30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3.2.3  非政府强制采购的节能产品或环境标志产品，依据品目清单和认证证书实施政府优先采购。优先采购的具体规定(如涉及) </w:t>
      </w:r>
      <w:r>
        <w:rPr>
          <w:rFonts w:hint="eastAsia"/>
          <w:color w:val="000000" w:themeColor="text1"/>
          <w:sz w:val="24"/>
          <w:u w:val="single"/>
          <w14:textFill>
            <w14:solidFill>
              <w14:schemeClr w14:val="tx1"/>
            </w14:solidFill>
          </w14:textFill>
        </w:rPr>
        <w:t xml:space="preserve">      </w:t>
      </w:r>
    </w:p>
    <w:p w14:paraId="65EF0F34">
      <w:pPr>
        <w:tabs>
          <w:tab w:val="left" w:pos="900"/>
          <w:tab w:val="left" w:pos="1589"/>
          <w:tab w:val="left" w:pos="1701"/>
        </w:tabs>
        <w:snapToGrid w:val="0"/>
        <w:spacing w:line="360" w:lineRule="auto"/>
        <w:ind w:left="1831" w:leftChars="529" w:hanging="720" w:hangingChars="300"/>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 xml:space="preserve">3.2.4  关于无线局域网认证产品政府采购清单中的产品，优先采购的具体规定(如涉及) </w:t>
      </w:r>
      <w:r>
        <w:rPr>
          <w:rFonts w:hint="eastAsia"/>
          <w:color w:val="000000" w:themeColor="text1"/>
          <w:sz w:val="24"/>
          <w:u w:val="single"/>
          <w14:textFill>
            <w14:solidFill>
              <w14:schemeClr w14:val="tx1"/>
            </w14:solidFill>
          </w14:textFill>
        </w:rPr>
        <w:t xml:space="preserve">     </w:t>
      </w:r>
    </w:p>
    <w:p w14:paraId="07039009">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80" w:name="_Toc305158814"/>
      <w:bookmarkStart w:id="781" w:name="_Toc151193716"/>
      <w:bookmarkStart w:id="782" w:name="_Toc226309790"/>
      <w:bookmarkStart w:id="783" w:name="_Toc195842911"/>
      <w:bookmarkStart w:id="784" w:name="_Toc305158888"/>
      <w:bookmarkStart w:id="785" w:name="_Toc164229387"/>
      <w:bookmarkStart w:id="786" w:name="_Toc142311048"/>
      <w:bookmarkStart w:id="787" w:name="_Toc127151747"/>
      <w:bookmarkStart w:id="788" w:name="_Toc149720839"/>
      <w:bookmarkStart w:id="789" w:name="_Toc151193934"/>
      <w:bookmarkStart w:id="790" w:name="_Toc164608815"/>
      <w:bookmarkStart w:id="791" w:name="_Toc164229241"/>
      <w:bookmarkStart w:id="792" w:name="_Toc151193788"/>
      <w:bookmarkStart w:id="793" w:name="_Toc127151546"/>
      <w:bookmarkStart w:id="794" w:name="_Toc150774751"/>
      <w:bookmarkStart w:id="795" w:name="_Ref467307010"/>
      <w:bookmarkStart w:id="796" w:name="_Toc151190173"/>
      <w:bookmarkStart w:id="797" w:name="_Toc226965819"/>
      <w:bookmarkStart w:id="798" w:name="_Toc226337242"/>
      <w:bookmarkStart w:id="799" w:name="_Toc265228384"/>
      <w:bookmarkStart w:id="800" w:name="_Toc264969236"/>
      <w:bookmarkStart w:id="801" w:name="_Toc151193644"/>
      <w:bookmarkStart w:id="802" w:name="_Toc150480784"/>
      <w:bookmarkStart w:id="803" w:name="_Toc151193860"/>
      <w:bookmarkStart w:id="804" w:name="_Toc150509297"/>
      <w:bookmarkStart w:id="805" w:name="_Toc127161460"/>
      <w:bookmarkStart w:id="806" w:name="_Toc164608660"/>
      <w:bookmarkStart w:id="807" w:name="_Toc520356170"/>
      <w:bookmarkStart w:id="808" w:name="_Toc226965736"/>
      <w:bookmarkStart w:id="809" w:name="_Toc164351640"/>
      <w:bookmarkStart w:id="810" w:name="_Toc150774646"/>
      <w:r>
        <w:rPr>
          <w:color w:val="000000" w:themeColor="text1"/>
          <w:sz w:val="24"/>
          <w14:textFill>
            <w14:solidFill>
              <w14:schemeClr w14:val="tx1"/>
            </w14:solidFill>
          </w14:textFill>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146069A">
      <w:pPr>
        <w:numPr>
          <w:ilvl w:val="1"/>
          <w:numId w:val="13"/>
        </w:numPr>
        <w:tabs>
          <w:tab w:val="left" w:pos="1080"/>
        </w:tabs>
        <w:snapToGrid w:val="0"/>
        <w:spacing w:line="360" w:lineRule="auto"/>
        <w:ind w:left="1134" w:hanging="70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color w:val="000000" w:themeColor="text1"/>
          <w:sz w:val="24"/>
          <w14:textFill>
            <w14:solidFill>
              <w14:schemeClr w14:val="tx1"/>
            </w14:solidFill>
          </w14:textFill>
        </w:rPr>
        <w:t>。</w:t>
      </w:r>
    </w:p>
    <w:p w14:paraId="50844E23">
      <w:pPr>
        <w:tabs>
          <w:tab w:val="left" w:pos="900"/>
          <w:tab w:val="left" w:pos="1080"/>
          <w:tab w:val="left" w:pos="1589"/>
        </w:tabs>
        <w:snapToGrid w:val="0"/>
        <w:spacing w:line="360" w:lineRule="auto"/>
        <w:ind w:left="1134"/>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□随机抽取</w:t>
      </w:r>
    </w:p>
    <w:p w14:paraId="63260D8C">
      <w:pPr>
        <w:tabs>
          <w:tab w:val="left" w:pos="900"/>
          <w:tab w:val="left" w:pos="1080"/>
          <w:tab w:val="left" w:pos="1589"/>
        </w:tabs>
        <w:snapToGrid w:val="0"/>
        <w:spacing w:line="360" w:lineRule="auto"/>
        <w:ind w:left="1134"/>
        <w:rPr>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其他方式，具体要求：</w:t>
      </w:r>
      <w:r>
        <w:rPr>
          <w:rFonts w:hint="eastAsia"/>
          <w:color w:val="000000" w:themeColor="text1"/>
          <w:sz w:val="24"/>
          <w:u w:val="single"/>
          <w14:textFill>
            <w14:solidFill>
              <w14:schemeClr w14:val="tx1"/>
            </w14:solidFill>
          </w14:textFill>
        </w:rPr>
        <w:t>评审得分相同，报价最低的投标人获得中标人推荐资格；评审得分且报价相同的随机抽取</w:t>
      </w:r>
      <w:r>
        <w:rPr>
          <w:rFonts w:hint="eastAsia"/>
          <w:color w:val="000000" w:themeColor="text1"/>
          <w:sz w:val="24"/>
          <w14:textFill>
            <w14:solidFill>
              <w14:schemeClr w14:val="tx1"/>
            </w14:solidFill>
          </w14:textFill>
        </w:rPr>
        <w:t>。</w:t>
      </w:r>
    </w:p>
    <w:p w14:paraId="66F77009">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采用综合评分法，评标结果按评审后得分由高到低顺序排列。得分相同的，按投标报价由低到高顺序排列。得分且投标报价相同的</w:t>
      </w:r>
      <w:r>
        <w:rPr>
          <w:rFonts w:hint="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见《</w:t>
      </w:r>
      <w:r>
        <w:rPr>
          <w:rFonts w:hint="eastAsia" w:eastAsiaTheme="minorEastAsia"/>
          <w:color w:val="000000" w:themeColor="text1"/>
          <w:sz w:val="24"/>
          <w14:textFill>
            <w14:solidFill>
              <w14:schemeClr w14:val="tx1"/>
            </w14:solidFill>
          </w14:textFill>
        </w:rPr>
        <w:t>投标人</w:t>
      </w:r>
      <w:r>
        <w:rPr>
          <w:rFonts w:eastAsiaTheme="minorEastAsia"/>
          <w:color w:val="000000" w:themeColor="text1"/>
          <w:sz w:val="24"/>
          <w14:textFill>
            <w14:solidFill>
              <w14:schemeClr w14:val="tx1"/>
            </w14:solidFill>
          </w14:textFill>
        </w:rPr>
        <w:t>须知资料表》</w:t>
      </w:r>
      <w:r>
        <w:rPr>
          <w:rFonts w:hint="eastAsia" w:eastAsiaTheme="minorEastAsia"/>
          <w:color w:val="000000" w:themeColor="text1"/>
          <w:sz w:val="24"/>
          <w14:textFill>
            <w14:solidFill>
              <w14:schemeClr w14:val="tx1"/>
            </w14:solidFill>
          </w14:textFill>
        </w:rPr>
        <w:t>2</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.1</w:t>
      </w:r>
      <w:r>
        <w:rPr>
          <w:color w:val="000000" w:themeColor="text1"/>
          <w:sz w:val="24"/>
          <w14:textFill>
            <w14:solidFill>
              <w14:schemeClr w14:val="tx1"/>
            </w14:solidFill>
          </w14:textFill>
        </w:rPr>
        <w:t>。投标文件满足招标文件全部实质性要求，且按照</w:t>
      </w:r>
      <w:r>
        <w:rPr>
          <w:rFonts w:hint="eastAsia"/>
          <w:color w:val="000000" w:themeColor="text1"/>
          <w:sz w:val="24"/>
          <w14:textFill>
            <w14:solidFill>
              <w14:schemeClr w14:val="tx1"/>
            </w14:solidFill>
          </w14:textFill>
        </w:rPr>
        <w:t>技术指标优劣排列</w:t>
      </w:r>
      <w:r>
        <w:rPr>
          <w:color w:val="000000" w:themeColor="text1"/>
          <w:sz w:val="24"/>
          <w14:textFill>
            <w14:solidFill>
              <w14:schemeClr w14:val="tx1"/>
            </w14:solidFill>
          </w14:textFill>
        </w:rPr>
        <w:t>得分最高的投标人为排名第一的中标候选人。评分分值计算保留小数点后两位，第三位四舍五入。</w:t>
      </w:r>
    </w:p>
    <w:p w14:paraId="54B254FE">
      <w:pPr>
        <w:numPr>
          <w:ilvl w:val="1"/>
          <w:numId w:val="13"/>
        </w:numPr>
        <w:tabs>
          <w:tab w:val="left" w:pos="1080"/>
        </w:tabs>
        <w:snapToGrid w:val="0"/>
        <w:spacing w:line="360" w:lineRule="auto"/>
        <w:ind w:left="1134" w:hanging="708"/>
        <w:rPr>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采用最低评标价法时，评标结果按本章</w:t>
      </w:r>
      <w:r>
        <w:rPr>
          <w:color w:val="000000" w:themeColor="text1"/>
          <w:sz w:val="24"/>
          <w14:textFill>
            <w14:solidFill>
              <w14:schemeClr w14:val="tx1"/>
            </w14:solidFill>
          </w14:textFill>
        </w:rPr>
        <w:t>2.4、2.5</w:t>
      </w:r>
      <w:r>
        <w:rPr>
          <w:rFonts w:ascii="宋体" w:hAnsi="宋体" w:cs="宋体"/>
          <w:color w:val="000000" w:themeColor="text1"/>
          <w:spacing w:val="1"/>
          <w:sz w:val="24"/>
          <w14:textFill>
            <w14:solidFill>
              <w14:schemeClr w14:val="tx1"/>
            </w14:solidFill>
          </w14:textFill>
        </w:rPr>
        <w:t>调整后的投标报价由低到</w:t>
      </w:r>
      <w:r>
        <w:rPr>
          <w:rFonts w:hint="eastAsia" w:ascii="宋体" w:hAnsi="宋体" w:cs="宋体"/>
          <w:color w:val="000000" w:themeColor="text1"/>
          <w:spacing w:val="1"/>
          <w:sz w:val="24"/>
          <w14:textFill>
            <w14:solidFill>
              <w14:schemeClr w14:val="tx1"/>
            </w14:solidFill>
          </w14:textFill>
        </w:rPr>
        <w:t>高顺序排列。投标报价相同的并列。投标文件满足招标文件全部实质性要求且投标报价最低的投标人为排名第一的中标候选人。</w:t>
      </w:r>
    </w:p>
    <w:p w14:paraId="5517395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w:t>
      </w:r>
      <w:r>
        <w:rPr>
          <w:rFonts w:hint="eastAsia"/>
          <w:color w:val="000000" w:themeColor="text1"/>
          <w:sz w:val="24"/>
          <w14:textFill>
            <w14:solidFill>
              <w14:schemeClr w14:val="tx1"/>
            </w14:solidFill>
          </w14:textFill>
        </w:rPr>
        <w:t>响应</w:t>
      </w:r>
      <w:r>
        <w:rPr>
          <w:color w:val="000000" w:themeColor="text1"/>
          <w:sz w:val="24"/>
          <w14:textFill>
            <w14:solidFill>
              <w14:schemeClr w14:val="tx1"/>
            </w14:solidFill>
          </w14:textFill>
        </w:rPr>
        <w:t>文件被认定为无效的情形进行重点复核</w:t>
      </w:r>
    </w:p>
    <w:p w14:paraId="5B3A477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评标委员会将根据各投标人的评标排序，推荐本项目（</w:t>
      </w:r>
      <w:r>
        <w:rPr>
          <w:rFonts w:hint="eastAsia"/>
          <w:color w:val="000000" w:themeColor="text1"/>
          <w:sz w:val="24"/>
          <w14:textFill>
            <w14:solidFill>
              <w14:schemeClr w14:val="tx1"/>
            </w14:solidFill>
          </w14:textFill>
        </w:rPr>
        <w:t>各</w:t>
      </w:r>
      <w:r>
        <w:rPr>
          <w:color w:val="000000" w:themeColor="text1"/>
          <w:sz w:val="24"/>
          <w14:textFill>
            <w14:solidFill>
              <w14:schemeClr w14:val="tx1"/>
            </w14:solidFill>
          </w14:textFill>
        </w:rPr>
        <w:t>采购包）的中标候选人，起草并签署评标报告。本项目（</w:t>
      </w:r>
      <w:r>
        <w:rPr>
          <w:rFonts w:hint="eastAsia"/>
          <w:color w:val="000000" w:themeColor="text1"/>
          <w:sz w:val="24"/>
          <w14:textFill>
            <w14:solidFill>
              <w14:schemeClr w14:val="tx1"/>
            </w14:solidFill>
          </w14:textFill>
        </w:rPr>
        <w:t>各</w:t>
      </w:r>
      <w:r>
        <w:rPr>
          <w:color w:val="000000" w:themeColor="text1"/>
          <w:sz w:val="24"/>
          <w14:textFill>
            <w14:solidFill>
              <w14:schemeClr w14:val="tx1"/>
            </w14:solidFill>
          </w14:textFill>
        </w:rPr>
        <w:t>采购包）评标委员会</w:t>
      </w:r>
      <w:r>
        <w:rPr>
          <w:rFonts w:hint="eastAsia"/>
          <w:color w:val="000000" w:themeColor="text1"/>
          <w:sz w:val="24"/>
          <w14:textFill>
            <w14:solidFill>
              <w14:schemeClr w14:val="tx1"/>
            </w14:solidFill>
          </w14:textFill>
        </w:rPr>
        <w:t>共（各）</w:t>
      </w:r>
      <w:r>
        <w:rPr>
          <w:color w:val="000000" w:themeColor="text1"/>
          <w:sz w:val="24"/>
          <w14:textFill>
            <w14:solidFill>
              <w14:schemeClr w14:val="tx1"/>
            </w14:solidFill>
          </w14:textFill>
        </w:rPr>
        <w:t>推荐</w:t>
      </w:r>
      <w:r>
        <w:rPr>
          <w:rFonts w:hint="eastAsia"/>
          <w:color w:val="000000" w:themeColor="text1"/>
          <w:sz w:val="24"/>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1  </w:t>
      </w:r>
      <w:r>
        <w:rPr>
          <w:color w:val="000000" w:themeColor="text1"/>
          <w:sz w:val="24"/>
          <w14:textFill>
            <w14:solidFill>
              <w14:schemeClr w14:val="tx1"/>
            </w14:solidFill>
          </w14:textFill>
        </w:rPr>
        <w:t>名中标候选人。</w:t>
      </w:r>
    </w:p>
    <w:p w14:paraId="0084A097">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711ADDD0">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评标委员会在评标过程中发现投标人有行贿、提供虚假材料或者串通等违法行为时，有向采购人、采购代理机构或者有关部门报告的职责。</w:t>
      </w:r>
    </w:p>
    <w:p w14:paraId="73735832">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0A9F1A6A">
      <w:pPr>
        <w:numPr>
          <w:ilvl w:val="0"/>
          <w:numId w:val="15"/>
        </w:num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t>评标标准</w:t>
      </w:r>
    </w:p>
    <w:tbl>
      <w:tblPr>
        <w:tblStyle w:val="45"/>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262"/>
        <w:gridCol w:w="912"/>
      </w:tblGrid>
      <w:tr w14:paraId="76F5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835" w:type="dxa"/>
            <w:vAlign w:val="center"/>
          </w:tcPr>
          <w:p w14:paraId="09E4A546">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462" w:type="dxa"/>
            <w:vAlign w:val="center"/>
          </w:tcPr>
          <w:p w14:paraId="5E816779">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评分因素</w:t>
            </w:r>
          </w:p>
        </w:tc>
        <w:tc>
          <w:tcPr>
            <w:tcW w:w="913" w:type="dxa"/>
            <w:vAlign w:val="center"/>
          </w:tcPr>
          <w:p w14:paraId="76E0682E">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分值</w:t>
            </w:r>
          </w:p>
        </w:tc>
        <w:tc>
          <w:tcPr>
            <w:tcW w:w="5262" w:type="dxa"/>
            <w:vAlign w:val="center"/>
          </w:tcPr>
          <w:p w14:paraId="13F38BF5">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评分标准</w:t>
            </w:r>
          </w:p>
        </w:tc>
        <w:tc>
          <w:tcPr>
            <w:tcW w:w="912" w:type="dxa"/>
            <w:vAlign w:val="center"/>
          </w:tcPr>
          <w:p w14:paraId="4B43EFCC">
            <w:pPr>
              <w:pStyle w:val="248"/>
              <w:spacing w:before="0" w:after="0" w:line="240" w:lineRule="auto"/>
              <w:rPr>
                <w:rFonts w:eastAsia="宋体"/>
                <w:color w:val="000000" w:themeColor="text1"/>
                <w:szCs w:val="24"/>
                <w14:textFill>
                  <w14:solidFill>
                    <w14:schemeClr w14:val="tx1"/>
                  </w14:solidFill>
                </w14:textFill>
              </w:rPr>
            </w:pPr>
            <w:r>
              <w:rPr>
                <w:rFonts w:eastAsia="宋体"/>
                <w:color w:val="000000" w:themeColor="text1"/>
                <w:szCs w:val="24"/>
                <w14:textFill>
                  <w14:solidFill>
                    <w14:schemeClr w14:val="tx1"/>
                  </w14:solidFill>
                </w14:textFill>
              </w:rPr>
              <w:t>说明</w:t>
            </w:r>
          </w:p>
        </w:tc>
      </w:tr>
      <w:tr w14:paraId="4164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835" w:type="dxa"/>
            <w:vAlign w:val="center"/>
          </w:tcPr>
          <w:p w14:paraId="4CDA1E86">
            <w:pPr>
              <w:ind w:firstLine="28"/>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p>
        </w:tc>
        <w:tc>
          <w:tcPr>
            <w:tcW w:w="1462" w:type="dxa"/>
            <w:vAlign w:val="center"/>
          </w:tcPr>
          <w:p w14:paraId="4A13AE30">
            <w:pPr>
              <w:ind w:firstLine="28"/>
              <w:jc w:val="center"/>
              <w:rPr>
                <w:rFonts w:ascii="微软雅黑" w:hAnsi="微软雅黑"/>
                <w:bCs/>
                <w:color w:val="000000" w:themeColor="text1"/>
                <w:szCs w:val="21"/>
                <w14:textFill>
                  <w14:solidFill>
                    <w14:schemeClr w14:val="tx1"/>
                  </w14:solidFill>
                </w14:textFill>
              </w:rPr>
            </w:pPr>
            <w:r>
              <w:rPr>
                <w:rFonts w:hint="eastAsia" w:ascii="微软雅黑" w:hAnsi="微软雅黑"/>
                <w:bCs/>
                <w:color w:val="000000" w:themeColor="text1"/>
                <w:szCs w:val="21"/>
                <w14:textFill>
                  <w14:solidFill>
                    <w14:schemeClr w14:val="tx1"/>
                  </w14:solidFill>
                </w14:textFill>
              </w:rPr>
              <w:t>价格</w:t>
            </w:r>
          </w:p>
          <w:p w14:paraId="27EEBBF8">
            <w:pPr>
              <w:ind w:firstLine="28"/>
              <w:jc w:val="center"/>
              <w:rPr>
                <w:rFonts w:ascii="微软雅黑" w:hAnsi="微软雅黑"/>
                <w:bCs/>
                <w:color w:val="000000" w:themeColor="text1"/>
                <w:szCs w:val="21"/>
                <w14:textFill>
                  <w14:solidFill>
                    <w14:schemeClr w14:val="tx1"/>
                  </w14:solidFill>
                </w14:textFill>
              </w:rPr>
            </w:pPr>
            <w:r>
              <w:rPr>
                <w:rFonts w:hint="eastAsia" w:ascii="微软雅黑" w:hAnsi="微软雅黑"/>
                <w:bCs/>
                <w:color w:val="000000" w:themeColor="text1"/>
                <w:szCs w:val="21"/>
                <w14:textFill>
                  <w14:solidFill>
                    <w14:schemeClr w14:val="tx1"/>
                  </w14:solidFill>
                </w14:textFill>
              </w:rPr>
              <w:t>20</w:t>
            </w:r>
          </w:p>
        </w:tc>
        <w:tc>
          <w:tcPr>
            <w:tcW w:w="913" w:type="dxa"/>
            <w:vAlign w:val="center"/>
          </w:tcPr>
          <w:p w14:paraId="6694951F">
            <w:pPr>
              <w:ind w:firstLine="28"/>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w:t>
            </w:r>
          </w:p>
        </w:tc>
        <w:tc>
          <w:tcPr>
            <w:tcW w:w="5262" w:type="dxa"/>
            <w:vAlign w:val="center"/>
          </w:tcPr>
          <w:p w14:paraId="68A52E01">
            <w:pPr>
              <w:widowControl/>
              <w:spacing w:line="2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采用低价优先法计算，即满足招标文件要求且投标价格最低的投标报价为评标基价，其价格分为20分。其他投标人的价格分按下列公式计算：投标报价得分＝(评标基准价／投标报价)×20。</w:t>
            </w:r>
          </w:p>
        </w:tc>
        <w:tc>
          <w:tcPr>
            <w:tcW w:w="912" w:type="dxa"/>
            <w:vAlign w:val="center"/>
          </w:tcPr>
          <w:p w14:paraId="55680EC6">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39B0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835" w:type="dxa"/>
            <w:vMerge w:val="restart"/>
            <w:vAlign w:val="center"/>
          </w:tcPr>
          <w:p w14:paraId="68B12763">
            <w:pPr>
              <w:ind w:firstLine="28"/>
              <w:jc w:val="center"/>
              <w:rPr>
                <w:rFonts w:ascii="微软雅黑" w:hAnsi="微软雅黑"/>
                <w:bCs/>
                <w:color w:val="000000" w:themeColor="text1"/>
                <w:szCs w:val="21"/>
                <w14:textFill>
                  <w14:solidFill>
                    <w14:schemeClr w14:val="tx1"/>
                  </w14:solidFill>
                </w14:textFill>
              </w:rPr>
            </w:pPr>
            <w:r>
              <w:rPr>
                <w:rFonts w:hint="eastAsia" w:ascii="微软雅黑" w:hAnsi="微软雅黑"/>
                <w:bCs/>
                <w:color w:val="000000" w:themeColor="text1"/>
                <w:szCs w:val="21"/>
                <w14:textFill>
                  <w14:solidFill>
                    <w14:schemeClr w14:val="tx1"/>
                  </w14:solidFill>
                </w14:textFill>
              </w:rPr>
              <w:t>2</w:t>
            </w:r>
          </w:p>
        </w:tc>
        <w:tc>
          <w:tcPr>
            <w:tcW w:w="1462" w:type="dxa"/>
            <w:vMerge w:val="restart"/>
            <w:vAlign w:val="center"/>
          </w:tcPr>
          <w:p w14:paraId="0D333F1A">
            <w:pPr>
              <w:jc w:val="center"/>
              <w:rPr>
                <w:rFonts w:ascii="微软雅黑" w:hAnsi="微软雅黑"/>
                <w:bCs/>
                <w:color w:val="000000" w:themeColor="text1"/>
                <w:szCs w:val="21"/>
                <w14:textFill>
                  <w14:solidFill>
                    <w14:schemeClr w14:val="tx1"/>
                  </w14:solidFill>
                </w14:textFill>
              </w:rPr>
            </w:pPr>
            <w:r>
              <w:rPr>
                <w:rFonts w:hint="eastAsia" w:ascii="微软雅黑" w:hAnsi="微软雅黑"/>
                <w:bCs/>
                <w:color w:val="000000" w:themeColor="text1"/>
                <w:szCs w:val="21"/>
                <w14:textFill>
                  <w14:solidFill>
                    <w14:schemeClr w14:val="tx1"/>
                  </w14:solidFill>
                </w14:textFill>
              </w:rPr>
              <w:t>商务方案</w:t>
            </w:r>
          </w:p>
          <w:p w14:paraId="53829486">
            <w:pPr>
              <w:ind w:firstLine="28"/>
              <w:jc w:val="center"/>
              <w:rPr>
                <w:rFonts w:ascii="微软雅黑" w:hAnsi="微软雅黑"/>
                <w:bCs/>
                <w:color w:val="000000" w:themeColor="text1"/>
                <w:szCs w:val="21"/>
                <w14:textFill>
                  <w14:solidFill>
                    <w14:schemeClr w14:val="tx1"/>
                  </w14:solidFill>
                </w14:textFill>
              </w:rPr>
            </w:pPr>
            <w:r>
              <w:rPr>
                <w:rFonts w:ascii="微软雅黑" w:hAnsi="微软雅黑"/>
                <w:bCs/>
                <w:color w:val="000000" w:themeColor="text1"/>
                <w:szCs w:val="21"/>
                <w14:textFill>
                  <w14:solidFill>
                    <w14:schemeClr w14:val="tx1"/>
                  </w14:solidFill>
                </w14:textFill>
              </w:rPr>
              <w:t>14</w:t>
            </w:r>
          </w:p>
        </w:tc>
        <w:tc>
          <w:tcPr>
            <w:tcW w:w="913" w:type="dxa"/>
            <w:vAlign w:val="center"/>
          </w:tcPr>
          <w:p w14:paraId="6B09DD39">
            <w:pPr>
              <w:ind w:firstLine="28"/>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w:t>
            </w:r>
          </w:p>
        </w:tc>
        <w:tc>
          <w:tcPr>
            <w:tcW w:w="5262" w:type="dxa"/>
            <w:vAlign w:val="center"/>
          </w:tcPr>
          <w:p w14:paraId="3622483E">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认证证书：</w:t>
            </w:r>
          </w:p>
          <w:p w14:paraId="698EF3F9">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1.具有有效的质量管理体系认证证书，得1分；</w:t>
            </w:r>
          </w:p>
          <w:p w14:paraId="28FDF57D">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2.具有有效的环境管理体系认证证书，得1分；</w:t>
            </w:r>
          </w:p>
          <w:p w14:paraId="15194AA3">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3.具有有效的职业健康管理体系认证证书，得1分。</w:t>
            </w:r>
          </w:p>
          <w:p w14:paraId="06847250">
            <w:pPr>
              <w:spacing w:line="240" w:lineRule="exact"/>
              <w:ind w:left="-63" w:leftChars="-3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（提供有效证书扫描件或复印件及全国认证认可信息公共服务平台认证结果信息，否则不得分；</w:t>
            </w:r>
          </w:p>
          <w:p w14:paraId="5B44204B">
            <w:pPr>
              <w:spacing w:line="240" w:lineRule="exact"/>
              <w:jc w:val="left"/>
              <w:rPr>
                <w:rFonts w:ascii="仿宋" w:hAnsi="仿宋" w:eastAsia="仿宋" w:cs="仿宋"/>
                <w:color w:val="000000" w:themeColor="text1"/>
                <w:szCs w:val="21"/>
                <w:highlight w:val="yellow"/>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证书有效性以全国认证认可信息公共服务平台（</w:t>
            </w:r>
            <w:r>
              <w:fldChar w:fldCharType="begin"/>
            </w:r>
            <w:r>
              <w:instrText xml:space="preserve"> HYPERLINK "http://cx.cnca.cn/" </w:instrText>
            </w:r>
            <w:r>
              <w:fldChar w:fldCharType="separate"/>
            </w:r>
            <w:r>
              <w:rPr>
                <w:rStyle w:val="53"/>
                <w:rFonts w:hint="eastAsia" w:ascii="仿宋" w:hAnsi="仿宋" w:eastAsia="仿宋" w:cs="仿宋"/>
                <w:color w:val="000000" w:themeColor="text1"/>
                <w:szCs w:val="21"/>
                <w14:textFill>
                  <w14:solidFill>
                    <w14:schemeClr w14:val="tx1"/>
                  </w14:solidFill>
                </w14:textFill>
              </w:rPr>
              <w:t>http://cx.cnca.cn/</w:t>
            </w:r>
            <w:r>
              <w:rPr>
                <w:rStyle w:val="53"/>
                <w:rFonts w:hint="eastAsia"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）查询结果为准）。</w:t>
            </w:r>
          </w:p>
        </w:tc>
        <w:tc>
          <w:tcPr>
            <w:tcW w:w="912" w:type="dxa"/>
            <w:vAlign w:val="center"/>
          </w:tcPr>
          <w:p w14:paraId="3D9D4E5C">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1B5C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35" w:type="dxa"/>
            <w:vMerge w:val="continue"/>
            <w:vAlign w:val="center"/>
          </w:tcPr>
          <w:p w14:paraId="092486E1">
            <w:pPr>
              <w:ind w:firstLine="28"/>
              <w:jc w:val="center"/>
              <w:rPr>
                <w:color w:val="000000" w:themeColor="text1"/>
                <w:sz w:val="24"/>
                <w:highlight w:val="green"/>
                <w14:textFill>
                  <w14:solidFill>
                    <w14:schemeClr w14:val="tx1"/>
                  </w14:solidFill>
                </w14:textFill>
              </w:rPr>
            </w:pPr>
          </w:p>
        </w:tc>
        <w:tc>
          <w:tcPr>
            <w:tcW w:w="1462" w:type="dxa"/>
            <w:vMerge w:val="continue"/>
            <w:vAlign w:val="center"/>
          </w:tcPr>
          <w:p w14:paraId="21D29220">
            <w:pPr>
              <w:ind w:firstLine="28"/>
              <w:jc w:val="center"/>
              <w:rPr>
                <w:rFonts w:ascii="微软雅黑" w:hAnsi="微软雅黑"/>
                <w:bCs/>
                <w:color w:val="000000" w:themeColor="text1"/>
                <w:szCs w:val="21"/>
                <w:highlight w:val="green"/>
                <w14:textFill>
                  <w14:solidFill>
                    <w14:schemeClr w14:val="tx1"/>
                  </w14:solidFill>
                </w14:textFill>
              </w:rPr>
            </w:pPr>
          </w:p>
        </w:tc>
        <w:tc>
          <w:tcPr>
            <w:tcW w:w="913" w:type="dxa"/>
            <w:vAlign w:val="center"/>
          </w:tcPr>
          <w:p w14:paraId="48C8FC2F">
            <w:pPr>
              <w:ind w:firstLine="2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5262" w:type="dxa"/>
            <w:vAlign w:val="center"/>
          </w:tcPr>
          <w:p w14:paraId="036362D5">
            <w:pPr>
              <w:widowControl/>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业绩：</w:t>
            </w:r>
          </w:p>
          <w:p w14:paraId="10A07204">
            <w:pPr>
              <w:widowControl/>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投标人2022年1月1日起至今已完成的类似物业保洁服务项目业绩（须为不同业主，以合同签订时间为准），每提供一个业绩得</w:t>
            </w:r>
            <w:r>
              <w:rPr>
                <w:rFonts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分，最高得</w:t>
            </w:r>
            <w:r>
              <w:rPr>
                <w:rFonts w:ascii="仿宋" w:hAnsi="仿宋" w:eastAsia="仿宋" w:cs="仿宋"/>
                <w:color w:val="000000" w:themeColor="text1"/>
                <w:szCs w:val="21"/>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分。</w:t>
            </w:r>
          </w:p>
          <w:p w14:paraId="4F2B42B7">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以合同计，提供合同首页、服务内容页、合同周期页、合同金额页、签字盖章页等，提供结算发票或银行回单，并加盖投标人公章，否则不得分。</w:t>
            </w:r>
          </w:p>
        </w:tc>
        <w:tc>
          <w:tcPr>
            <w:tcW w:w="912" w:type="dxa"/>
            <w:vAlign w:val="center"/>
          </w:tcPr>
          <w:p w14:paraId="33F46344">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10EA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35" w:type="dxa"/>
            <w:vMerge w:val="continue"/>
            <w:vAlign w:val="center"/>
          </w:tcPr>
          <w:p w14:paraId="21B82FE1">
            <w:pPr>
              <w:ind w:firstLine="28"/>
              <w:jc w:val="center"/>
              <w:rPr>
                <w:color w:val="000000" w:themeColor="text1"/>
                <w:sz w:val="24"/>
                <w:highlight w:val="green"/>
                <w14:textFill>
                  <w14:solidFill>
                    <w14:schemeClr w14:val="tx1"/>
                  </w14:solidFill>
                </w14:textFill>
              </w:rPr>
            </w:pPr>
          </w:p>
        </w:tc>
        <w:tc>
          <w:tcPr>
            <w:tcW w:w="1462" w:type="dxa"/>
            <w:vMerge w:val="continue"/>
            <w:vAlign w:val="center"/>
          </w:tcPr>
          <w:p w14:paraId="3073D4EA">
            <w:pPr>
              <w:ind w:firstLine="28"/>
              <w:jc w:val="center"/>
              <w:rPr>
                <w:rFonts w:ascii="微软雅黑" w:hAnsi="微软雅黑"/>
                <w:bCs/>
                <w:color w:val="000000" w:themeColor="text1"/>
                <w:szCs w:val="21"/>
                <w:highlight w:val="green"/>
                <w14:textFill>
                  <w14:solidFill>
                    <w14:schemeClr w14:val="tx1"/>
                  </w14:solidFill>
                </w14:textFill>
              </w:rPr>
            </w:pPr>
          </w:p>
        </w:tc>
        <w:tc>
          <w:tcPr>
            <w:tcW w:w="913" w:type="dxa"/>
            <w:vAlign w:val="center"/>
          </w:tcPr>
          <w:p w14:paraId="27A84977">
            <w:pPr>
              <w:ind w:firstLine="28"/>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w:t>
            </w:r>
          </w:p>
        </w:tc>
        <w:tc>
          <w:tcPr>
            <w:tcW w:w="5262" w:type="dxa"/>
            <w:vAlign w:val="center"/>
          </w:tcPr>
          <w:p w14:paraId="5AB3FE30">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业主评价：</w:t>
            </w:r>
          </w:p>
          <w:p w14:paraId="49BF36AA">
            <w:pPr>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提供2022年1月1日起至今服务业主良好评价证明(须为不同业主），每提供一个得1分，最高得4分。</w:t>
            </w:r>
          </w:p>
          <w:p w14:paraId="54FCB54B">
            <w:pPr>
              <w:widowControl/>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证明中需包含业主单位联系人及电话，并加盖业主单位公章。</w:t>
            </w:r>
          </w:p>
        </w:tc>
        <w:tc>
          <w:tcPr>
            <w:tcW w:w="912" w:type="dxa"/>
            <w:vAlign w:val="center"/>
          </w:tcPr>
          <w:p w14:paraId="4577409F">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1EBD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vAlign w:val="center"/>
          </w:tcPr>
          <w:p w14:paraId="6AD84F02">
            <w:pPr>
              <w:ind w:firstLine="28"/>
              <w:jc w:val="center"/>
              <w:rPr>
                <w:color w:val="000000" w:themeColor="text1"/>
                <w:sz w:val="24"/>
                <w:highlight w:val="green"/>
                <w14:textFill>
                  <w14:solidFill>
                    <w14:schemeClr w14:val="tx1"/>
                  </w14:solidFill>
                </w14:textFill>
              </w:rPr>
            </w:pPr>
          </w:p>
        </w:tc>
        <w:tc>
          <w:tcPr>
            <w:tcW w:w="1462" w:type="dxa"/>
            <w:vMerge w:val="continue"/>
            <w:vAlign w:val="center"/>
          </w:tcPr>
          <w:p w14:paraId="47BCDD90">
            <w:pPr>
              <w:ind w:firstLine="28"/>
              <w:jc w:val="center"/>
              <w:rPr>
                <w:rFonts w:ascii="微软雅黑" w:hAnsi="微软雅黑"/>
                <w:bCs/>
                <w:color w:val="000000" w:themeColor="text1"/>
                <w:szCs w:val="21"/>
                <w:highlight w:val="green"/>
                <w14:textFill>
                  <w14:solidFill>
                    <w14:schemeClr w14:val="tx1"/>
                  </w14:solidFill>
                </w14:textFill>
              </w:rPr>
            </w:pPr>
          </w:p>
        </w:tc>
        <w:tc>
          <w:tcPr>
            <w:tcW w:w="913" w:type="dxa"/>
            <w:vAlign w:val="center"/>
          </w:tcPr>
          <w:p w14:paraId="036E194B">
            <w:pPr>
              <w:ind w:firstLine="2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5262" w:type="dxa"/>
            <w:vAlign w:val="center"/>
          </w:tcPr>
          <w:p w14:paraId="6D03A858">
            <w:pPr>
              <w:spacing w:line="28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提供所派员工无违法犯罪记录及持有健康证的承诺：</w:t>
            </w:r>
          </w:p>
          <w:p w14:paraId="4597B645">
            <w:pPr>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投标人承诺所聘用员工无违法犯罪记录，且同时持有健康证，提供承诺书并加盖投标人公章，得</w:t>
            </w:r>
            <w:r>
              <w:rPr>
                <w:rFonts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分，未提供的0分。</w:t>
            </w:r>
          </w:p>
        </w:tc>
        <w:tc>
          <w:tcPr>
            <w:tcW w:w="912" w:type="dxa"/>
            <w:vAlign w:val="center"/>
          </w:tcPr>
          <w:p w14:paraId="2A5A8533">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3A6F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35" w:type="dxa"/>
            <w:vMerge w:val="restart"/>
            <w:vAlign w:val="center"/>
          </w:tcPr>
          <w:p w14:paraId="5CFCBEEA">
            <w:pPr>
              <w:ind w:firstLine="28"/>
              <w:jc w:val="center"/>
              <w:rPr>
                <w:color w:val="000000" w:themeColor="text1"/>
                <w:sz w:val="24"/>
                <w14:textFill>
                  <w14:solidFill>
                    <w14:schemeClr w14:val="tx1"/>
                  </w14:solidFill>
                </w14:textFill>
              </w:rPr>
            </w:pPr>
          </w:p>
        </w:tc>
        <w:tc>
          <w:tcPr>
            <w:tcW w:w="1462" w:type="dxa"/>
            <w:vMerge w:val="restart"/>
            <w:vAlign w:val="center"/>
          </w:tcPr>
          <w:p w14:paraId="454B04CF">
            <w:pPr>
              <w:jc w:val="center"/>
              <w:rPr>
                <w:rFonts w:ascii="微软雅黑" w:hAnsi="微软雅黑"/>
                <w:bCs/>
                <w:color w:val="000000" w:themeColor="text1"/>
                <w:szCs w:val="21"/>
                <w14:textFill>
                  <w14:solidFill>
                    <w14:schemeClr w14:val="tx1"/>
                  </w14:solidFill>
                </w14:textFill>
              </w:rPr>
            </w:pPr>
            <w:r>
              <w:rPr>
                <w:rFonts w:hint="eastAsia" w:ascii="微软雅黑" w:hAnsi="微软雅黑"/>
                <w:bCs/>
                <w:color w:val="000000" w:themeColor="text1"/>
                <w:szCs w:val="21"/>
                <w14:textFill>
                  <w14:solidFill>
                    <w14:schemeClr w14:val="tx1"/>
                  </w14:solidFill>
                </w14:textFill>
              </w:rPr>
              <w:t>技术方案</w:t>
            </w:r>
          </w:p>
          <w:p w14:paraId="1B46A612">
            <w:pPr>
              <w:jc w:val="center"/>
              <w:rPr>
                <w:rFonts w:ascii="微软雅黑" w:hAnsi="微软雅黑"/>
                <w:bCs/>
                <w:color w:val="000000" w:themeColor="text1"/>
                <w:szCs w:val="21"/>
                <w14:textFill>
                  <w14:solidFill>
                    <w14:schemeClr w14:val="tx1"/>
                  </w14:solidFill>
                </w14:textFill>
              </w:rPr>
            </w:pPr>
            <w:r>
              <w:rPr>
                <w:rFonts w:hint="eastAsia" w:ascii="微软雅黑" w:hAnsi="微软雅黑"/>
                <w:bCs/>
                <w:color w:val="000000" w:themeColor="text1"/>
                <w:szCs w:val="21"/>
                <w14:textFill>
                  <w14:solidFill>
                    <w14:schemeClr w14:val="tx1"/>
                  </w14:solidFill>
                </w14:textFill>
              </w:rPr>
              <w:t>1</w:t>
            </w:r>
            <w:r>
              <w:rPr>
                <w:rFonts w:ascii="微软雅黑" w:hAnsi="微软雅黑"/>
                <w:bCs/>
                <w:color w:val="000000" w:themeColor="text1"/>
                <w:szCs w:val="21"/>
                <w14:textFill>
                  <w14:solidFill>
                    <w14:schemeClr w14:val="tx1"/>
                  </w14:solidFill>
                </w14:textFill>
              </w:rPr>
              <w:t>4</w:t>
            </w:r>
          </w:p>
        </w:tc>
        <w:tc>
          <w:tcPr>
            <w:tcW w:w="913" w:type="dxa"/>
            <w:vAlign w:val="center"/>
          </w:tcPr>
          <w:p w14:paraId="3C876F69">
            <w:pPr>
              <w:ind w:firstLine="2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5262" w:type="dxa"/>
            <w:vAlign w:val="center"/>
          </w:tcPr>
          <w:p w14:paraId="2BF25080">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管理岗位人员：</w:t>
            </w:r>
          </w:p>
          <w:p w14:paraId="66D41C2C">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1.保洁经理具有本科及以上学历得</w:t>
            </w:r>
            <w:r>
              <w:rPr>
                <w:rFonts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分</w:t>
            </w: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具有相关行业中级及以上职称且5年（含）以上保洁服务管理经验，得2分。</w:t>
            </w:r>
          </w:p>
          <w:p w14:paraId="23E11232">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2.保洁主管具有大专及以上学历得</w:t>
            </w:r>
            <w:r>
              <w:rPr>
                <w:rFonts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分</w:t>
            </w: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具有3年（含）以上类似保洁项目经验及保洁服务管理经验，得</w:t>
            </w:r>
            <w:r>
              <w:rPr>
                <w:rFonts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分。</w:t>
            </w:r>
          </w:p>
          <w:p w14:paraId="1B0ABA60">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提供电梯操作员经过专业培训且考核通过可上岗的承诺函，得1分。</w:t>
            </w:r>
          </w:p>
          <w:p w14:paraId="40D29B9F">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第1和2条提供证书扫描件或复印件、工作履历、类似管理经验证明并加盖投标人公章，及投标人为其缴纳开标前近半年内任意一个月社保证明，未提供以上相关证明不得分。</w:t>
            </w:r>
          </w:p>
        </w:tc>
        <w:tc>
          <w:tcPr>
            <w:tcW w:w="912" w:type="dxa"/>
            <w:vAlign w:val="center"/>
          </w:tcPr>
          <w:p w14:paraId="53EB2CD0">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3AB1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35" w:type="dxa"/>
            <w:vMerge w:val="continue"/>
            <w:vAlign w:val="center"/>
          </w:tcPr>
          <w:p w14:paraId="43D401F5">
            <w:pPr>
              <w:ind w:firstLine="28"/>
              <w:jc w:val="center"/>
              <w:rPr>
                <w:color w:val="000000" w:themeColor="text1"/>
                <w:sz w:val="24"/>
                <w14:textFill>
                  <w14:solidFill>
                    <w14:schemeClr w14:val="tx1"/>
                  </w14:solidFill>
                </w14:textFill>
              </w:rPr>
            </w:pPr>
          </w:p>
        </w:tc>
        <w:tc>
          <w:tcPr>
            <w:tcW w:w="1462" w:type="dxa"/>
            <w:vMerge w:val="continue"/>
            <w:vAlign w:val="center"/>
          </w:tcPr>
          <w:p w14:paraId="2C8BBD52">
            <w:pPr>
              <w:jc w:val="center"/>
              <w:rPr>
                <w:rFonts w:ascii="微软雅黑" w:hAnsi="微软雅黑"/>
                <w:bCs/>
                <w:color w:val="000000" w:themeColor="text1"/>
                <w:szCs w:val="21"/>
                <w14:textFill>
                  <w14:solidFill>
                    <w14:schemeClr w14:val="tx1"/>
                  </w14:solidFill>
                </w14:textFill>
              </w:rPr>
            </w:pPr>
          </w:p>
        </w:tc>
        <w:tc>
          <w:tcPr>
            <w:tcW w:w="913" w:type="dxa"/>
            <w:vAlign w:val="center"/>
          </w:tcPr>
          <w:p w14:paraId="52BF1F4D">
            <w:pPr>
              <w:ind w:firstLine="2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5262" w:type="dxa"/>
            <w:vAlign w:val="center"/>
          </w:tcPr>
          <w:p w14:paraId="58276EE9">
            <w:pPr>
              <w:widowControl/>
              <w:spacing w:line="26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项目</w:t>
            </w:r>
            <w:r>
              <w:rPr>
                <w:rFonts w:hint="eastAsia" w:ascii="仿宋" w:hAnsi="仿宋" w:eastAsia="仿宋" w:cs="仿宋"/>
                <w:color w:val="000000" w:themeColor="text1"/>
                <w:szCs w:val="21"/>
                <w14:textFill>
                  <w14:solidFill>
                    <w14:schemeClr w14:val="tx1"/>
                  </w14:solidFill>
                </w14:textFill>
              </w:rPr>
              <w:t>服务</w:t>
            </w:r>
            <w:r>
              <w:rPr>
                <w:rFonts w:hint="eastAsia" w:ascii="仿宋" w:hAnsi="仿宋" w:eastAsia="仿宋" w:cs="仿宋"/>
                <w:color w:val="000000" w:themeColor="text1"/>
                <w:szCs w:val="21"/>
                <w:lang w:eastAsia="zh-Hans"/>
                <w14:textFill>
                  <w14:solidFill>
                    <w14:schemeClr w14:val="tx1"/>
                  </w14:solidFill>
                </w14:textFill>
              </w:rPr>
              <w:t>团队：</w:t>
            </w:r>
          </w:p>
          <w:p w14:paraId="5CFC4D24">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包括但不限于人员总体配备、安排参与项目的专业人员素质、技术能力、经验等总体情况；</w:t>
            </w:r>
          </w:p>
          <w:p w14:paraId="124B583E">
            <w:pPr>
              <w:widowControl/>
              <w:spacing w:line="260" w:lineRule="exact"/>
              <w:ind w:left="210" w:hanging="210" w:hangingChars="100"/>
              <w:jc w:val="left"/>
              <w:rPr>
                <w:rFonts w:ascii="仿宋" w:hAnsi="仿宋" w:eastAsia="仿宋" w:cs="仿宋"/>
                <w:color w:val="000000" w:themeColor="text1"/>
                <w:szCs w:val="21"/>
                <w:lang w:eastAsia="zh-Hans"/>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1.项目</w:t>
            </w:r>
            <w:r>
              <w:rPr>
                <w:rFonts w:hint="eastAsia" w:ascii="仿宋" w:hAnsi="仿宋" w:eastAsia="仿宋" w:cs="仿宋"/>
                <w:color w:val="000000" w:themeColor="text1"/>
                <w:szCs w:val="21"/>
                <w14:textFill>
                  <w14:solidFill>
                    <w14:schemeClr w14:val="tx1"/>
                  </w14:solidFill>
                </w14:textFill>
              </w:rPr>
              <w:t>服务</w:t>
            </w:r>
            <w:r>
              <w:rPr>
                <w:rFonts w:hint="eastAsia" w:ascii="仿宋" w:hAnsi="仿宋" w:eastAsia="仿宋" w:cs="仿宋"/>
                <w:color w:val="000000" w:themeColor="text1"/>
                <w:szCs w:val="21"/>
                <w:lang w:eastAsia="zh-Hans"/>
                <w14:textFill>
                  <w14:solidFill>
                    <w14:schemeClr w14:val="tx1"/>
                  </w14:solidFill>
                </w14:textFill>
              </w:rPr>
              <w:t>团队人员专业结构</w:t>
            </w:r>
            <w:r>
              <w:rPr>
                <w:rFonts w:hint="eastAsia" w:ascii="仿宋" w:hAnsi="仿宋" w:eastAsia="仿宋" w:cs="仿宋"/>
                <w:color w:val="000000" w:themeColor="text1"/>
                <w:szCs w:val="21"/>
                <w14:textFill>
                  <w14:solidFill>
                    <w14:schemeClr w14:val="tx1"/>
                  </w14:solidFill>
                </w14:textFill>
              </w:rPr>
              <w:t>及分工</w:t>
            </w:r>
            <w:r>
              <w:rPr>
                <w:rFonts w:hint="eastAsia" w:ascii="仿宋" w:hAnsi="仿宋" w:eastAsia="仿宋" w:cs="仿宋"/>
                <w:color w:val="000000" w:themeColor="text1"/>
                <w:szCs w:val="21"/>
                <w:lang w:eastAsia="zh-Hans"/>
                <w14:textFill>
                  <w14:solidFill>
                    <w14:schemeClr w14:val="tx1"/>
                  </w14:solidFill>
                </w14:textFill>
              </w:rPr>
              <w:t>合理，岗位设置合理、职责分工明确</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eastAsia="zh-Hans"/>
                <w14:textFill>
                  <w14:solidFill>
                    <w14:schemeClr w14:val="tx1"/>
                  </w14:solidFill>
                </w14:textFill>
              </w:rPr>
              <w:t>人数</w:t>
            </w:r>
            <w:r>
              <w:rPr>
                <w:rFonts w:hint="eastAsia" w:ascii="仿宋" w:hAnsi="仿宋" w:eastAsia="仿宋" w:cs="仿宋"/>
                <w:color w:val="000000" w:themeColor="text1"/>
                <w:szCs w:val="21"/>
                <w14:textFill>
                  <w14:solidFill>
                    <w14:schemeClr w14:val="tx1"/>
                  </w14:solidFill>
                </w14:textFill>
              </w:rPr>
              <w:t>优于</w:t>
            </w:r>
            <w:r>
              <w:rPr>
                <w:rFonts w:hint="eastAsia" w:ascii="仿宋" w:hAnsi="仿宋" w:eastAsia="仿宋" w:cs="仿宋"/>
                <w:color w:val="000000" w:themeColor="text1"/>
                <w:szCs w:val="21"/>
                <w:lang w:eastAsia="zh-Hans"/>
                <w14:textFill>
                  <w14:solidFill>
                    <w14:schemeClr w14:val="tx1"/>
                  </w14:solidFill>
                </w14:textFill>
              </w:rPr>
              <w:t>招标文件要求</w:t>
            </w:r>
            <w:r>
              <w:rPr>
                <w:rFonts w:ascii="仿宋" w:hAnsi="仿宋" w:eastAsia="仿宋" w:cs="仿宋"/>
                <w:color w:val="000000" w:themeColor="text1"/>
                <w:szCs w:val="21"/>
                <w:lang w:eastAsia="zh-Hans"/>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服务人员具有丰富的行业经验，对项目实际需要契合度高，</w:t>
            </w:r>
            <w:r>
              <w:rPr>
                <w:rFonts w:hint="eastAsia" w:ascii="仿宋" w:hAnsi="仿宋" w:eastAsia="仿宋" w:cs="仿宋"/>
                <w:color w:val="000000" w:themeColor="text1"/>
                <w:szCs w:val="21"/>
                <w:lang w:eastAsia="zh-Hans"/>
                <w14:textFill>
                  <w14:solidFill>
                    <w14:schemeClr w14:val="tx1"/>
                  </w14:solidFill>
                </w14:textFill>
              </w:rPr>
              <w:t>得</w:t>
            </w:r>
            <w:r>
              <w:rPr>
                <w:rFonts w:ascii="仿宋" w:hAnsi="仿宋" w:eastAsia="仿宋" w:cs="仿宋"/>
                <w:color w:val="000000" w:themeColor="text1"/>
                <w:szCs w:val="21"/>
                <w14:textFill>
                  <w14:solidFill>
                    <w14:schemeClr w14:val="tx1"/>
                  </w14:solidFill>
                </w14:textFill>
              </w:rPr>
              <w:t>8</w:t>
            </w:r>
            <w:r>
              <w:rPr>
                <w:rFonts w:hint="eastAsia" w:ascii="仿宋" w:hAnsi="仿宋" w:eastAsia="仿宋" w:cs="仿宋"/>
                <w:color w:val="000000" w:themeColor="text1"/>
                <w:szCs w:val="21"/>
                <w:lang w:eastAsia="zh-Hans"/>
                <w14:textFill>
                  <w14:solidFill>
                    <w14:schemeClr w14:val="tx1"/>
                  </w14:solidFill>
                </w14:textFill>
              </w:rPr>
              <w:t>分；</w:t>
            </w:r>
          </w:p>
          <w:p w14:paraId="47A51BDC">
            <w:pPr>
              <w:widowControl/>
              <w:spacing w:line="26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2.项目</w:t>
            </w:r>
            <w:r>
              <w:rPr>
                <w:rFonts w:hint="eastAsia" w:ascii="仿宋" w:hAnsi="仿宋" w:eastAsia="仿宋" w:cs="仿宋"/>
                <w:color w:val="000000" w:themeColor="text1"/>
                <w:szCs w:val="21"/>
                <w14:textFill>
                  <w14:solidFill>
                    <w14:schemeClr w14:val="tx1"/>
                  </w14:solidFill>
                </w14:textFill>
              </w:rPr>
              <w:t>服务</w:t>
            </w:r>
            <w:r>
              <w:rPr>
                <w:rFonts w:hint="eastAsia" w:ascii="仿宋" w:hAnsi="仿宋" w:eastAsia="仿宋" w:cs="仿宋"/>
                <w:color w:val="000000" w:themeColor="text1"/>
                <w:szCs w:val="21"/>
                <w:lang w:eastAsia="zh-Hans"/>
                <w14:textFill>
                  <w14:solidFill>
                    <w14:schemeClr w14:val="tx1"/>
                  </w14:solidFill>
                </w14:textFill>
              </w:rPr>
              <w:t>团队人员专业结构</w:t>
            </w:r>
            <w:r>
              <w:rPr>
                <w:rFonts w:hint="eastAsia" w:ascii="仿宋" w:hAnsi="仿宋" w:eastAsia="仿宋" w:cs="仿宋"/>
                <w:color w:val="000000" w:themeColor="text1"/>
                <w:szCs w:val="21"/>
                <w14:textFill>
                  <w14:solidFill>
                    <w14:schemeClr w14:val="tx1"/>
                  </w14:solidFill>
                </w14:textFill>
              </w:rPr>
              <w:t>及分工</w:t>
            </w:r>
            <w:r>
              <w:rPr>
                <w:rFonts w:hint="eastAsia" w:ascii="仿宋" w:hAnsi="仿宋" w:eastAsia="仿宋" w:cs="仿宋"/>
                <w:color w:val="000000" w:themeColor="text1"/>
                <w:szCs w:val="21"/>
                <w:lang w:eastAsia="zh-Hans"/>
                <w14:textFill>
                  <w14:solidFill>
                    <w14:schemeClr w14:val="tx1"/>
                  </w14:solidFill>
                </w14:textFill>
              </w:rPr>
              <w:t>基本合理，岗位设置合理、职责分工明确，人数满足招标文件要求，</w:t>
            </w:r>
            <w:r>
              <w:rPr>
                <w:rFonts w:hint="eastAsia" w:ascii="仿宋" w:hAnsi="仿宋" w:eastAsia="仿宋" w:cs="仿宋"/>
                <w:color w:val="000000" w:themeColor="text1"/>
                <w:szCs w:val="21"/>
                <w14:textFill>
                  <w14:solidFill>
                    <w14:schemeClr w14:val="tx1"/>
                  </w14:solidFill>
                </w14:textFill>
              </w:rPr>
              <w:t>服务人员</w:t>
            </w:r>
            <w:r>
              <w:rPr>
                <w:rFonts w:hint="eastAsia" w:ascii="仿宋" w:hAnsi="仿宋" w:eastAsia="仿宋" w:cs="仿宋"/>
                <w:color w:val="000000" w:themeColor="text1"/>
                <w:szCs w:val="21"/>
                <w:lang w:eastAsia="zh-Hans"/>
                <w14:textFill>
                  <w14:solidFill>
                    <w14:schemeClr w14:val="tx1"/>
                  </w14:solidFill>
                </w14:textFill>
              </w:rPr>
              <w:t>具有行业经验，对项目实际需要契合度较高，得</w:t>
            </w:r>
            <w:r>
              <w:rPr>
                <w:rFonts w:ascii="仿宋" w:hAnsi="仿宋" w:eastAsia="仿宋" w:cs="仿宋"/>
                <w:color w:val="000000" w:themeColor="text1"/>
                <w:szCs w:val="21"/>
                <w14:textFill>
                  <w14:solidFill>
                    <w14:schemeClr w14:val="tx1"/>
                  </w14:solidFill>
                </w14:textFill>
              </w:rPr>
              <w:t>5</w:t>
            </w:r>
            <w:r>
              <w:rPr>
                <w:rFonts w:hint="eastAsia" w:ascii="仿宋" w:hAnsi="仿宋" w:eastAsia="仿宋" w:cs="仿宋"/>
                <w:color w:val="000000" w:themeColor="text1"/>
                <w:szCs w:val="21"/>
                <w:lang w:eastAsia="zh-Hans"/>
                <w14:textFill>
                  <w14:solidFill>
                    <w14:schemeClr w14:val="tx1"/>
                  </w14:solidFill>
                </w14:textFill>
              </w:rPr>
              <w:t>分；</w:t>
            </w:r>
          </w:p>
          <w:p w14:paraId="419FDFE3">
            <w:pPr>
              <w:widowControl/>
              <w:spacing w:line="260" w:lineRule="exact"/>
              <w:ind w:left="210" w:hanging="210" w:hangingChars="100"/>
              <w:jc w:val="left"/>
              <w:rPr>
                <w:rFonts w:ascii="仿宋" w:hAnsi="仿宋" w:eastAsia="仿宋" w:cs="仿宋"/>
                <w:color w:val="000000" w:themeColor="text1"/>
                <w:szCs w:val="21"/>
                <w:lang w:eastAsia="zh-Han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lang w:eastAsia="zh-Hans"/>
                <w14:textFill>
                  <w14:solidFill>
                    <w14:schemeClr w14:val="tx1"/>
                  </w14:solidFill>
                </w14:textFill>
              </w:rPr>
              <w:t>.项目</w:t>
            </w:r>
            <w:r>
              <w:rPr>
                <w:rFonts w:hint="eastAsia" w:ascii="仿宋" w:hAnsi="仿宋" w:eastAsia="仿宋" w:cs="仿宋"/>
                <w:color w:val="000000" w:themeColor="text1"/>
                <w:szCs w:val="21"/>
                <w14:textFill>
                  <w14:solidFill>
                    <w14:schemeClr w14:val="tx1"/>
                  </w14:solidFill>
                </w14:textFill>
              </w:rPr>
              <w:t>服务</w:t>
            </w:r>
            <w:r>
              <w:rPr>
                <w:rFonts w:hint="eastAsia" w:ascii="仿宋" w:hAnsi="仿宋" w:eastAsia="仿宋" w:cs="仿宋"/>
                <w:color w:val="000000" w:themeColor="text1"/>
                <w:szCs w:val="21"/>
                <w:lang w:eastAsia="zh-Hans"/>
                <w14:textFill>
                  <w14:solidFill>
                    <w14:schemeClr w14:val="tx1"/>
                  </w14:solidFill>
                </w14:textFill>
              </w:rPr>
              <w:t>团队人员专业结构不够合理，人数难以满足招标文件要求，</w:t>
            </w:r>
            <w:r>
              <w:rPr>
                <w:rFonts w:ascii="仿宋" w:hAnsi="仿宋" w:eastAsia="仿宋" w:cs="仿宋"/>
                <w:color w:val="000000" w:themeColor="text1"/>
                <w:szCs w:val="21"/>
                <w:lang w:eastAsia="zh-Hans"/>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得2</w:t>
            </w:r>
            <w:r>
              <w:rPr>
                <w:rFonts w:hint="eastAsia" w:ascii="仿宋" w:hAnsi="仿宋" w:eastAsia="仿宋" w:cs="仿宋"/>
                <w:color w:val="000000" w:themeColor="text1"/>
                <w:szCs w:val="21"/>
                <w:lang w:eastAsia="zh-Hans"/>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59B051B8">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4.未提供项目服务团队情况的，0分。</w:t>
            </w:r>
          </w:p>
        </w:tc>
        <w:tc>
          <w:tcPr>
            <w:tcW w:w="912" w:type="dxa"/>
            <w:vAlign w:val="center"/>
          </w:tcPr>
          <w:p w14:paraId="15561C11">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068F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35" w:type="dxa"/>
            <w:vMerge w:val="restart"/>
            <w:vAlign w:val="center"/>
          </w:tcPr>
          <w:p w14:paraId="2824EDF7">
            <w:pPr>
              <w:ind w:firstLine="28"/>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462" w:type="dxa"/>
            <w:vMerge w:val="restart"/>
            <w:vAlign w:val="center"/>
          </w:tcPr>
          <w:p w14:paraId="03922D72">
            <w:pPr>
              <w:jc w:val="center"/>
              <w:rPr>
                <w:rFonts w:ascii="微软雅黑" w:hAnsi="微软雅黑"/>
                <w:bCs/>
                <w:color w:val="000000" w:themeColor="text1"/>
                <w:szCs w:val="21"/>
                <w14:textFill>
                  <w14:solidFill>
                    <w14:schemeClr w14:val="tx1"/>
                  </w14:solidFill>
                </w14:textFill>
              </w:rPr>
            </w:pPr>
            <w:r>
              <w:rPr>
                <w:rFonts w:hint="eastAsia" w:ascii="微软雅黑" w:hAnsi="微软雅黑"/>
                <w:bCs/>
                <w:color w:val="000000" w:themeColor="text1"/>
                <w:szCs w:val="21"/>
                <w14:textFill>
                  <w14:solidFill>
                    <w14:schemeClr w14:val="tx1"/>
                  </w14:solidFill>
                </w14:textFill>
              </w:rPr>
              <w:t>服务方案</w:t>
            </w:r>
          </w:p>
          <w:p w14:paraId="791D9E0B">
            <w:pPr>
              <w:jc w:val="center"/>
              <w:rPr>
                <w:rFonts w:ascii="微软雅黑" w:hAnsi="微软雅黑"/>
                <w:bCs/>
                <w:color w:val="000000" w:themeColor="text1"/>
                <w:szCs w:val="21"/>
                <w14:textFill>
                  <w14:solidFill>
                    <w14:schemeClr w14:val="tx1"/>
                  </w14:solidFill>
                </w14:textFill>
              </w:rPr>
            </w:pPr>
            <w:r>
              <w:rPr>
                <w:rFonts w:ascii="微软雅黑" w:hAnsi="微软雅黑"/>
                <w:bCs/>
                <w:color w:val="000000" w:themeColor="text1"/>
                <w:szCs w:val="21"/>
                <w14:textFill>
                  <w14:solidFill>
                    <w14:schemeClr w14:val="tx1"/>
                  </w14:solidFill>
                </w14:textFill>
              </w:rPr>
              <w:t>52</w:t>
            </w:r>
          </w:p>
        </w:tc>
        <w:tc>
          <w:tcPr>
            <w:tcW w:w="913" w:type="dxa"/>
            <w:vAlign w:val="center"/>
          </w:tcPr>
          <w:p w14:paraId="33C00CB4">
            <w:pPr>
              <w:ind w:firstLine="2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5262" w:type="dxa"/>
            <w:vAlign w:val="center"/>
          </w:tcPr>
          <w:p w14:paraId="744AB478">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针对本项目的重点难点分析，包括但不限于对项目的重点难点分析、进退场执行方案及措施、计划实施的接管流程、接管服务内容、验收内容等：</w:t>
            </w:r>
          </w:p>
          <w:p w14:paraId="597563FB">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1.针对本项目分析合理科学全面，具有针对性，贴合本项目实际情况，得</w:t>
            </w:r>
            <w:r>
              <w:rPr>
                <w:rFonts w:ascii="仿宋" w:hAnsi="仿宋" w:eastAsia="仿宋" w:cs="仿宋"/>
                <w:color w:val="000000" w:themeColor="text1"/>
                <w:szCs w:val="21"/>
                <w14:textFill>
                  <w14:solidFill>
                    <w14:schemeClr w14:val="tx1"/>
                  </w14:solidFill>
                </w14:textFill>
              </w:rPr>
              <w:t>8</w:t>
            </w:r>
            <w:r>
              <w:rPr>
                <w:rFonts w:hint="eastAsia" w:ascii="仿宋" w:hAnsi="仿宋" w:eastAsia="仿宋" w:cs="仿宋"/>
                <w:color w:val="000000" w:themeColor="text1"/>
                <w:szCs w:val="21"/>
                <w14:textFill>
                  <w14:solidFill>
                    <w14:schemeClr w14:val="tx1"/>
                  </w14:solidFill>
                </w14:textFill>
              </w:rPr>
              <w:t>分；</w:t>
            </w:r>
          </w:p>
          <w:p w14:paraId="2B18C879">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2.针对本项目分析较合理，部分贴合本项目实际情况，得</w:t>
            </w:r>
            <w:r>
              <w:rPr>
                <w:rFonts w:ascii="仿宋" w:hAnsi="仿宋" w:eastAsia="仿宋" w:cs="仿宋"/>
                <w:color w:val="000000" w:themeColor="text1"/>
                <w:szCs w:val="21"/>
                <w14:textFill>
                  <w14:solidFill>
                    <w14:schemeClr w14:val="tx1"/>
                  </w14:solidFill>
                </w14:textFill>
              </w:rPr>
              <w:t>5</w:t>
            </w:r>
            <w:r>
              <w:rPr>
                <w:rFonts w:hint="eastAsia" w:ascii="仿宋" w:hAnsi="仿宋" w:eastAsia="仿宋" w:cs="仿宋"/>
                <w:color w:val="000000" w:themeColor="text1"/>
                <w:szCs w:val="21"/>
                <w14:textFill>
                  <w14:solidFill>
                    <w14:schemeClr w14:val="tx1"/>
                  </w14:solidFill>
                </w14:textFill>
              </w:rPr>
              <w:t>分；</w:t>
            </w:r>
          </w:p>
          <w:p w14:paraId="2C118A0E">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3.针对本项目分析一般，不贴合本项目实际情况，得</w:t>
            </w:r>
            <w:r>
              <w:rPr>
                <w:rFonts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分；</w:t>
            </w:r>
          </w:p>
          <w:p w14:paraId="0F89C9DF">
            <w:pPr>
              <w:widowControl/>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4.投标人未提供的，0分。</w:t>
            </w:r>
          </w:p>
        </w:tc>
        <w:tc>
          <w:tcPr>
            <w:tcW w:w="912" w:type="dxa"/>
            <w:vAlign w:val="center"/>
          </w:tcPr>
          <w:p w14:paraId="58C89A2D">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06E9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35" w:type="dxa"/>
            <w:vMerge w:val="continue"/>
            <w:vAlign w:val="center"/>
          </w:tcPr>
          <w:p w14:paraId="20B9F095">
            <w:pPr>
              <w:ind w:firstLine="28"/>
              <w:jc w:val="center"/>
              <w:rPr>
                <w:color w:val="000000" w:themeColor="text1"/>
                <w:sz w:val="24"/>
                <w14:textFill>
                  <w14:solidFill>
                    <w14:schemeClr w14:val="tx1"/>
                  </w14:solidFill>
                </w14:textFill>
              </w:rPr>
            </w:pPr>
          </w:p>
        </w:tc>
        <w:tc>
          <w:tcPr>
            <w:tcW w:w="1462" w:type="dxa"/>
            <w:vMerge w:val="continue"/>
            <w:vAlign w:val="center"/>
          </w:tcPr>
          <w:p w14:paraId="7E69D1FC">
            <w:pPr>
              <w:jc w:val="center"/>
              <w:rPr>
                <w:rFonts w:ascii="微软雅黑" w:hAnsi="微软雅黑"/>
                <w:bCs/>
                <w:color w:val="000000" w:themeColor="text1"/>
                <w:szCs w:val="21"/>
                <w14:textFill>
                  <w14:solidFill>
                    <w14:schemeClr w14:val="tx1"/>
                  </w14:solidFill>
                </w14:textFill>
              </w:rPr>
            </w:pPr>
          </w:p>
        </w:tc>
        <w:tc>
          <w:tcPr>
            <w:tcW w:w="913" w:type="dxa"/>
            <w:vAlign w:val="center"/>
          </w:tcPr>
          <w:p w14:paraId="388185B2">
            <w:pPr>
              <w:ind w:firstLine="2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5262" w:type="dxa"/>
            <w:vAlign w:val="center"/>
          </w:tcPr>
          <w:p w14:paraId="005F48AB">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根据招标要求和投标技术响应情况，对投标人提供的服务方案进行评价，其中：（1）医疗垃圾院内收集、转运、处置（2）非医疗垃圾院内收集、分类、转运（3）病区内保洁 （4）院区保洁  （5）办公区保洁 （6）电梯值守（7）送检标本、预约检查、分拣化验单（8）保洁服务区域内卫生间除异味儿服务等各个方案综合评价：</w:t>
            </w:r>
          </w:p>
          <w:p w14:paraId="6AC37679">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1.投标人提供的服务方案逐项响应并完全满足招标文件要求，方案完整、详细、可行性强，得</w:t>
            </w:r>
            <w:r>
              <w:rPr>
                <w:rFonts w:ascii="仿宋" w:hAnsi="仿宋" w:eastAsia="仿宋" w:cs="仿宋"/>
                <w:color w:val="000000" w:themeColor="text1"/>
                <w:szCs w:val="21"/>
                <w14:textFill>
                  <w14:solidFill>
                    <w14:schemeClr w14:val="tx1"/>
                  </w14:solidFill>
                </w14:textFill>
              </w:rPr>
              <w:t>8</w:t>
            </w:r>
            <w:r>
              <w:rPr>
                <w:rFonts w:hint="eastAsia" w:ascii="仿宋" w:hAnsi="仿宋" w:eastAsia="仿宋" w:cs="仿宋"/>
                <w:color w:val="000000" w:themeColor="text1"/>
                <w:szCs w:val="21"/>
                <w14:textFill>
                  <w14:solidFill>
                    <w14:schemeClr w14:val="tx1"/>
                  </w14:solidFill>
                </w14:textFill>
              </w:rPr>
              <w:t>分；</w:t>
            </w:r>
          </w:p>
          <w:p w14:paraId="658C1407">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2.投标人提供的服务方案逐项响应并满足招标文件要求，方案基本完整、详细，有可行性，得5分；</w:t>
            </w:r>
          </w:p>
          <w:p w14:paraId="18C9A311">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3.投标人提供的服务方案未逐项响应、不能完全满足招标文件要求，方案一般，得2分；</w:t>
            </w:r>
          </w:p>
          <w:p w14:paraId="51E8EC91">
            <w:pPr>
              <w:widowControl/>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4.投标人未提供服务方案，0分。</w:t>
            </w:r>
          </w:p>
        </w:tc>
        <w:tc>
          <w:tcPr>
            <w:tcW w:w="912" w:type="dxa"/>
            <w:vAlign w:val="center"/>
          </w:tcPr>
          <w:p w14:paraId="7B6C9994">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26F1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35" w:type="dxa"/>
            <w:vMerge w:val="continue"/>
            <w:vAlign w:val="center"/>
          </w:tcPr>
          <w:p w14:paraId="2A36DBB4">
            <w:pPr>
              <w:ind w:firstLine="28"/>
              <w:jc w:val="center"/>
              <w:rPr>
                <w:color w:val="000000" w:themeColor="text1"/>
                <w:sz w:val="24"/>
                <w:highlight w:val="green"/>
                <w14:textFill>
                  <w14:solidFill>
                    <w14:schemeClr w14:val="tx1"/>
                  </w14:solidFill>
                </w14:textFill>
              </w:rPr>
            </w:pPr>
          </w:p>
        </w:tc>
        <w:tc>
          <w:tcPr>
            <w:tcW w:w="1462" w:type="dxa"/>
            <w:vMerge w:val="continue"/>
            <w:vAlign w:val="center"/>
          </w:tcPr>
          <w:p w14:paraId="5BA3246A">
            <w:pPr>
              <w:ind w:firstLine="28"/>
              <w:jc w:val="center"/>
              <w:rPr>
                <w:rFonts w:ascii="微软雅黑" w:hAnsi="微软雅黑"/>
                <w:bCs/>
                <w:color w:val="000000" w:themeColor="text1"/>
                <w:szCs w:val="21"/>
                <w:highlight w:val="green"/>
                <w14:textFill>
                  <w14:solidFill>
                    <w14:schemeClr w14:val="tx1"/>
                  </w14:solidFill>
                </w14:textFill>
              </w:rPr>
            </w:pPr>
          </w:p>
        </w:tc>
        <w:tc>
          <w:tcPr>
            <w:tcW w:w="913" w:type="dxa"/>
            <w:vAlign w:val="center"/>
          </w:tcPr>
          <w:p w14:paraId="6F886B76">
            <w:pPr>
              <w:ind w:firstLine="2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5262" w:type="dxa"/>
            <w:vAlign w:val="center"/>
          </w:tcPr>
          <w:p w14:paraId="2EA9732B">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根据投标人针对本项目提供服务实施计划、服务措施等情况，包括但不限于服务期间的所有环节、内容、服务质量的保证、满足采购需求及服务内容要求等：</w:t>
            </w:r>
          </w:p>
          <w:p w14:paraId="5B2889A4">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1.服务实施计划完整详细，可行性强,得</w:t>
            </w:r>
            <w:r>
              <w:rPr>
                <w:rFonts w:ascii="仿宋" w:hAnsi="仿宋" w:eastAsia="仿宋" w:cs="仿宋"/>
                <w:color w:val="000000" w:themeColor="text1"/>
                <w:szCs w:val="21"/>
                <w14:textFill>
                  <w14:solidFill>
                    <w14:schemeClr w14:val="tx1"/>
                  </w14:solidFill>
                </w14:textFill>
              </w:rPr>
              <w:t>8</w:t>
            </w:r>
            <w:r>
              <w:rPr>
                <w:rFonts w:hint="eastAsia" w:ascii="仿宋" w:hAnsi="仿宋" w:eastAsia="仿宋" w:cs="仿宋"/>
                <w:color w:val="000000" w:themeColor="text1"/>
                <w:szCs w:val="21"/>
                <w14:textFill>
                  <w14:solidFill>
                    <w14:schemeClr w14:val="tx1"/>
                  </w14:solidFill>
                </w14:textFill>
              </w:rPr>
              <w:t>分；</w:t>
            </w:r>
          </w:p>
          <w:p w14:paraId="76726C9A">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2.服务实施计划较完整详细，可行性较强,得</w:t>
            </w:r>
            <w:r>
              <w:rPr>
                <w:rFonts w:ascii="仿宋" w:hAnsi="仿宋" w:eastAsia="仿宋" w:cs="仿宋"/>
                <w:color w:val="000000" w:themeColor="text1"/>
                <w:szCs w:val="21"/>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分；</w:t>
            </w:r>
          </w:p>
          <w:p w14:paraId="0E2B52B0">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3.服务实施计划基本完整、详细可行性一般,得</w:t>
            </w:r>
            <w:r>
              <w:rPr>
                <w:rFonts w:ascii="仿宋" w:hAnsi="仿宋" w:eastAsia="仿宋" w:cs="仿宋"/>
                <w:color w:val="000000" w:themeColor="text1"/>
                <w:szCs w:val="21"/>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分；</w:t>
            </w:r>
          </w:p>
          <w:p w14:paraId="000A4B30">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4.服务实施计划不完整、详细性一般，可行性较差,得</w:t>
            </w:r>
            <w:r>
              <w:rPr>
                <w:rFonts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分；</w:t>
            </w:r>
          </w:p>
          <w:p w14:paraId="4621AA4B">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5.未提供服务实施计划，0分。</w:t>
            </w:r>
          </w:p>
        </w:tc>
        <w:tc>
          <w:tcPr>
            <w:tcW w:w="912" w:type="dxa"/>
            <w:vAlign w:val="center"/>
          </w:tcPr>
          <w:p w14:paraId="1D17B6AE">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61A4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835" w:type="dxa"/>
            <w:vMerge w:val="continue"/>
            <w:vAlign w:val="center"/>
          </w:tcPr>
          <w:p w14:paraId="61E6AF40">
            <w:pPr>
              <w:ind w:firstLine="28"/>
              <w:jc w:val="center"/>
              <w:rPr>
                <w:color w:val="000000" w:themeColor="text1"/>
                <w:sz w:val="24"/>
                <w:highlight w:val="green"/>
                <w14:textFill>
                  <w14:solidFill>
                    <w14:schemeClr w14:val="tx1"/>
                  </w14:solidFill>
                </w14:textFill>
              </w:rPr>
            </w:pPr>
          </w:p>
        </w:tc>
        <w:tc>
          <w:tcPr>
            <w:tcW w:w="1462" w:type="dxa"/>
            <w:vMerge w:val="continue"/>
            <w:vAlign w:val="center"/>
          </w:tcPr>
          <w:p w14:paraId="4901904C">
            <w:pPr>
              <w:ind w:firstLine="28"/>
              <w:jc w:val="center"/>
              <w:rPr>
                <w:rFonts w:ascii="微软雅黑" w:hAnsi="微软雅黑"/>
                <w:bCs/>
                <w:color w:val="000000" w:themeColor="text1"/>
                <w:szCs w:val="21"/>
                <w:highlight w:val="green"/>
                <w14:textFill>
                  <w14:solidFill>
                    <w14:schemeClr w14:val="tx1"/>
                  </w14:solidFill>
                </w14:textFill>
              </w:rPr>
            </w:pPr>
          </w:p>
        </w:tc>
        <w:tc>
          <w:tcPr>
            <w:tcW w:w="913" w:type="dxa"/>
            <w:vAlign w:val="center"/>
          </w:tcPr>
          <w:p w14:paraId="0FC95DE7">
            <w:pPr>
              <w:ind w:firstLine="2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5262" w:type="dxa"/>
            <w:vAlign w:val="center"/>
          </w:tcPr>
          <w:p w14:paraId="2E6298B4">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根据投标人应急处置方案及措施，包括但不限于因不可抗力因素、人员病假事假及其他原因导致的缺替岗替补人员方案、各类突发事件的应急预案及措施、其他应急预案及措施等：</w:t>
            </w:r>
          </w:p>
          <w:p w14:paraId="22885C95">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1.预案编制符合采购人实际情况，涵盖范围全面，应急措施合理、可行且能够有效解决突发事件，得</w:t>
            </w:r>
            <w:r>
              <w:rPr>
                <w:rFonts w:ascii="仿宋" w:hAnsi="仿宋" w:eastAsia="仿宋" w:cs="仿宋"/>
                <w:color w:val="000000" w:themeColor="text1"/>
                <w:szCs w:val="21"/>
                <w14:textFill>
                  <w14:solidFill>
                    <w14:schemeClr w14:val="tx1"/>
                  </w14:solidFill>
                </w14:textFill>
              </w:rPr>
              <w:t>8</w:t>
            </w:r>
            <w:r>
              <w:rPr>
                <w:rFonts w:hint="eastAsia" w:ascii="仿宋" w:hAnsi="仿宋" w:eastAsia="仿宋" w:cs="仿宋"/>
                <w:color w:val="000000" w:themeColor="text1"/>
                <w:szCs w:val="21"/>
                <w14:textFill>
                  <w14:solidFill>
                    <w14:schemeClr w14:val="tx1"/>
                  </w14:solidFill>
                </w14:textFill>
              </w:rPr>
              <w:t>分；</w:t>
            </w:r>
          </w:p>
          <w:p w14:paraId="1A092956">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2.预案编制采购人实际情况，涵盖范围较全面，应急措施较合理、可行且基本能够有效解决突发事件，得</w:t>
            </w:r>
            <w:r>
              <w:rPr>
                <w:rFonts w:ascii="仿宋" w:hAnsi="仿宋" w:eastAsia="仿宋" w:cs="仿宋"/>
                <w:color w:val="000000" w:themeColor="text1"/>
                <w:szCs w:val="21"/>
                <w14:textFill>
                  <w14:solidFill>
                    <w14:schemeClr w14:val="tx1"/>
                  </w14:solidFill>
                </w14:textFill>
              </w:rPr>
              <w:t>5</w:t>
            </w:r>
            <w:r>
              <w:rPr>
                <w:rFonts w:hint="eastAsia" w:ascii="仿宋" w:hAnsi="仿宋" w:eastAsia="仿宋" w:cs="仿宋"/>
                <w:color w:val="000000" w:themeColor="text1"/>
                <w:szCs w:val="21"/>
                <w14:textFill>
                  <w14:solidFill>
                    <w14:schemeClr w14:val="tx1"/>
                  </w14:solidFill>
                </w14:textFill>
              </w:rPr>
              <w:t>分；</w:t>
            </w:r>
          </w:p>
          <w:p w14:paraId="50F2F5DA">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3.预案涵盖范围、应急措施未能充分考虑，不能有效解决突发事件，得</w:t>
            </w:r>
            <w:r>
              <w:rPr>
                <w:rFonts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分；</w:t>
            </w:r>
          </w:p>
          <w:p w14:paraId="5168952A">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4.其它情况不得分。</w:t>
            </w:r>
          </w:p>
        </w:tc>
        <w:tc>
          <w:tcPr>
            <w:tcW w:w="912" w:type="dxa"/>
            <w:vAlign w:val="center"/>
          </w:tcPr>
          <w:p w14:paraId="4008A997">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7CE7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35" w:type="dxa"/>
            <w:vMerge w:val="continue"/>
            <w:vAlign w:val="center"/>
          </w:tcPr>
          <w:p w14:paraId="7DD5B4C0">
            <w:pPr>
              <w:ind w:firstLine="28"/>
              <w:jc w:val="center"/>
              <w:rPr>
                <w:color w:val="000000" w:themeColor="text1"/>
                <w:sz w:val="24"/>
                <w:highlight w:val="green"/>
                <w14:textFill>
                  <w14:solidFill>
                    <w14:schemeClr w14:val="tx1"/>
                  </w14:solidFill>
                </w14:textFill>
              </w:rPr>
            </w:pPr>
          </w:p>
        </w:tc>
        <w:tc>
          <w:tcPr>
            <w:tcW w:w="1462" w:type="dxa"/>
            <w:vMerge w:val="continue"/>
            <w:vAlign w:val="center"/>
          </w:tcPr>
          <w:p w14:paraId="1A1C31D6">
            <w:pPr>
              <w:ind w:firstLine="28"/>
              <w:jc w:val="center"/>
              <w:rPr>
                <w:rFonts w:ascii="微软雅黑" w:hAnsi="微软雅黑"/>
                <w:bCs/>
                <w:color w:val="000000" w:themeColor="text1"/>
                <w:szCs w:val="21"/>
                <w:highlight w:val="green"/>
                <w14:textFill>
                  <w14:solidFill>
                    <w14:schemeClr w14:val="tx1"/>
                  </w14:solidFill>
                </w14:textFill>
              </w:rPr>
            </w:pPr>
          </w:p>
        </w:tc>
        <w:tc>
          <w:tcPr>
            <w:tcW w:w="913" w:type="dxa"/>
            <w:vAlign w:val="center"/>
          </w:tcPr>
          <w:p w14:paraId="1DCFB2DA">
            <w:pPr>
              <w:ind w:firstLine="28"/>
              <w:jc w:val="center"/>
              <w:rPr>
                <w:rFonts w:ascii="微软雅黑" w:hAnsi="微软雅黑"/>
                <w:bCs/>
                <w:color w:val="000000" w:themeColor="text1"/>
                <w:szCs w:val="21"/>
                <w14:textFill>
                  <w14:solidFill>
                    <w14:schemeClr w14:val="tx1"/>
                  </w14:solidFill>
                </w14:textFill>
              </w:rPr>
            </w:pPr>
            <w:r>
              <w:rPr>
                <w:bCs/>
                <w:color w:val="000000" w:themeColor="text1"/>
                <w:sz w:val="24"/>
                <w14:textFill>
                  <w14:solidFill>
                    <w14:schemeClr w14:val="tx1"/>
                  </w14:solidFill>
                </w14:textFill>
              </w:rPr>
              <w:t>8</w:t>
            </w:r>
          </w:p>
        </w:tc>
        <w:tc>
          <w:tcPr>
            <w:tcW w:w="5262" w:type="dxa"/>
            <w:vAlign w:val="center"/>
          </w:tcPr>
          <w:p w14:paraId="6C1A5DC0">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根据投标人人员管理方案及措施，包括但不限于人员招聘管理、人员稳定、人员考核、人员奖惩方案、人员培训、人员纪律管理等：</w:t>
            </w:r>
          </w:p>
          <w:p w14:paraId="4CC51EE2">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1.方案全面针对性、优于采购需求，可操作性强，得</w:t>
            </w:r>
            <w:r>
              <w:rPr>
                <w:rFonts w:ascii="仿宋" w:hAnsi="仿宋" w:eastAsia="仿宋" w:cs="仿宋"/>
                <w:color w:val="000000" w:themeColor="text1"/>
                <w:szCs w:val="21"/>
                <w14:textFill>
                  <w14:solidFill>
                    <w14:schemeClr w14:val="tx1"/>
                  </w14:solidFill>
                </w14:textFill>
              </w:rPr>
              <w:t>8</w:t>
            </w:r>
            <w:r>
              <w:rPr>
                <w:rFonts w:hint="eastAsia" w:ascii="仿宋" w:hAnsi="仿宋" w:eastAsia="仿宋" w:cs="仿宋"/>
                <w:color w:val="000000" w:themeColor="text1"/>
                <w:szCs w:val="21"/>
                <w14:textFill>
                  <w14:solidFill>
                    <w14:schemeClr w14:val="tx1"/>
                  </w14:solidFill>
                </w14:textFill>
              </w:rPr>
              <w:t>分；</w:t>
            </w:r>
          </w:p>
          <w:p w14:paraId="5E55B94C">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2.方案较全面，完全满足采购需求，针对性、可操作性较强，得</w:t>
            </w:r>
            <w:r>
              <w:rPr>
                <w:rFonts w:ascii="仿宋" w:hAnsi="仿宋" w:eastAsia="仿宋" w:cs="仿宋"/>
                <w:color w:val="000000" w:themeColor="text1"/>
                <w:szCs w:val="21"/>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分；</w:t>
            </w:r>
          </w:p>
          <w:p w14:paraId="3E237E2B">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3.方案基本全面，满足采购需求，针对性、可操作性一般，得</w:t>
            </w:r>
            <w:r>
              <w:rPr>
                <w:rFonts w:ascii="仿宋" w:hAnsi="仿宋" w:eastAsia="仿宋" w:cs="仿宋"/>
                <w:color w:val="000000" w:themeColor="text1"/>
                <w:szCs w:val="21"/>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分；</w:t>
            </w:r>
          </w:p>
          <w:p w14:paraId="4F4968B2">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4.方案不全面，未满足采购需求，针对性、可操作性差，得</w:t>
            </w:r>
            <w:r>
              <w:rPr>
                <w:rFonts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分；</w:t>
            </w:r>
          </w:p>
          <w:p w14:paraId="1D8ED8B2">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5.未提供方案，0分。</w:t>
            </w:r>
          </w:p>
        </w:tc>
        <w:tc>
          <w:tcPr>
            <w:tcW w:w="912" w:type="dxa"/>
            <w:vAlign w:val="center"/>
          </w:tcPr>
          <w:p w14:paraId="0ADF2CCD">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51DF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35" w:type="dxa"/>
            <w:vMerge w:val="continue"/>
            <w:vAlign w:val="center"/>
          </w:tcPr>
          <w:p w14:paraId="151BDF66">
            <w:pPr>
              <w:ind w:firstLine="28"/>
              <w:jc w:val="center"/>
              <w:rPr>
                <w:color w:val="000000" w:themeColor="text1"/>
                <w:sz w:val="24"/>
                <w:highlight w:val="green"/>
                <w14:textFill>
                  <w14:solidFill>
                    <w14:schemeClr w14:val="tx1"/>
                  </w14:solidFill>
                </w14:textFill>
              </w:rPr>
            </w:pPr>
          </w:p>
        </w:tc>
        <w:tc>
          <w:tcPr>
            <w:tcW w:w="1462" w:type="dxa"/>
            <w:vMerge w:val="continue"/>
            <w:vAlign w:val="center"/>
          </w:tcPr>
          <w:p w14:paraId="21E92090">
            <w:pPr>
              <w:ind w:firstLine="28"/>
              <w:jc w:val="center"/>
              <w:rPr>
                <w:rFonts w:ascii="微软雅黑" w:hAnsi="微软雅黑"/>
                <w:bCs/>
                <w:color w:val="000000" w:themeColor="text1"/>
                <w:szCs w:val="21"/>
                <w:highlight w:val="green"/>
                <w14:textFill>
                  <w14:solidFill>
                    <w14:schemeClr w14:val="tx1"/>
                  </w14:solidFill>
                </w14:textFill>
              </w:rPr>
            </w:pPr>
          </w:p>
        </w:tc>
        <w:tc>
          <w:tcPr>
            <w:tcW w:w="913" w:type="dxa"/>
            <w:vAlign w:val="center"/>
          </w:tcPr>
          <w:p w14:paraId="303E55B1">
            <w:pPr>
              <w:ind w:firstLine="2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5262" w:type="dxa"/>
            <w:vAlign w:val="center"/>
          </w:tcPr>
          <w:p w14:paraId="46D643F6">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服务承诺：</w:t>
            </w:r>
          </w:p>
          <w:p w14:paraId="6C1CDC36">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1.投标人承诺本项目服务人员能够满足采购人对管理区域内垃圾的收集、整理、分类的相关要求，并提供承诺函，得2分；</w:t>
            </w:r>
          </w:p>
          <w:p w14:paraId="0D05997F">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2.投标人承诺本项目服务人员能够做到规范节电、节水、环保及控烟工作等的要求，提供承诺函，得2分；</w:t>
            </w:r>
          </w:p>
          <w:p w14:paraId="6DA3B391">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3.投标人承诺本项目服务过程中如遇临时性服务任务，无偿协助完成，提供承诺函，得2分；</w:t>
            </w:r>
          </w:p>
          <w:p w14:paraId="2A634373">
            <w:pPr>
              <w:widowControl/>
              <w:spacing w:line="240" w:lineRule="exact"/>
              <w:ind w:left="210" w:hanging="210" w:hanging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4.投标人承诺项目服务人员均经过培训并通过采购人考核合格后方可入场，提供承诺函，得</w:t>
            </w:r>
            <w:r>
              <w:rPr>
                <w:rFonts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分。</w:t>
            </w:r>
          </w:p>
          <w:p w14:paraId="4E138A41">
            <w:pPr>
              <w:widowControl/>
              <w:spacing w:line="24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承诺函格式自拟，承诺函应由法定代表人或授权代表签字并加盖投标人公章，采购需求偏离表不作为承诺函。</w:t>
            </w:r>
          </w:p>
        </w:tc>
        <w:tc>
          <w:tcPr>
            <w:tcW w:w="912" w:type="dxa"/>
            <w:vAlign w:val="center"/>
          </w:tcPr>
          <w:p w14:paraId="2733376F">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2CB4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35" w:type="dxa"/>
            <w:vMerge w:val="continue"/>
            <w:vAlign w:val="center"/>
          </w:tcPr>
          <w:p w14:paraId="0790C2C6">
            <w:pPr>
              <w:ind w:firstLine="28"/>
              <w:jc w:val="center"/>
              <w:rPr>
                <w:color w:val="000000" w:themeColor="text1"/>
                <w:sz w:val="24"/>
                <w:highlight w:val="green"/>
                <w14:textFill>
                  <w14:solidFill>
                    <w14:schemeClr w14:val="tx1"/>
                  </w14:solidFill>
                </w14:textFill>
              </w:rPr>
            </w:pPr>
          </w:p>
        </w:tc>
        <w:tc>
          <w:tcPr>
            <w:tcW w:w="1462" w:type="dxa"/>
            <w:vMerge w:val="continue"/>
            <w:vAlign w:val="center"/>
          </w:tcPr>
          <w:p w14:paraId="507D2D38">
            <w:pPr>
              <w:ind w:firstLine="28"/>
              <w:jc w:val="center"/>
              <w:rPr>
                <w:rFonts w:ascii="微软雅黑" w:hAnsi="微软雅黑"/>
                <w:bCs/>
                <w:color w:val="000000" w:themeColor="text1"/>
                <w:szCs w:val="21"/>
                <w:highlight w:val="green"/>
                <w14:textFill>
                  <w14:solidFill>
                    <w14:schemeClr w14:val="tx1"/>
                  </w14:solidFill>
                </w14:textFill>
              </w:rPr>
            </w:pPr>
          </w:p>
        </w:tc>
        <w:tc>
          <w:tcPr>
            <w:tcW w:w="913" w:type="dxa"/>
            <w:vAlign w:val="center"/>
          </w:tcPr>
          <w:p w14:paraId="78CDC23F">
            <w:pPr>
              <w:ind w:firstLine="28"/>
              <w:jc w:val="center"/>
              <w:rPr>
                <w:color w:val="000000" w:themeColor="text1"/>
                <w:szCs w:val="21"/>
                <w14:textFill>
                  <w14:solidFill>
                    <w14:schemeClr w14:val="tx1"/>
                  </w14:solidFill>
                </w14:textFill>
              </w:rPr>
            </w:pPr>
            <w:r>
              <w:rPr>
                <w:bCs/>
                <w:color w:val="000000" w:themeColor="text1"/>
                <w:sz w:val="24"/>
                <w14:textFill>
                  <w14:solidFill>
                    <w14:schemeClr w14:val="tx1"/>
                  </w14:solidFill>
                </w14:textFill>
              </w:rPr>
              <w:t>4</w:t>
            </w:r>
          </w:p>
        </w:tc>
        <w:tc>
          <w:tcPr>
            <w:tcW w:w="5262" w:type="dxa"/>
            <w:vAlign w:val="center"/>
          </w:tcPr>
          <w:p w14:paraId="3DE64372">
            <w:pPr>
              <w:widowControl/>
              <w:spacing w:line="28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投标人中标后交接方案与保障措施：</w:t>
            </w:r>
          </w:p>
          <w:p w14:paraId="321A7088">
            <w:pPr>
              <w:widowControl/>
              <w:spacing w:line="28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1.交接方案详细，保障措施具有针对性，得</w:t>
            </w:r>
            <w:r>
              <w:rPr>
                <w:rFonts w:ascii="仿宋" w:hAnsi="仿宋" w:eastAsia="仿宋" w:cs="仿宋"/>
                <w:color w:val="000000" w:themeColor="text1"/>
                <w:szCs w:val="21"/>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分；</w:t>
            </w:r>
          </w:p>
          <w:p w14:paraId="55B7B6C0">
            <w:pPr>
              <w:widowControl/>
              <w:spacing w:line="28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2.交接方案和保障措施基本可行，得</w:t>
            </w:r>
            <w:r>
              <w:rPr>
                <w:rFonts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分；</w:t>
            </w:r>
          </w:p>
          <w:p w14:paraId="6C435B30">
            <w:pPr>
              <w:widowControl/>
              <w:spacing w:line="240" w:lineRule="exact"/>
              <w:jc w:val="left"/>
              <w:rPr>
                <w:rFonts w:ascii="仿宋" w:hAnsi="仿宋" w:eastAsia="仿宋" w:cs="仿宋"/>
                <w:color w:val="000000" w:themeColor="text1"/>
                <w:szCs w:val="21"/>
                <w:highlight w:val="gree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3.未提交交接方案及保障措施，得0分。</w:t>
            </w:r>
          </w:p>
        </w:tc>
        <w:tc>
          <w:tcPr>
            <w:tcW w:w="912" w:type="dxa"/>
            <w:vAlign w:val="center"/>
          </w:tcPr>
          <w:p w14:paraId="123C1A10">
            <w:pPr>
              <w:pStyle w:val="248"/>
              <w:spacing w:before="0" w:after="0" w:line="240" w:lineRule="auto"/>
              <w:rPr>
                <w:rFonts w:ascii="仿宋" w:hAnsi="仿宋" w:eastAsia="仿宋" w:cs="仿宋"/>
                <w:b w:val="0"/>
                <w:color w:val="000000" w:themeColor="text1"/>
                <w:sz w:val="21"/>
                <w:szCs w:val="21"/>
                <w14:textFill>
                  <w14:solidFill>
                    <w14:schemeClr w14:val="tx1"/>
                  </w14:solidFill>
                </w14:textFill>
              </w:rPr>
            </w:pPr>
          </w:p>
        </w:tc>
      </w:tr>
      <w:tr w14:paraId="0DA2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97" w:type="dxa"/>
            <w:gridSpan w:val="2"/>
            <w:vAlign w:val="center"/>
          </w:tcPr>
          <w:p w14:paraId="160F293C">
            <w:pPr>
              <w:spacing w:line="320" w:lineRule="exact"/>
              <w:jc w:val="center"/>
              <w:rPr>
                <w:rFonts w:ascii="微软雅黑" w:hAnsi="微软雅黑" w:cs="Arial"/>
                <w:color w:val="000000" w:themeColor="text1"/>
                <w:szCs w:val="21"/>
                <w:lang w:val="zh-CN"/>
                <w14:textFill>
                  <w14:solidFill>
                    <w14:schemeClr w14:val="tx1"/>
                  </w14:solidFill>
                </w14:textFill>
              </w:rPr>
            </w:pPr>
            <w:r>
              <w:rPr>
                <w:rFonts w:hint="eastAsia"/>
                <w:color w:val="000000" w:themeColor="text1"/>
                <w:sz w:val="24"/>
                <w14:textFill>
                  <w14:solidFill>
                    <w14:schemeClr w14:val="tx1"/>
                  </w14:solidFill>
                </w14:textFill>
              </w:rPr>
              <w:t>合计</w:t>
            </w:r>
          </w:p>
        </w:tc>
        <w:tc>
          <w:tcPr>
            <w:tcW w:w="913" w:type="dxa"/>
            <w:vAlign w:val="center"/>
          </w:tcPr>
          <w:p w14:paraId="6B1B6005">
            <w:pPr>
              <w:ind w:firstLine="28"/>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100</w:t>
            </w:r>
          </w:p>
        </w:tc>
        <w:tc>
          <w:tcPr>
            <w:tcW w:w="5262" w:type="dxa"/>
            <w:vAlign w:val="center"/>
          </w:tcPr>
          <w:p w14:paraId="516A70C8">
            <w:pPr>
              <w:widowControl/>
              <w:spacing w:line="240" w:lineRule="exact"/>
              <w:ind w:left="210" w:hanging="210" w:hangingChars="100"/>
              <w:rPr>
                <w:rFonts w:ascii="仿宋" w:hAnsi="仿宋" w:eastAsia="仿宋" w:cs="仿宋"/>
                <w:color w:val="000000" w:themeColor="text1"/>
                <w:szCs w:val="21"/>
                <w14:textFill>
                  <w14:solidFill>
                    <w14:schemeClr w14:val="tx1"/>
                  </w14:solidFill>
                </w14:textFill>
              </w:rPr>
            </w:pPr>
          </w:p>
        </w:tc>
        <w:tc>
          <w:tcPr>
            <w:tcW w:w="912" w:type="dxa"/>
            <w:vAlign w:val="center"/>
          </w:tcPr>
          <w:p w14:paraId="4DE040AC">
            <w:pPr>
              <w:pStyle w:val="248"/>
              <w:spacing w:before="0" w:after="0" w:line="240" w:lineRule="auto"/>
              <w:rPr>
                <w:rFonts w:eastAsia="宋体"/>
                <w:color w:val="000000" w:themeColor="text1"/>
                <w:szCs w:val="24"/>
                <w14:textFill>
                  <w14:solidFill>
                    <w14:schemeClr w14:val="tx1"/>
                  </w14:solidFill>
                </w14:textFill>
              </w:rPr>
            </w:pPr>
          </w:p>
        </w:tc>
      </w:tr>
    </w:tbl>
    <w:p w14:paraId="3EDE7C16">
      <w:pPr>
        <w:pStyle w:val="41"/>
        <w:jc w:val="left"/>
        <w:outlineLvl w:val="9"/>
        <w:rPr>
          <w:color w:val="000000" w:themeColor="text1"/>
          <w14:textFill>
            <w14:solidFill>
              <w14:schemeClr w14:val="tx1"/>
            </w14:solidFill>
          </w14:textFill>
        </w:rPr>
      </w:pPr>
    </w:p>
    <w:p w14:paraId="1EB392E8">
      <w:pPr>
        <w:pStyle w:val="41"/>
        <w:jc w:val="left"/>
        <w:outlineLvl w:val="9"/>
        <w:rPr>
          <w:color w:val="000000" w:themeColor="text1"/>
          <w14:textFill>
            <w14:solidFill>
              <w14:schemeClr w14:val="tx1"/>
            </w14:solidFill>
          </w14:textFill>
        </w:rPr>
      </w:pPr>
    </w:p>
    <w:p w14:paraId="00311E0F">
      <w:pPr>
        <w:pStyle w:val="41"/>
        <w:jc w:val="left"/>
        <w:outlineLvl w:val="9"/>
        <w:rPr>
          <w:color w:val="000000" w:themeColor="text1"/>
          <w14:textFill>
            <w14:solidFill>
              <w14:schemeClr w14:val="tx1"/>
            </w14:solidFill>
          </w14:textFill>
        </w:rPr>
      </w:pPr>
    </w:p>
    <w:p w14:paraId="0830B416">
      <w:pPr>
        <w:pStyle w:val="41"/>
        <w:jc w:val="left"/>
        <w:outlineLvl w:val="9"/>
        <w:rPr>
          <w:color w:val="000000" w:themeColor="text1"/>
          <w14:textFill>
            <w14:solidFill>
              <w14:schemeClr w14:val="tx1"/>
            </w14:solidFill>
          </w14:textFill>
        </w:rPr>
      </w:pPr>
    </w:p>
    <w:p w14:paraId="26C9CCB9">
      <w:pPr>
        <w:pStyle w:val="41"/>
        <w:jc w:val="left"/>
        <w:outlineLvl w:val="9"/>
        <w:rPr>
          <w:color w:val="000000" w:themeColor="text1"/>
          <w14:textFill>
            <w14:solidFill>
              <w14:schemeClr w14:val="tx1"/>
            </w14:solidFill>
          </w14:textFill>
        </w:rPr>
      </w:pPr>
    </w:p>
    <w:p w14:paraId="52ABCBE0">
      <w:pPr>
        <w:pStyle w:val="41"/>
        <w:jc w:val="left"/>
        <w:outlineLvl w:val="9"/>
        <w:rPr>
          <w:color w:val="000000" w:themeColor="text1"/>
          <w14:textFill>
            <w14:solidFill>
              <w14:schemeClr w14:val="tx1"/>
            </w14:solidFill>
          </w14:textFill>
        </w:rPr>
      </w:pPr>
    </w:p>
    <w:p w14:paraId="4893AC2E">
      <w:pPr>
        <w:pStyle w:val="41"/>
        <w:jc w:val="left"/>
        <w:outlineLvl w:val="9"/>
        <w:rPr>
          <w:color w:val="000000" w:themeColor="text1"/>
          <w14:textFill>
            <w14:solidFill>
              <w14:schemeClr w14:val="tx1"/>
            </w14:solidFill>
          </w14:textFill>
        </w:rPr>
      </w:pPr>
    </w:p>
    <w:p w14:paraId="16499E70">
      <w:pPr>
        <w:pStyle w:val="41"/>
        <w:jc w:val="left"/>
        <w:outlineLvl w:val="9"/>
        <w:rPr>
          <w:color w:val="000000" w:themeColor="text1"/>
          <w14:textFill>
            <w14:solidFill>
              <w14:schemeClr w14:val="tx1"/>
            </w14:solidFill>
          </w14:textFill>
        </w:rPr>
      </w:pPr>
    </w:p>
    <w:p w14:paraId="4DFECFE2">
      <w:pPr>
        <w:pStyle w:val="41"/>
        <w:jc w:val="left"/>
        <w:outlineLvl w:val="9"/>
        <w:rPr>
          <w:color w:val="000000" w:themeColor="text1"/>
          <w14:textFill>
            <w14:solidFill>
              <w14:schemeClr w14:val="tx1"/>
            </w14:solidFill>
          </w14:textFill>
        </w:rPr>
      </w:pPr>
    </w:p>
    <w:p w14:paraId="1DCE22D1">
      <w:pPr>
        <w:pStyle w:val="41"/>
        <w:jc w:val="left"/>
        <w:outlineLvl w:val="9"/>
        <w:rPr>
          <w:color w:val="000000" w:themeColor="text1"/>
          <w14:textFill>
            <w14:solidFill>
              <w14:schemeClr w14:val="tx1"/>
            </w14:solidFill>
          </w14:textFill>
        </w:rPr>
      </w:pPr>
    </w:p>
    <w:p w14:paraId="0FEDEFB5">
      <w:pPr>
        <w:pStyle w:val="41"/>
        <w:jc w:val="left"/>
        <w:outlineLvl w:val="9"/>
        <w:rPr>
          <w:color w:val="000000" w:themeColor="text1"/>
          <w14:textFill>
            <w14:solidFill>
              <w14:schemeClr w14:val="tx1"/>
            </w14:solidFill>
          </w14:textFill>
        </w:rPr>
      </w:pPr>
    </w:p>
    <w:p w14:paraId="6EDA3F7E">
      <w:pPr>
        <w:pStyle w:val="41"/>
        <w:jc w:val="left"/>
        <w:outlineLvl w:val="9"/>
        <w:rPr>
          <w:color w:val="000000" w:themeColor="text1"/>
          <w14:textFill>
            <w14:solidFill>
              <w14:schemeClr w14:val="tx1"/>
            </w14:solidFill>
          </w14:textFill>
        </w:rPr>
      </w:pPr>
    </w:p>
    <w:p w14:paraId="4C07BC36">
      <w:pPr>
        <w:pStyle w:val="41"/>
        <w:jc w:val="left"/>
        <w:outlineLvl w:val="9"/>
        <w:rPr>
          <w:color w:val="000000" w:themeColor="text1"/>
          <w14:textFill>
            <w14:solidFill>
              <w14:schemeClr w14:val="tx1"/>
            </w14:solidFill>
          </w14:textFill>
        </w:rPr>
      </w:pPr>
    </w:p>
    <w:p w14:paraId="32BFC650">
      <w:pPr>
        <w:pStyle w:val="41"/>
        <w:jc w:val="left"/>
        <w:outlineLvl w:val="9"/>
        <w:rPr>
          <w:color w:val="000000" w:themeColor="text1"/>
          <w14:textFill>
            <w14:solidFill>
              <w14:schemeClr w14:val="tx1"/>
            </w14:solidFill>
          </w14:textFill>
        </w:rPr>
      </w:pPr>
    </w:p>
    <w:p w14:paraId="5556A7AE">
      <w:pPr>
        <w:pStyle w:val="41"/>
        <w:ind w:firstLine="2570" w:firstLineChars="800"/>
        <w:jc w:val="left"/>
        <w:rPr>
          <w:color w:val="000000" w:themeColor="text1"/>
          <w14:textFill>
            <w14:solidFill>
              <w14:schemeClr w14:val="tx1"/>
            </w14:solidFill>
          </w14:textFill>
        </w:rPr>
      </w:pPr>
      <w:bookmarkStart w:id="811" w:name="_Toc133413260"/>
      <w:r>
        <w:rPr>
          <w:color w:val="000000" w:themeColor="text1"/>
          <w14:textFill>
            <w14:solidFill>
              <w14:schemeClr w14:val="tx1"/>
            </w14:solidFill>
          </w14:textFill>
        </w:rPr>
        <w:t>第五章   采购需求</w:t>
      </w:r>
      <w:bookmarkEnd w:id="811"/>
    </w:p>
    <w:p w14:paraId="35EF20CE">
      <w:pPr>
        <w:spacing w:line="360" w:lineRule="auto"/>
        <w:contextualSpacing/>
        <w:rPr>
          <w:color w:val="000000" w:themeColor="text1"/>
          <w:sz w:val="24"/>
          <w14:textFill>
            <w14:solidFill>
              <w14:schemeClr w14:val="tx1"/>
            </w14:solidFill>
          </w14:textFill>
        </w:rPr>
      </w:pPr>
    </w:p>
    <w:p w14:paraId="74916380">
      <w:pPr>
        <w:pStyle w:val="76"/>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采购标的</w:t>
      </w:r>
    </w:p>
    <w:p w14:paraId="64E918ED">
      <w:pPr>
        <w:adjustRightInd w:val="0"/>
        <w:snapToGrid w:val="0"/>
        <w:spacing w:line="360" w:lineRule="auto"/>
        <w:rPr>
          <w:rFonts w:ascii="宋体" w:hAnsi="宋体" w:cs="宋体"/>
          <w:color w:val="000000" w:themeColor="text1"/>
          <w:spacing w:val="5"/>
          <w:sz w:val="24"/>
          <w14:textFill>
            <w14:solidFill>
              <w14:schemeClr w14:val="tx1"/>
            </w14:solidFill>
          </w14:textFill>
        </w:rPr>
      </w:pPr>
      <w:r>
        <w:rPr>
          <w:rFonts w:hint="eastAsia" w:ascii="宋体" w:hAnsi="宋体" w:cs="宋体"/>
          <w:color w:val="000000" w:themeColor="text1"/>
          <w:spacing w:val="5"/>
          <w:sz w:val="24"/>
          <w14:textFill>
            <w14:solidFill>
              <w14:schemeClr w14:val="tx1"/>
            </w14:solidFill>
          </w14:textFill>
        </w:rPr>
        <w:t>1.</w:t>
      </w:r>
      <w:r>
        <w:rPr>
          <w:rFonts w:ascii="宋体" w:hAnsi="宋体" w:cs="宋体"/>
          <w:color w:val="000000" w:themeColor="text1"/>
          <w:spacing w:val="5"/>
          <w:sz w:val="24"/>
          <w14:textFill>
            <w14:solidFill>
              <w14:schemeClr w14:val="tx1"/>
            </w14:solidFill>
          </w14:textFill>
        </w:rPr>
        <w:t>采购标的(货物需求一览表或简要服务内容及数量)</w:t>
      </w:r>
    </w:p>
    <w:p w14:paraId="52812381">
      <w:pPr>
        <w:spacing w:line="360" w:lineRule="auto"/>
        <w:ind w:firstLine="504" w:firstLineChars="200"/>
        <w:contextualSpacing/>
        <w:rPr>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物业管理</w:t>
      </w:r>
      <w:r>
        <w:rPr>
          <w:rFonts w:hint="eastAsia"/>
          <w:color w:val="000000" w:themeColor="text1"/>
          <w:sz w:val="24"/>
          <w14:textFill>
            <w14:solidFill>
              <w14:schemeClr w14:val="tx1"/>
            </w14:solidFill>
          </w14:textFill>
        </w:rPr>
        <w:t>。</w:t>
      </w:r>
    </w:p>
    <w:p w14:paraId="25FCB39C">
      <w:pPr>
        <w:spacing w:before="79"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2.</w:t>
      </w:r>
      <w:r>
        <w:rPr>
          <w:rFonts w:ascii="宋体" w:hAnsi="宋体" w:cs="宋体"/>
          <w:color w:val="000000" w:themeColor="text1"/>
          <w:spacing w:val="-29"/>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项目背景/项目概述(如有)</w:t>
      </w:r>
    </w:p>
    <w:p w14:paraId="39B16E84">
      <w:pPr>
        <w:spacing w:line="360" w:lineRule="auto"/>
        <w:ind w:firstLine="504" w:firstLineChars="200"/>
        <w:contextualSpacing/>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北京市丰台中西医结合医院是一所集医疗、科研、教学、预防保健为一体的现代化三级甲等中西医结合医院，为保障医疗救治工作正常开展，结合实际需要，现对物业保洁服务项目公开招标。</w:t>
      </w:r>
    </w:p>
    <w:p w14:paraId="20D97B1A">
      <w:pPr>
        <w:spacing w:line="360" w:lineRule="auto"/>
        <w:contextualSpacing/>
        <w:rPr>
          <w:b/>
          <w:color w:val="000000" w:themeColor="text1"/>
          <w:sz w:val="24"/>
          <w14:textFill>
            <w14:solidFill>
              <w14:schemeClr w14:val="tx1"/>
            </w14:solidFill>
          </w14:textFill>
        </w:rPr>
      </w:pPr>
      <w:r>
        <w:rPr>
          <w:rFonts w:hint="eastAsia" w:ascii="宋体" w:hAnsi="宋体"/>
          <w:b/>
          <w:bCs/>
          <w:color w:val="000000" w:themeColor="text1"/>
          <w14:textFill>
            <w14:solidFill>
              <w14:schemeClr w14:val="tx1"/>
            </w14:solidFill>
          </w14:textFill>
        </w:rPr>
        <w:t>二、</w:t>
      </w:r>
      <w:r>
        <w:rPr>
          <w:b/>
          <w:color w:val="000000" w:themeColor="text1"/>
          <w:sz w:val="24"/>
          <w14:textFill>
            <w14:solidFill>
              <w14:schemeClr w14:val="tx1"/>
            </w14:solidFill>
          </w14:textFill>
        </w:rPr>
        <w:t>商务要求</w:t>
      </w:r>
    </w:p>
    <w:p w14:paraId="58EF8523">
      <w:pPr>
        <w:spacing w:line="360" w:lineRule="auto"/>
        <w:contextualSpacing/>
        <w:rPr>
          <w:i/>
          <w:color w:val="000000" w:themeColor="text1"/>
          <w:sz w:val="24"/>
          <w14:textFill>
            <w14:solidFill>
              <w14:schemeClr w14:val="tx1"/>
            </w14:solidFill>
          </w14:textFill>
        </w:rPr>
      </w:pPr>
      <w:r>
        <w:rPr>
          <w:color w:val="000000" w:themeColor="text1"/>
          <w:sz w:val="24"/>
          <w14:textFill>
            <w14:solidFill>
              <w14:schemeClr w14:val="tx1"/>
            </w14:solidFill>
          </w14:textFill>
        </w:rPr>
        <w:t>1. 交付（实施）的时间（期限）和地点（范围）</w:t>
      </w:r>
    </w:p>
    <w:p w14:paraId="7526EDD3">
      <w:pPr>
        <w:spacing w:line="360" w:lineRule="auto"/>
        <w:ind w:firstLine="240" w:firstLineChars="100"/>
        <w:contextualSpacing/>
        <w:rPr>
          <w:rFonts w:ascii="宋体" w:hAnsi="宋体" w:cs="宋体"/>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服务期限：合同签订后1年。</w:t>
      </w:r>
    </w:p>
    <w:p w14:paraId="28492A5B">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交付地点：采购人指定地点。</w:t>
      </w:r>
    </w:p>
    <w:p w14:paraId="7AB72061">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 付款条件（进度和方式）</w:t>
      </w:r>
    </w:p>
    <w:p w14:paraId="1CB4B56A">
      <w:pPr>
        <w:spacing w:line="360" w:lineRule="auto"/>
        <w:ind w:firstLine="504" w:firstLineChars="200"/>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在合同签订后，服务履行期间中标人须在每月的前10日内向采购人提请考核，采购人对中标人服务进行考核，根据考核结果进行支付服务费（详见绩效考核表）。如造成采购人经济损失的，中标人应给予采购人经济赔偿；如发生安全责任事故，中标人承担相应的法律责任经济赔偿。根据考核结果，中标人向采购人提供自行开具的合规发票，采购人按合同金额每月支付中标人服务费。</w:t>
      </w:r>
    </w:p>
    <w:p w14:paraId="2C7B4FC9">
      <w:pPr>
        <w:spacing w:line="360" w:lineRule="auto"/>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保险（如适用）：本项目涉及人员的一切保险费用和责任均由投标人承担。</w:t>
      </w:r>
    </w:p>
    <w:p w14:paraId="0AD85287">
      <w:pPr>
        <w:spacing w:line="360" w:lineRule="auto"/>
        <w:contextualSpacing/>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w:t>
      </w:r>
      <w:r>
        <w:rPr>
          <w:rFonts w:ascii="宋体" w:hAnsi="宋体"/>
          <w:b/>
          <w:bCs/>
          <w:color w:val="000000" w:themeColor="text1"/>
          <w:sz w:val="24"/>
          <w14:textFill>
            <w14:solidFill>
              <w14:schemeClr w14:val="tx1"/>
            </w14:solidFill>
          </w14:textFill>
        </w:rPr>
        <w:t>技术要求</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4702F226">
      <w:pPr>
        <w:spacing w:line="360" w:lineRule="auto"/>
        <w:outlineLvl w:val="1"/>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（一）服务内容</w:t>
      </w:r>
    </w:p>
    <w:p w14:paraId="179A3684">
      <w:pPr>
        <w:numPr>
          <w:ilvl w:val="255"/>
          <w:numId w:val="0"/>
        </w:numPr>
        <w:autoSpaceDE w:val="0"/>
        <w:autoSpaceDN w:val="0"/>
        <w:spacing w:line="360" w:lineRule="auto"/>
        <w:jc w:val="left"/>
        <w:rPr>
          <w:rFonts w:cs="方正仿宋_GB2312" w:asciiTheme="minorEastAsia" w:hAnsiTheme="minorEastAsia" w:eastAsiaTheme="minorEastAsia"/>
          <w:b/>
          <w:color w:val="000000" w:themeColor="text1"/>
          <w:sz w:val="24"/>
          <w:szCs w:val="32"/>
          <w14:textFill>
            <w14:solidFill>
              <w14:schemeClr w14:val="tx1"/>
            </w14:solidFill>
          </w14:textFill>
        </w:rPr>
      </w:pPr>
      <w:bookmarkStart w:id="812" w:name="_Toc99301425"/>
      <w:bookmarkStart w:id="813" w:name="_Toc133413263"/>
      <w:r>
        <w:rPr>
          <w:rFonts w:hint="eastAsia" w:cs="方正仿宋_GB2312" w:asciiTheme="minorEastAsia" w:hAnsiTheme="minorEastAsia" w:eastAsiaTheme="minorEastAsia"/>
          <w:b/>
          <w:color w:val="000000" w:themeColor="text1"/>
          <w:sz w:val="24"/>
          <w:szCs w:val="32"/>
          <w14:textFill>
            <w14:solidFill>
              <w14:schemeClr w14:val="tx1"/>
            </w14:solidFill>
          </w14:textFill>
        </w:rPr>
        <w:t>一）保洁服务区域及内容</w:t>
      </w:r>
    </w:p>
    <w:p w14:paraId="786F9D83">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1.北院区：（保洁面积：约15000平方米）（1）医院门诊楼：门诊1-4层、急诊及急诊夜间清理。</w:t>
      </w:r>
    </w:p>
    <w:p w14:paraId="56E52803">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（2）住院楼：妇科、血管外科、ICU、外一科病房、骨科病房、手术室、透析室、胃镜室、病理科、介入室、核磁室、碎石室、感染疾病楼等。</w:t>
      </w:r>
    </w:p>
    <w:p w14:paraId="3163C76E">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（3）行政办公楼及对面CT室。</w:t>
      </w:r>
    </w:p>
    <w:p w14:paraId="580CB96C">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（4）北院院落外围清扫。</w:t>
      </w:r>
    </w:p>
    <w:p w14:paraId="2FFBDACA">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2.南院区：（保洁面积：约15756.77平方米）</w:t>
      </w:r>
    </w:p>
    <w:p w14:paraId="57FD93A3">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外二科、心内科、呼吸科、脑病中心、消化科、老年科、针灸科、风湿免疫、治未病、南院区实验室、支气管镜室、认知中心、体检中心、针灸中心、康复科、病案室医疗垃圾收集、院内清运、处理等；南院公共卫生间、连廊会议室、连廊示教室、南院办公区垃圾收集、清运、处理等。</w:t>
      </w:r>
    </w:p>
    <w:p w14:paraId="35C5AAA5">
      <w:pPr>
        <w:pStyle w:val="19"/>
        <w:tabs>
          <w:tab w:val="left" w:pos="312"/>
        </w:tabs>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3</w:t>
      </w:r>
      <w:r>
        <w:rPr>
          <w:rFonts w:cs="方正仿宋_GB2312" w:asciiTheme="minorEastAsia" w:hAnsiTheme="minorEastAsia" w:eastAsiaTheme="minorEastAsia"/>
          <w:color w:val="000000" w:themeColor="text1"/>
          <w:szCs w:val="32"/>
          <w14:textFill>
            <w14:solidFill>
              <w14:schemeClr w14:val="tx1"/>
            </w14:solidFill>
          </w14:textFill>
        </w:rPr>
        <w:t>.</w:t>
      </w:r>
      <w:r>
        <w:rPr>
          <w:rFonts w:hint="eastAsia" w:cs="方正仿宋_GB2312" w:asciiTheme="minorEastAsia" w:hAnsiTheme="minorEastAsia" w:eastAsiaTheme="minorEastAsia"/>
          <w:color w:val="000000" w:themeColor="text1"/>
          <w:szCs w:val="32"/>
          <w14:textFill>
            <w14:solidFill>
              <w14:schemeClr w14:val="tx1"/>
            </w14:solidFill>
          </w14:textFill>
        </w:rPr>
        <w:t>卫校院区：（保洁面积：约3000平方米）</w:t>
      </w:r>
    </w:p>
    <w:p w14:paraId="733E8126">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4.120急救站、多功能厅、洗涤室、学生宿舍、室外等区域。</w:t>
      </w:r>
    </w:p>
    <w:p w14:paraId="4C2BC068">
      <w:pPr>
        <w:pStyle w:val="15"/>
        <w:spacing w:line="360" w:lineRule="auto"/>
        <w:rPr>
          <w:rFonts w:cs="方正仿宋_GB2312" w:asciiTheme="minorEastAsia" w:hAnsiTheme="minorEastAsia" w:eastAsiaTheme="minorEastAsia"/>
          <w:color w:val="000000" w:themeColor="text1"/>
          <w:sz w:val="24"/>
          <w14:textFill>
            <w14:solidFill>
              <w14:schemeClr w14:val="tx1"/>
            </w14:solidFill>
          </w14:textFill>
        </w:rPr>
      </w:pPr>
      <w:r>
        <w:rPr>
          <w:rFonts w:hint="eastAsia" w:cs="方正仿宋_GB2312" w:asciiTheme="minorEastAsia" w:hAnsiTheme="minorEastAsia" w:eastAsiaTheme="minorEastAsia"/>
          <w:color w:val="000000" w:themeColor="text1"/>
          <w:sz w:val="24"/>
          <w14:textFill>
            <w14:solidFill>
              <w14:schemeClr w14:val="tx1"/>
            </w14:solidFill>
          </w14:textFill>
        </w:rPr>
        <w:t>5.槐树岭分院区保洁服务：（保洁面积：约2800平方米）</w:t>
      </w:r>
    </w:p>
    <w:p w14:paraId="43658C32">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二）送检标本、预约检查、分拣化验单并送回科室。</w:t>
      </w:r>
    </w:p>
    <w:p w14:paraId="5816CE93">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三）电梯操作服务</w:t>
      </w:r>
    </w:p>
    <w:p w14:paraId="767371F3">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四）保洁服务区域内卫生间除异味服务（卫生间分布明细及执行标准见附件）</w:t>
      </w:r>
    </w:p>
    <w:p w14:paraId="3C6FDF72">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五）服务区域生活垃圾分类管理</w:t>
      </w:r>
    </w:p>
    <w:p w14:paraId="1ABF7E0A">
      <w:pPr>
        <w:tabs>
          <w:tab w:val="left" w:pos="142"/>
        </w:tabs>
        <w:spacing w:line="360" w:lineRule="auto"/>
        <w:contextualSpacing/>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（二）服务总体要求</w:t>
      </w:r>
    </w:p>
    <w:p w14:paraId="25957298">
      <w:pPr>
        <w:tabs>
          <w:tab w:val="left" w:pos="142"/>
        </w:tabs>
        <w:spacing w:line="360" w:lineRule="auto"/>
        <w:contextualSpacing/>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1.保洁公司须按照北京市医管中心制定的＜市属医院保洁服务管理规范＞及医院规定的保洁服务管理要求执行。</w:t>
      </w:r>
    </w:p>
    <w:p w14:paraId="21EBC7E3">
      <w:pPr>
        <w:spacing w:line="360" w:lineRule="auto"/>
        <w:contextualSpacing/>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2.保洁用具用品使用要求：保洁棉织品集中洗涤消毒分类、分区使用（采购人不提供集中洗涤消毒场所）；洗涤剂、机械保洁维护剂等必需的易耗物品（相关费用已经包含在合同总金额内，采购人不再另行支付），需使用符合国家质量及环保标准认证的正规厂家生产的品牌类产品。</w:t>
      </w:r>
    </w:p>
    <w:p w14:paraId="739E9547">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3.保洁员工要求：具有医院类保洁服务经验的保洁员工应不低于招标文件要求的岗位需求中的总人数的70%，并提供承诺书。保洁员应对工作认真负责，服从采购人管理，诚实、踏实、肯干、有连续从事相关工作一年以上的资历和胜任保洁工作的能力，无犯罪记录，品行端正，挂胸牌着工装（供应商提供）上岗，进行岗位知识培训后上岗。明确待保洁的功能区域划分与分类执行操作规程，掌握相关的消毒隔离基本知识并严格执行。</w:t>
      </w:r>
    </w:p>
    <w:p w14:paraId="073EED17">
      <w:pPr>
        <w:pStyle w:val="19"/>
        <w:numPr>
          <w:ilvl w:val="0"/>
          <w:numId w:val="16"/>
        </w:numPr>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上岗员工基本素质要求：</w:t>
      </w:r>
    </w:p>
    <w:p w14:paraId="25B422C3">
      <w:pPr>
        <w:pStyle w:val="19"/>
        <w:numPr>
          <w:ilvl w:val="255"/>
          <w:numId w:val="0"/>
        </w:numPr>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（1）仪容仪表，统一着工装，穿着整洁，仪表端庄。</w:t>
      </w:r>
    </w:p>
    <w:p w14:paraId="3B600DEC">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（2）行为举止，精神饱满、诚实稳重、言谈举止文明、不大声喧哗。</w:t>
      </w:r>
    </w:p>
    <w:p w14:paraId="047EB5E0">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（3）文明礼貌，尊重他人、态度和蔼、保护病人隐私、使用文明用语。</w:t>
      </w:r>
    </w:p>
    <w:p w14:paraId="11C61105">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（4）遵规守纪，遵纪守法、遵守操作规程、遵守劳动纪律、遵守医 院规章制度。</w:t>
      </w:r>
    </w:p>
    <w:p w14:paraId="71A6A155">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（5）基本知识，岗前培训考核合格上岗，特殊服务区域要有针对性 培训及考核，保障病人及医疗环境安全做好个人防护。</w:t>
      </w:r>
    </w:p>
    <w:p w14:paraId="684D9C76">
      <w:pPr>
        <w:pStyle w:val="19"/>
        <w:ind w:firstLine="0"/>
        <w:rPr>
          <w:rFonts w:cs="方正仿宋_GB2312" w:asciiTheme="minorEastAsia" w:hAnsiTheme="minorEastAsia" w:eastAsiaTheme="minorEastAsia"/>
          <w:b/>
          <w:color w:val="000000" w:themeColor="text1"/>
          <w:szCs w:val="32"/>
          <w14:textFill>
            <w14:solidFill>
              <w14:schemeClr w14:val="tx1"/>
            </w14:solidFill>
          </w14:textFill>
        </w:rPr>
      </w:pPr>
      <w:r>
        <w:rPr>
          <w:rFonts w:hint="eastAsia" w:cs="方正仿宋_GB2312" w:asciiTheme="minorEastAsia" w:hAnsiTheme="minorEastAsia" w:eastAsiaTheme="minorEastAsia"/>
          <w:b/>
          <w:color w:val="000000" w:themeColor="text1"/>
          <w:szCs w:val="32"/>
          <w14:textFill>
            <w14:solidFill>
              <w14:schemeClr w14:val="tx1"/>
            </w14:solidFill>
          </w14:textFill>
        </w:rPr>
        <w:t>（三）服务标准</w:t>
      </w:r>
    </w:p>
    <w:p w14:paraId="1C5EC566">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1.岗位需求：合计75人。</w:t>
      </w:r>
    </w:p>
    <w:p w14:paraId="7626AF70">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保洁经理（大专及以上学历）1人、保洁主管（高中及以上学历）1人</w:t>
      </w:r>
      <w:r>
        <w:rPr>
          <w:rFonts w:hint="eastAsia" w:cs="方正仿宋_GB2312" w:asciiTheme="minorEastAsia" w:hAnsiTheme="minorEastAsia" w:eastAsiaTheme="minorEastAsia"/>
          <w:b/>
          <w:color w:val="000000" w:themeColor="text1"/>
          <w:szCs w:val="32"/>
          <w14:textFill>
            <w14:solidFill>
              <w14:schemeClr w14:val="tx1"/>
            </w14:solidFill>
          </w14:textFill>
        </w:rPr>
        <w:t>（共计2人）</w:t>
      </w:r>
      <w:r>
        <w:rPr>
          <w:rFonts w:hint="eastAsia" w:cs="方正仿宋_GB2312" w:asciiTheme="minorEastAsia" w:hAnsiTheme="minorEastAsia" w:eastAsiaTheme="minorEastAsia"/>
          <w:color w:val="000000" w:themeColor="text1"/>
          <w:szCs w:val="32"/>
          <w14:textFill>
            <w14:solidFill>
              <w14:schemeClr w14:val="tx1"/>
            </w14:solidFill>
          </w14:textFill>
        </w:rPr>
        <w:t>。</w:t>
      </w:r>
    </w:p>
    <w:p w14:paraId="2CAE3A16">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医院门诊：大厅1人、急诊1人、急诊夜间清理1人、门诊二层1人、门诊三层1人、门诊四层1人</w:t>
      </w:r>
      <w:r>
        <w:rPr>
          <w:rFonts w:hint="eastAsia" w:cs="方正仿宋_GB2312" w:asciiTheme="minorEastAsia" w:hAnsiTheme="minorEastAsia" w:eastAsiaTheme="minorEastAsia"/>
          <w:b/>
          <w:color w:val="000000" w:themeColor="text1"/>
          <w:szCs w:val="32"/>
          <w14:textFill>
            <w14:solidFill>
              <w14:schemeClr w14:val="tx1"/>
            </w14:solidFill>
          </w14:textFill>
        </w:rPr>
        <w:t>（共计6人）</w:t>
      </w:r>
      <w:r>
        <w:rPr>
          <w:rFonts w:hint="eastAsia" w:cs="方正仿宋_GB2312" w:asciiTheme="minorEastAsia" w:hAnsiTheme="minorEastAsia" w:eastAsiaTheme="minorEastAsia"/>
          <w:color w:val="000000" w:themeColor="text1"/>
          <w:szCs w:val="32"/>
          <w14:textFill>
            <w14:solidFill>
              <w14:schemeClr w14:val="tx1"/>
            </w14:solidFill>
          </w14:textFill>
        </w:rPr>
        <w:t>。</w:t>
      </w:r>
    </w:p>
    <w:p w14:paraId="11E87CD3">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住院楼：妇科1人、血管外科1人、ICU 1人、外一科病房1人、骨科病房2人、手术室2人、感染性疾病楼1人、透析室1人、胃镜室病理科1人、介入、核磁、碎石1人、办公楼1人、外围清扫6人、洗涤消毒地巾1人、所有学生宿舍2人</w:t>
      </w:r>
      <w:r>
        <w:rPr>
          <w:rFonts w:hint="eastAsia" w:cs="方正仿宋_GB2312" w:asciiTheme="minorEastAsia" w:hAnsiTheme="minorEastAsia" w:eastAsiaTheme="minorEastAsia"/>
          <w:b/>
          <w:color w:val="000000" w:themeColor="text1"/>
          <w:szCs w:val="32"/>
          <w14:textFill>
            <w14:solidFill>
              <w14:schemeClr w14:val="tx1"/>
            </w14:solidFill>
          </w14:textFill>
        </w:rPr>
        <w:t>（共计22人）</w:t>
      </w:r>
      <w:r>
        <w:rPr>
          <w:rFonts w:hint="eastAsia" w:cs="方正仿宋_GB2312" w:asciiTheme="minorEastAsia" w:hAnsiTheme="minorEastAsia" w:eastAsiaTheme="minorEastAsia"/>
          <w:color w:val="000000" w:themeColor="text1"/>
          <w:szCs w:val="32"/>
          <w14:textFill>
            <w14:solidFill>
              <w14:schemeClr w14:val="tx1"/>
            </w14:solidFill>
          </w14:textFill>
        </w:rPr>
        <w:t>。</w:t>
      </w:r>
    </w:p>
    <w:p w14:paraId="0A870419">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cs="方正仿宋_GB2312" w:asciiTheme="minorEastAsia" w:hAnsiTheme="minorEastAsia" w:eastAsiaTheme="minorEastAsia"/>
          <w:color w:val="000000" w:themeColor="text1"/>
          <w:szCs w:val="32"/>
          <w14:textFill>
            <w14:solidFill>
              <w14:schemeClr w14:val="tx1"/>
            </w14:solidFill>
          </w14:textFill>
        </w:rPr>
        <w:t>其他</w:t>
      </w:r>
      <w:r>
        <w:rPr>
          <w:rFonts w:hint="eastAsia" w:cs="方正仿宋_GB2312" w:asciiTheme="minorEastAsia" w:hAnsiTheme="minorEastAsia" w:eastAsiaTheme="minorEastAsia"/>
          <w:color w:val="000000" w:themeColor="text1"/>
          <w:szCs w:val="32"/>
          <w14:textFill>
            <w14:solidFill>
              <w14:schemeClr w14:val="tx1"/>
            </w14:solidFill>
          </w14:textFill>
        </w:rPr>
        <w:t>病房区域：外二1人、心内1人、呼吸2人、脑病中心2人、消化1人、老年1人、针灸1人、认知中心区域1人、治未病1人、体检中心1人、针灸科1人、康复1人、病案室1人</w:t>
      </w:r>
      <w:r>
        <w:rPr>
          <w:rFonts w:hint="eastAsia" w:cs="方正仿宋_GB2312" w:asciiTheme="minorEastAsia" w:hAnsiTheme="minorEastAsia" w:eastAsiaTheme="minorEastAsia"/>
          <w:b/>
          <w:color w:val="000000" w:themeColor="text1"/>
          <w:szCs w:val="32"/>
          <w14:textFill>
            <w14:solidFill>
              <w14:schemeClr w14:val="tx1"/>
            </w14:solidFill>
          </w14:textFill>
        </w:rPr>
        <w:t>（共计15人）</w:t>
      </w:r>
      <w:r>
        <w:rPr>
          <w:rFonts w:hint="eastAsia" w:cs="方正仿宋_GB2312" w:asciiTheme="minorEastAsia" w:hAnsiTheme="minorEastAsia" w:eastAsiaTheme="minorEastAsia"/>
          <w:color w:val="000000" w:themeColor="text1"/>
          <w:szCs w:val="32"/>
          <w14:textFill>
            <w14:solidFill>
              <w14:schemeClr w14:val="tx1"/>
            </w14:solidFill>
          </w14:textFill>
        </w:rPr>
        <w:t>。</w:t>
      </w:r>
    </w:p>
    <w:p w14:paraId="5F32DED3">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运送：医疗垃圾清运2人、送检标本、预约检查、分拣化验单送回科室(含夜间) 6人</w:t>
      </w:r>
      <w:r>
        <w:rPr>
          <w:rFonts w:hint="eastAsia" w:cs="方正仿宋_GB2312" w:asciiTheme="minorEastAsia" w:hAnsiTheme="minorEastAsia" w:eastAsiaTheme="minorEastAsia"/>
          <w:b/>
          <w:color w:val="000000" w:themeColor="text1"/>
          <w:szCs w:val="32"/>
          <w14:textFill>
            <w14:solidFill>
              <w14:schemeClr w14:val="tx1"/>
            </w14:solidFill>
          </w14:textFill>
        </w:rPr>
        <w:t>（共计8人）</w:t>
      </w:r>
      <w:r>
        <w:rPr>
          <w:rFonts w:hint="eastAsia" w:cs="方正仿宋_GB2312" w:asciiTheme="minorEastAsia" w:hAnsiTheme="minorEastAsia" w:eastAsiaTheme="minorEastAsia"/>
          <w:color w:val="000000" w:themeColor="text1"/>
          <w:szCs w:val="32"/>
          <w14:textFill>
            <w14:solidFill>
              <w14:schemeClr w14:val="tx1"/>
            </w14:solidFill>
          </w14:textFill>
        </w:rPr>
        <w:t>。</w:t>
      </w:r>
    </w:p>
    <w:p w14:paraId="10A31EC3">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南院区公共卫生间：</w:t>
      </w:r>
      <w:r>
        <w:rPr>
          <w:rFonts w:hint="eastAsia" w:cs="方正仿宋_GB2312" w:asciiTheme="minorEastAsia" w:hAnsiTheme="minorEastAsia" w:eastAsiaTheme="minorEastAsia"/>
          <w:b/>
          <w:color w:val="000000" w:themeColor="text1"/>
          <w:szCs w:val="32"/>
          <w14:textFill>
            <w14:solidFill>
              <w14:schemeClr w14:val="tx1"/>
            </w14:solidFill>
          </w14:textFill>
        </w:rPr>
        <w:t>2人</w:t>
      </w:r>
      <w:r>
        <w:rPr>
          <w:rFonts w:hint="eastAsia" w:cs="方正仿宋_GB2312" w:asciiTheme="minorEastAsia" w:hAnsiTheme="minorEastAsia" w:eastAsiaTheme="minorEastAsia"/>
          <w:color w:val="000000" w:themeColor="text1"/>
          <w:szCs w:val="32"/>
          <w14:textFill>
            <w14:solidFill>
              <w14:schemeClr w14:val="tx1"/>
            </w14:solidFill>
          </w14:textFill>
        </w:rPr>
        <w:t>。</w:t>
      </w:r>
    </w:p>
    <w:p w14:paraId="54CCBBD4">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电梯操作员：</w:t>
      </w:r>
      <w:r>
        <w:rPr>
          <w:rFonts w:hint="eastAsia" w:cs="方正仿宋_GB2312" w:asciiTheme="minorEastAsia" w:hAnsiTheme="minorEastAsia" w:eastAsiaTheme="minorEastAsia"/>
          <w:b/>
          <w:color w:val="000000" w:themeColor="text1"/>
          <w:szCs w:val="32"/>
          <w14:textFill>
            <w14:solidFill>
              <w14:schemeClr w14:val="tx1"/>
            </w14:solidFill>
          </w14:textFill>
        </w:rPr>
        <w:t>8人</w:t>
      </w:r>
      <w:r>
        <w:rPr>
          <w:rFonts w:hint="eastAsia" w:cs="方正仿宋_GB2312" w:asciiTheme="minorEastAsia" w:hAnsiTheme="minorEastAsia" w:eastAsiaTheme="minorEastAsia"/>
          <w:color w:val="000000" w:themeColor="text1"/>
          <w:szCs w:val="32"/>
          <w14:textFill>
            <w14:solidFill>
              <w14:schemeClr w14:val="tx1"/>
            </w14:solidFill>
          </w14:textFill>
        </w:rPr>
        <w:t>（须进过专业培训且考核通过后上岗，特殊岗位青年为优）。</w:t>
      </w:r>
    </w:p>
    <w:p w14:paraId="7B2D6641">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垃圾分类：</w:t>
      </w:r>
      <w:r>
        <w:rPr>
          <w:rFonts w:hint="eastAsia" w:cs="方正仿宋_GB2312" w:asciiTheme="minorEastAsia" w:hAnsiTheme="minorEastAsia" w:eastAsiaTheme="minorEastAsia"/>
          <w:b/>
          <w:color w:val="000000" w:themeColor="text1"/>
          <w:szCs w:val="32"/>
          <w14:textFill>
            <w14:solidFill>
              <w14:schemeClr w14:val="tx1"/>
            </w14:solidFill>
          </w14:textFill>
        </w:rPr>
        <w:t>4人</w:t>
      </w:r>
      <w:r>
        <w:rPr>
          <w:rFonts w:hint="eastAsia" w:cs="方正仿宋_GB2312" w:asciiTheme="minorEastAsia" w:hAnsiTheme="minorEastAsia" w:eastAsiaTheme="minorEastAsia"/>
          <w:color w:val="000000" w:themeColor="text1"/>
          <w:szCs w:val="32"/>
          <w14:textFill>
            <w14:solidFill>
              <w14:schemeClr w14:val="tx1"/>
            </w14:solidFill>
          </w14:textFill>
        </w:rPr>
        <w:t>。</w:t>
      </w:r>
    </w:p>
    <w:p w14:paraId="1D392DC4">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卫校区域：4人（卫生清扫及门卫值守）、槐树岭分院4人</w:t>
      </w:r>
      <w:r>
        <w:rPr>
          <w:rFonts w:hint="eastAsia" w:cs="方正仿宋_GB2312" w:asciiTheme="minorEastAsia" w:hAnsiTheme="minorEastAsia" w:eastAsiaTheme="minorEastAsia"/>
          <w:b/>
          <w:color w:val="000000" w:themeColor="text1"/>
          <w:szCs w:val="32"/>
          <w14:textFill>
            <w14:solidFill>
              <w14:schemeClr w14:val="tx1"/>
            </w14:solidFill>
          </w14:textFill>
        </w:rPr>
        <w:t>（共计</w:t>
      </w:r>
      <w:r>
        <w:rPr>
          <w:rFonts w:cs="方正仿宋_GB2312" w:asciiTheme="minorEastAsia" w:hAnsiTheme="minorEastAsia" w:eastAsiaTheme="minorEastAsia"/>
          <w:b/>
          <w:color w:val="000000" w:themeColor="text1"/>
          <w:szCs w:val="32"/>
          <w14:textFill>
            <w14:solidFill>
              <w14:schemeClr w14:val="tx1"/>
            </w14:solidFill>
          </w14:textFill>
        </w:rPr>
        <w:t>8</w:t>
      </w:r>
      <w:r>
        <w:rPr>
          <w:rFonts w:hint="eastAsia" w:cs="方正仿宋_GB2312" w:asciiTheme="minorEastAsia" w:hAnsiTheme="minorEastAsia" w:eastAsiaTheme="minorEastAsia"/>
          <w:b/>
          <w:color w:val="000000" w:themeColor="text1"/>
          <w:szCs w:val="32"/>
          <w14:textFill>
            <w14:solidFill>
              <w14:schemeClr w14:val="tx1"/>
            </w14:solidFill>
          </w14:textFill>
        </w:rPr>
        <w:t>人）</w:t>
      </w:r>
      <w:r>
        <w:rPr>
          <w:rFonts w:hint="eastAsia" w:cs="方正仿宋_GB2312" w:asciiTheme="minorEastAsia" w:hAnsiTheme="minorEastAsia" w:eastAsiaTheme="minorEastAsia"/>
          <w:color w:val="000000" w:themeColor="text1"/>
          <w:szCs w:val="32"/>
          <w14:textFill>
            <w14:solidFill>
              <w14:schemeClr w14:val="tx1"/>
            </w14:solidFill>
          </w14:textFill>
        </w:rPr>
        <w:t>。</w:t>
      </w:r>
    </w:p>
    <w:p w14:paraId="6CEE3B8D">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2.年龄要求：</w:t>
      </w:r>
    </w:p>
    <w:p w14:paraId="04C39010">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女性年龄不超过50周岁、男性年龄不超过55周岁。身体健康，无重大疾病史。</w:t>
      </w:r>
    </w:p>
    <w:p w14:paraId="01CF4B7E">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3.服务费：</w:t>
      </w:r>
    </w:p>
    <w:p w14:paraId="58BE948C">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1）供应商签订合同的金额包含所有费用（含实施保洁服务过程中提供的服务及物品，人员工资、加班、值班、工服、劳保、保险、福利奖励等费用）及税金等；</w:t>
      </w:r>
    </w:p>
    <w:p w14:paraId="68055D5F">
      <w:pPr>
        <w:pStyle w:val="19"/>
        <w:ind w:firstLine="0"/>
        <w:rPr>
          <w:rFonts w:cs="方正仿宋_GB2312" w:asciiTheme="minorEastAsia" w:hAnsiTheme="minorEastAsia" w:eastAsiaTheme="minorEastAsia"/>
          <w:color w:val="000000" w:themeColor="text1"/>
          <w:szCs w:val="32"/>
          <w14:textFill>
            <w14:solidFill>
              <w14:schemeClr w14:val="tx1"/>
            </w14:solidFill>
          </w14:textFill>
        </w:rPr>
      </w:pPr>
      <w:r>
        <w:rPr>
          <w:rFonts w:hint="eastAsia" w:cs="方正仿宋_GB2312" w:asciiTheme="minorEastAsia" w:hAnsiTheme="minorEastAsia" w:eastAsiaTheme="minorEastAsia"/>
          <w:color w:val="000000" w:themeColor="text1"/>
          <w:szCs w:val="32"/>
          <w14:textFill>
            <w14:solidFill>
              <w14:schemeClr w14:val="tx1"/>
            </w14:solidFill>
          </w14:textFill>
        </w:rPr>
        <w:t>2）供应商应给所有提供服务的保洁人员提供意外险，供应商自行承担因员工个人原因或遭遇意外（不限时间地点）导致的一切费用支出。</w:t>
      </w:r>
    </w:p>
    <w:p w14:paraId="2DD3C92B">
      <w:pPr>
        <w:pStyle w:val="19"/>
        <w:ind w:firstLine="0"/>
        <w:rPr>
          <w:rFonts w:cs="方正仿宋_GB2312" w:asciiTheme="minorEastAsia" w:hAnsiTheme="minorEastAsia" w:eastAsiaTheme="minorEastAsia"/>
          <w:b/>
          <w:color w:val="000000" w:themeColor="text1"/>
          <w:szCs w:val="32"/>
          <w14:textFill>
            <w14:solidFill>
              <w14:schemeClr w14:val="tx1"/>
            </w14:solidFill>
          </w14:textFill>
        </w:rPr>
      </w:pPr>
      <w:r>
        <w:rPr>
          <w:rFonts w:hint="eastAsia" w:cs="方正仿宋_GB2312" w:asciiTheme="minorEastAsia" w:hAnsiTheme="minorEastAsia" w:eastAsiaTheme="minorEastAsia"/>
          <w:b/>
          <w:color w:val="000000" w:themeColor="text1"/>
          <w:szCs w:val="32"/>
          <w14:textFill>
            <w14:solidFill>
              <w14:schemeClr w14:val="tx1"/>
            </w14:solidFill>
          </w14:textFill>
        </w:rPr>
        <w:t>（四）保洁服务工作要求</w:t>
      </w:r>
    </w:p>
    <w:p w14:paraId="1814E2D2">
      <w:pPr>
        <w:pStyle w:val="19"/>
        <w:ind w:firstLine="0"/>
        <w:rPr>
          <w:rFonts w:cs="方正仿宋_GB2312" w:asciiTheme="minorEastAsia" w:hAnsiTheme="minorEastAsia" w:eastAsiaTheme="minorEastAsia"/>
          <w:b/>
          <w:color w:val="000000" w:themeColor="text1"/>
          <w:szCs w:val="32"/>
          <w14:textFill>
            <w14:solidFill>
              <w14:schemeClr w14:val="tx1"/>
            </w14:solidFill>
          </w14:textFill>
        </w:rPr>
      </w:pPr>
      <w:r>
        <w:rPr>
          <w:rFonts w:hint="eastAsia" w:cs="方正仿宋_GB2312" w:asciiTheme="minorEastAsia" w:hAnsiTheme="minorEastAsia" w:eastAsiaTheme="minorEastAsia"/>
          <w:b/>
          <w:color w:val="000000" w:themeColor="text1"/>
          <w:szCs w:val="32"/>
          <w14:textFill>
            <w14:solidFill>
              <w14:schemeClr w14:val="tx1"/>
            </w14:solidFill>
          </w14:textFill>
        </w:rPr>
        <w:t>1.每日保洁消毒服务</w:t>
      </w:r>
    </w:p>
    <w:p w14:paraId="1F6FE111">
      <w:pPr>
        <w:pStyle w:val="19"/>
        <w:ind w:firstLine="0"/>
        <w:rPr>
          <w:rFonts w:cs="方正仿宋_GB2312" w:asciiTheme="minorEastAsia" w:hAnsiTheme="minorEastAsia" w:eastAsiaTheme="minorEastAsia"/>
          <w:b/>
          <w:color w:val="000000" w:themeColor="text1"/>
          <w:szCs w:val="32"/>
          <w14:textFill>
            <w14:solidFill>
              <w14:schemeClr w14:val="tx1"/>
            </w14:solidFill>
          </w14:textFill>
        </w:rPr>
      </w:pPr>
      <w:r>
        <w:rPr>
          <w:rFonts w:hint="eastAsia" w:cs="方正仿宋_GB2312" w:asciiTheme="minorEastAsia" w:hAnsiTheme="minorEastAsia" w:eastAsiaTheme="minorEastAsia"/>
          <w:b/>
          <w:color w:val="000000" w:themeColor="text1"/>
          <w:szCs w:val="32"/>
          <w14:textFill>
            <w14:solidFill>
              <w14:schemeClr w14:val="tx1"/>
            </w14:solidFill>
          </w14:textFill>
        </w:rPr>
        <w:t>门诊部分：</w:t>
      </w:r>
    </w:p>
    <w:p w14:paraId="4FFEDABC">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收集区域内垃圾、更换垃圾袋。</w:t>
      </w:r>
    </w:p>
    <w:p w14:paraId="0079AE3C">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区域内地面扫尘（无扬尘干扫）。</w:t>
      </w:r>
    </w:p>
    <w:p w14:paraId="4378EE88">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区域内地面湿拖（进行地面消毒、清洁）。</w:t>
      </w:r>
    </w:p>
    <w:p w14:paraId="4DBDC3A3">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区域内洗手池、水池、水龙头、皂盒清洗、擦拭。</w:t>
      </w:r>
    </w:p>
    <w:p w14:paraId="364CED2F">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卫生间（含镜子、水龙头、脸盆、台面、毛巾架、马桶、沐浴器、地面）冲洗、擦拭、消毒及便盆的浸泡清洁。</w:t>
      </w:r>
    </w:p>
    <w:p w14:paraId="4D62F85E">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区域内窗台、阳台、把手、栏杆、花盆、开关盒、接线盒、各类低处标牌、垃圾桶擦拭。</w:t>
      </w:r>
    </w:p>
    <w:p w14:paraId="3E73AFDA">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消防栓、消防器擦拭、开水机、冰箱内部清洗。</w:t>
      </w:r>
    </w:p>
    <w:p w14:paraId="47CC4DAC">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门、门框、低处窗框擦拭。</w:t>
      </w:r>
    </w:p>
    <w:p w14:paraId="2297E12D">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asciiTheme="minorEastAsia" w:hAnsiTheme="minorEastAsia" w:eastAsiaTheme="minorEastAsia"/>
          <w:b w:val="0"/>
          <w:color w:val="000000" w:themeColor="text1"/>
          <w14:textFill>
            <w14:solidFill>
              <w14:schemeClr w14:val="tx1"/>
            </w14:solidFill>
          </w14:textFill>
        </w:rPr>
        <w:t>定期擦拭</w:t>
      </w:r>
      <w:r>
        <w:rPr>
          <w:rFonts w:hint="eastAsia" w:asciiTheme="minorEastAsia" w:hAnsiTheme="minorEastAsia" w:eastAsiaTheme="minorEastAsia"/>
          <w:b w:val="0"/>
          <w:color w:val="000000" w:themeColor="text1"/>
          <w14:textFill>
            <w14:solidFill>
              <w14:schemeClr w14:val="tx1"/>
            </w14:solidFill>
          </w14:textFill>
        </w:rPr>
        <w:t>玻璃及窗框。</w:t>
      </w:r>
    </w:p>
    <w:p w14:paraId="2BDCCC40">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低处墙面静电除尘、落地瓷砖、踢脚板、地角、低处管道擦拭。</w:t>
      </w:r>
    </w:p>
    <w:p w14:paraId="58F42A1F">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非医疗不锈钢物体表面闪钢保养。</w:t>
      </w:r>
    </w:p>
    <w:p w14:paraId="40302516">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高处标牌、壁挂物表擦拭。</w:t>
      </w:r>
    </w:p>
    <w:p w14:paraId="06628316">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高处（含天花板、高处墙面、梁及架等）除尘。</w:t>
      </w:r>
    </w:p>
    <w:p w14:paraId="1EAFC3E9">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灯具、烟感、监视器、通风口、管道、空调、风扇、空调物表等高处设备擦洗。</w:t>
      </w:r>
    </w:p>
    <w:p w14:paraId="7B9C7A13">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地面机洗、打蜡、晶面处理或保养。</w:t>
      </w:r>
    </w:p>
    <w:p w14:paraId="25750CD7">
      <w:pPr>
        <w:pStyle w:val="76"/>
        <w:numPr>
          <w:ilvl w:val="3"/>
          <w:numId w:val="1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巡视保洁、消毒毛巾。</w:t>
      </w:r>
    </w:p>
    <w:p w14:paraId="300EA4FF">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住院病区：</w:t>
      </w:r>
    </w:p>
    <w:p w14:paraId="7F6E50E1">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收集区域内垃圾、更换垃圾袋。</w:t>
      </w:r>
    </w:p>
    <w:p w14:paraId="6C3FC1E3">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区域内地面扬尘（无扬尘干扫）。</w:t>
      </w:r>
    </w:p>
    <w:p w14:paraId="163EC2C9">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区域内地面湿拖（进行地面消毒、清洁）。</w:t>
      </w:r>
    </w:p>
    <w:p w14:paraId="7D656761">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区域内洗手池、水池、水龙头、皂盒清洗、擦拭</w:t>
      </w:r>
      <w:r>
        <w:rPr>
          <w:rFonts w:hint="eastAsia" w:asciiTheme="minorEastAsia" w:hAnsiTheme="minorEastAsia" w:eastAsiaTheme="minorEastAsia"/>
          <w:b w:val="0"/>
          <w:color w:val="000000" w:themeColor="text1"/>
          <w14:textFill>
            <w14:solidFill>
              <w14:schemeClr w14:val="tx1"/>
            </w14:solidFill>
          </w14:textFill>
        </w:rPr>
        <w:tab/>
      </w:r>
      <w:r>
        <w:rPr>
          <w:rFonts w:hint="eastAsia" w:asciiTheme="minorEastAsia" w:hAnsiTheme="minorEastAsia" w:eastAsiaTheme="minorEastAsia"/>
          <w:b w:val="0"/>
          <w:color w:val="000000" w:themeColor="text1"/>
          <w14:textFill>
            <w14:solidFill>
              <w14:schemeClr w14:val="tx1"/>
            </w14:solidFill>
          </w14:textFill>
        </w:rPr>
        <w:t>。</w:t>
      </w:r>
    </w:p>
    <w:p w14:paraId="7C2AC4A1">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卫生间（含镜子、水龙头、脸盆、台面、毛巾架、马桶、沐浴器、地面）、   开水间冲洗、擦拭、消毒。</w:t>
      </w:r>
    </w:p>
    <w:p w14:paraId="101B4D1A">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区域内窗台、阳台、把手、栏杆、花瓶、花盆、开关盒、接线盒、各类低处标牌、垃圾桶擦拭。</w:t>
      </w:r>
    </w:p>
    <w:p w14:paraId="5E204A76">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床单位终末随时消毒。</w:t>
      </w:r>
    </w:p>
    <w:p w14:paraId="3D2A2121">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消防栓、消防器擦拭、开水机清洗。</w:t>
      </w:r>
    </w:p>
    <w:p w14:paraId="32F34DEB">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asciiTheme="minorEastAsia" w:hAnsiTheme="minorEastAsia" w:eastAsiaTheme="minorEastAsia"/>
          <w:b w:val="0"/>
          <w:color w:val="000000" w:themeColor="text1"/>
          <w14:textFill>
            <w14:solidFill>
              <w14:schemeClr w14:val="tx1"/>
            </w14:solidFill>
          </w14:textFill>
        </w:rPr>
        <w:t>定期擦拭</w:t>
      </w:r>
      <w:r>
        <w:rPr>
          <w:rFonts w:hint="eastAsia" w:asciiTheme="minorEastAsia" w:hAnsiTheme="minorEastAsia" w:eastAsiaTheme="minorEastAsia"/>
          <w:b w:val="0"/>
          <w:color w:val="000000" w:themeColor="text1"/>
          <w14:textFill>
            <w14:solidFill>
              <w14:schemeClr w14:val="tx1"/>
            </w14:solidFill>
          </w14:textFill>
        </w:rPr>
        <w:t>门、门框、窗框、玻璃。</w:t>
      </w:r>
      <w:r>
        <w:rPr>
          <w:rFonts w:hint="eastAsia" w:asciiTheme="minorEastAsia" w:hAnsiTheme="minorEastAsia" w:eastAsiaTheme="minorEastAsia"/>
          <w:b w:val="0"/>
          <w:color w:val="000000" w:themeColor="text1"/>
          <w14:textFill>
            <w14:solidFill>
              <w14:schemeClr w14:val="tx1"/>
            </w14:solidFill>
          </w14:textFill>
        </w:rPr>
        <w:tab/>
      </w:r>
    </w:p>
    <w:p w14:paraId="52D90093">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低处墙面静电除尘、落地瓷砖、踢脚板、地角、低处管道擦拭。</w:t>
      </w:r>
    </w:p>
    <w:p w14:paraId="21722804">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非医疗不锈钢物体表面闪钢保养。</w:t>
      </w:r>
      <w:r>
        <w:rPr>
          <w:rFonts w:hint="eastAsia" w:asciiTheme="minorEastAsia" w:hAnsiTheme="minorEastAsia" w:eastAsiaTheme="minorEastAsia"/>
          <w:b w:val="0"/>
          <w:color w:val="000000" w:themeColor="text1"/>
          <w14:textFill>
            <w14:solidFill>
              <w14:schemeClr w14:val="tx1"/>
            </w14:solidFill>
          </w14:textFill>
        </w:rPr>
        <w:tab/>
      </w:r>
    </w:p>
    <w:p w14:paraId="0E714EC7">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高处标牌、壁挂物表擦拭。</w:t>
      </w:r>
      <w:r>
        <w:rPr>
          <w:rFonts w:hint="eastAsia" w:asciiTheme="minorEastAsia" w:hAnsiTheme="minorEastAsia" w:eastAsiaTheme="minorEastAsia"/>
          <w:b w:val="0"/>
          <w:color w:val="000000" w:themeColor="text1"/>
          <w14:textFill>
            <w14:solidFill>
              <w14:schemeClr w14:val="tx1"/>
            </w14:solidFill>
          </w14:textFill>
        </w:rPr>
        <w:tab/>
      </w:r>
    </w:p>
    <w:p w14:paraId="7381CED0">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高处（含天花板、高处墙面、梁及架等）除尘。</w:t>
      </w:r>
      <w:r>
        <w:rPr>
          <w:rFonts w:hint="eastAsia" w:asciiTheme="minorEastAsia" w:hAnsiTheme="minorEastAsia" w:eastAsiaTheme="minorEastAsia"/>
          <w:b w:val="0"/>
          <w:color w:val="000000" w:themeColor="text1"/>
          <w14:textFill>
            <w14:solidFill>
              <w14:schemeClr w14:val="tx1"/>
            </w14:solidFill>
          </w14:textFill>
        </w:rPr>
        <w:tab/>
      </w:r>
    </w:p>
    <w:p w14:paraId="4EDE845A">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灯具、烟感、监视器、通风口、排气扇、风扇、空调物表等高处设备擦洗。</w:t>
      </w:r>
    </w:p>
    <w:p w14:paraId="6DB2A7D6">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地面机洗或保养。</w:t>
      </w:r>
      <w:r>
        <w:rPr>
          <w:rFonts w:hint="eastAsia" w:asciiTheme="minorEastAsia" w:hAnsiTheme="minorEastAsia" w:eastAsiaTheme="minorEastAsia"/>
          <w:b w:val="0"/>
          <w:color w:val="000000" w:themeColor="text1"/>
          <w14:textFill>
            <w14:solidFill>
              <w14:schemeClr w14:val="tx1"/>
            </w14:solidFill>
          </w14:textFill>
        </w:rPr>
        <w:tab/>
      </w:r>
    </w:p>
    <w:p w14:paraId="7871183F">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巡视保洁、小手巾清洗、晾晒。</w:t>
      </w:r>
      <w:r>
        <w:rPr>
          <w:rFonts w:hint="eastAsia" w:asciiTheme="minorEastAsia" w:hAnsiTheme="minorEastAsia" w:eastAsiaTheme="minorEastAsia"/>
          <w:b w:val="0"/>
          <w:color w:val="000000" w:themeColor="text1"/>
          <w14:textFill>
            <w14:solidFill>
              <w14:schemeClr w14:val="tx1"/>
            </w14:solidFill>
          </w14:textFill>
        </w:rPr>
        <w:tab/>
      </w:r>
    </w:p>
    <w:p w14:paraId="6DF76E13">
      <w:pPr>
        <w:pStyle w:val="76"/>
        <w:numPr>
          <w:ilvl w:val="3"/>
          <w:numId w:val="1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 xml:space="preserve">平车上布类整理、更换。 </w:t>
      </w:r>
      <w:r>
        <w:rPr>
          <w:rFonts w:hint="eastAsia" w:asciiTheme="minorEastAsia" w:hAnsiTheme="minorEastAsia" w:eastAsiaTheme="minorEastAsia"/>
          <w:b w:val="0"/>
          <w:color w:val="000000" w:themeColor="text1"/>
          <w14:textFill>
            <w14:solidFill>
              <w14:schemeClr w14:val="tx1"/>
            </w14:solidFill>
          </w14:textFill>
        </w:rPr>
        <w:tab/>
      </w:r>
    </w:p>
    <w:p w14:paraId="1285C7B4">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手术室：</w:t>
      </w:r>
    </w:p>
    <w:p w14:paraId="3B5935B8">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收集区域内垃圾、更换垃圾袋。</w:t>
      </w:r>
      <w:r>
        <w:rPr>
          <w:rFonts w:hint="eastAsia" w:asciiTheme="minorEastAsia" w:hAnsiTheme="minorEastAsia" w:eastAsiaTheme="minorEastAsia"/>
          <w:b w:val="0"/>
          <w:color w:val="000000" w:themeColor="text1"/>
          <w14:textFill>
            <w14:solidFill>
              <w14:schemeClr w14:val="tx1"/>
            </w14:solidFill>
          </w14:textFill>
        </w:rPr>
        <w:tab/>
      </w:r>
    </w:p>
    <w:p w14:paraId="4FFC0F43">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区域内地面湿拖（进行地面消毒、清洁）。</w:t>
      </w:r>
      <w:r>
        <w:rPr>
          <w:rFonts w:hint="eastAsia" w:asciiTheme="minorEastAsia" w:hAnsiTheme="minorEastAsia" w:eastAsiaTheme="minorEastAsia"/>
          <w:b w:val="0"/>
          <w:color w:val="000000" w:themeColor="text1"/>
          <w14:textFill>
            <w14:solidFill>
              <w14:schemeClr w14:val="tx1"/>
            </w14:solidFill>
          </w14:textFill>
        </w:rPr>
        <w:tab/>
      </w:r>
    </w:p>
    <w:p w14:paraId="3D94D1F5">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区域内洗手池、水池、水龙头、皂盒、隔拦处清洗、擦拭。</w:t>
      </w:r>
      <w:r>
        <w:rPr>
          <w:rFonts w:hint="eastAsia" w:asciiTheme="minorEastAsia" w:hAnsiTheme="minorEastAsia" w:eastAsiaTheme="minorEastAsia"/>
          <w:b w:val="0"/>
          <w:color w:val="000000" w:themeColor="text1"/>
          <w14:textFill>
            <w14:solidFill>
              <w14:schemeClr w14:val="tx1"/>
            </w14:solidFill>
          </w14:textFill>
        </w:rPr>
        <w:tab/>
      </w:r>
      <w:r>
        <w:rPr>
          <w:rFonts w:hint="eastAsia" w:asciiTheme="minorEastAsia" w:hAnsiTheme="minorEastAsia" w:eastAsiaTheme="minorEastAsia"/>
          <w:b w:val="0"/>
          <w:color w:val="000000" w:themeColor="text1"/>
          <w14:textFill>
            <w14:solidFill>
              <w14:schemeClr w14:val="tx1"/>
            </w14:solidFill>
          </w14:textFill>
        </w:rPr>
        <w:t xml:space="preserve"> </w:t>
      </w:r>
    </w:p>
    <w:p w14:paraId="2988871A">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卫生间（含镜子、水龙头、脸盆、台面、毛巾架、马桶、沐浴器、地面）冲洗、擦拭、消毒。</w:t>
      </w:r>
    </w:p>
    <w:p w14:paraId="038321E1">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区域内窗台、阳台、把手、扶手、栏杆、开关盒、接线盒、各类低处标牌、垃圾桶等。</w:t>
      </w:r>
    </w:p>
    <w:p w14:paraId="3C7C7CBE">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拖鞋随时清洗。</w:t>
      </w:r>
    </w:p>
    <w:p w14:paraId="68A5D226">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术后随时整理、清洁、消毒。</w:t>
      </w:r>
      <w:r>
        <w:rPr>
          <w:rFonts w:hint="eastAsia" w:asciiTheme="minorEastAsia" w:hAnsiTheme="minorEastAsia" w:eastAsiaTheme="minorEastAsia"/>
          <w:b w:val="0"/>
          <w:color w:val="000000" w:themeColor="text1"/>
          <w14:textFill>
            <w14:solidFill>
              <w14:schemeClr w14:val="tx1"/>
            </w14:solidFill>
          </w14:textFill>
        </w:rPr>
        <w:tab/>
      </w:r>
    </w:p>
    <w:p w14:paraId="35AB597D">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消防栓、消防器擦拭、开水机内部清洗。</w:t>
      </w:r>
      <w:r>
        <w:rPr>
          <w:rFonts w:hint="eastAsia" w:asciiTheme="minorEastAsia" w:hAnsiTheme="minorEastAsia" w:eastAsiaTheme="minorEastAsia"/>
          <w:b w:val="0"/>
          <w:color w:val="000000" w:themeColor="text1"/>
          <w14:textFill>
            <w14:solidFill>
              <w14:schemeClr w14:val="tx1"/>
            </w14:solidFill>
          </w14:textFill>
        </w:rPr>
        <w:tab/>
      </w:r>
    </w:p>
    <w:p w14:paraId="4E1FAF1C">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门、门框、窗框、玻璃、高处标牌、壁挂物表擦拭。</w:t>
      </w:r>
    </w:p>
    <w:p w14:paraId="701EBD44">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低处墙面静电除尘、落地瓷砖、踢脚板、地角、低处管道擦拭。</w:t>
      </w:r>
      <w:r>
        <w:rPr>
          <w:rFonts w:hint="eastAsia" w:asciiTheme="minorEastAsia" w:hAnsiTheme="minorEastAsia" w:eastAsiaTheme="minorEastAsia"/>
          <w:b w:val="0"/>
          <w:color w:val="000000" w:themeColor="text1"/>
          <w14:textFill>
            <w14:solidFill>
              <w14:schemeClr w14:val="tx1"/>
            </w14:solidFill>
          </w14:textFill>
        </w:rPr>
        <w:tab/>
      </w:r>
    </w:p>
    <w:p w14:paraId="4E4041BA">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非医疗不锈钢物体表面闪钢保养。</w:t>
      </w:r>
      <w:r>
        <w:rPr>
          <w:rFonts w:hint="eastAsia" w:asciiTheme="minorEastAsia" w:hAnsiTheme="minorEastAsia" w:eastAsiaTheme="minorEastAsia"/>
          <w:b w:val="0"/>
          <w:color w:val="000000" w:themeColor="text1"/>
          <w14:textFill>
            <w14:solidFill>
              <w14:schemeClr w14:val="tx1"/>
            </w14:solidFill>
          </w14:textFill>
        </w:rPr>
        <w:tab/>
      </w:r>
    </w:p>
    <w:p w14:paraId="38C952BC">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高处（含天花板、高处墙面、梁及架等）除尘。</w:t>
      </w:r>
      <w:r>
        <w:rPr>
          <w:rFonts w:hint="eastAsia" w:asciiTheme="minorEastAsia" w:hAnsiTheme="minorEastAsia" w:eastAsiaTheme="minorEastAsia"/>
          <w:b w:val="0"/>
          <w:color w:val="000000" w:themeColor="text1"/>
          <w14:textFill>
            <w14:solidFill>
              <w14:schemeClr w14:val="tx1"/>
            </w14:solidFill>
          </w14:textFill>
        </w:rPr>
        <w:tab/>
      </w:r>
    </w:p>
    <w:p w14:paraId="0EEA862A">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灯具、音响、烟感、监视器、通风口、排气扇、风扇、空调物表等高处设备擦洗。</w:t>
      </w:r>
    </w:p>
    <w:p w14:paraId="54C9D295">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地面机洗或保养。</w:t>
      </w:r>
    </w:p>
    <w:p w14:paraId="12C27F4C">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巡视保洁，随时消毒小手巾。</w:t>
      </w:r>
    </w:p>
    <w:p w14:paraId="09901153">
      <w:pPr>
        <w:pStyle w:val="76"/>
        <w:numPr>
          <w:ilvl w:val="3"/>
          <w:numId w:val="19"/>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库房的打扫。</w:t>
      </w:r>
    </w:p>
    <w:p w14:paraId="60F67B5B">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行政区：</w:t>
      </w:r>
    </w:p>
    <w:p w14:paraId="00E868E5">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收集区域内垃圾、更换垃圾袋。</w:t>
      </w:r>
    </w:p>
    <w:p w14:paraId="382B9FC5">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区域内地面扬尘（无扬尘干扫）。</w:t>
      </w:r>
    </w:p>
    <w:p w14:paraId="23E1D7FB">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区域内地面湿拖（进行地面消毒、清洁）。</w:t>
      </w:r>
    </w:p>
    <w:p w14:paraId="24494B91">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区域内洗手池、水池、水龙头、皂盒清洗、擦拭。</w:t>
      </w:r>
    </w:p>
    <w:p w14:paraId="152342E0">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卫生间（含镜子、水龙头、脸盆、台面、毛巾架、马桶、沐浴器、地面）、开水间冲洗、擦拭、消毒。</w:t>
      </w:r>
    </w:p>
    <w:p w14:paraId="15D0D155">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区域内窗台、阳台、把手、栏杆、花瓶、花盆、开关盒、接线盒、各类低处标牌、垃圾桶擦拭。</w:t>
      </w:r>
    </w:p>
    <w:p w14:paraId="171809B2">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消防栓、消防器擦拭、开水机。</w:t>
      </w:r>
    </w:p>
    <w:p w14:paraId="2C57F955">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asciiTheme="minorEastAsia" w:hAnsiTheme="minorEastAsia" w:eastAsiaTheme="minorEastAsia"/>
          <w:b w:val="0"/>
          <w:color w:val="000000" w:themeColor="text1"/>
          <w14:textFill>
            <w14:solidFill>
              <w14:schemeClr w14:val="tx1"/>
            </w14:solidFill>
          </w14:textFill>
        </w:rPr>
        <w:t>定期擦拭</w:t>
      </w:r>
      <w:r>
        <w:rPr>
          <w:rFonts w:hint="eastAsia" w:asciiTheme="minorEastAsia" w:hAnsiTheme="minorEastAsia" w:eastAsiaTheme="minorEastAsia"/>
          <w:b w:val="0"/>
          <w:color w:val="000000" w:themeColor="text1"/>
          <w14:textFill>
            <w14:solidFill>
              <w14:schemeClr w14:val="tx1"/>
            </w14:solidFill>
          </w14:textFill>
        </w:rPr>
        <w:t>门、门框、窗框、玻璃。</w:t>
      </w:r>
    </w:p>
    <w:p w14:paraId="09FC8615">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低处墙面静电除尘、落地瓷砖、踢脚板、地角、低处管道擦拭。</w:t>
      </w:r>
    </w:p>
    <w:p w14:paraId="27E19C57">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非医疗不锈钢物体表面闪钢保养。</w:t>
      </w:r>
    </w:p>
    <w:p w14:paraId="4C2ACB6D">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高处标牌、壁挂物表擦拭。</w:t>
      </w:r>
    </w:p>
    <w:p w14:paraId="563D9ABD">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高处（含天花板、高处墙面、梁及架等）除尘。</w:t>
      </w:r>
    </w:p>
    <w:p w14:paraId="43369F0E">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灯具、音响、烟感、监视器、通风口、排气扇、风扇、空调物表等高处设备表面擦洗。</w:t>
      </w:r>
    </w:p>
    <w:p w14:paraId="52B8EE2E">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地面机洗或保养。</w:t>
      </w:r>
    </w:p>
    <w:p w14:paraId="5DD04B90">
      <w:pPr>
        <w:pStyle w:val="76"/>
        <w:numPr>
          <w:ilvl w:val="3"/>
          <w:numId w:val="20"/>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巡视保洁、小手巾随时清洗、晾晒。</w:t>
      </w:r>
    </w:p>
    <w:p w14:paraId="3FBD0C64">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会议室：</w:t>
      </w:r>
    </w:p>
    <w:p w14:paraId="19034309">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开会前收集区域内垃圾、更换垃圾袋。</w:t>
      </w:r>
    </w:p>
    <w:p w14:paraId="62ED8BF1">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开会前区域内地面扫尘（无扬尘干扫）。</w:t>
      </w:r>
    </w:p>
    <w:p w14:paraId="1C963B46">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开会前区域内地面湿拖（进行地面消毒、清洁）。</w:t>
      </w:r>
    </w:p>
    <w:p w14:paraId="58C85104">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开会前区域内家具（桌椅、橱柜等）、台面擦拭。</w:t>
      </w:r>
    </w:p>
    <w:p w14:paraId="3EBEFB5E">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开会前区域内电脑、电话、仪器、低处电器表面清洗或擦拭。</w:t>
      </w:r>
    </w:p>
    <w:p w14:paraId="1D61268B">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开会前区域内洗手池、水池、水龙头、皂盒清洗、擦拭。</w:t>
      </w:r>
    </w:p>
    <w:p w14:paraId="1F07485F">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开会前卫生间（含镜子、水龙头、脸盆、台面、毛巾架、马桶、沐浴器、地面）、开水间冲洗、擦拭、消毒。</w:t>
      </w:r>
    </w:p>
    <w:p w14:paraId="2FC8CAF9">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开会前区域内窗台、花瓶、花盆、开关盒、接线盒、各类低处标牌、垃圾桶擦拭。</w:t>
      </w:r>
    </w:p>
    <w:p w14:paraId="1BD69CE3">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开会前消防栓、消防器擦拭、开水机、冰箱内部清洗。</w:t>
      </w:r>
    </w:p>
    <w:p w14:paraId="1683F18B">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开会前门、门框、窗框、玻璃</w:t>
      </w:r>
      <w:r>
        <w:rPr>
          <w:rFonts w:asciiTheme="minorEastAsia" w:hAnsiTheme="minorEastAsia" w:eastAsiaTheme="minorEastAsia"/>
          <w:b w:val="0"/>
          <w:color w:val="000000" w:themeColor="text1"/>
          <w14:textFill>
            <w14:solidFill>
              <w14:schemeClr w14:val="tx1"/>
            </w14:solidFill>
          </w14:textFill>
        </w:rPr>
        <w:t>擦拭</w:t>
      </w:r>
      <w:r>
        <w:rPr>
          <w:rFonts w:hint="eastAsia" w:asciiTheme="minorEastAsia" w:hAnsiTheme="minorEastAsia" w:eastAsiaTheme="minorEastAsia"/>
          <w:b w:val="0"/>
          <w:color w:val="000000" w:themeColor="text1"/>
          <w14:textFill>
            <w14:solidFill>
              <w14:schemeClr w14:val="tx1"/>
            </w14:solidFill>
          </w14:textFill>
        </w:rPr>
        <w:t>。</w:t>
      </w:r>
    </w:p>
    <w:p w14:paraId="058EF249">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开会前低处墙面静电除尘、落地瓷砖、踢脚板、地角、低处管道擦拭。</w:t>
      </w:r>
    </w:p>
    <w:p w14:paraId="49F72819">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开会前高处标牌、壁挂物表擦拭。</w:t>
      </w:r>
    </w:p>
    <w:p w14:paraId="529080EE">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开会前高处（含天花板、高处墙面、梁及架等）除尘。</w:t>
      </w:r>
    </w:p>
    <w:p w14:paraId="507C8EE2">
      <w:pPr>
        <w:pStyle w:val="76"/>
        <w:numPr>
          <w:ilvl w:val="3"/>
          <w:numId w:val="21"/>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开会前灯具、音响、烟感、通风口、排气扇、风扇、空调物表等高处设备擦洗。</w:t>
      </w:r>
    </w:p>
    <w:p w14:paraId="1B9859BD">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公共区域：</w:t>
      </w:r>
    </w:p>
    <w:p w14:paraId="1768B6A1">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收集区域内垃圾、更换垃圾袋。</w:t>
      </w:r>
    </w:p>
    <w:p w14:paraId="5FBB2C68">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区域内地面扫尘。</w:t>
      </w:r>
    </w:p>
    <w:p w14:paraId="06127436">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区域内洗手池、水池、水龙头清洗、擦拭。</w:t>
      </w:r>
    </w:p>
    <w:p w14:paraId="3ADBC44A">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卫生间（含镜子、水龙头、脸盆、台面、马桶、地面）、开水间冲洗、擦拭、消毒。</w:t>
      </w:r>
    </w:p>
    <w:p w14:paraId="601A6887">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区域内把手、栏杆、花瓶、花盆、开关盒、接线盒、各类低处标牌、垃圾桶擦拭。</w:t>
      </w:r>
    </w:p>
    <w:p w14:paraId="5BED3E23">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消防栓、消防器擦拭。</w:t>
      </w:r>
    </w:p>
    <w:p w14:paraId="70AB0CAC">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asciiTheme="minorEastAsia" w:hAnsiTheme="minorEastAsia" w:eastAsiaTheme="minorEastAsia"/>
          <w:b w:val="0"/>
          <w:color w:val="000000" w:themeColor="text1"/>
          <w14:textFill>
            <w14:solidFill>
              <w14:schemeClr w14:val="tx1"/>
            </w14:solidFill>
          </w14:textFill>
        </w:rPr>
        <w:t>定期擦拭</w:t>
      </w:r>
      <w:r>
        <w:rPr>
          <w:rFonts w:hint="eastAsia" w:asciiTheme="minorEastAsia" w:hAnsiTheme="minorEastAsia" w:eastAsiaTheme="minorEastAsia"/>
          <w:b w:val="0"/>
          <w:color w:val="000000" w:themeColor="text1"/>
          <w14:textFill>
            <w14:solidFill>
              <w14:schemeClr w14:val="tx1"/>
            </w14:solidFill>
          </w14:textFill>
        </w:rPr>
        <w:t>玻璃。</w:t>
      </w:r>
    </w:p>
    <w:p w14:paraId="2DB185D6">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非医疗不锈钢物体表面闪钢保养。</w:t>
      </w:r>
    </w:p>
    <w:p w14:paraId="338CC5B8">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高处标牌、壁挂物表擦拭。</w:t>
      </w:r>
    </w:p>
    <w:p w14:paraId="4B4226F3">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高处（含天花板、高处墙面、梁等）除尘。</w:t>
      </w:r>
    </w:p>
    <w:p w14:paraId="13C17963">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灯具、音响、烟感、监视器等高处设备擦洗。</w:t>
      </w:r>
    </w:p>
    <w:p w14:paraId="062B956C">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地面清洗。</w:t>
      </w:r>
    </w:p>
    <w:p w14:paraId="0443F988">
      <w:pPr>
        <w:pStyle w:val="76"/>
        <w:numPr>
          <w:ilvl w:val="3"/>
          <w:numId w:val="22"/>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随时巡逻保洁。</w:t>
      </w:r>
    </w:p>
    <w:p w14:paraId="07247878">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室外区域：</w:t>
      </w:r>
    </w:p>
    <w:p w14:paraId="004B89DF">
      <w:pPr>
        <w:spacing w:line="360" w:lineRule="auto"/>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每日保持清洁整齐无垃圾堆放，每月集中清扫一次，每季度大扫除一次。</w:t>
      </w:r>
    </w:p>
    <w:p w14:paraId="622C4CB0">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2.运送服务</w:t>
      </w:r>
    </w:p>
    <w:p w14:paraId="0A1B6A60">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必须严格执行考勤制度。</w:t>
      </w:r>
    </w:p>
    <w:p w14:paraId="5F1C05D0">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科室内收取标本及预约单时，严格执行签收制度。</w:t>
      </w:r>
    </w:p>
    <w:p w14:paraId="3B62C4C3">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上岗前必须着装整齐。</w:t>
      </w:r>
    </w:p>
    <w:p w14:paraId="2260C096">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在巡视时间内必须按规定巡视，禁止到值班室内坐等科里打电话或寻呼。</w:t>
      </w:r>
    </w:p>
    <w:p w14:paraId="248AD429">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在巡查时，无论科室内有无标本或报告单，都必须填写巡查记录。</w:t>
      </w:r>
    </w:p>
    <w:p w14:paraId="5573B362">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必须认真、细致，确保各类预约单要按规定立即送达。</w:t>
      </w:r>
    </w:p>
    <w:p w14:paraId="3CEA4CF8">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必须完成当日的工作，经检查合格后才能下班。</w:t>
      </w:r>
    </w:p>
    <w:p w14:paraId="26121B01">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值班人员，值班时要及时按要求填写记录。</w:t>
      </w:r>
    </w:p>
    <w:p w14:paraId="2FC26B1F">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必须按时参加主管人员组织的收工会、培训会并记录。</w:t>
      </w:r>
    </w:p>
    <w:p w14:paraId="33C281D5">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必须严格执行公司及院方各项规章制度，不因任何原因与医护人员发生冲突，尊重院方各级领导。</w:t>
      </w:r>
    </w:p>
    <w:p w14:paraId="77838570">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执行违纪违规责任追查制度。</w:t>
      </w:r>
    </w:p>
    <w:p w14:paraId="72E4B4EA">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负责预约、审批三联单的人员应及时处理所负责的预约并留有记录。</w:t>
      </w:r>
    </w:p>
    <w:p w14:paraId="56B5CE57">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及时将标本、预约、申批单据等情况向科室通报。</w:t>
      </w:r>
    </w:p>
    <w:p w14:paraId="5997B0C7">
      <w:pPr>
        <w:pStyle w:val="76"/>
        <w:numPr>
          <w:ilvl w:val="3"/>
          <w:numId w:val="23"/>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及时将标本、预约、申批单据、器械维修等情况向科室通报。</w:t>
      </w:r>
    </w:p>
    <w:p w14:paraId="2AEDB6A9">
      <w:pPr>
        <w:spacing w:line="360" w:lineRule="auto"/>
        <w:rPr>
          <w:rFonts w:cs="方正仿宋_GB2312" w:asciiTheme="minorEastAsia" w:hAnsiTheme="minorEastAsia" w:eastAsiaTheme="minorEastAsia"/>
          <w:b/>
          <w:bCs/>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3.</w:t>
      </w:r>
      <w:r>
        <w:rPr>
          <w:rFonts w:hint="eastAsia" w:cs="方正仿宋_GB2312" w:asciiTheme="minorEastAsia" w:hAnsiTheme="minorEastAsia" w:eastAsiaTheme="minorEastAsia"/>
          <w:b/>
          <w:bCs/>
          <w:color w:val="000000" w:themeColor="text1"/>
          <w:sz w:val="24"/>
          <w:szCs w:val="32"/>
          <w14:textFill>
            <w14:solidFill>
              <w14:schemeClr w14:val="tx1"/>
            </w14:solidFill>
          </w14:textFill>
        </w:rPr>
        <w:t>电梯操作服务</w:t>
      </w:r>
    </w:p>
    <w:p w14:paraId="7EDD94FC">
      <w:pPr>
        <w:spacing w:line="360" w:lineRule="auto"/>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负责电梯的运行值守：</w:t>
      </w:r>
    </w:p>
    <w:p w14:paraId="78150D49">
      <w:pPr>
        <w:pStyle w:val="76"/>
        <w:numPr>
          <w:ilvl w:val="3"/>
          <w:numId w:val="24"/>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开、关电梯。</w:t>
      </w:r>
    </w:p>
    <w:p w14:paraId="3F80EC8D">
      <w:pPr>
        <w:pStyle w:val="76"/>
        <w:numPr>
          <w:ilvl w:val="3"/>
          <w:numId w:val="24"/>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电梯运行状况巡视及维持乘梯秩序。</w:t>
      </w:r>
    </w:p>
    <w:p w14:paraId="60CDF5A9">
      <w:pPr>
        <w:pStyle w:val="76"/>
        <w:numPr>
          <w:ilvl w:val="3"/>
          <w:numId w:val="24"/>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电梯空调开关。</w:t>
      </w:r>
    </w:p>
    <w:p w14:paraId="60ABD5A6">
      <w:pPr>
        <w:pStyle w:val="76"/>
        <w:numPr>
          <w:ilvl w:val="3"/>
          <w:numId w:val="24"/>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专梯驾驶。</w:t>
      </w:r>
    </w:p>
    <w:p w14:paraId="0E4FC70C">
      <w:pPr>
        <w:pStyle w:val="76"/>
        <w:numPr>
          <w:ilvl w:val="3"/>
          <w:numId w:val="24"/>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发现电梯故障及时通知甲方。</w:t>
      </w:r>
    </w:p>
    <w:p w14:paraId="0233748D">
      <w:pPr>
        <w:pStyle w:val="76"/>
        <w:numPr>
          <w:ilvl w:val="3"/>
          <w:numId w:val="24"/>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配合电梯维修厂家做好维修保养工作。</w:t>
      </w:r>
    </w:p>
    <w:p w14:paraId="636D1DFE">
      <w:pPr>
        <w:pStyle w:val="76"/>
        <w:numPr>
          <w:ilvl w:val="3"/>
          <w:numId w:val="24"/>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建立电梯巡检制度，制定电梯操作服务规程并认真落实，保证电梯处于良好的运行状态。</w:t>
      </w:r>
    </w:p>
    <w:p w14:paraId="19505C24">
      <w:pPr>
        <w:spacing w:line="360" w:lineRule="auto"/>
        <w:jc w:val="left"/>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4.电梯操作服务</w:t>
      </w:r>
      <w:r>
        <w:rPr>
          <w:rFonts w:cs="方正仿宋_GB2312" w:asciiTheme="minorEastAsia" w:hAnsiTheme="minorEastAsia" w:eastAsiaTheme="minorEastAsia"/>
          <w:b/>
          <w:color w:val="000000" w:themeColor="text1"/>
          <w:sz w:val="24"/>
          <w:szCs w:val="32"/>
          <w14:textFill>
            <w14:solidFill>
              <w14:schemeClr w14:val="tx1"/>
            </w14:solidFill>
          </w14:textFill>
        </w:rPr>
        <w:t>工作要求</w:t>
      </w:r>
    </w:p>
    <w:p w14:paraId="3DE2D84D">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工作时间站立服务，要尽职尽责，不脱岗，禁止用电话聊天，严禁酒后操作和工作时谈话打闹。</w:t>
      </w:r>
    </w:p>
    <w:p w14:paraId="7BE0648A">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工作时必须按规定着装，佩戴胸卡，严禁穿拖鞋或赤脚作业，语言文明，微笑服务，耐心解答乘客提出的各种问题，实行报站服务，主动照顾行动不便的病人出入电梯。</w:t>
      </w:r>
    </w:p>
    <w:p w14:paraId="4A05D419">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电梯操作员在上班前应搞好轿厢卫生，每日必须将电梯轿厢内可见处卫生搞好。</w:t>
      </w:r>
    </w:p>
    <w:p w14:paraId="565692D4">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电梯操作员应提前10分钟到岗接班，做好交接班手续，了解上一班运行情况，每天认真填写交接班记录，不迟到、不早退、因故不能到岗提前一天请假。</w:t>
      </w:r>
    </w:p>
    <w:p w14:paraId="710532A8">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不准无故晚开梯、早关梯，接班电梯操作员未到岗，当班人员不得离岗，应在有人接班后方可离开。</w:t>
      </w:r>
    </w:p>
    <w:p w14:paraId="48475A3A">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为确保电梯的安全行驶，电梯操作员需经专项操控技术培训，考核合格后方可上岗；</w:t>
      </w:r>
      <w:bookmarkStart w:id="814" w:name="OLE_LINK2"/>
      <w:bookmarkStart w:id="815" w:name="OLE_LINK1"/>
      <w:r>
        <w:rPr>
          <w:rFonts w:hint="eastAsia" w:asciiTheme="minorEastAsia" w:hAnsiTheme="minorEastAsia" w:eastAsiaTheme="minorEastAsia"/>
          <w:b w:val="0"/>
          <w:color w:val="000000" w:themeColor="text1"/>
          <w14:textFill>
            <w14:solidFill>
              <w14:schemeClr w14:val="tx1"/>
            </w14:solidFill>
          </w14:textFill>
        </w:rPr>
        <w:t>电梯操作员</w:t>
      </w:r>
      <w:bookmarkEnd w:id="814"/>
      <w:bookmarkEnd w:id="815"/>
      <w:r>
        <w:rPr>
          <w:rFonts w:hint="eastAsia" w:asciiTheme="minorEastAsia" w:hAnsiTheme="minorEastAsia" w:eastAsiaTheme="minorEastAsia"/>
          <w:b w:val="0"/>
          <w:color w:val="000000" w:themeColor="text1"/>
          <w14:textFill>
            <w14:solidFill>
              <w14:schemeClr w14:val="tx1"/>
            </w14:solidFill>
          </w14:textFill>
        </w:rPr>
        <w:t>应具有高度责任心，爱护设备，掌握使用特性，认真执行岗位守则及安全操作规程。</w:t>
      </w:r>
    </w:p>
    <w:p w14:paraId="21E84350">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发现电梯有异常现象时，应立即停驶，详细检查修复后，方可使用，不准带病运行。</w:t>
      </w:r>
    </w:p>
    <w:p w14:paraId="743EFA79">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当电梯发生故障时，电梯操作员应立即揿按警铃按钮（对手柄开关控制的电梯，即将手柄回至零位），并及时通知维修人员。</w:t>
      </w:r>
    </w:p>
    <w:p w14:paraId="376ADE96">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当电梯使用完毕后，电梯操作员应将轿厢停于基站，并将操纵盘上开关全部断开，关闭厅门。</w:t>
      </w:r>
    </w:p>
    <w:p w14:paraId="7D753E83">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当电梯在行驶时，突然发生停驶或失控时，电梯操作员应保持镇静，立即揿按警铃按钮，并严肃劝阻乘客切勿企图跳出轿厢，及时通知维修人员。</w:t>
      </w:r>
    </w:p>
    <w:p w14:paraId="5D3491C4">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发现电梯不正常现象和安全隐患时，应及时用对讲电话通知工程维修人员处理，并做好报修记录。</w:t>
      </w:r>
    </w:p>
    <w:p w14:paraId="7DD20D55">
      <w:pPr>
        <w:pStyle w:val="76"/>
        <w:numPr>
          <w:ilvl w:val="3"/>
          <w:numId w:val="25"/>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配合维修人员修理电梯时，接受维修人员的统一指挥，对指挥人员下达的操作指令，必须应答并复述后再操纵电梯。</w:t>
      </w:r>
    </w:p>
    <w:p w14:paraId="4611F1EB">
      <w:pPr>
        <w:spacing w:line="360" w:lineRule="auto"/>
        <w:jc w:val="left"/>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5.医疗废物处置服务要求：</w:t>
      </w:r>
    </w:p>
    <w:p w14:paraId="1AF7AD11">
      <w:pPr>
        <w:widowControl/>
        <w:spacing w:line="360" w:lineRule="auto"/>
        <w:jc w:val="left"/>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 xml:space="preserve">(1)医疗废物的分类收集、运送与暂时贮存应符合《医疗废物管理条例》、《医疗卫生机构医疗废物管理办法》、《医疗废物集中处置技术规范》、《医疗废物专用包装物、容器的标准和警示标识的规定》、《医疗废物分类目录》的要求，运送与暂时贮存必须符合规定的作业程序、路线、规范和手续，使用专用封闭车(黄色),按照合同约定的时间对医疗废物进行清运，每次清运完毕后保证采购人院内不遗留、遗漏任何医疗废物。 </w:t>
      </w:r>
    </w:p>
    <w:p w14:paraId="66B4AEA3">
      <w:pPr>
        <w:widowControl/>
        <w:spacing w:line="360" w:lineRule="auto"/>
        <w:jc w:val="left"/>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(2)生活垃圾的处置应符合《北京市生活垃圾管理条例》要求，应使用专用的垃圾车封闭进行运输，严禁遗漏，并采取密闭、渗沥液处理、 防臭、防渗、防尘、防噪声、防遗撒等污染防控措施，保证垃圾存储站内外地面干净整洁，达到环境保护的要求。保洁人员在清运垃圾时要注意环境及个人卫生，不能影响采购人垃圾存储站的卫生环境。垃圾清运完毕后，供应商须将垃圾堆放处清理干净，达到环境整洁、无臭等情况，有害废物应当委托给国家许可的经营单位处置。</w:t>
      </w:r>
    </w:p>
    <w:p w14:paraId="1DFA6AE9">
      <w:pPr>
        <w:spacing w:line="360" w:lineRule="auto"/>
        <w:jc w:val="left"/>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6.绩效考核制度</w:t>
      </w:r>
    </w:p>
    <w:p w14:paraId="06DBE375">
      <w:pPr>
        <w:spacing w:line="360" w:lineRule="auto"/>
        <w:rPr>
          <w:rFonts w:cs="方正仿宋_GB2312" w:asciiTheme="minorEastAsia" w:hAnsiTheme="minorEastAsia" w:eastAsiaTheme="minorEastAsia"/>
          <w:strike/>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总务科向保洁公司服务的相关科室发放满意度调查表，进行打分考核。</w:t>
      </w:r>
    </w:p>
    <w:p w14:paraId="72C11F81">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院区保洁卫生情况考核原则：（5000元为绩效考核款）</w:t>
      </w:r>
    </w:p>
    <w:p w14:paraId="21514313">
      <w:pPr>
        <w:pStyle w:val="76"/>
        <w:numPr>
          <w:ilvl w:val="0"/>
          <w:numId w:val="26"/>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“很满意”+“较满意”得分大于等于85分，不予以惩罚。</w:t>
      </w:r>
    </w:p>
    <w:p w14:paraId="37E156BB">
      <w:pPr>
        <w:pStyle w:val="76"/>
        <w:numPr>
          <w:ilvl w:val="0"/>
          <w:numId w:val="26"/>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“很满意”+“较满意”得分小于85分，大于等于60分，以“基本满意”得分乘以25元+“不满意”得分乘以50元的钱数作为当月绩效考核惩罚。</w:t>
      </w:r>
    </w:p>
    <w:p w14:paraId="441A7C2F">
      <w:pPr>
        <w:pStyle w:val="76"/>
        <w:numPr>
          <w:ilvl w:val="0"/>
          <w:numId w:val="26"/>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“很满意”+“较满意”得分小于60分，扣除当月的全部绩效考核。</w:t>
      </w:r>
    </w:p>
    <w:p w14:paraId="3CC3B002">
      <w:pPr>
        <w:pStyle w:val="76"/>
        <w:numPr>
          <w:ilvl w:val="0"/>
          <w:numId w:val="26"/>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保洁公司服务人员每月不得低于75人，当月每缺少一人按3000元惩罚，以此累计。</w:t>
      </w:r>
    </w:p>
    <w:p w14:paraId="290037E2">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医疗废物情况考核原则：（5000元为绩效考核款）</w:t>
      </w:r>
    </w:p>
    <w:p w14:paraId="27AE879D">
      <w:pPr>
        <w:pStyle w:val="76"/>
        <w:numPr>
          <w:ilvl w:val="3"/>
          <w:numId w:val="2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原则上院内医疗垃圾相关运送公司的总重量应低于或等于院内收集的医疗垃圾总重量；</w:t>
      </w:r>
    </w:p>
    <w:p w14:paraId="5C769354">
      <w:pPr>
        <w:pStyle w:val="76"/>
        <w:numPr>
          <w:ilvl w:val="3"/>
          <w:numId w:val="2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如院内收集的医疗垃圾总重量大于运送公司的总重量，按每公斤5元予以扣除绩效考核款；</w:t>
      </w:r>
    </w:p>
    <w:p w14:paraId="0A549A7A">
      <w:pPr>
        <w:pStyle w:val="76"/>
        <w:numPr>
          <w:ilvl w:val="3"/>
          <w:numId w:val="27"/>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院内医疗垃圾需妥善保管，避免丢失、偷盗或转移，如发生上述情况，扣除全部绩效考核款，同时追究所产生的不良后果。</w:t>
      </w:r>
    </w:p>
    <w:p w14:paraId="48F007B1">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其他奖惩：</w:t>
      </w:r>
    </w:p>
    <w:p w14:paraId="36ED50B9">
      <w:pPr>
        <w:pStyle w:val="76"/>
        <w:numPr>
          <w:ilvl w:val="3"/>
          <w:numId w:val="2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不定时检查保洁人员是否在岗尽责，脱岗扣罚1分1000元；</w:t>
      </w:r>
    </w:p>
    <w:p w14:paraId="2C203152">
      <w:pPr>
        <w:pStyle w:val="76"/>
        <w:numPr>
          <w:ilvl w:val="3"/>
          <w:numId w:val="2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如保洁人员有偷盗行为按物品价值罚款，并扣5分，罚款500元；</w:t>
      </w:r>
    </w:p>
    <w:p w14:paraId="0930003E">
      <w:pPr>
        <w:pStyle w:val="76"/>
        <w:numPr>
          <w:ilvl w:val="3"/>
          <w:numId w:val="2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协助保持控烟工作的执行，如卫生监督所人员在检查工作中发现烟头等问题扣2分，罚款2000元；</w:t>
      </w:r>
    </w:p>
    <w:p w14:paraId="2866BA40">
      <w:pPr>
        <w:pStyle w:val="76"/>
        <w:numPr>
          <w:ilvl w:val="3"/>
          <w:numId w:val="28"/>
        </w:numP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总务科定期对保洁服务工作进行督导，如3个或以上科室出现相同的对保洁服务工作不满意的问题，或同一问题重复出现，第一次警告并限期整改，之后若仍有相同问题反馈扣1分，罚款100元；</w:t>
      </w:r>
    </w:p>
    <w:p w14:paraId="4F97DE7B">
      <w:pPr>
        <w:pStyle w:val="76"/>
        <w:numPr>
          <w:ilvl w:val="3"/>
          <w:numId w:val="28"/>
        </w:num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不得与患者或家属发生冲突，如有投诉扣1分罚1000元。</w:t>
      </w:r>
    </w:p>
    <w:p w14:paraId="176D848A">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7.服务质量目标要求</w:t>
      </w:r>
    </w:p>
    <w:p w14:paraId="5A9ECAC7">
      <w:pPr>
        <w:spacing w:line="360" w:lineRule="auto"/>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保洁综合服务满意率95%；</w:t>
      </w:r>
    </w:p>
    <w:p w14:paraId="2C8BB156">
      <w:pPr>
        <w:spacing w:line="360" w:lineRule="auto"/>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保洁区域合格率100%；</w:t>
      </w:r>
    </w:p>
    <w:p w14:paraId="2F183EB6">
      <w:pPr>
        <w:spacing w:line="360" w:lineRule="auto"/>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投诉处理率100%；</w:t>
      </w:r>
    </w:p>
    <w:p w14:paraId="1CB8FA04">
      <w:pPr>
        <w:spacing w:line="360" w:lineRule="auto"/>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资料齐全完好率100%。</w:t>
      </w:r>
    </w:p>
    <w:p w14:paraId="0BF84CDE">
      <w:pPr>
        <w:widowControl/>
        <w:spacing w:line="360" w:lineRule="auto"/>
        <w:outlineLvl w:val="0"/>
        <w:rPr>
          <w:rFonts w:cs="方正仿宋_GB2312" w:asciiTheme="minorEastAsia" w:hAnsiTheme="minorEastAsia" w:eastAsiaTheme="minorEastAsia"/>
          <w:b/>
          <w:color w:val="000000" w:themeColor="text1"/>
          <w:sz w:val="24"/>
          <w:szCs w:val="32"/>
          <w:lang w:bidi="ar"/>
          <w14:textFill>
            <w14:solidFill>
              <w14:schemeClr w14:val="tx1"/>
            </w14:solidFill>
          </w14:textFill>
        </w:rPr>
      </w:pPr>
      <w:r>
        <w:rPr>
          <w:rFonts w:hint="eastAsia" w:cs="方正仿宋_GB2312" w:asciiTheme="minorEastAsia" w:hAnsiTheme="minorEastAsia" w:eastAsiaTheme="minorEastAsia"/>
          <w:b/>
          <w:color w:val="000000" w:themeColor="text1"/>
          <w:sz w:val="24"/>
          <w:szCs w:val="32"/>
          <w:lang w:bidi="ar"/>
          <w14:textFill>
            <w14:solidFill>
              <w14:schemeClr w14:val="tx1"/>
            </w14:solidFill>
          </w14:textFill>
        </w:rPr>
        <w:t>8.</w:t>
      </w:r>
      <w:r>
        <w:rPr>
          <w:rFonts w:cs="方正仿宋_GB2312" w:asciiTheme="minorEastAsia" w:hAnsiTheme="minorEastAsia" w:eastAsiaTheme="minorEastAsia"/>
          <w:b/>
          <w:color w:val="000000" w:themeColor="text1"/>
          <w:sz w:val="24"/>
          <w:szCs w:val="32"/>
          <w:lang w:bidi="ar"/>
          <w14:textFill>
            <w14:solidFill>
              <w14:schemeClr w14:val="tx1"/>
            </w14:solidFill>
          </w14:textFill>
        </w:rPr>
        <w:t>保洁应急能力</w:t>
      </w:r>
    </w:p>
    <w:p w14:paraId="7506FC0E">
      <w:pPr>
        <w:widowControl/>
        <w:spacing w:line="360" w:lineRule="auto"/>
        <w:jc w:val="left"/>
        <w:outlineLvl w:val="0"/>
        <w:rPr>
          <w:rFonts w:cs="方正仿宋_GB2312" w:asciiTheme="minorEastAsia" w:hAnsiTheme="minorEastAsia" w:eastAsiaTheme="minorEastAsia"/>
          <w:color w:val="000000" w:themeColor="text1"/>
          <w:sz w:val="24"/>
          <w:szCs w:val="32"/>
          <w14:textFill>
            <w14:solidFill>
              <w14:schemeClr w14:val="tx1"/>
            </w14:solidFill>
          </w14:textFill>
        </w:rPr>
      </w:pPr>
      <w:r>
        <w:rPr>
          <w:rFonts w:cs="方正仿宋_GB2312" w:asciiTheme="minorEastAsia" w:hAnsiTheme="minorEastAsia" w:eastAsiaTheme="minorEastAsia"/>
          <w:color w:val="000000" w:themeColor="text1"/>
          <w:sz w:val="24"/>
          <w:szCs w:val="32"/>
          <w:lang w:bidi="ar"/>
          <w14:textFill>
            <w14:solidFill>
              <w14:schemeClr w14:val="tx1"/>
            </w14:solidFill>
          </w14:textFill>
        </w:rPr>
        <w:t>(1)当发生医疗废物等泄漏事件时，能启动相关应急预案做好泄漏区域的清洁消毒处置，同时报告</w:t>
      </w:r>
      <w:r>
        <w:rPr>
          <w:rFonts w:hint="eastAsia" w:cs="方正仿宋_GB2312" w:asciiTheme="minorEastAsia" w:hAnsiTheme="minorEastAsia" w:eastAsiaTheme="minorEastAsia"/>
          <w:color w:val="000000" w:themeColor="text1"/>
          <w:sz w:val="24"/>
          <w:szCs w:val="32"/>
          <w:lang w:bidi="ar"/>
          <w14:textFill>
            <w14:solidFill>
              <w14:schemeClr w14:val="tx1"/>
            </w14:solidFill>
          </w14:textFill>
        </w:rPr>
        <w:t>总务科</w:t>
      </w:r>
      <w:r>
        <w:rPr>
          <w:rFonts w:cs="方正仿宋_GB2312" w:asciiTheme="minorEastAsia" w:hAnsiTheme="minorEastAsia" w:eastAsiaTheme="minorEastAsia"/>
          <w:color w:val="000000" w:themeColor="text1"/>
          <w:sz w:val="24"/>
          <w:szCs w:val="32"/>
          <w:lang w:bidi="ar"/>
          <w14:textFill>
            <w14:solidFill>
              <w14:schemeClr w14:val="tx1"/>
            </w14:solidFill>
          </w14:textFill>
        </w:rPr>
        <w:t xml:space="preserve">和医院感染管理办公室。 </w:t>
      </w:r>
    </w:p>
    <w:p w14:paraId="45C3A123">
      <w:pPr>
        <w:widowControl/>
        <w:spacing w:line="360" w:lineRule="auto"/>
        <w:jc w:val="left"/>
        <w:outlineLvl w:val="0"/>
        <w:rPr>
          <w:rFonts w:cs="方正仿宋_GB2312" w:asciiTheme="minorEastAsia" w:hAnsiTheme="minorEastAsia" w:eastAsiaTheme="minorEastAsia"/>
          <w:color w:val="000000" w:themeColor="text1"/>
          <w:sz w:val="24"/>
          <w:szCs w:val="32"/>
          <w14:textFill>
            <w14:solidFill>
              <w14:schemeClr w14:val="tx1"/>
            </w14:solidFill>
          </w14:textFill>
        </w:rPr>
      </w:pPr>
      <w:r>
        <w:rPr>
          <w:rFonts w:cs="方正仿宋_GB2312" w:asciiTheme="minorEastAsia" w:hAnsiTheme="minorEastAsia" w:eastAsiaTheme="minorEastAsia"/>
          <w:color w:val="000000" w:themeColor="text1"/>
          <w:sz w:val="24"/>
          <w:szCs w:val="32"/>
          <w:lang w:bidi="ar"/>
          <w14:textFill>
            <w14:solidFill>
              <w14:schemeClr w14:val="tx1"/>
            </w14:solidFill>
          </w14:textFill>
        </w:rPr>
        <w:t>(2)当清运医疗废物发生锐器意外刺伤时，能启动相关应急预案进行初步处理，同时报告</w:t>
      </w:r>
      <w:r>
        <w:rPr>
          <w:rFonts w:hint="eastAsia" w:cs="方正仿宋_GB2312" w:asciiTheme="minorEastAsia" w:hAnsiTheme="minorEastAsia" w:eastAsiaTheme="minorEastAsia"/>
          <w:color w:val="000000" w:themeColor="text1"/>
          <w:sz w:val="24"/>
          <w:szCs w:val="32"/>
          <w:lang w:bidi="ar"/>
          <w14:textFill>
            <w14:solidFill>
              <w14:schemeClr w14:val="tx1"/>
            </w14:solidFill>
          </w14:textFill>
        </w:rPr>
        <w:t>总务科</w:t>
      </w:r>
      <w:r>
        <w:rPr>
          <w:rFonts w:cs="方正仿宋_GB2312" w:asciiTheme="minorEastAsia" w:hAnsiTheme="minorEastAsia" w:eastAsiaTheme="minorEastAsia"/>
          <w:color w:val="000000" w:themeColor="text1"/>
          <w:sz w:val="24"/>
          <w:szCs w:val="32"/>
          <w:lang w:bidi="ar"/>
          <w14:textFill>
            <w14:solidFill>
              <w14:schemeClr w14:val="tx1"/>
            </w14:solidFill>
          </w14:textFill>
        </w:rPr>
        <w:t xml:space="preserve">和医院感染管理办公室并填写登记表。 </w:t>
      </w:r>
    </w:p>
    <w:p w14:paraId="67BF9313">
      <w:pPr>
        <w:widowControl/>
        <w:spacing w:line="360" w:lineRule="auto"/>
        <w:jc w:val="left"/>
        <w:outlineLvl w:val="0"/>
        <w:rPr>
          <w:rFonts w:cs="方正仿宋_GB2312" w:asciiTheme="minorEastAsia" w:hAnsiTheme="minorEastAsia" w:eastAsiaTheme="minorEastAsia"/>
          <w:color w:val="000000" w:themeColor="text1"/>
          <w:sz w:val="24"/>
          <w:szCs w:val="32"/>
          <w14:textFill>
            <w14:solidFill>
              <w14:schemeClr w14:val="tx1"/>
            </w14:solidFill>
          </w14:textFill>
        </w:rPr>
      </w:pPr>
      <w:r>
        <w:rPr>
          <w:rFonts w:cs="方正仿宋_GB2312" w:asciiTheme="minorEastAsia" w:hAnsiTheme="minorEastAsia" w:eastAsiaTheme="minorEastAsia"/>
          <w:color w:val="000000" w:themeColor="text1"/>
          <w:sz w:val="24"/>
          <w:szCs w:val="32"/>
          <w:lang w:bidi="ar"/>
          <w14:textFill>
            <w14:solidFill>
              <w14:schemeClr w14:val="tx1"/>
            </w14:solidFill>
          </w14:textFill>
        </w:rPr>
        <w:t>(3)当发生重大事件时能及时向</w:t>
      </w:r>
      <w:r>
        <w:rPr>
          <w:rFonts w:hint="eastAsia" w:cs="方正仿宋_GB2312" w:asciiTheme="minorEastAsia" w:hAnsiTheme="minorEastAsia" w:eastAsiaTheme="minorEastAsia"/>
          <w:color w:val="000000" w:themeColor="text1"/>
          <w:sz w:val="24"/>
          <w:szCs w:val="32"/>
          <w:lang w:bidi="ar"/>
          <w14:textFill>
            <w14:solidFill>
              <w14:schemeClr w14:val="tx1"/>
            </w14:solidFill>
          </w14:textFill>
        </w:rPr>
        <w:t>总务科</w:t>
      </w:r>
      <w:r>
        <w:rPr>
          <w:rFonts w:cs="方正仿宋_GB2312" w:asciiTheme="minorEastAsia" w:hAnsiTheme="minorEastAsia" w:eastAsiaTheme="minorEastAsia"/>
          <w:color w:val="000000" w:themeColor="text1"/>
          <w:sz w:val="24"/>
          <w:szCs w:val="32"/>
          <w:lang w:bidi="ar"/>
          <w14:textFill>
            <w14:solidFill>
              <w14:schemeClr w14:val="tx1"/>
            </w14:solidFill>
          </w14:textFill>
        </w:rPr>
        <w:t>报告，并及时协调应对，确保本部门工作有序，为医疗环境提供保障</w:t>
      </w:r>
      <w:r>
        <w:rPr>
          <w:rFonts w:cs="方正仿宋_GB2312" w:asciiTheme="minorEastAsia" w:hAnsiTheme="minorEastAsia" w:eastAsiaTheme="minorEastAsia"/>
          <w:color w:val="000000" w:themeColor="text1"/>
          <w:kern w:val="0"/>
          <w:sz w:val="30"/>
          <w:szCs w:val="32"/>
          <w:lang w:bidi="ar"/>
          <w14:textFill>
            <w14:solidFill>
              <w14:schemeClr w14:val="tx1"/>
            </w14:solidFill>
          </w14:textFill>
        </w:rPr>
        <w:t>。</w:t>
      </w:r>
    </w:p>
    <w:p w14:paraId="1E548F5B">
      <w:pPr>
        <w:spacing w:line="360" w:lineRule="auto"/>
        <w:rPr>
          <w:rFonts w:cs="方正仿宋_GB2312" w:asciiTheme="minorEastAsia" w:hAnsiTheme="minorEastAsia" w:eastAsiaTheme="minorEastAsia"/>
          <w:b/>
          <w:color w:val="000000" w:themeColor="text1"/>
          <w:sz w:val="24"/>
          <w:szCs w:val="32"/>
          <w14:textFill>
            <w14:solidFill>
              <w14:schemeClr w14:val="tx1"/>
            </w14:solidFill>
          </w14:textFill>
        </w:rPr>
      </w:pPr>
      <w:r>
        <w:rPr>
          <w:rFonts w:hint="eastAsia" w:cs="方正仿宋_GB2312" w:asciiTheme="minorEastAsia" w:hAnsiTheme="minorEastAsia" w:eastAsiaTheme="minorEastAsia"/>
          <w:b/>
          <w:color w:val="000000" w:themeColor="text1"/>
          <w:sz w:val="24"/>
          <w:szCs w:val="32"/>
          <w14:textFill>
            <w14:solidFill>
              <w14:schemeClr w14:val="tx1"/>
            </w14:solidFill>
          </w14:textFill>
        </w:rPr>
        <w:t>9.其他要求</w:t>
      </w:r>
    </w:p>
    <w:p w14:paraId="5D10C290">
      <w:pPr>
        <w:numPr>
          <w:ilvl w:val="0"/>
          <w:numId w:val="29"/>
        </w:numPr>
        <w:spacing w:line="360" w:lineRule="auto"/>
        <w:outlineLvl w:val="0"/>
        <w:rPr>
          <w:rFonts w:cs="方正仿宋_GB2312" w:asciiTheme="minorEastAsia" w:hAnsiTheme="minorEastAsia" w:eastAsiaTheme="minorEastAsia"/>
          <w:color w:val="000000" w:themeColor="text1"/>
          <w:sz w:val="24"/>
          <w:szCs w:val="32"/>
          <w14:textFill>
            <w14:solidFill>
              <w14:schemeClr w14:val="tx1"/>
            </w14:solidFill>
          </w14:textFill>
        </w:rPr>
      </w:pPr>
      <w:r>
        <w:rPr>
          <w:rFonts w:cs="方正仿宋_GB2312" w:asciiTheme="minorEastAsia" w:hAnsiTheme="minorEastAsia" w:eastAsiaTheme="minorEastAsia"/>
          <w:color w:val="000000" w:themeColor="text1"/>
          <w:sz w:val="24"/>
          <w:szCs w:val="32"/>
          <w14:textFill>
            <w14:solidFill>
              <w14:schemeClr w14:val="tx1"/>
            </w14:solidFill>
          </w14:textFill>
        </w:rPr>
        <w:t>医院内派驻保洁主管1名，需全天（包括周六、周日和法定节假日）24小时值班。</w:t>
      </w:r>
    </w:p>
    <w:p w14:paraId="188882CD">
      <w:pPr>
        <w:widowControl/>
        <w:numPr>
          <w:ilvl w:val="0"/>
          <w:numId w:val="29"/>
        </w:numPr>
        <w:spacing w:line="360" w:lineRule="auto"/>
        <w:jc w:val="left"/>
        <w:rPr>
          <w:rFonts w:cs="方正仿宋_GB2312" w:asciiTheme="minorEastAsia" w:hAnsiTheme="minorEastAsia" w:eastAsiaTheme="minorEastAsia"/>
          <w:color w:val="000000" w:themeColor="text1"/>
          <w:sz w:val="24"/>
          <w:szCs w:val="32"/>
          <w14:textFill>
            <w14:solidFill>
              <w14:schemeClr w14:val="tx1"/>
            </w14:solidFill>
          </w14:textFill>
        </w:rPr>
      </w:pPr>
      <w:r>
        <w:rPr>
          <w:rFonts w:cs="方正仿宋_GB2312" w:asciiTheme="minorEastAsia" w:hAnsiTheme="minorEastAsia" w:eastAsiaTheme="minorEastAsia"/>
          <w:color w:val="000000" w:themeColor="text1"/>
          <w:sz w:val="24"/>
          <w:szCs w:val="32"/>
          <w14:textFill>
            <w14:solidFill>
              <w14:schemeClr w14:val="tx1"/>
            </w14:solidFill>
          </w14:textFill>
        </w:rPr>
        <w:t>保洁耗材由</w:t>
      </w:r>
      <w:r>
        <w:rPr>
          <w:rFonts w:hint="eastAsia" w:cs="方正仿宋_GB2312" w:asciiTheme="minorEastAsia" w:hAnsiTheme="minorEastAsia" w:eastAsiaTheme="minorEastAsia"/>
          <w:color w:val="000000" w:themeColor="text1"/>
          <w:sz w:val="24"/>
          <w:szCs w:val="32"/>
          <w14:textFill>
            <w14:solidFill>
              <w14:schemeClr w14:val="tx1"/>
            </w14:solidFill>
          </w14:textFill>
        </w:rPr>
        <w:t>供应商</w:t>
      </w:r>
      <w:r>
        <w:rPr>
          <w:rFonts w:cs="方正仿宋_GB2312" w:asciiTheme="minorEastAsia" w:hAnsiTheme="minorEastAsia" w:eastAsiaTheme="minorEastAsia"/>
          <w:color w:val="000000" w:themeColor="text1"/>
          <w:sz w:val="24"/>
          <w:szCs w:val="32"/>
          <w14:textFill>
            <w14:solidFill>
              <w14:schemeClr w14:val="tx1"/>
            </w14:solidFill>
          </w14:textFill>
        </w:rPr>
        <w:t>提供</w:t>
      </w:r>
      <w:r>
        <w:rPr>
          <w:rFonts w:hint="eastAsia" w:cs="方正仿宋_GB2312" w:asciiTheme="minorEastAsia" w:hAnsiTheme="minorEastAsia" w:eastAsiaTheme="minorEastAsia"/>
          <w:color w:val="000000" w:themeColor="text1"/>
          <w:sz w:val="24"/>
          <w:szCs w:val="32"/>
          <w14:textFill>
            <w14:solidFill>
              <w14:schemeClr w14:val="tx1"/>
            </w14:solidFill>
          </w14:textFill>
        </w:rPr>
        <w:t>（含生活垃圾袋、医疗废物垃圾袋），</w:t>
      </w:r>
      <w:r>
        <w:rPr>
          <w:rFonts w:hint="eastAsia" w:cs="方正仿宋_GB2312" w:asciiTheme="minorEastAsia" w:hAnsiTheme="minorEastAsia" w:eastAsiaTheme="minorEastAsia"/>
          <w:color w:val="000000" w:themeColor="text1"/>
          <w:sz w:val="24"/>
          <w:szCs w:val="32"/>
          <w:lang w:bidi="ar"/>
          <w14:textFill>
            <w14:solidFill>
              <w14:schemeClr w14:val="tx1"/>
            </w14:solidFill>
          </w14:textFill>
        </w:rPr>
        <w:t>供应商</w:t>
      </w:r>
      <w:r>
        <w:rPr>
          <w:rFonts w:cs="方正仿宋_GB2312" w:asciiTheme="minorEastAsia" w:hAnsiTheme="minorEastAsia" w:eastAsiaTheme="minorEastAsia"/>
          <w:color w:val="000000" w:themeColor="text1"/>
          <w:sz w:val="24"/>
          <w:szCs w:val="32"/>
          <w:lang w:bidi="ar"/>
          <w14:textFill>
            <w14:solidFill>
              <w14:schemeClr w14:val="tx1"/>
            </w14:solidFill>
          </w14:textFill>
        </w:rPr>
        <w:t>要为医院提供不</w:t>
      </w:r>
      <w:r>
        <w:rPr>
          <w:rFonts w:hint="eastAsia" w:cs="方正仿宋_GB2312" w:asciiTheme="minorEastAsia" w:hAnsiTheme="minorEastAsia" w:eastAsiaTheme="minorEastAsia"/>
          <w:color w:val="000000" w:themeColor="text1"/>
          <w:sz w:val="24"/>
          <w:szCs w:val="32"/>
          <w:lang w:bidi="ar"/>
          <w14:textFill>
            <w14:solidFill>
              <w14:schemeClr w14:val="tx1"/>
            </w14:solidFill>
          </w14:textFill>
        </w:rPr>
        <w:t>间</w:t>
      </w:r>
      <w:r>
        <w:rPr>
          <w:rFonts w:cs="方正仿宋_GB2312" w:asciiTheme="minorEastAsia" w:hAnsiTheme="minorEastAsia" w:eastAsiaTheme="minorEastAsia"/>
          <w:color w:val="000000" w:themeColor="text1"/>
          <w:sz w:val="24"/>
          <w:szCs w:val="32"/>
          <w:lang w:bidi="ar"/>
          <w14:textFill>
            <w14:solidFill>
              <w14:schemeClr w14:val="tx1"/>
            </w14:solidFill>
          </w14:textFill>
        </w:rPr>
        <w:t>断保洁管理服务，对急诊室提供24 小时保洁服务；对病区安排中班及夜班保洁服务；对医院遇特殊事件安排应急保洁服务；对特殊区域、特殊地面进行专项机械保洁(机械设备由</w:t>
      </w:r>
      <w:r>
        <w:rPr>
          <w:rFonts w:hint="eastAsia" w:cs="方正仿宋_GB2312" w:asciiTheme="minorEastAsia" w:hAnsiTheme="minorEastAsia" w:eastAsiaTheme="minorEastAsia"/>
          <w:color w:val="000000" w:themeColor="text1"/>
          <w:sz w:val="24"/>
          <w:szCs w:val="32"/>
          <w:lang w:bidi="ar"/>
          <w14:textFill>
            <w14:solidFill>
              <w14:schemeClr w14:val="tx1"/>
            </w14:solidFill>
          </w14:textFill>
        </w:rPr>
        <w:t>供应商</w:t>
      </w:r>
      <w:r>
        <w:rPr>
          <w:rFonts w:cs="方正仿宋_GB2312" w:asciiTheme="minorEastAsia" w:hAnsiTheme="minorEastAsia" w:eastAsiaTheme="minorEastAsia"/>
          <w:color w:val="000000" w:themeColor="text1"/>
          <w:sz w:val="24"/>
          <w:szCs w:val="32"/>
          <w:lang w:bidi="ar"/>
          <w14:textFill>
            <w14:solidFill>
              <w14:schemeClr w14:val="tx1"/>
            </w14:solidFill>
          </w14:textFill>
        </w:rPr>
        <w:t>配备)。</w:t>
      </w:r>
    </w:p>
    <w:p w14:paraId="093FB0C4">
      <w:pPr>
        <w:numPr>
          <w:ilvl w:val="0"/>
          <w:numId w:val="29"/>
        </w:numPr>
        <w:spacing w:line="360" w:lineRule="auto"/>
        <w:outlineLvl w:val="0"/>
        <w:rPr>
          <w:rFonts w:cs="方正仿宋_GB2312" w:asciiTheme="minorEastAsia" w:hAnsiTheme="minorEastAsia" w:eastAsiaTheme="minorEastAsia"/>
          <w:color w:val="000000" w:themeColor="text1"/>
          <w:sz w:val="24"/>
          <w:szCs w:val="32"/>
          <w14:textFill>
            <w14:solidFill>
              <w14:schemeClr w14:val="tx1"/>
            </w14:solidFill>
          </w14:textFill>
        </w:rPr>
      </w:pPr>
      <w:r>
        <w:rPr>
          <w:rFonts w:cs="方正仿宋_GB2312" w:asciiTheme="minorEastAsia" w:hAnsiTheme="minorEastAsia" w:eastAsiaTheme="minorEastAsia"/>
          <w:color w:val="000000" w:themeColor="text1"/>
          <w:sz w:val="24"/>
          <w:szCs w:val="32"/>
          <w14:textFill>
            <w14:solidFill>
              <w14:schemeClr w14:val="tx1"/>
            </w14:solidFill>
          </w14:textFill>
        </w:rPr>
        <w:t>卫生间耗材：卫生纸、清香剂等由</w:t>
      </w:r>
      <w:r>
        <w:rPr>
          <w:rFonts w:hint="eastAsia" w:cs="方正仿宋_GB2312" w:asciiTheme="minorEastAsia" w:hAnsiTheme="minorEastAsia" w:eastAsiaTheme="minorEastAsia"/>
          <w:color w:val="000000" w:themeColor="text1"/>
          <w:sz w:val="24"/>
          <w:szCs w:val="32"/>
          <w14:textFill>
            <w14:solidFill>
              <w14:schemeClr w14:val="tx1"/>
            </w14:solidFill>
          </w14:textFill>
        </w:rPr>
        <w:t>供应商</w:t>
      </w:r>
      <w:r>
        <w:rPr>
          <w:rFonts w:cs="方正仿宋_GB2312" w:asciiTheme="minorEastAsia" w:hAnsiTheme="minorEastAsia" w:eastAsiaTheme="minorEastAsia"/>
          <w:color w:val="000000" w:themeColor="text1"/>
          <w:sz w:val="24"/>
          <w:szCs w:val="32"/>
          <w14:textFill>
            <w14:solidFill>
              <w14:schemeClr w14:val="tx1"/>
            </w14:solidFill>
          </w14:textFill>
        </w:rPr>
        <w:t>提供。</w:t>
      </w:r>
    </w:p>
    <w:p w14:paraId="4794D786">
      <w:pPr>
        <w:spacing w:line="360" w:lineRule="auto"/>
        <w:outlineLvl w:val="0"/>
        <w:rPr>
          <w:rFonts w:cs="方正仿宋_GB2312" w:asciiTheme="minorEastAsia" w:hAnsiTheme="minorEastAsia" w:eastAsiaTheme="minorEastAsia"/>
          <w:color w:val="000000" w:themeColor="text1"/>
          <w:sz w:val="24"/>
          <w:szCs w:val="32"/>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w:t>
      </w:r>
      <w:r>
        <w:rPr>
          <w:rFonts w:cs="方正仿宋_GB2312" w:asciiTheme="minorEastAsia" w:hAnsiTheme="minorEastAsia" w:eastAsiaTheme="minorEastAsia"/>
          <w:color w:val="000000" w:themeColor="text1"/>
          <w:sz w:val="24"/>
          <w:szCs w:val="32"/>
          <w14:textFill>
            <w14:solidFill>
              <w14:schemeClr w14:val="tx1"/>
            </w14:solidFill>
          </w14:textFill>
        </w:rPr>
        <w:t>（4）</w:t>
      </w:r>
      <w:r>
        <w:rPr>
          <w:rFonts w:hint="eastAsia" w:cs="方正仿宋_GB2312" w:asciiTheme="minorEastAsia" w:hAnsiTheme="minorEastAsia" w:eastAsiaTheme="minorEastAsia"/>
          <w:color w:val="000000" w:themeColor="text1"/>
          <w:sz w:val="24"/>
          <w:szCs w:val="32"/>
          <w14:textFill>
            <w14:solidFill>
              <w14:schemeClr w14:val="tx1"/>
            </w14:solidFill>
          </w14:textFill>
        </w:rPr>
        <w:t>供应商</w:t>
      </w:r>
      <w:r>
        <w:rPr>
          <w:rFonts w:cs="方正仿宋_GB2312" w:asciiTheme="minorEastAsia" w:hAnsiTheme="minorEastAsia" w:eastAsiaTheme="minorEastAsia"/>
          <w:color w:val="000000" w:themeColor="text1"/>
          <w:sz w:val="24"/>
          <w:szCs w:val="32"/>
          <w14:textFill>
            <w14:solidFill>
              <w14:schemeClr w14:val="tx1"/>
            </w14:solidFill>
          </w14:textFill>
        </w:rPr>
        <w:t>须按照招标文件岗位需求提供服务人员名单，投标文件</w:t>
      </w:r>
      <w:r>
        <w:rPr>
          <w:rFonts w:hint="eastAsia" w:cs="方正仿宋_GB2312" w:asciiTheme="minorEastAsia" w:hAnsiTheme="minorEastAsia" w:eastAsiaTheme="minorEastAsia"/>
          <w:color w:val="000000" w:themeColor="text1"/>
          <w:sz w:val="24"/>
          <w:szCs w:val="32"/>
          <w14:textFill>
            <w14:solidFill>
              <w14:schemeClr w14:val="tx1"/>
            </w14:solidFill>
          </w14:textFill>
        </w:rPr>
        <w:t>所</w:t>
      </w:r>
      <w:r>
        <w:rPr>
          <w:rFonts w:cs="方正仿宋_GB2312" w:asciiTheme="minorEastAsia" w:hAnsiTheme="minorEastAsia" w:eastAsiaTheme="minorEastAsia"/>
          <w:color w:val="000000" w:themeColor="text1"/>
          <w:sz w:val="24"/>
          <w:szCs w:val="32"/>
          <w14:textFill>
            <w14:solidFill>
              <w14:schemeClr w14:val="tx1"/>
            </w14:solidFill>
          </w14:textFill>
        </w:rPr>
        <w:t>提供的人员名单在签署合同时</w:t>
      </w:r>
      <w:r>
        <w:rPr>
          <w:rFonts w:hint="eastAsia" w:cs="方正仿宋_GB2312" w:asciiTheme="minorEastAsia" w:hAnsiTheme="minorEastAsia" w:eastAsiaTheme="minorEastAsia"/>
          <w:color w:val="000000" w:themeColor="text1"/>
          <w:sz w:val="24"/>
          <w:szCs w:val="32"/>
          <w14:textFill>
            <w14:solidFill>
              <w14:schemeClr w14:val="tx1"/>
            </w14:solidFill>
          </w14:textFill>
        </w:rPr>
        <w:t>未经采购人同意</w:t>
      </w:r>
      <w:r>
        <w:rPr>
          <w:rFonts w:cs="方正仿宋_GB2312" w:asciiTheme="minorEastAsia" w:hAnsiTheme="minorEastAsia" w:eastAsiaTheme="minorEastAsia"/>
          <w:color w:val="000000" w:themeColor="text1"/>
          <w:sz w:val="24"/>
          <w:szCs w:val="32"/>
          <w14:textFill>
            <w14:solidFill>
              <w14:schemeClr w14:val="tx1"/>
            </w14:solidFill>
          </w14:textFill>
        </w:rPr>
        <w:t>不能变更</w:t>
      </w:r>
      <w:r>
        <w:rPr>
          <w:rFonts w:hint="eastAsia" w:cs="方正仿宋_GB2312" w:asciiTheme="minorEastAsia" w:hAnsiTheme="minorEastAsia" w:eastAsiaTheme="minorEastAsia"/>
          <w:color w:val="000000" w:themeColor="text1"/>
          <w:sz w:val="24"/>
          <w:szCs w:val="32"/>
          <w14:textFill>
            <w14:solidFill>
              <w14:schemeClr w14:val="tx1"/>
            </w14:solidFill>
          </w14:textFill>
        </w:rPr>
        <w:t>。如遇特殊情况，人员更换需经采购人同意并考核通过后方可入场，投标人针对本项内容</w:t>
      </w:r>
      <w:r>
        <w:rPr>
          <w:rFonts w:cs="方正仿宋_GB2312" w:asciiTheme="minorEastAsia" w:hAnsiTheme="minorEastAsia" w:eastAsiaTheme="minorEastAsia"/>
          <w:color w:val="000000" w:themeColor="text1"/>
          <w:sz w:val="24"/>
          <w:szCs w:val="32"/>
          <w14:textFill>
            <w14:solidFill>
              <w14:schemeClr w14:val="tx1"/>
            </w14:solidFill>
          </w14:textFill>
        </w:rPr>
        <w:t>提供承诺书</w:t>
      </w:r>
      <w:r>
        <w:rPr>
          <w:rFonts w:hint="eastAsia" w:cs="方正仿宋_GB2312" w:asciiTheme="minorEastAsia" w:hAnsiTheme="minorEastAsia" w:eastAsiaTheme="minorEastAsia"/>
          <w:color w:val="000000" w:themeColor="text1"/>
          <w:sz w:val="24"/>
          <w:szCs w:val="32"/>
          <w14:textFill>
            <w14:solidFill>
              <w14:schemeClr w14:val="tx1"/>
            </w14:solidFill>
          </w14:textFill>
        </w:rPr>
        <w:t>（加盖投标人公章）</w:t>
      </w:r>
      <w:r>
        <w:rPr>
          <w:rFonts w:cs="方正仿宋_GB2312" w:asciiTheme="minorEastAsia" w:hAnsiTheme="minorEastAsia" w:eastAsiaTheme="minorEastAsia"/>
          <w:color w:val="000000" w:themeColor="text1"/>
          <w:sz w:val="24"/>
          <w:szCs w:val="32"/>
          <w14:textFill>
            <w14:solidFill>
              <w14:schemeClr w14:val="tx1"/>
            </w14:solidFill>
          </w14:textFill>
        </w:rPr>
        <w:t>。</w:t>
      </w:r>
    </w:p>
    <w:p w14:paraId="176FA5BB">
      <w:pPr>
        <w:numPr>
          <w:ilvl w:val="255"/>
          <w:numId w:val="0"/>
        </w:numPr>
        <w:spacing w:line="360" w:lineRule="auto"/>
        <w:ind w:leftChars="-135" w:hanging="283" w:hangingChars="118"/>
        <w:jc w:val="left"/>
        <w:rPr>
          <w:rFonts w:asciiTheme="minorEastAsia" w:hAnsiTheme="minorEastAsia" w:eastAsiaTheme="minorEastAsia"/>
          <w:b/>
          <w:color w:val="000000" w:themeColor="text1"/>
          <w:sz w:val="36"/>
          <w:szCs w:val="36"/>
          <w14:textFill>
            <w14:solidFill>
              <w14:schemeClr w14:val="tx1"/>
            </w14:solidFill>
          </w14:textFill>
        </w:rPr>
      </w:pPr>
      <w:r>
        <w:rPr>
          <w:rFonts w:hint="eastAsia" w:cs="方正仿宋_GB2312" w:asciiTheme="minorEastAsia" w:hAnsiTheme="minorEastAsia" w:eastAsiaTheme="minorEastAsia"/>
          <w:color w:val="000000" w:themeColor="text1"/>
          <w:sz w:val="24"/>
          <w:szCs w:val="32"/>
          <w14:textFill>
            <w14:solidFill>
              <w14:schemeClr w14:val="tx1"/>
            </w14:solidFill>
          </w14:textFill>
        </w:rPr>
        <w:t xml:space="preserve">  </w:t>
      </w:r>
      <w:r>
        <w:rPr>
          <w:rFonts w:cs="方正仿宋_GB2312" w:asciiTheme="minorEastAsia" w:hAnsiTheme="minorEastAsia" w:eastAsiaTheme="minorEastAsia"/>
          <w:color w:val="000000" w:themeColor="text1"/>
          <w:sz w:val="24"/>
          <w:szCs w:val="32"/>
          <w14:textFill>
            <w14:solidFill>
              <w14:schemeClr w14:val="tx1"/>
            </w14:solidFill>
          </w14:textFill>
        </w:rPr>
        <w:t xml:space="preserve"> </w:t>
      </w:r>
      <w:r>
        <w:rPr>
          <w:rFonts w:hint="eastAsia" w:cs="方正仿宋_GB2312" w:asciiTheme="minorEastAsia" w:hAnsiTheme="minorEastAsia" w:eastAsiaTheme="minorEastAsia"/>
          <w:color w:val="000000" w:themeColor="text1"/>
          <w:sz w:val="24"/>
          <w:szCs w:val="32"/>
          <w14:textFill>
            <w14:solidFill>
              <w14:schemeClr w14:val="tx1"/>
            </w14:solidFill>
          </w14:textFill>
        </w:rPr>
        <w:t>★</w:t>
      </w:r>
      <w:r>
        <w:rPr>
          <w:rFonts w:cs="方正仿宋_GB2312" w:asciiTheme="minorEastAsia" w:hAnsiTheme="minorEastAsia" w:eastAsiaTheme="minorEastAsia"/>
          <w:color w:val="000000" w:themeColor="text1"/>
          <w:sz w:val="24"/>
          <w:szCs w:val="32"/>
          <w14:textFill>
            <w14:solidFill>
              <w14:schemeClr w14:val="tx1"/>
            </w14:solidFill>
          </w14:textFill>
        </w:rPr>
        <w:t>（5）</w:t>
      </w:r>
      <w:r>
        <w:rPr>
          <w:rFonts w:hint="eastAsia" w:cs="方正仿宋_GB2312" w:asciiTheme="minorEastAsia" w:hAnsiTheme="minorEastAsia" w:eastAsiaTheme="minorEastAsia"/>
          <w:color w:val="000000" w:themeColor="text1"/>
          <w:sz w:val="24"/>
          <w:szCs w:val="32"/>
          <w14:textFill>
            <w14:solidFill>
              <w14:schemeClr w14:val="tx1"/>
            </w14:solidFill>
          </w14:textFill>
        </w:rPr>
        <w:t>投标人依法为本项目所有服务人员参加社会保险并缴纳费用，且所有服务人员均专职服务于本项目，不在其他项目进行兼职，投标人针对本项内容</w:t>
      </w:r>
      <w:r>
        <w:rPr>
          <w:rFonts w:cs="方正仿宋_GB2312" w:asciiTheme="minorEastAsia" w:hAnsiTheme="minorEastAsia" w:eastAsiaTheme="minorEastAsia"/>
          <w:color w:val="000000" w:themeColor="text1"/>
          <w:sz w:val="24"/>
          <w:szCs w:val="32"/>
          <w14:textFill>
            <w14:solidFill>
              <w14:schemeClr w14:val="tx1"/>
            </w14:solidFill>
          </w14:textFill>
        </w:rPr>
        <w:t>提供承诺书</w:t>
      </w:r>
      <w:r>
        <w:rPr>
          <w:rFonts w:hint="eastAsia" w:cs="方正仿宋_GB2312" w:asciiTheme="minorEastAsia" w:hAnsiTheme="minorEastAsia" w:eastAsiaTheme="minorEastAsia"/>
          <w:color w:val="000000" w:themeColor="text1"/>
          <w:sz w:val="24"/>
          <w:szCs w:val="32"/>
          <w14:textFill>
            <w14:solidFill>
              <w14:schemeClr w14:val="tx1"/>
            </w14:solidFill>
          </w14:textFill>
        </w:rPr>
        <w:t>（加盖投标人公章）。</w:t>
      </w:r>
    </w:p>
    <w:p w14:paraId="60A80D95">
      <w:pPr>
        <w:numPr>
          <w:ilvl w:val="255"/>
          <w:numId w:val="0"/>
        </w:numPr>
        <w:spacing w:line="360" w:lineRule="auto"/>
        <w:ind w:left="143" w:leftChars="-135" w:hanging="426" w:hangingChars="118"/>
        <w:jc w:val="left"/>
        <w:rPr>
          <w:rFonts w:asciiTheme="minorEastAsia" w:hAnsiTheme="minorEastAsia" w:eastAsiaTheme="minorEastAsia"/>
          <w:b/>
          <w:color w:val="000000" w:themeColor="text1"/>
          <w:sz w:val="36"/>
          <w:szCs w:val="36"/>
          <w14:textFill>
            <w14:solidFill>
              <w14:schemeClr w14:val="tx1"/>
            </w14:solidFill>
          </w14:textFill>
        </w:rPr>
      </w:pPr>
    </w:p>
    <w:p w14:paraId="247AD77D">
      <w:pPr>
        <w:numPr>
          <w:ilvl w:val="255"/>
          <w:numId w:val="0"/>
        </w:numPr>
        <w:spacing w:line="360" w:lineRule="auto"/>
        <w:jc w:val="left"/>
        <w:rPr>
          <w:rFonts w:asciiTheme="minorEastAsia" w:hAnsiTheme="minorEastAsia" w:eastAsiaTheme="minorEastAsia"/>
          <w:b/>
          <w:color w:val="000000" w:themeColor="text1"/>
          <w:sz w:val="36"/>
          <w:szCs w:val="36"/>
          <w14:textFill>
            <w14:solidFill>
              <w14:schemeClr w14:val="tx1"/>
            </w14:solidFill>
          </w14:textFill>
        </w:rPr>
      </w:pPr>
    </w:p>
    <w:p w14:paraId="1BD72EAD">
      <w:pPr>
        <w:numPr>
          <w:ilvl w:val="255"/>
          <w:numId w:val="0"/>
        </w:numPr>
        <w:spacing w:line="360" w:lineRule="auto"/>
        <w:jc w:val="left"/>
        <w:rPr>
          <w:rFonts w:asciiTheme="minorEastAsia" w:hAnsiTheme="minorEastAsia" w:eastAsiaTheme="minorEastAsia"/>
          <w:b/>
          <w:color w:val="000000" w:themeColor="text1"/>
          <w:sz w:val="36"/>
          <w:szCs w:val="36"/>
          <w14:textFill>
            <w14:solidFill>
              <w14:schemeClr w14:val="tx1"/>
            </w14:solidFill>
          </w14:textFill>
        </w:rPr>
      </w:pPr>
    </w:p>
    <w:p w14:paraId="657E54D7">
      <w:pPr>
        <w:numPr>
          <w:ilvl w:val="255"/>
          <w:numId w:val="0"/>
        </w:numPr>
        <w:spacing w:line="360" w:lineRule="auto"/>
        <w:jc w:val="left"/>
        <w:rPr>
          <w:rFonts w:asciiTheme="minorEastAsia" w:hAnsiTheme="minorEastAsia" w:eastAsiaTheme="minorEastAsia"/>
          <w:b/>
          <w:color w:val="000000" w:themeColor="text1"/>
          <w:sz w:val="36"/>
          <w:szCs w:val="36"/>
          <w14:textFill>
            <w14:solidFill>
              <w14:schemeClr w14:val="tx1"/>
            </w14:solidFill>
          </w14:textFill>
        </w:rPr>
      </w:pPr>
    </w:p>
    <w:p w14:paraId="1B873C52">
      <w:pPr>
        <w:numPr>
          <w:ilvl w:val="255"/>
          <w:numId w:val="0"/>
        </w:numPr>
        <w:spacing w:line="360" w:lineRule="auto"/>
        <w:jc w:val="left"/>
        <w:rPr>
          <w:rFonts w:asciiTheme="minorEastAsia" w:hAnsiTheme="minorEastAsia" w:eastAsiaTheme="minorEastAsia"/>
          <w:b/>
          <w:color w:val="000000" w:themeColor="text1"/>
          <w:sz w:val="36"/>
          <w:szCs w:val="36"/>
          <w14:textFill>
            <w14:solidFill>
              <w14:schemeClr w14:val="tx1"/>
            </w14:solidFill>
          </w14:textFill>
        </w:rPr>
      </w:pPr>
    </w:p>
    <w:p w14:paraId="0FA619F0">
      <w:pPr>
        <w:numPr>
          <w:ilvl w:val="255"/>
          <w:numId w:val="0"/>
        </w:numPr>
        <w:spacing w:line="360" w:lineRule="auto"/>
        <w:jc w:val="left"/>
        <w:rPr>
          <w:rFonts w:asciiTheme="minorEastAsia" w:hAnsiTheme="minorEastAsia" w:eastAsiaTheme="minorEastAsia"/>
          <w:b/>
          <w:color w:val="000000" w:themeColor="text1"/>
          <w:sz w:val="36"/>
          <w:szCs w:val="36"/>
          <w14:textFill>
            <w14:solidFill>
              <w14:schemeClr w14:val="tx1"/>
            </w14:solidFill>
          </w14:textFill>
        </w:rPr>
      </w:pPr>
    </w:p>
    <w:p w14:paraId="4DEAE63A">
      <w:pPr>
        <w:numPr>
          <w:ilvl w:val="255"/>
          <w:numId w:val="0"/>
        </w:numPr>
        <w:spacing w:line="360" w:lineRule="auto"/>
        <w:jc w:val="left"/>
        <w:rPr>
          <w:rFonts w:asciiTheme="minorEastAsia" w:hAnsiTheme="minorEastAsia" w:eastAsiaTheme="minorEastAsia"/>
          <w:b/>
          <w:color w:val="000000" w:themeColor="text1"/>
          <w:sz w:val="36"/>
          <w:szCs w:val="36"/>
          <w14:textFill>
            <w14:solidFill>
              <w14:schemeClr w14:val="tx1"/>
            </w14:solidFill>
          </w14:textFill>
        </w:rPr>
      </w:pPr>
    </w:p>
    <w:p w14:paraId="33214B41">
      <w:pPr>
        <w:numPr>
          <w:ilvl w:val="255"/>
          <w:numId w:val="0"/>
        </w:numPr>
        <w:spacing w:line="360" w:lineRule="auto"/>
        <w:jc w:val="left"/>
        <w:rPr>
          <w:rFonts w:asciiTheme="minorEastAsia" w:hAnsiTheme="minorEastAsia" w:eastAsiaTheme="minorEastAsia"/>
          <w:b/>
          <w:color w:val="000000" w:themeColor="text1"/>
          <w:sz w:val="36"/>
          <w:szCs w:val="36"/>
          <w14:textFill>
            <w14:solidFill>
              <w14:schemeClr w14:val="tx1"/>
            </w14:solidFill>
          </w14:textFill>
        </w:rPr>
      </w:pPr>
    </w:p>
    <w:p w14:paraId="20E1AB84">
      <w:pPr>
        <w:numPr>
          <w:ilvl w:val="255"/>
          <w:numId w:val="0"/>
        </w:numPr>
        <w:spacing w:line="360" w:lineRule="auto"/>
        <w:jc w:val="left"/>
        <w:rPr>
          <w:rFonts w:asciiTheme="minorEastAsia" w:hAnsiTheme="minorEastAsia" w:eastAsiaTheme="minorEastAsia"/>
          <w:b/>
          <w:color w:val="000000" w:themeColor="text1"/>
          <w:sz w:val="36"/>
          <w:szCs w:val="36"/>
          <w14:textFill>
            <w14:solidFill>
              <w14:schemeClr w14:val="tx1"/>
            </w14:solidFill>
          </w14:textFill>
        </w:rPr>
      </w:pPr>
    </w:p>
    <w:p w14:paraId="00B9F4DD">
      <w:pPr>
        <w:numPr>
          <w:ilvl w:val="0"/>
          <w:numId w:val="30"/>
        </w:numPr>
        <w:spacing w:line="360" w:lineRule="auto"/>
        <w:jc w:val="center"/>
        <w:outlineLvl w:val="0"/>
        <w:rPr>
          <w:rFonts w:asciiTheme="minorEastAsia" w:hAnsiTheme="minorEastAsia" w:eastAsiaTheme="minorEastAsia"/>
          <w:b/>
          <w:color w:val="000000" w:themeColor="text1"/>
          <w:sz w:val="36"/>
          <w:szCs w:val="36"/>
          <w14:textFill>
            <w14:solidFill>
              <w14:schemeClr w14:val="tx1"/>
            </w14:solidFill>
          </w14:textFill>
        </w:rPr>
      </w:pPr>
      <w:r>
        <w:rPr>
          <w:rFonts w:asciiTheme="minorEastAsia" w:hAnsiTheme="minorEastAsia" w:eastAsiaTheme="minorEastAsia"/>
          <w:b/>
          <w:color w:val="000000" w:themeColor="text1"/>
          <w:sz w:val="36"/>
          <w:szCs w:val="36"/>
          <w14:textFill>
            <w14:solidFill>
              <w14:schemeClr w14:val="tx1"/>
            </w14:solidFill>
          </w14:textFill>
        </w:rPr>
        <w:t xml:space="preserve">  </w:t>
      </w:r>
      <w:bookmarkStart w:id="816" w:name="_Toc32334"/>
      <w:bookmarkStart w:id="817" w:name="_Toc3435"/>
      <w:r>
        <w:rPr>
          <w:rFonts w:asciiTheme="minorEastAsia" w:hAnsiTheme="minorEastAsia" w:eastAsiaTheme="minorEastAsia"/>
          <w:b/>
          <w:color w:val="000000" w:themeColor="text1"/>
          <w:sz w:val="36"/>
          <w:szCs w:val="36"/>
          <w14:textFill>
            <w14:solidFill>
              <w14:schemeClr w14:val="tx1"/>
            </w14:solidFill>
          </w14:textFill>
        </w:rPr>
        <w:t>拟签订的合同文本</w:t>
      </w:r>
      <w:bookmarkEnd w:id="812"/>
      <w:bookmarkEnd w:id="816"/>
      <w:bookmarkEnd w:id="817"/>
    </w:p>
    <w:p w14:paraId="043614F6">
      <w:pPr>
        <w:tabs>
          <w:tab w:val="left" w:pos="5640"/>
        </w:tabs>
        <w:spacing w:line="360" w:lineRule="auto"/>
        <w:ind w:firstLine="5440" w:firstLineChars="1700"/>
        <w:jc w:val="left"/>
        <w:rPr>
          <w:rFonts w:asciiTheme="minorEastAsia" w:hAnsiTheme="minorEastAsia" w:eastAsiaTheme="minorEastAsia"/>
          <w:color w:val="000000" w:themeColor="text1"/>
          <w:sz w:val="32"/>
          <w:szCs w:val="32"/>
          <w14:textFill>
            <w14:solidFill>
              <w14:schemeClr w14:val="tx1"/>
            </w14:solidFill>
          </w14:textFill>
        </w:rPr>
      </w:pPr>
    </w:p>
    <w:p w14:paraId="7A38D3EA">
      <w:pPr>
        <w:tabs>
          <w:tab w:val="left" w:pos="5640"/>
        </w:tabs>
        <w:spacing w:line="360" w:lineRule="auto"/>
        <w:ind w:firstLine="5440" w:firstLineChars="17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合同编号：</w:t>
      </w:r>
    </w:p>
    <w:p w14:paraId="0387F1E6">
      <w:pPr>
        <w:autoSpaceDE w:val="0"/>
        <w:autoSpaceDN w:val="0"/>
        <w:spacing w:line="360" w:lineRule="auto"/>
        <w:rPr>
          <w:rFonts w:cs="宋体" w:asciiTheme="minorEastAsia" w:hAnsiTheme="minorEastAsia" w:eastAsiaTheme="minorEastAsia"/>
          <w:color w:val="000000" w:themeColor="text1"/>
          <w:sz w:val="24"/>
          <w14:textFill>
            <w14:solidFill>
              <w14:schemeClr w14:val="tx1"/>
            </w14:solidFill>
          </w14:textFill>
        </w:rPr>
      </w:pPr>
      <w:bookmarkStart w:id="818" w:name="_Toc86202593"/>
      <w:bookmarkEnd w:id="818"/>
      <w:bookmarkStart w:id="819" w:name="_Toc202600973"/>
      <w:bookmarkEnd w:id="819"/>
      <w:bookmarkStart w:id="820" w:name="_Toc202601134"/>
      <w:bookmarkEnd w:id="820"/>
    </w:p>
    <w:p w14:paraId="50E22799">
      <w:pPr>
        <w:autoSpaceDE w:val="0"/>
        <w:autoSpaceDN w:val="0"/>
        <w:spacing w:line="360" w:lineRule="auto"/>
        <w:rPr>
          <w:rFonts w:cs="宋体" w:asciiTheme="minorEastAsia" w:hAnsiTheme="minorEastAsia" w:eastAsiaTheme="minorEastAsia"/>
          <w:color w:val="000000" w:themeColor="text1"/>
          <w:sz w:val="24"/>
          <w14:textFill>
            <w14:solidFill>
              <w14:schemeClr w14:val="tx1"/>
            </w14:solidFill>
          </w14:textFill>
        </w:rPr>
      </w:pPr>
    </w:p>
    <w:p w14:paraId="3BDF7F89">
      <w:pPr>
        <w:autoSpaceDE w:val="0"/>
        <w:autoSpaceDN w:val="0"/>
        <w:spacing w:line="360" w:lineRule="auto"/>
        <w:rPr>
          <w:rFonts w:cs="宋体" w:asciiTheme="minorEastAsia" w:hAnsiTheme="minorEastAsia" w:eastAsiaTheme="minorEastAsia"/>
          <w:color w:val="000000" w:themeColor="text1"/>
          <w:sz w:val="24"/>
          <w14:textFill>
            <w14:solidFill>
              <w14:schemeClr w14:val="tx1"/>
            </w14:solidFill>
          </w14:textFill>
        </w:rPr>
      </w:pPr>
    </w:p>
    <w:p w14:paraId="078F25E2">
      <w:pPr>
        <w:keepNext/>
        <w:snapToGrid w:val="0"/>
        <w:spacing w:line="360" w:lineRule="auto"/>
        <w:ind w:firstLine="643" w:firstLineChars="200"/>
        <w:jc w:val="center"/>
        <w:rPr>
          <w:rFonts w:cs="仿宋" w:asciiTheme="minorEastAsia" w:hAnsiTheme="minorEastAsia" w:eastAsiaTheme="minorEastAsia"/>
          <w:b/>
          <w:color w:val="000000" w:themeColor="text1"/>
          <w:sz w:val="32"/>
          <w:szCs w:val="32"/>
          <w14:textFill>
            <w14:solidFill>
              <w14:schemeClr w14:val="tx1"/>
            </w14:solidFill>
          </w14:textFill>
        </w:rPr>
      </w:pPr>
      <w:r>
        <w:rPr>
          <w:rFonts w:hint="eastAsia" w:cs="仿宋" w:asciiTheme="minorEastAsia" w:hAnsiTheme="minorEastAsia" w:eastAsiaTheme="minorEastAsia"/>
          <w:b/>
          <w:color w:val="000000" w:themeColor="text1"/>
          <w:sz w:val="32"/>
          <w:szCs w:val="32"/>
          <w14:textFill>
            <w14:solidFill>
              <w14:schemeClr w14:val="tx1"/>
            </w14:solidFill>
          </w14:textFill>
        </w:rPr>
        <w:t>北京市丰台中西医结合医院</w:t>
      </w:r>
    </w:p>
    <w:p w14:paraId="6A5F0420">
      <w:pPr>
        <w:keepNext/>
        <w:snapToGrid w:val="0"/>
        <w:spacing w:line="360" w:lineRule="auto"/>
        <w:ind w:firstLine="643" w:firstLineChars="200"/>
        <w:jc w:val="center"/>
        <w:rPr>
          <w:rFonts w:cs="仿宋" w:asciiTheme="minorEastAsia" w:hAnsiTheme="minorEastAsia" w:eastAsiaTheme="minorEastAsia"/>
          <w:b/>
          <w:color w:val="000000" w:themeColor="text1"/>
          <w:sz w:val="32"/>
          <w:szCs w:val="32"/>
          <w14:textFill>
            <w14:solidFill>
              <w14:schemeClr w14:val="tx1"/>
            </w14:solidFill>
          </w14:textFill>
        </w:rPr>
      </w:pPr>
    </w:p>
    <w:p w14:paraId="41BB80A6">
      <w:pPr>
        <w:keepNext/>
        <w:snapToGrid w:val="0"/>
        <w:spacing w:line="360" w:lineRule="auto"/>
        <w:ind w:firstLine="643" w:firstLineChars="200"/>
        <w:jc w:val="center"/>
        <w:rPr>
          <w:rFonts w:cs="仿宋" w:asciiTheme="minorEastAsia" w:hAnsiTheme="minorEastAsia" w:eastAsiaTheme="minorEastAsia"/>
          <w:b/>
          <w:color w:val="000000" w:themeColor="text1"/>
          <w:sz w:val="32"/>
          <w:szCs w:val="32"/>
          <w14:textFill>
            <w14:solidFill>
              <w14:schemeClr w14:val="tx1"/>
            </w14:solidFill>
          </w14:textFill>
        </w:rPr>
      </w:pPr>
    </w:p>
    <w:p w14:paraId="5E5036B9">
      <w:pPr>
        <w:keepNext/>
        <w:snapToGrid w:val="0"/>
        <w:spacing w:line="360" w:lineRule="auto"/>
        <w:ind w:firstLine="643" w:firstLineChars="200"/>
        <w:jc w:val="center"/>
        <w:rPr>
          <w:rFonts w:cs="仿宋" w:asciiTheme="minorEastAsia" w:hAnsiTheme="minorEastAsia" w:eastAsiaTheme="minorEastAsia"/>
          <w:b/>
          <w:color w:val="000000" w:themeColor="text1"/>
          <w:sz w:val="32"/>
          <w:szCs w:val="32"/>
          <w14:textFill>
            <w14:solidFill>
              <w14:schemeClr w14:val="tx1"/>
            </w14:solidFill>
          </w14:textFill>
        </w:rPr>
      </w:pPr>
      <w:r>
        <w:rPr>
          <w:rFonts w:hint="eastAsia" w:cs="仿宋" w:asciiTheme="minorEastAsia" w:hAnsiTheme="minorEastAsia" w:eastAsiaTheme="minorEastAsia"/>
          <w:b/>
          <w:color w:val="000000" w:themeColor="text1"/>
          <w:sz w:val="32"/>
          <w:szCs w:val="32"/>
          <w14:textFill>
            <w14:solidFill>
              <w14:schemeClr w14:val="tx1"/>
            </w14:solidFill>
          </w14:textFill>
        </w:rPr>
        <w:t>保洁服务合同</w:t>
      </w:r>
    </w:p>
    <w:p w14:paraId="11003BA7">
      <w:pPr>
        <w:keepNext/>
        <w:snapToGrid w:val="0"/>
        <w:spacing w:line="360" w:lineRule="auto"/>
        <w:ind w:firstLine="883" w:firstLineChars="200"/>
        <w:rPr>
          <w:rFonts w:cs="仿宋" w:asciiTheme="minorEastAsia" w:hAnsiTheme="minorEastAsia" w:eastAsiaTheme="minorEastAsia"/>
          <w:b/>
          <w:color w:val="000000" w:themeColor="text1"/>
          <w:sz w:val="44"/>
          <w:szCs w:val="44"/>
          <w14:textFill>
            <w14:solidFill>
              <w14:schemeClr w14:val="tx1"/>
            </w14:solidFill>
          </w14:textFill>
        </w:rPr>
      </w:pPr>
    </w:p>
    <w:p w14:paraId="5E43E0A9">
      <w:pPr>
        <w:keepNext/>
        <w:snapToGrid w:val="0"/>
        <w:spacing w:line="360" w:lineRule="auto"/>
        <w:ind w:firstLine="883" w:firstLineChars="200"/>
        <w:rPr>
          <w:rFonts w:cs="宋体" w:asciiTheme="minorEastAsia" w:hAnsiTheme="minorEastAsia" w:eastAsiaTheme="minorEastAsia"/>
          <w:b/>
          <w:color w:val="000000" w:themeColor="text1"/>
          <w:sz w:val="44"/>
          <w:szCs w:val="44"/>
          <w14:textFill>
            <w14:solidFill>
              <w14:schemeClr w14:val="tx1"/>
            </w14:solidFill>
          </w14:textFill>
        </w:rPr>
      </w:pPr>
    </w:p>
    <w:p w14:paraId="77C4D7B4">
      <w:pPr>
        <w:keepNext/>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p>
    <w:p w14:paraId="6BC09C41">
      <w:pPr>
        <w:keepNext/>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p>
    <w:p w14:paraId="33BF9A1C">
      <w:pPr>
        <w:keepNext/>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p>
    <w:p w14:paraId="4FDF6331">
      <w:pPr>
        <w:keepNext/>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p>
    <w:p w14:paraId="6FFF4078">
      <w:pPr>
        <w:keepNext/>
        <w:snapToGrid w:val="0"/>
        <w:spacing w:line="360" w:lineRule="auto"/>
        <w:rPr>
          <w:rFonts w:cs="仿宋" w:asciiTheme="minorEastAsia" w:hAnsiTheme="minorEastAsia" w:eastAsiaTheme="minorEastAsia"/>
          <w:b/>
          <w:color w:val="000000" w:themeColor="text1"/>
          <w:sz w:val="32"/>
          <w:szCs w:val="32"/>
          <w14:textFill>
            <w14:solidFill>
              <w14:schemeClr w14:val="tx1"/>
            </w14:solidFill>
          </w14:textFill>
        </w:rPr>
      </w:pPr>
      <w:r>
        <w:rPr>
          <w:rFonts w:hint="eastAsia" w:cs="仿宋" w:asciiTheme="minorEastAsia" w:hAnsiTheme="minorEastAsia" w:eastAsiaTheme="minorEastAsia"/>
          <w:b/>
          <w:color w:val="000000" w:themeColor="text1"/>
          <w:sz w:val="32"/>
          <w:szCs w:val="32"/>
          <w14:textFill>
            <w14:solidFill>
              <w14:schemeClr w14:val="tx1"/>
            </w14:solidFill>
          </w14:textFill>
        </w:rPr>
        <w:t>甲方：北京市丰台中西医结合医院</w:t>
      </w:r>
    </w:p>
    <w:p w14:paraId="12A25793">
      <w:pPr>
        <w:keepNext/>
        <w:snapToGrid w:val="0"/>
        <w:spacing w:line="360" w:lineRule="auto"/>
        <w:rPr>
          <w:rFonts w:cs="仿宋" w:asciiTheme="minorEastAsia" w:hAnsiTheme="minorEastAsia" w:eastAsiaTheme="minorEastAsia"/>
          <w:b/>
          <w:color w:val="000000" w:themeColor="text1"/>
          <w:sz w:val="32"/>
          <w:szCs w:val="32"/>
          <w14:textFill>
            <w14:solidFill>
              <w14:schemeClr w14:val="tx1"/>
            </w14:solidFill>
          </w14:textFill>
        </w:rPr>
      </w:pPr>
      <w:r>
        <w:rPr>
          <w:rFonts w:hint="eastAsia" w:cs="仿宋" w:asciiTheme="minorEastAsia" w:hAnsiTheme="minorEastAsia" w:eastAsiaTheme="minorEastAsia"/>
          <w:b/>
          <w:color w:val="000000" w:themeColor="text1"/>
          <w:sz w:val="32"/>
          <w:szCs w:val="32"/>
          <w14:textFill>
            <w14:solidFill>
              <w14:schemeClr w14:val="tx1"/>
            </w14:solidFill>
          </w14:textFill>
        </w:rPr>
        <w:t>乙方：</w:t>
      </w:r>
    </w:p>
    <w:p w14:paraId="0585AEAF">
      <w:pPr>
        <w:keepNext/>
        <w:widowControl/>
        <w:snapToGrid w:val="0"/>
        <w:spacing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br w:type="page"/>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b/>
          <w:bCs/>
          <w:color w:val="000000" w:themeColor="text1"/>
          <w:sz w:val="24"/>
          <w14:textFill>
            <w14:solidFill>
              <w14:schemeClr w14:val="tx1"/>
            </w14:solidFill>
          </w14:textFill>
        </w:rPr>
        <w:t>一、总则</w:t>
      </w:r>
    </w:p>
    <w:p w14:paraId="00FA1C82">
      <w:pPr>
        <w:keepNext/>
        <w:widowControl/>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本合同当事人 </w:t>
      </w:r>
    </w:p>
    <w:p w14:paraId="2023BC87">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委托方(以下简称甲方)：北京市丰台中西医结合医院</w:t>
      </w:r>
    </w:p>
    <w:p w14:paraId="754683FD">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地址：北京市丰台区长辛店东山坡三里甲 60号</w:t>
      </w:r>
    </w:p>
    <w:p w14:paraId="2EB060F9">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邮编：100072 </w:t>
      </w:r>
    </w:p>
    <w:p w14:paraId="1EFE0E1E">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w:t>
      </w:r>
    </w:p>
    <w:p w14:paraId="11FB5EA6">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统一社会信用代码：</w:t>
      </w:r>
    </w:p>
    <w:p w14:paraId="464C2E4D">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开户行：</w:t>
      </w:r>
    </w:p>
    <w:p w14:paraId="68EBFE14">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账号：</w:t>
      </w:r>
    </w:p>
    <w:p w14:paraId="33E7E3D4">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项目负责人/联系人： </w:t>
      </w:r>
    </w:p>
    <w:p w14:paraId="5D5718FD">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电话： </w:t>
      </w:r>
    </w:p>
    <w:p w14:paraId="22A8DF73">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41F75693">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受托方(以下简称乙方)： </w:t>
      </w:r>
    </w:p>
    <w:p w14:paraId="4E3724F6">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地址： </w:t>
      </w:r>
    </w:p>
    <w:p w14:paraId="1D88A369">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邮编：  </w:t>
      </w:r>
    </w:p>
    <w:p w14:paraId="385E7541">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法定代表人：  </w:t>
      </w:r>
    </w:p>
    <w:p w14:paraId="0E3D4EE8">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统一社会信用代码： </w:t>
      </w:r>
    </w:p>
    <w:p w14:paraId="37A26ADE">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银行账户： </w:t>
      </w:r>
    </w:p>
    <w:p w14:paraId="0A250275">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开户行： </w:t>
      </w:r>
    </w:p>
    <w:p w14:paraId="2EA31570">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项目负责人/联系人： </w:t>
      </w:r>
    </w:p>
    <w:p w14:paraId="7BCB4EF0">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电话： </w:t>
      </w:r>
    </w:p>
    <w:p w14:paraId="0B84B70F">
      <w:pPr>
        <w:keepNext/>
        <w:widowControl/>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248D03FA">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33262B9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根据《中华人民共和国民法典》及国家有关法律、法规，经公开招标方式，确定乙方为甲方提供保洁服务。经双方在自愿平等、协商一致的基础上，特订立本合同。 </w:t>
      </w:r>
    </w:p>
    <w:p w14:paraId="4E8C3E24">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基本情况</w:t>
      </w:r>
    </w:p>
    <w:p w14:paraId="604F15C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服务项目：医院保洁服务</w:t>
      </w:r>
    </w:p>
    <w:p w14:paraId="008770D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项目位置：北京市丰台中西医结合医院本部及槐树岭院区管辖范围内</w:t>
      </w:r>
    </w:p>
    <w:p w14:paraId="6E8AC27A">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乙方提供服务的受益人为本合同双方及在服务区域内的甲方工作人员、就医人群等，本合同双方均应对履行本合同承担相应的责任。</w:t>
      </w:r>
    </w:p>
    <w:p w14:paraId="554929A9">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二、委托管理事项</w:t>
      </w:r>
    </w:p>
    <w:p w14:paraId="2AF06E0B">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服务的主要内容：</w:t>
      </w:r>
    </w:p>
    <w:p w14:paraId="37077D4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（一）保洁服务区域及内容1</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北院区：（保洁面积：约15000平方米）</w:t>
      </w:r>
    </w:p>
    <w:p w14:paraId="63A0DF1A">
      <w:pPr>
        <w:numPr>
          <w:ilvl w:val="0"/>
          <w:numId w:val="32"/>
        </w:num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医院门诊楼：门诊1-4层、急诊及急诊夜间清理。</w:t>
      </w:r>
    </w:p>
    <w:p w14:paraId="196BD806">
      <w:pPr>
        <w:numPr>
          <w:ilvl w:val="0"/>
          <w:numId w:val="32"/>
        </w:num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住院楼：妇科、血管外科、ICU、外一科病房、骨科病房、手术室、透析室、胃镜室、病理科、介入室、核磁室、碎石室、感染疾病楼等。</w:t>
      </w:r>
    </w:p>
    <w:p w14:paraId="2DCFC65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（3）行政办公楼及对面CT室。</w:t>
      </w:r>
    </w:p>
    <w:p w14:paraId="70FBE70B">
      <w:pPr>
        <w:snapToGrid w:val="0"/>
        <w:spacing w:line="360" w:lineRule="auto"/>
        <w:ind w:left="-2" w:leftChars="-1" w:firstLine="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（4）北院院落外围清扫。</w:t>
      </w:r>
    </w:p>
    <w:p w14:paraId="68AFD15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2.南院区：（保洁面积：约15756.77平方米）</w:t>
      </w:r>
    </w:p>
    <w:p w14:paraId="02E64BF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外二科、心内科、呼吸科、脑病中心、消化科、老年科、针灸科、风湿免疫、治未病、南院区实验室、支气管镜室、认知中心、体检中心、针灸中心、康复科、病案室医疗垃圾清运、南院公共卫生间、连廊会议室、连廊示教室、南院办公区等。</w:t>
      </w:r>
    </w:p>
    <w:p w14:paraId="14DC7F90">
      <w:pPr>
        <w:snapToGrid w:val="0"/>
        <w:spacing w:line="360" w:lineRule="auto"/>
        <w:ind w:left="-2" w:leftChars="-1" w:firstLine="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3.卫校院区保洁服务：（保洁面积：约3000平方米）</w:t>
      </w:r>
    </w:p>
    <w:p w14:paraId="5F28F434">
      <w:pPr>
        <w:snapToGrid w:val="0"/>
        <w:spacing w:line="360" w:lineRule="auto"/>
        <w:ind w:left="-2" w:leftChars="-1" w:firstLine="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120急救站、多功能厅、洗涤室、消毒地巾、学生宿舍、室外等区域。</w:t>
      </w:r>
    </w:p>
    <w:p w14:paraId="52E7A28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4.槐树岭分院区保洁服务：（保洁面积：约2800平方米）</w:t>
      </w:r>
    </w:p>
    <w:p w14:paraId="27D92691">
      <w:pPr>
        <w:snapToGrid w:val="0"/>
        <w:spacing w:line="360" w:lineRule="auto"/>
        <w:ind w:left="1" w:hanging="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（二）送检标本、预约检查、分拣化验单并送回科室。</w:t>
      </w:r>
    </w:p>
    <w:p w14:paraId="3FC2DA51">
      <w:pPr>
        <w:snapToGrid w:val="0"/>
        <w:spacing w:line="360" w:lineRule="auto"/>
        <w:ind w:left="1" w:hanging="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（三）电梯操作服务。</w:t>
      </w:r>
    </w:p>
    <w:p w14:paraId="161987B1">
      <w:pPr>
        <w:snapToGrid w:val="0"/>
        <w:spacing w:line="360" w:lineRule="auto"/>
        <w:ind w:left="1" w:hanging="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（四）保洁服务区域内卫生间除异味服务（卫生间分布明细及执行标准见附件）。</w:t>
      </w:r>
    </w:p>
    <w:p w14:paraId="33D7A1FC">
      <w:pPr>
        <w:snapToGrid w:val="0"/>
        <w:spacing w:line="360" w:lineRule="auto"/>
        <w:ind w:left="1" w:hanging="1"/>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（五）服务区域生活垃圾分类管理。</w:t>
      </w:r>
    </w:p>
    <w:p w14:paraId="75F1B342">
      <w:pPr>
        <w:snapToGrid w:val="0"/>
        <w:spacing w:line="360" w:lineRule="auto"/>
        <w:ind w:left="1" w:hanging="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（六）其他事项：需双方协商完成。 </w:t>
      </w:r>
    </w:p>
    <w:p w14:paraId="63E89AF9">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管理服务标准：详见附件。 </w:t>
      </w:r>
    </w:p>
    <w:p w14:paraId="5F81A74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附件1：保洁消毒服务标准 </w:t>
      </w:r>
    </w:p>
    <w:p w14:paraId="123DA2F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附件2：运送员岗位职责</w:t>
      </w:r>
    </w:p>
    <w:p w14:paraId="3330AB6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附件3：电梯操作服务范围及规定</w:t>
      </w:r>
    </w:p>
    <w:p w14:paraId="74FE2BD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附件4：电梯运行时间表 </w:t>
      </w:r>
    </w:p>
    <w:p w14:paraId="7CC4EE0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附件5：主要设备及耗材简表 </w:t>
      </w:r>
    </w:p>
    <w:p w14:paraId="7C7179A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附件6：绩效考核制度 </w:t>
      </w:r>
    </w:p>
    <w:p w14:paraId="10732F8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附件7：满意度评价表</w:t>
      </w:r>
    </w:p>
    <w:p w14:paraId="4F05138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附件8：卫生间执行标准 </w:t>
      </w:r>
    </w:p>
    <w:p w14:paraId="4EFC92BD">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三、委托管理期限</w:t>
      </w:r>
    </w:p>
    <w:p w14:paraId="00D2C135">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服务期限：</w:t>
      </w:r>
      <w:r>
        <w:rPr>
          <w:rFonts w:hint="eastAsia"/>
          <w:color w:val="000000" w:themeColor="text1"/>
          <w:sz w:val="24"/>
          <w14:textFill>
            <w14:solidFill>
              <w14:schemeClr w14:val="tx1"/>
            </w14:solidFill>
          </w14:textFill>
        </w:rPr>
        <w:t>自2025 年_月_日—2026 年_月_日</w:t>
      </w:r>
      <w:r>
        <w:rPr>
          <w:rFonts w:hint="eastAsia" w:ascii="宋体" w:hAnsi="宋体" w:cs="宋体"/>
          <w:color w:val="000000" w:themeColor="text1"/>
          <w:kern w:val="0"/>
          <w:sz w:val="24"/>
          <w14:textFill>
            <w14:solidFill>
              <w14:schemeClr w14:val="tx1"/>
            </w14:solidFill>
          </w14:textFill>
        </w:rPr>
        <w:t>。</w:t>
      </w:r>
    </w:p>
    <w:p w14:paraId="5B8FB33E">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四、双方权利义务</w:t>
      </w:r>
    </w:p>
    <w:p w14:paraId="7D24ACD4">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甲方权利义务</w:t>
      </w:r>
    </w:p>
    <w:p w14:paraId="2986BC9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1.代表并维护甲方的合法权益。</w:t>
      </w:r>
    </w:p>
    <w:p w14:paraId="23BAC15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制定保洁服务的相关要求，甲方有权对乙方提供的服务进行定期或不定期检查、评估及评价。甲方有权监督、检查乙方的服务标准和服务质量执行情况，检查内容包括但不限于：甲方的保洁培训方案、特殊岗位培训方案、医疗废物管理制度、电梯操作员管理和安全制度、（患者/科室）对保洁工作满意度调查问卷、公司对保洁每周工作重点、每月工作计划、公司对保洁经理、主管的管理制度、公司对保洁经理、主管的奖惩制度等执行情况。如甲方或上级单位检查中出现未按照合同约定及相关规定执行的行为，甲方有权直接解除合同，不承担违约责任。有权对乙方执行与合同约定或/和招投标文件标准不一致时，甲方有权要求乙方整改。经甲方通知整改，乙方仍不整改或未完成整改，甲方有权无责解除/终止本合同。</w:t>
      </w:r>
    </w:p>
    <w:p w14:paraId="5AD5E0C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3.审核乙方拟定的保洁服务方案、制度。</w:t>
      </w:r>
    </w:p>
    <w:p w14:paraId="3A16465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4.甲方有权根据实际需求，调整服务内容、服务标准等，需提前通知乙方予以调整。</w:t>
      </w:r>
    </w:p>
    <w:p w14:paraId="33F1CA8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5.甲方有权对服务质量、人员管理、在岗情况等合同履行情况进行考核，根据考核情况，支付服务费用。</w:t>
      </w:r>
    </w:p>
    <w:p w14:paraId="2750E22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6.如遇国家法律调整及相关规定，造成本合同有关条款不符合国家最新法律规定，甲方将有权按照国家相关规定调整或无责终止合同。</w:t>
      </w:r>
    </w:p>
    <w:p w14:paraId="308FA70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甲方有权进行满意度调查，最终调查结果由甲乙双方项目负责人共同签字确认。若出现乙方接到通知后三日内不配合该调查结果确认，则调查结果视为乙方认可，并作为评价乙方是否存在违反本合同约定的依据；如果根据甲方调查结果显示满意度未达到85分以上，则乙方必须根据调查不满意的具体事项进行整改，若合同期限内经甲方通知整改期限内乙方仍不整改或未完成整改，甲方有权无责解除/终止本合同。</w:t>
      </w:r>
    </w:p>
    <w:p w14:paraId="539840A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8.向乙方提供履行本合同必要的办公用房、值班用房、办公电话（通讯费用由乙方负担）、工具及耗材库房(产权属甲方)。</w:t>
      </w:r>
    </w:p>
    <w:p w14:paraId="4541FE70">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乙方权利义务</w:t>
      </w:r>
    </w:p>
    <w:p w14:paraId="1E2FB40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乙方保证具备从事本合同需要的经营资质、相应许可、技术水平、能力等方面符合国家、北京市、行业及甲方要求，资质提交甲方备案，如果变更，应于变更后30日内提交甲方更新。如因乙方原因导致合同不能全面履行的，乙方承担违约责任。</w:t>
      </w:r>
    </w:p>
    <w:p w14:paraId="4D38AE5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2.乙方负责提供具备相应资质、技术能力并身体健康的专业人员从事本项目服务工作，确保工作人员无各种传染性疾病，着装整洁、统一。</w:t>
      </w:r>
    </w:p>
    <w:p w14:paraId="70B3494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3.乙方人员应严格遵守双方各项规章制度，服从管理，包括但不限于防火、交通、治安、院感、科室规定等规定及管理。对不符合/不胜任岗位要求或不服从管理的人员，乙方应无条件立即更换。</w:t>
      </w:r>
    </w:p>
    <w:p w14:paraId="0507650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4.乙方不得将本合同项下之义务转包或分包给任何第三方，否则乙方承担违约责任。</w:t>
      </w:r>
    </w:p>
    <w:p w14:paraId="4D3AA97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5.乙方根据有关法律法规及本合同的约定，及时制定、调整符合甲方需要的各项保洁服务制度及应急预案，待甲方书面确认后实施。</w:t>
      </w:r>
    </w:p>
    <w:p w14:paraId="39E486D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6.乙方负责编制保洁服务计划。每季度最后一周前以文字形式向甲方汇报一次，合同年度的最后一个月向甲方汇报年度保洁服务情况。</w:t>
      </w:r>
    </w:p>
    <w:p w14:paraId="3015E3C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乙方接受并配合甲方及相关部门的监督和检查，并做好检查前的各项准备工作。对于甲方发生的临时事项（包括但不限于装修改造、科室调整、会议活动、各项检查），乙方予以积极配合。经甲方通知整改，乙方应在整改期限内积极整改完成。认真做好各科室的保洁服务回访工作，发现问题及时处理，对甲方权利有影响的事项应当及时向甲方汇报。</w:t>
      </w:r>
    </w:p>
    <w:p w14:paraId="02CD9C3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8.乙方负责按照国家有关法律法规及管理条例的要求，完善各种资质、手续并承担相应责任及费用。</w:t>
      </w:r>
    </w:p>
    <w:p w14:paraId="586B1F8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9.乙方负责妥善保管本项目有关的所有档案资料，不得丢失；本合同终止时，乙方须向甲方移交和保洁服务相关的所有档案资料，并且在任何时间未经甲方书面许可不得向第三方泄露、转让任何甲方资料。</w:t>
      </w:r>
    </w:p>
    <w:p w14:paraId="70B07EA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乙方在合同生效后10个工作日内，将全体人员情况登记表及资格证书（如有相关要求的提供）、企业资质交至甲方总务科进行备案，并做到及时更新，季度自查。发生人员离职，入职及企业信息变更等情况，应及时备案、更新，填补空缺，保证合同顺利进行。</w:t>
      </w:r>
    </w:p>
    <w:p w14:paraId="025C335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11.由于乙方人员原因给甲方或第三方造成人身伤害或财产损失的，乙方承担一切违约责任、法律责任及经济赔偿。如因乙方原因导致甲方被追究责任的，乙方应当赔偿甲方因此遭受的相应损失。</w:t>
      </w:r>
    </w:p>
    <w:p w14:paraId="3222508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12.乙方应按国家有关规定，履行本合同所需要的各项保险，并使其于合同期内保持有效。乙方应配备全面并规范的劳动防护用品、安全用具。</w:t>
      </w:r>
    </w:p>
    <w:p w14:paraId="050D583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13.乙方对其工作人员进行管理，如因乙方原因造成其工作人员伤亡、劳资纠纷，乙方应自行承担责任及赔偿。</w:t>
      </w:r>
    </w:p>
    <w:p w14:paraId="28CC170B">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乙方在面临人员更替时，应预先周密规划并执行培训及交接流程，确保工作的连续性与高效性。培训内容需全面覆盖但不仅限于消防安全知识、关键操作技能、理论实践应用以及深入理解并遵循甲方的各项规章制度。乙方应自主承担主要培训责任，甲方集中组织的统一培训活动，乙方应组织全部派驻人员按时参加。</w:t>
      </w:r>
    </w:p>
    <w:p w14:paraId="3934385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15.因乙方人员的直接或间接的原因，导致与甲方（含患者/患者家属/甲方所属管辖范围的第三方人员）发生争议/纠纷/投诉，甲方负责协调，由乙方出面予以解决并承担相应赔偿责任。</w:t>
      </w:r>
    </w:p>
    <w:p w14:paraId="69969C5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乙方应保证派驻到甲方工作人员均执行劳动法和劳动合同法相关规定，乙方派驻到甲方工作人员在甲方场所发生人身、财产损害、意外事故、工伤、乙方派驻人员侵犯他人人身财产，以及各类发生争议、纠纷、争议、刑事案件等情况时，由乙方第一时间出面予以解决并承担全部违约及赔偿责任，甲方不承担任何责任及赔偿。</w:t>
      </w:r>
    </w:p>
    <w:p w14:paraId="36C9BFF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乙方应保证其派驻人员及受牵连的第三方不得对甲方提出任何主张和要求，也不得出现对甲方有任何骚扰、干扰、信访等各种影响行为，否则由乙方立即出面予以解决并承担相应赔偿责任。就此造成未能如约为甲方提供服务时，甲方有权扣减相应天数的服务费用。同时，若上述情况发生，其后果包括但不限于对甲方工作、运营造成阻碍、损害甲方的声誉、名誉，以及在社会公众中的正面评价，乙方将无条件承担违约责任，并支付违约金以弥补甲方因此遭受的直接及间接损失，同时承担由此引发并波及甲方及任何第三方的全部损害赔偿责任。违约金的计算方式为：乙方需根据违约行为实际影响的天数，每日向甲方支付违约金人民币10000元，直至影响完全消除、恢复正常状态为止。</w:t>
      </w:r>
    </w:p>
    <w:p w14:paraId="4974FE5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乙方实际服务低于乙方招投标文件或双方约定的，应承担相应违约及赔偿责任。因乙方未能及时提供服务，致使甲方委托第三方而产生的所有费用（包括但不限于向第三方支付的服务费用、支付的赔偿费用等造成甲方的损失等）可以从甲方未支付乙方的任何款项中扣除，乙方对费用及其合理性均不得有异议。</w:t>
      </w:r>
    </w:p>
    <w:p w14:paraId="245A9117">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五、保洁服务质量</w:t>
      </w:r>
    </w:p>
    <w:p w14:paraId="56E12304">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乙方须按其约定，实现保洁服务要求（以招、投标文件为基础），详见附件。 </w:t>
      </w:r>
    </w:p>
    <w:p w14:paraId="32C8557F">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具体的保洁服务质量及承诺指标以本合同、投标书及双方的补充协议条款为准。</w:t>
      </w:r>
    </w:p>
    <w:p w14:paraId="61B37725">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六、保洁服务费用</w:t>
      </w:r>
    </w:p>
    <w:p w14:paraId="2A9BCA09">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保洁服务费</w:t>
      </w:r>
    </w:p>
    <w:p w14:paraId="56E9BFA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1.保洁服务费总计：¥</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元/年（大写：</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），按月度结算。以上费用包含乙方提供保洁服务的全部费用（含物料），甲方不再另行支付任何费用，如遇特殊情况，甲乙双方协商解决。</w:t>
      </w:r>
    </w:p>
    <w:p w14:paraId="2A91CBC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2.各单项收费以招、投标文件为参考。</w:t>
      </w:r>
    </w:p>
    <w:p w14:paraId="559839D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在合同期内，乙方应根据招标文件及合同附件的要求及投标文件的响应提供相应的服务，服务质量需满足甲方要求，合同金额不变。如甲方服务区域、服务内容或标准发生变更，根据甲乙双方核定，可根据投标文件中各单项收费进行依法依规的相应调整。</w:t>
      </w:r>
    </w:p>
    <w:p w14:paraId="3D408259">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付款方式</w:t>
      </w:r>
    </w:p>
    <w:p w14:paraId="4C6459D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在合同签订后，乙方须在每月的前 10 日内向甲方提请考核，甲方对乙方的工作进行考核，根据考核结果进行支付（详见绩效考核表）。造成甲方或第三方经济损失的，乙方应结算前先给予甲方或第三方经济赔偿；发生安全责任事故，乙方承担相应的法律责任及经济赔偿。否则，</w:t>
      </w:r>
      <w:r>
        <w:rPr>
          <w:rFonts w:hint="eastAsia" w:asciiTheme="minorEastAsia" w:hAnsiTheme="minorEastAsia" w:eastAsiaTheme="minorEastAsia"/>
          <w:bCs/>
          <w:color w:val="000000" w:themeColor="text1"/>
          <w:sz w:val="24"/>
          <w14:textFill>
            <w14:solidFill>
              <w14:schemeClr w14:val="tx1"/>
            </w14:solidFill>
          </w14:textFill>
        </w:rPr>
        <w:t>甲方可暂扣尚未支付给乙方的服务费用以抵偿其违约金及损失赔偿，或在乙方依照本合同约定承担了相应的违约金及赔偿责任后再行支付。甲方因本条所述原因暂扣乙方服务费的，不属于逾期付款。</w:t>
      </w:r>
    </w:p>
    <w:p w14:paraId="3488BEC1">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考核结果经双方确认后，乙方向甲方提供自行开具的等额、合规发票，甲方按月支付乙方保洁服务费，否则，甲方有权暂不支付服务费用并不承担违约责任。</w:t>
      </w:r>
    </w:p>
    <w:p w14:paraId="7069A212">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七、保密条款</w:t>
      </w:r>
    </w:p>
    <w:p w14:paraId="37697FD3">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乙方应严格保守在本合同讨论、签订、执行过程中知悉的甲方秘密，包括但不限于发展计划、工程项目、运营活动、财务信息、技术信息、经营信息、服务价格、知识产权、患者信息及其他秘密（直接在媒体上公开的内容或在公开渠道上可获取的内容除外）。未经秘密所有方许可，不得向任何第三方泄露该商业秘密的全部或部分内容，保密期限为永久。</w:t>
      </w:r>
    </w:p>
    <w:p w14:paraId="5AE7E017">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八、违约责任</w:t>
      </w:r>
    </w:p>
    <w:p w14:paraId="1CAFEA02">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 甲乙双方必须严格执行《中华人民共和国民法典》有关违约责任的规定。甲、乙方不能按合同约定履行各自各项义务时应承担相应的违约责任，包括支付违约金、赔偿因违约给对方造成的实际损失。</w:t>
      </w:r>
    </w:p>
    <w:p w14:paraId="33D435A3">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乙方应保护甲方的知识产权及保密信息，如发生以上情况并给甲方或/和第三方造成经济损失，乙方应赔偿甲方或/和第三方的损失。</w:t>
      </w:r>
    </w:p>
    <w:p w14:paraId="41EBF5B0">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 因甲方原因造成乙方违反本合同第九条的约定，使乙方未完成规定管理目标，乙方有权要求甲方在一定期限内解决，逾期未解决的，乙方有权解除/终止合同。造成乙方实际经济损失的，甲方应给予乙方经济赔偿。</w:t>
      </w:r>
    </w:p>
    <w:p w14:paraId="3361D7C6">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乙方保证具有签订和履行本合同的资质和能力及服务质量，因乙方违反本合同约定的，乙方负违约责任。由乙方向甲方支付违约金并赔偿所有实际损失。违约金为违约部分的20%，所有实际损失包括但不限于承担行政主管机关罚款、对甲方和第三方（如有）的赔偿补偿、诉讼费用、律师费、差旅费、鉴定费、通讯费。甲方有权行使本合同约定的任何救济方法和/或选择解除本合同。甲方可暂扣尚未支付给乙方的服务费用以抵偿其违约金及损失赔偿，或在乙方依照本合同约定承担了相应的违约金及赔偿责任后再行支付。甲方因本条所述原因暂扣乙方服务费的，不属于逾期付款。</w:t>
      </w:r>
    </w:p>
    <w:p w14:paraId="49CCB016">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任一方无正当理由提前终止合同的，应向对方支付相当于一个月金额的保洁服务费作为违约金，并赔偿对方的实际经济损失。</w:t>
      </w:r>
    </w:p>
    <w:p w14:paraId="03444A06">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九、终止与变更</w:t>
      </w:r>
    </w:p>
    <w:p w14:paraId="55A3B8C5">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双方确定，出现下列情形，可由双方协商终止或变更合同或由一方向另一方提出终止或变更合同请求，另一方应在 5 个工作日内予以答复，逾期未答复，则视为同意：</w:t>
      </w:r>
    </w:p>
    <w:p w14:paraId="0624DAE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1.因一方过错，导致本合同不能履行、不能完全履行、延迟履行或履行不符合约定条件，则由过错方承担相应责任；属双方过错，需分别承担相应责任；</w:t>
      </w:r>
    </w:p>
    <w:p w14:paraId="7076190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2.因不可抗力事件的发生，导致任何一方延误履行本合同规定的义务，在不可抗力影响的范围内不应视为违反合同。不可抗力造成任何一方的直接或间接损失（除本合同另有规定外）均由各方自行承担；</w:t>
      </w:r>
    </w:p>
    <w:p w14:paraId="3152F09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3.甲乙双方协商一致；</w:t>
      </w:r>
    </w:p>
    <w:p w14:paraId="3878676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4.本合同内容与国家法律相抵触。</w:t>
      </w:r>
    </w:p>
    <w:p w14:paraId="121E6DDD">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十、廉洁条款</w:t>
      </w:r>
    </w:p>
    <w:p w14:paraId="1EB77F08">
      <w:pPr>
        <w:numPr>
          <w:ilvl w:val="0"/>
          <w:numId w:val="31"/>
        </w:numPr>
        <w:snapToGrid w:val="0"/>
        <w:spacing w:line="360" w:lineRule="auto"/>
        <w:ind w:firstLine="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双方不得利用工作便利为个人谋取私利，要坚决抵制不廉洁行为。不廉洁行为包括：向对方行贿、赠送礼品、礼金、有价证券；或提供休闲、娱乐、旅游、超标宴请等活动；或违规接受其他劳务报酬、在对方报销应由本单位或个人支付的费用以及可能影响公务公平公正的其他一切不廉洁行为，若违反承诺，相关责任人愿意承担相应责任；双方的工作人员在经济活动中行贿或受贿累计额较大，构成违法犯罪的，移交给国家相应的司法机关处理，双方应积极配合司法机关的处理。</w:t>
      </w:r>
    </w:p>
    <w:p w14:paraId="3F7C8435">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十一、争议条款</w:t>
      </w:r>
    </w:p>
    <w:p w14:paraId="7AAD43A1">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如遇不可抗力，致使合同无法履行时，双方应按有关法律规定及时协商处理。</w:t>
      </w:r>
    </w:p>
    <w:p w14:paraId="29718DA7">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本合同履行过程中产生争议, 由双方协商解决,协商不成的,任何一方均可向甲方所在地（北京市丰台区）人民法院提起诉讼。</w:t>
      </w:r>
    </w:p>
    <w:p w14:paraId="3F7ECAEA">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十二、附则</w:t>
      </w:r>
    </w:p>
    <w:p w14:paraId="6F6E53AE">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双方可对本合同的条款进行补充，以书面形式签订补充协议，本合同附件及补充协议与本合同具有同等法律效力。</w:t>
      </w:r>
    </w:p>
    <w:p w14:paraId="7B42D4C6">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本合同自双方法定代表人或授权委托人签字盖章之日起生效。本合同一式叁份，甲方持有贰份，乙方持有壹份，具有同等法律效力。 </w:t>
      </w:r>
    </w:p>
    <w:p w14:paraId="4E8B069E">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甲乙双方因履行本合同而相互发出或者提供的所有通知、文件、资料，均以本合同所列明的地址、电话送达，一方迁址或者变更电话的，应当书面通知对方。因未履行通知义务，导致对方不能及时通知的，由此引发的法律后果由被送达人承担。 一方以电话、微信等方式通知的，通知当日视为送达；以邮寄方式通知的，邮件寄出后三日视为送达。</w:t>
      </w:r>
    </w:p>
    <w:p w14:paraId="41113895">
      <w:pPr>
        <w:numPr>
          <w:ilvl w:val="0"/>
          <w:numId w:val="31"/>
        </w:numPr>
        <w:snapToGrid w:val="0"/>
        <w:spacing w:line="360" w:lineRule="auto"/>
        <w:ind w:firstLine="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附件</w:t>
      </w:r>
    </w:p>
    <w:p w14:paraId="21BA1BD8">
      <w:pPr>
        <w:snapToGrid w:val="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附件1：保洁消毒服务标准 </w:t>
      </w:r>
    </w:p>
    <w:p w14:paraId="63C13545">
      <w:pPr>
        <w:snapToGrid w:val="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附件2：运送员岗位职责</w:t>
      </w:r>
    </w:p>
    <w:p w14:paraId="0B5A525C">
      <w:pPr>
        <w:snapToGrid w:val="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附件3：电梯操作服务范围及规定</w:t>
      </w:r>
    </w:p>
    <w:p w14:paraId="5F1BEB41">
      <w:pPr>
        <w:snapToGrid w:val="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附件4：电梯运行时间表 </w:t>
      </w:r>
    </w:p>
    <w:p w14:paraId="11D3164A">
      <w:pPr>
        <w:snapToGrid w:val="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附件5：主要设备及耗材简表 </w:t>
      </w:r>
    </w:p>
    <w:p w14:paraId="27D8FC7A">
      <w:pPr>
        <w:snapToGrid w:val="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附件6：绩效考核制度</w:t>
      </w:r>
    </w:p>
    <w:p w14:paraId="66E64A0E">
      <w:pPr>
        <w:snapToGrid w:val="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附件7：满意度评价表 </w:t>
      </w:r>
    </w:p>
    <w:p w14:paraId="06D47A5A">
      <w:pPr>
        <w:snapToGrid w:val="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 xml:space="preserve">附件8：卫生间执行标准 </w:t>
      </w:r>
    </w:p>
    <w:p w14:paraId="5A03DF5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（以下无正文）</w:t>
      </w:r>
    </w:p>
    <w:p w14:paraId="170B451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page"/>
      </w:r>
    </w:p>
    <w:p w14:paraId="3238BD5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以下无正文，未合同签署页   ——————</w:t>
      </w:r>
    </w:p>
    <w:p w14:paraId="4A328870">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0818B0FE">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48831AB0">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5152483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甲方盖章：北京市丰台中西医结合医院    乙方盖章：</w:t>
      </w:r>
    </w:p>
    <w:p w14:paraId="0478A34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法定代表人或授权委托人：            法定代表人或授权委托人：</w:t>
      </w:r>
    </w:p>
    <w:p w14:paraId="1CEC7D21">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23E2FEED">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3B652FF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签约日期：2025年  月</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 xml:space="preserve">  日 </w:t>
      </w:r>
    </w:p>
    <w:p w14:paraId="5A95769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签约地点：北京市丰台区长辛店东山坡三里甲60号</w:t>
      </w:r>
      <w:r>
        <w:rPr>
          <w:rFonts w:hint="eastAsia" w:asciiTheme="minorEastAsia" w:hAnsiTheme="minorEastAsia" w:eastAsiaTheme="minorEastAsia"/>
          <w:color w:val="000000" w:themeColor="text1"/>
          <w:sz w:val="24"/>
          <w14:textFill>
            <w14:solidFill>
              <w14:schemeClr w14:val="tx1"/>
            </w14:solidFill>
          </w14:textFill>
        </w:rPr>
        <w:br w:type="page"/>
      </w:r>
    </w:p>
    <w:p w14:paraId="6E3587A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附件 1                 </w:t>
      </w:r>
    </w:p>
    <w:p w14:paraId="2205F944">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保洁服务标准</w:t>
      </w:r>
    </w:p>
    <w:p w14:paraId="17C5C88C">
      <w:pPr>
        <w:numPr>
          <w:ilvl w:val="0"/>
          <w:numId w:val="33"/>
        </w:numPr>
        <w:snapToGrid w:val="0"/>
        <w:spacing w:line="360" w:lineRule="auto"/>
        <w:ind w:firstLine="142"/>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人员配置：</w:t>
      </w:r>
    </w:p>
    <w:p w14:paraId="6EB95F8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1.保洁经理（大专及以上学历）1人、保洁主管</w:t>
      </w:r>
      <w:r>
        <w:rPr>
          <w:rFonts w:hint="eastAsia" w:cs="方正仿宋_GB2312" w:asciiTheme="minorEastAsia" w:hAnsiTheme="minorEastAsia" w:eastAsiaTheme="minorEastAsia"/>
          <w:color w:val="000000" w:themeColor="text1"/>
          <w:szCs w:val="32"/>
          <w14:textFill>
            <w14:solidFill>
              <w14:schemeClr w14:val="tx1"/>
            </w14:solidFill>
          </w14:textFill>
        </w:rPr>
        <w:t>（大专及以上学历）</w:t>
      </w:r>
      <w:r>
        <w:rPr>
          <w:rFonts w:hint="eastAsia" w:asciiTheme="minorEastAsia" w:hAnsiTheme="minorEastAsia" w:eastAsiaTheme="minorEastAsia"/>
          <w:color w:val="000000" w:themeColor="text1"/>
          <w:sz w:val="24"/>
          <w14:textFill>
            <w14:solidFill>
              <w14:schemeClr w14:val="tx1"/>
            </w14:solidFill>
          </w14:textFill>
        </w:rPr>
        <w:t>1人（共计2人）；医院门诊：大厅1人、急诊1人、急诊夜间清理1人、门诊二层1人、门诊三层1人、门诊四层1人（共计6人）；住院楼：妇科1人、血管外科1人、ICU 1人、外一科病房1人、骨科病房2人、手术室2人、感染性疾病楼1人、透析室1人、胃镜室病理科1人、介入、核磁、碎石1人、办公楼1人、外围清扫6人、洗涤消毒地巾1人、所有学生宿舍2人（共计22人）；外二1人、心内1人、呼吸2人、脑病中心2人、消化1人、老年1人、针灸1人、认知中心区域1人、治未病1人、体检中心1人、针灸科1人、康复1人、病案室1人（共计15人）。</w:t>
      </w:r>
    </w:p>
    <w:p w14:paraId="74057F0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运送：医疗垃圾清运2人、南院区公共卫生间2人、送检标本预约检查分拣化验单送回科室6人(含夜间)、电梯操作员：8人（经过专业培训且考核通过后上岗，特殊岗位，青壮年优先）、垃圾分类4人、卫校院区：4人（卫生清扫及门卫值守）、槐树岭分院4人（共计30人）</w:t>
      </w:r>
    </w:p>
    <w:p w14:paraId="4A590E6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合计：75人。</w:t>
      </w:r>
    </w:p>
    <w:p w14:paraId="55E0487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2.年龄要求：</w:t>
      </w:r>
    </w:p>
    <w:p w14:paraId="1611C2B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女性年龄不超过50周岁，男性年龄不超过55周岁。身体健康，无重大疾病史。</w:t>
      </w:r>
    </w:p>
    <w:p w14:paraId="2D720AD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备注：</w:t>
      </w:r>
    </w:p>
    <w:p w14:paraId="7005154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1.病房卫生间每人负责800平方米，公共区域（如门诊、办公区）每人负责1000平方米；</w:t>
      </w:r>
    </w:p>
    <w:p w14:paraId="7B4B45D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2.物料包括：卫生纸、清香剂、生活垃圾袋、医疗废物垃圾袋等。</w:t>
      </w:r>
    </w:p>
    <w:p w14:paraId="6F1006D0">
      <w:pPr>
        <w:numPr>
          <w:ilvl w:val="0"/>
          <w:numId w:val="33"/>
        </w:numPr>
        <w:snapToGrid w:val="0"/>
        <w:spacing w:line="360" w:lineRule="auto"/>
        <w:ind w:firstLine="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基本要求：</w:t>
      </w:r>
    </w:p>
    <w:p w14:paraId="0E67E59F">
      <w:pPr>
        <w:snapToGrid w:val="0"/>
        <w:spacing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室内外每月进行一次大扫除，室内每季度进行一次开荒保洁。</w:t>
      </w:r>
    </w:p>
    <w:p w14:paraId="44F2BD81">
      <w:pPr>
        <w:snapToGrid w:val="0"/>
        <w:spacing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1.门诊部分</w:t>
      </w:r>
    </w:p>
    <w:p w14:paraId="7D7DB22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（1）收集区域内垃圾、更换垃圾袋。</w:t>
      </w:r>
    </w:p>
    <w:p w14:paraId="49A0D78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（2）区域内地面扫尘（无扬尘干扫）。 </w:t>
      </w:r>
    </w:p>
    <w:p w14:paraId="36AD466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（3）区域内地面湿拖（进行地面消毒、清洁）。 </w:t>
      </w:r>
    </w:p>
    <w:p w14:paraId="0687950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（4）区域内洗手池、水池、水龙头、皂盒清洗、擦拭。 </w:t>
      </w:r>
    </w:p>
    <w:p w14:paraId="3CE52D3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（5）卫生间（含镜子、水龙头、脸盆、台面、毛巾架、马桶、沐浴器、地面）冲洗、擦拭、消毒及便盆的浸泡清洁，无异味。 </w:t>
      </w:r>
    </w:p>
    <w:p w14:paraId="12A94DA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（6）区域内窗台、阳台、把手、栏杆、花盆、开关盒、接线盒、各类低处标牌、垃圾桶擦拭。 </w:t>
      </w:r>
    </w:p>
    <w:p w14:paraId="5F4CBD2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（7）消防栓、消防器擦拭、开水机、冰箱内部清洗。 </w:t>
      </w:r>
    </w:p>
    <w:p w14:paraId="02DA9B8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（8）门、门框、低处窗框擦拭。</w:t>
      </w:r>
    </w:p>
    <w:p w14:paraId="4A7F877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（9）玻璃及窗框。 </w:t>
      </w:r>
    </w:p>
    <w:p w14:paraId="7273F2F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（10）低处墙面静电除尘、落地瓷砖、踢脚板、地角、低处管道擦拭。 </w:t>
      </w:r>
    </w:p>
    <w:p w14:paraId="0026DF0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（11）非医疗不锈钢物体表面闪钢保养。 </w:t>
      </w:r>
    </w:p>
    <w:p w14:paraId="5364FDF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（12）高处标牌、壁挂物表面擦拭。</w:t>
      </w:r>
    </w:p>
    <w:p w14:paraId="5E6F6C4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（13）高处（含天花板、高处墙面、梁及架等）除尘。</w:t>
      </w:r>
    </w:p>
    <w:p w14:paraId="70FF9B5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（14）灯具、烟感、监视器、通风口、管道、空调、风扇、空调物表等高处设备擦洗。</w:t>
      </w:r>
    </w:p>
    <w:p w14:paraId="4E9A3D4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（15）地面机洗、打蜡、晶面处理或保养。 </w:t>
      </w:r>
    </w:p>
    <w:p w14:paraId="269C982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（16）巡视保洁、消毒毛巾。</w:t>
      </w:r>
    </w:p>
    <w:p w14:paraId="1661F35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2.住院病区</w:t>
      </w:r>
      <w:r>
        <w:rPr>
          <w:rFonts w:hint="eastAsia" w:asciiTheme="minorEastAsia" w:hAnsiTheme="minorEastAsia" w:eastAsiaTheme="minorEastAsia"/>
          <w:color w:val="000000" w:themeColor="text1"/>
          <w:sz w:val="24"/>
          <w14:textFill>
            <w14:solidFill>
              <w14:schemeClr w14:val="tx1"/>
            </w14:solidFill>
          </w14:textFill>
        </w:rPr>
        <w:t xml:space="preserve"> </w:t>
      </w:r>
    </w:p>
    <w:p w14:paraId="5138C5A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（1）收集区域内垃圾、更换垃圾袋。 </w:t>
      </w:r>
    </w:p>
    <w:p w14:paraId="0894320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（2）区域内地面扬尘（无扬尘干扫）。 </w:t>
      </w:r>
    </w:p>
    <w:p w14:paraId="66B4731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（3）区域内地面湿拖（进行地面消毒、清洁）。 </w:t>
      </w:r>
    </w:p>
    <w:p w14:paraId="47F686A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（4）区域内洗手池、水池、水龙头、皂盒清洗、擦拭。</w:t>
      </w:r>
    </w:p>
    <w:p w14:paraId="5AEAD23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（5）卫生间（含镜子、水龙头、脸盆、台面、毛巾架、马桶、沐浴器、地面）、开 水间冲洗、擦拭、消毒。</w:t>
      </w:r>
    </w:p>
    <w:p w14:paraId="3D1D9B9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（6）区域内窗台、阳台、把手、栏杆、花瓶、花盆、开关盒、接线盒、各类低处标牌、垃圾桶擦拭。 </w:t>
      </w:r>
    </w:p>
    <w:p w14:paraId="3E53694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（7）床单位终末随时消毒。 </w:t>
      </w:r>
    </w:p>
    <w:p w14:paraId="63497D3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（8）消防栓、消防器擦拭、开水机清洗。 </w:t>
      </w:r>
    </w:p>
    <w:p w14:paraId="3E8818F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（9）门、门框、窗框、玻璃。</w:t>
      </w:r>
    </w:p>
    <w:p w14:paraId="4658205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（10）低处墙面静电除尘、落地瓷砖、踢脚板、地角、低处管道擦拭。 </w:t>
      </w:r>
    </w:p>
    <w:p w14:paraId="2D850E5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（11）非医疗不锈钢物体表面闪钢保养。 </w:t>
      </w:r>
    </w:p>
    <w:p w14:paraId="49CDBC1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（12）高处标牌、壁挂物表面擦拭。 </w:t>
      </w:r>
    </w:p>
    <w:p w14:paraId="676950C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（13）高处（含天花板、高处墙面、梁及架等）除尘。</w:t>
      </w:r>
    </w:p>
    <w:p w14:paraId="75F6F24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（14）灯具、烟感、监视器、通风口、排气扇、风扇、空调物表等高处设备擦洗。 </w:t>
      </w:r>
    </w:p>
    <w:p w14:paraId="2F1A2B7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（15）地面机洗或保养。</w:t>
      </w:r>
    </w:p>
    <w:p w14:paraId="3F84D8E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（16）巡视保洁、小手巾清洗、晾晒。 </w:t>
      </w:r>
    </w:p>
    <w:p w14:paraId="72CD52C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（17）平车上布类整理、更换。</w:t>
      </w:r>
    </w:p>
    <w:p w14:paraId="797D81D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 xml:space="preserve">3.手术室 </w:t>
      </w:r>
    </w:p>
    <w:p w14:paraId="1F0D808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（1）收集区域内垃圾、更换垃圾袋。 </w:t>
      </w:r>
    </w:p>
    <w:p w14:paraId="475761B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（2）区域内地面湿拖（进行地面消毒、清洁）。 </w:t>
      </w:r>
    </w:p>
    <w:p w14:paraId="079ED4D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（3）区域内洗手池、水池、水龙头、皂盒、隔栏处清洗、擦拭。 </w:t>
      </w:r>
    </w:p>
    <w:p w14:paraId="1E0E289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（4）卫生间（含镜子、水龙头、脸盆、台面、毛巾架、马桶、沐浴器、地面）冲洗、擦拭、消毒。 </w:t>
      </w:r>
    </w:p>
    <w:p w14:paraId="0E279C8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（5）区域内窗台、阳台、把手、扶手、栏杆、开关盒、接线盒、各类低处标牌、垃圾桶等。 </w:t>
      </w:r>
    </w:p>
    <w:p w14:paraId="5E4E810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（6）拖鞋随时清洗。 </w:t>
      </w:r>
    </w:p>
    <w:p w14:paraId="578A340B">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（7）术后随时整理、清洁、消毒。 </w:t>
      </w:r>
    </w:p>
    <w:p w14:paraId="754FEC4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（8）消防栓、消防器擦拭、开水机。</w:t>
      </w:r>
    </w:p>
    <w:p w14:paraId="178EA5E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（9）门、门框、窗框、玻璃、高处标牌、壁挂物表面擦拭。 </w:t>
      </w:r>
    </w:p>
    <w:p w14:paraId="755AD27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（10）低处墙面静电除尘、落地瓷砖、踢脚板、地角、低处管道擦拭。 </w:t>
      </w:r>
    </w:p>
    <w:p w14:paraId="0E118F9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（11）非医疗不锈钢物体表面闪钢保养。 </w:t>
      </w:r>
    </w:p>
    <w:p w14:paraId="0B78EF1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（12）高处（含天花板、高处墙面、梁及架等）除尘。 </w:t>
      </w:r>
    </w:p>
    <w:p w14:paraId="4ECFA54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（13）灯具、音响、烟感、监视器、通风口、排气扇、风扇、空调物表等高处设备擦洗。</w:t>
      </w:r>
    </w:p>
    <w:p w14:paraId="650A0F0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（14）地面机洗或保养。</w:t>
      </w:r>
    </w:p>
    <w:p w14:paraId="6DF8C97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（15）巡视保洁，随时消毒小手巾。</w:t>
      </w:r>
    </w:p>
    <w:p w14:paraId="78FDF66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（16）库房的打扫。</w:t>
      </w:r>
    </w:p>
    <w:p w14:paraId="572E7537">
      <w:pPr>
        <w:snapToGrid w:val="0"/>
        <w:spacing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 xml:space="preserve">4.行政区 </w:t>
      </w:r>
    </w:p>
    <w:p w14:paraId="0A19569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（1）收集区域内垃圾、更换垃圾袋。 </w:t>
      </w:r>
    </w:p>
    <w:p w14:paraId="0DD1AC3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（2）区域内地面扬尘（无扬尘干扫）。 </w:t>
      </w:r>
    </w:p>
    <w:p w14:paraId="0C515B6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（3）区域内地面湿拖（进行地面消毒、清洁）。 </w:t>
      </w:r>
    </w:p>
    <w:p w14:paraId="688355D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（4）区域内洗手池、水池、水龙头、皂盒清洗、擦拭。</w:t>
      </w:r>
    </w:p>
    <w:p w14:paraId="2F0BB62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（5）卫生间（含镜子、水龙头、脸盆、台面、毛巾架、马桶、沐浴器、地面）、开水间冲洗、擦拭、消毒。</w:t>
      </w:r>
    </w:p>
    <w:p w14:paraId="7AE8E91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（6）区域内窗台、阳台、把手、栏杆、花瓶、花盆、开关盒、接线盒、各类低处标牌、垃圾桶擦拭。</w:t>
      </w:r>
    </w:p>
    <w:p w14:paraId="75260BA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（7）消防栓、消防器擦拭、开水机。 </w:t>
      </w:r>
    </w:p>
    <w:p w14:paraId="5C4CB07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（8）门、门框、窗框、玻璃。 </w:t>
      </w:r>
    </w:p>
    <w:p w14:paraId="6EB3233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（9）低处墙面静电除尘、落地瓷砖、踢脚板、地角、低处管道擦拭。 </w:t>
      </w:r>
    </w:p>
    <w:p w14:paraId="716C2A6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（10）非医疗不锈钢物体表面闪钢保养。 </w:t>
      </w:r>
    </w:p>
    <w:p w14:paraId="7444471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（11）高处标牌、壁挂物表面擦拭。 </w:t>
      </w:r>
    </w:p>
    <w:p w14:paraId="0E5C44A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（12）高处（含天花板、高处墙面、梁及架等）除尘。</w:t>
      </w:r>
    </w:p>
    <w:p w14:paraId="6A88CC8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（13）灯具、音响、烟感、监视器、通风口、排气扇、风扇、空调物表等高处设备表面擦洗。</w:t>
      </w:r>
    </w:p>
    <w:p w14:paraId="5390F87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（14）地面机洗或保养。 </w:t>
      </w:r>
    </w:p>
    <w:p w14:paraId="51D384E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（15）巡视保洁、小手巾随时清洗、晾晒。 </w:t>
      </w:r>
    </w:p>
    <w:p w14:paraId="403E808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 xml:space="preserve">5.会议室 </w:t>
      </w:r>
    </w:p>
    <w:p w14:paraId="469CBB6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（1）开会前收集区域内垃圾、更换垃圾袋。 </w:t>
      </w:r>
    </w:p>
    <w:p w14:paraId="148E30E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（2）开会前区域内地面扫尘（无扬尘干扫）。</w:t>
      </w:r>
    </w:p>
    <w:p w14:paraId="2F149A2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（3）开会前区域内地面湿拖（进行地面消毒、清洁）。 </w:t>
      </w:r>
    </w:p>
    <w:p w14:paraId="1A573DF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（4）开会前区域内家具（桌椅、橱柜等）、台面擦拭。 </w:t>
      </w:r>
    </w:p>
    <w:p w14:paraId="51A79C7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（5）开会前区域内电脑、电话、仪器、低处电器表面清洗或擦拭。 </w:t>
      </w:r>
    </w:p>
    <w:p w14:paraId="22AA9F6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（6）开会前区域内洗手池、水池、水龙头、皂盒清洗、擦拭。</w:t>
      </w:r>
    </w:p>
    <w:p w14:paraId="1EB8373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（7）开会前卫生间（含镜子、水龙头、脸盆、台面、毛巾架、马桶、沐浴器、地面）、开水间冲洗、擦拭、消毒。 </w:t>
      </w:r>
    </w:p>
    <w:p w14:paraId="658979F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（8）开会前区域内窗台、花瓶、花盆、开关盒、接线盒、各类低处标牌、垃圾桶擦拭。 </w:t>
      </w:r>
    </w:p>
    <w:p w14:paraId="3116F46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（10）开会前消防栓、消防器擦拭、开水机、冰箱内部清洗。 </w:t>
      </w:r>
    </w:p>
    <w:p w14:paraId="5F99228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（11）开会前门、门框、窗框、玻璃。 </w:t>
      </w:r>
    </w:p>
    <w:p w14:paraId="305D348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（12）开会前低处墙面静电除尘、落地瓷砖、踢脚板、地角、低处管道擦拭。 </w:t>
      </w:r>
    </w:p>
    <w:p w14:paraId="3FAC9FC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（13）开会前非医疗不锈钢物体表面闪钢保养。 </w:t>
      </w:r>
    </w:p>
    <w:p w14:paraId="445896C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（14）开会前高处标牌、壁挂物表面擦拭。 </w:t>
      </w:r>
    </w:p>
    <w:p w14:paraId="6B3D2DE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（15）开会前高处（含天花板、高处墙面、梁及架等）除尘。 </w:t>
      </w:r>
    </w:p>
    <w:p w14:paraId="1608354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（16）开会前灯具、音响、烟感、通风口、排气扇、风扇、空调物表等高处设备擦洗。 </w:t>
      </w:r>
    </w:p>
    <w:p w14:paraId="2E0FF40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6.公共区域</w:t>
      </w:r>
      <w:r>
        <w:rPr>
          <w:rFonts w:hint="eastAsia" w:asciiTheme="minorEastAsia" w:hAnsiTheme="minorEastAsia" w:eastAsiaTheme="minorEastAsia"/>
          <w:color w:val="000000" w:themeColor="text1"/>
          <w:sz w:val="24"/>
          <w14:textFill>
            <w14:solidFill>
              <w14:schemeClr w14:val="tx1"/>
            </w14:solidFill>
          </w14:textFill>
        </w:rPr>
        <w:t xml:space="preserve"> </w:t>
      </w:r>
    </w:p>
    <w:p w14:paraId="7EA11FD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（1）收集区域内垃圾、更换垃圾袋。 </w:t>
      </w:r>
    </w:p>
    <w:p w14:paraId="51799C1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（2）区域内地面扫尘。</w:t>
      </w:r>
    </w:p>
    <w:p w14:paraId="19CBA58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（3）区域内洗手池、水池、水龙头清洗、擦拭。 </w:t>
      </w:r>
    </w:p>
    <w:p w14:paraId="186BE8B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（4）卫生间（含镜子、水龙头、脸盆、台面、马桶、地面）、开水间冲洗、擦拭、消毒。 </w:t>
      </w:r>
    </w:p>
    <w:p w14:paraId="6B98885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（5）区域内把手、栏杆、花瓶、花盆、开关盒、接线盒、各类低处标牌、垃圾桶擦拭。 </w:t>
      </w:r>
    </w:p>
    <w:p w14:paraId="0FD3A44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（6）消防栓、消防器擦拭。 </w:t>
      </w:r>
    </w:p>
    <w:p w14:paraId="4ADF6DB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（7）玻璃。</w:t>
      </w:r>
    </w:p>
    <w:p w14:paraId="700A3BE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（8）医疗不锈钢物体表面闪钢保养。 </w:t>
      </w:r>
    </w:p>
    <w:p w14:paraId="521866E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（9）高处标牌、壁挂物表面擦拭。 </w:t>
      </w:r>
    </w:p>
    <w:p w14:paraId="6618778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（10）高处（含天花板、高处墙面、梁等）除尘。 </w:t>
      </w:r>
    </w:p>
    <w:p w14:paraId="7AA67F4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（11）灯具、音响、烟感、监视器等高处设备擦洗。 </w:t>
      </w:r>
    </w:p>
    <w:p w14:paraId="3A87063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（12）地面清洗。</w:t>
      </w:r>
    </w:p>
    <w:p w14:paraId="59112F0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（13）随时巡逻保洁。</w:t>
      </w:r>
    </w:p>
    <w:p w14:paraId="1C036EC8">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79FED1E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page"/>
      </w:r>
    </w:p>
    <w:p w14:paraId="52F06327">
      <w:pPr>
        <w:snapToGrid w:val="0"/>
        <w:spacing w:line="360" w:lineRule="auto"/>
        <w:rPr>
          <w:rFonts w:asciiTheme="minorEastAsia" w:hAnsiTheme="minorEastAsia" w:eastAsiaTheme="minorEastAsia"/>
          <w:color w:val="000000" w:themeColor="text1"/>
          <w:sz w:val="24"/>
          <w14:textFill>
            <w14:solidFill>
              <w14:schemeClr w14:val="tx1"/>
            </w14:solidFill>
          </w14:textFill>
        </w:rPr>
        <w:sectPr>
          <w:footerReference r:id="rId17" w:type="default"/>
          <w:pgSz w:w="11920" w:h="16860"/>
          <w:pgMar w:top="1440" w:right="1430" w:bottom="1440" w:left="1560" w:header="877" w:footer="827" w:gutter="0"/>
          <w:cols w:space="720" w:num="1"/>
        </w:sectPr>
      </w:pPr>
    </w:p>
    <w:p w14:paraId="39AD2CF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 2</w:t>
      </w:r>
    </w:p>
    <w:p w14:paraId="7639021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column"/>
      </w:r>
    </w:p>
    <w:p w14:paraId="0FA5993B">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运送员岗位职责</w:t>
      </w:r>
    </w:p>
    <w:p w14:paraId="467E4044">
      <w:pPr>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720" w:gutter="0"/>
          <w:cols w:equalWidth="0" w:num="2">
            <w:col w:w="963" w:space="3264"/>
            <w:col w:w="4893"/>
          </w:cols>
        </w:sectPr>
      </w:pPr>
    </w:p>
    <w:p w14:paraId="0C390816">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1B08B04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一、运送员必须严格执行考勤制度。</w:t>
      </w:r>
    </w:p>
    <w:p w14:paraId="4076EBA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二、运送员到科室内收取标本及预约单时，严格执行签收制度。 </w:t>
      </w:r>
    </w:p>
    <w:p w14:paraId="4AC32B6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三、运送员上岗前必须着装整齐。 </w:t>
      </w:r>
    </w:p>
    <w:p w14:paraId="6244AA1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四、在巡视时间内必须按规定巡视，禁止到值班室内坐等科里打电话或寻呼。 </w:t>
      </w:r>
    </w:p>
    <w:p w14:paraId="54C622B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五、运送员在巡查时，无论科室内有无标本或报告单，都必须填写巡查记录。 </w:t>
      </w:r>
    </w:p>
    <w:p w14:paraId="62D57D3B">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六、运送员工作必须认真、细致，确保各类预约单要按规定立即送达。 </w:t>
      </w:r>
    </w:p>
    <w:p w14:paraId="60E4CFA1">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七、运送员必须完成当日的工作，经检查合格后才能下班。 </w:t>
      </w:r>
    </w:p>
    <w:p w14:paraId="553DB1D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八、值班人员，值班时要及时按要求填写记录。 </w:t>
      </w:r>
    </w:p>
    <w:p w14:paraId="65BD02B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九、运送员必须按时参加主管人员组织的收工会、培训会并记录。 </w:t>
      </w:r>
    </w:p>
    <w:p w14:paraId="29B7085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十、运送员必须严格执行公司及院方各项规章制度，不因任何原因与医护人员发生冲突，尊重院方各级领导。 </w:t>
      </w:r>
    </w:p>
    <w:p w14:paraId="593320D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十一、执行违纪违规责任追究制度。 </w:t>
      </w:r>
    </w:p>
    <w:p w14:paraId="1598C8A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十二、负责预约、审批三联单的人员应及时处理所负责的预约并留有记录。 </w:t>
      </w:r>
    </w:p>
    <w:p w14:paraId="75BB781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十三、运送员应及时将标本、预约、审批单据等情况向科室通报 </w:t>
      </w:r>
    </w:p>
    <w:p w14:paraId="5A3850B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十四、运送员应及时将标本、预约、审批单据，器械维修等情况向科室通报。</w:t>
      </w:r>
    </w:p>
    <w:p w14:paraId="09E81749">
      <w:pPr>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720" w:gutter="0"/>
          <w:cols w:space="720" w:num="1"/>
        </w:sectPr>
      </w:pPr>
    </w:p>
    <w:p w14:paraId="6C3CFA3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page"/>
      </w:r>
    </w:p>
    <w:p w14:paraId="0D4FC3B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 3</w:t>
      </w:r>
    </w:p>
    <w:p w14:paraId="02FC469F">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column"/>
      </w:r>
    </w:p>
    <w:p w14:paraId="310CD1EB">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电梯操作服务范围及规定</w:t>
      </w:r>
    </w:p>
    <w:p w14:paraId="287DC49D">
      <w:pPr>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720" w:gutter="0"/>
          <w:cols w:equalWidth="0" w:num="2">
            <w:col w:w="963" w:space="2782"/>
            <w:col w:w="5375"/>
          </w:cols>
        </w:sectPr>
      </w:pPr>
    </w:p>
    <w:p w14:paraId="1B0543DE">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794D06A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一、负责电梯的运行值守</w:t>
      </w:r>
    </w:p>
    <w:p w14:paraId="25DC4488">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电梯操作人员必须持证上岗，负责为院内各部电梯提供相关服务，主要包括：</w:t>
      </w:r>
    </w:p>
    <w:p w14:paraId="7479375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1.开、关电梯；</w:t>
      </w:r>
    </w:p>
    <w:p w14:paraId="0F53B037">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2.电梯运行状况巡视及维持乘梯秩序；</w:t>
      </w:r>
    </w:p>
    <w:p w14:paraId="61A127B3">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3.电梯空调开关；</w:t>
      </w:r>
    </w:p>
    <w:p w14:paraId="4707E594">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4.专梯驾驶；</w:t>
      </w:r>
    </w:p>
    <w:p w14:paraId="04FB147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5.发现电梯故障及时通知甲方；</w:t>
      </w:r>
    </w:p>
    <w:p w14:paraId="79E4CB3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6.配合电梯维修厂家做好维修保养工作；</w:t>
      </w:r>
    </w:p>
    <w:p w14:paraId="0DB64D9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7.遵守电梯操作服务规程并认真落实，保证电梯处于良好的运行状态。</w:t>
      </w:r>
    </w:p>
    <w:p w14:paraId="1194D7D5">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二、电梯操作服务要求</w:t>
      </w:r>
    </w:p>
    <w:p w14:paraId="7BDD2C7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1.工作时间站立服务，要尽职尽责，不脱岗，禁止用电话聊天，严禁酒后操作和工作时谈话打闹。</w:t>
      </w:r>
    </w:p>
    <w:p w14:paraId="3FE69AC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2.工作时必须按规定着装，佩戴胸卡，严禁穿拖鞋或赤脚作业，语言文明，微笑服务，耐心解答乘客提出的各种问题，实行报站服务，主动照顾行动不便的病人出入电梯。</w:t>
      </w:r>
    </w:p>
    <w:p w14:paraId="1A747EE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3.电梯操作员在上班前应搞好轿厢卫生，每日司机必须将电梯轿厢内可见处卫生搞好。</w:t>
      </w:r>
    </w:p>
    <w:p w14:paraId="0793154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4.电梯操作员应提前 10 分钟到岗接班，做好交接班手续，了解上一班运行情况，每天认真填写交接班记录，不迟到、不早退、因故不能到岗提前一天请假。</w:t>
      </w:r>
    </w:p>
    <w:p w14:paraId="2A6B6120">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5.不准无故晚开梯、早关梯，接班司机未到岗，当班司机不得离岗，应在有人接班后方可离开。</w:t>
      </w:r>
    </w:p>
    <w:p w14:paraId="2410120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6.为确保电梯的安全行驶，电梯操作员需经专项操控技术培训，考核合格后方可上岗；电梯操作员应具有高度责任心，爱护设备，掌握使用特性，认真执行岗位守则及 安全操作规程。</w:t>
      </w:r>
    </w:p>
    <w:p w14:paraId="33F8BE5B">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7.发现电梯有异常现象时，应立即停驶，详细检查修复后，方可使用，不准带病运行。</w:t>
      </w:r>
    </w:p>
    <w:p w14:paraId="1F093D8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8.当电梯发生故障时，司机应立即揿按警铃按钮（对手柄开关控制的电梯，即将手柄回至零位），并及时通知维修人员。</w:t>
      </w:r>
    </w:p>
    <w:p w14:paraId="34355F2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9.当电梯使用完毕后，司机应将轿厢停于基站，并将操纵盘上开关全部断开，关闭 厅门。</w:t>
      </w:r>
    </w:p>
    <w:p w14:paraId="6E347AE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10.当电梯在行驶时，突然发生停驶或失控时，司机应保持镇静，立即揿按警铃按钮，并严肃劝阻乘客企图跳出轿厢，及时通知维修人员。</w:t>
      </w:r>
    </w:p>
    <w:p w14:paraId="502E751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11.发现电梯不正常现象和安全隐患时，应及时用对讲电话通知工程维修人员处理，并做好报修记录。</w:t>
      </w:r>
    </w:p>
    <w:p w14:paraId="35CAD26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12.配合维修人员修理电梯时，接受维修人员的统一指挥，对指挥人员下达的操作指令，必须复述后再操作电梯。</w:t>
      </w:r>
    </w:p>
    <w:p w14:paraId="68044F28">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4A5B5550">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6E2AE98C">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0F0A7863">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5304EB7F">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4ACB6403">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03D77907">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1A179FD4">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409FDAA4">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53BEEDBF">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5520D24F">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5A0CDCDD">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3B1BCD55">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1BB5A819">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0CD0AF62">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1F2A020B">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152CFE0E">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1A959875">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6FE200AD">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3DAB80C7">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784AF3D8">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5D4F6223">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2E4566A7">
      <w:pPr>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720" w:gutter="0"/>
          <w:cols w:space="720" w:num="1"/>
          <w:docGrid w:linePitch="299" w:charSpace="0"/>
        </w:sectPr>
      </w:pPr>
    </w:p>
    <w:p w14:paraId="0A6346D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page"/>
      </w:r>
    </w:p>
    <w:p w14:paraId="2142FA2E">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 4</w:t>
      </w:r>
    </w:p>
    <w:p w14:paraId="4845C8E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column"/>
      </w:r>
    </w:p>
    <w:p w14:paraId="28331EC3">
      <w:pPr>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电梯值守运行时间表</w:t>
      </w:r>
    </w:p>
    <w:p w14:paraId="6E7A574C">
      <w:pPr>
        <w:snapToGrid w:val="0"/>
        <w:spacing w:line="360" w:lineRule="auto"/>
        <w:rPr>
          <w:rFonts w:asciiTheme="minorEastAsia" w:hAnsiTheme="minorEastAsia" w:eastAsiaTheme="minorEastAsia"/>
          <w:b/>
          <w:color w:val="000000" w:themeColor="text1"/>
          <w:sz w:val="24"/>
          <w14:textFill>
            <w14:solidFill>
              <w14:schemeClr w14:val="tx1"/>
            </w14:solidFill>
          </w14:textFill>
        </w:rPr>
        <w:sectPr>
          <w:type w:val="continuous"/>
          <w:pgSz w:w="11920" w:h="16860"/>
          <w:pgMar w:top="1400" w:right="1400" w:bottom="1400" w:left="1400" w:header="720" w:footer="720" w:gutter="0"/>
          <w:cols w:equalWidth="0" w:num="2">
            <w:col w:w="963" w:space="3022"/>
            <w:col w:w="5135"/>
          </w:cols>
        </w:sectPr>
      </w:pPr>
    </w:p>
    <w:p w14:paraId="58269BD0">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4BBAAC9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 号梯：7:30～16:30 司机值守运行；（17:30～次日 6:30 锁梯）</w:t>
      </w:r>
    </w:p>
    <w:p w14:paraId="7C4BE969">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号梯：24小时运行</w:t>
      </w:r>
    </w:p>
    <w:p w14:paraId="58E81B3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 号梯：7:00～21:00 司机值守运行；（21:00 锁梯）</w:t>
      </w:r>
    </w:p>
    <w:p w14:paraId="0B93A09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 号梯：6:30～22:00 司机值守运行；（22:00～次日 6:30 锁梯）</w:t>
      </w:r>
    </w:p>
    <w:p w14:paraId="6EAF3054">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675DE557">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2B38618A">
      <w:pPr>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06D95792">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备注： </w:t>
      </w:r>
    </w:p>
    <w:p w14:paraId="355FB6F6">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法定节假日按六日方案执行，如有特殊情况，双方协商解决并将节假日排班提</w:t>
      </w:r>
    </w:p>
    <w:p w14:paraId="68A1816D">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前报备医院。</w:t>
      </w:r>
    </w:p>
    <w:p w14:paraId="62B64366">
      <w:pPr>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720" w:gutter="0"/>
          <w:cols w:space="720" w:num="1"/>
        </w:sectPr>
      </w:pPr>
    </w:p>
    <w:p w14:paraId="63E4F502">
      <w:pPr>
        <w:snapToGrid w:val="0"/>
        <w:spacing w:line="360" w:lineRule="auto"/>
        <w:rPr>
          <w:rFonts w:asciiTheme="minorEastAsia" w:hAnsiTheme="minorEastAsia" w:eastAsiaTheme="minorEastAsia"/>
          <w:color w:val="000000" w:themeColor="text1"/>
          <w:sz w:val="24"/>
          <w14:textFill>
            <w14:solidFill>
              <w14:schemeClr w14:val="tx1"/>
            </w14:solidFill>
          </w14:textFill>
        </w:rPr>
        <w:sectPr>
          <w:pgSz w:w="11920" w:h="16860"/>
          <w:pgMar w:top="1400" w:right="1400" w:bottom="1400" w:left="1400" w:header="877" w:footer="827" w:gutter="0"/>
          <w:cols w:space="720" w:num="1"/>
        </w:sectPr>
      </w:pPr>
    </w:p>
    <w:p w14:paraId="17194D3C">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 5</w:t>
      </w:r>
    </w:p>
    <w:p w14:paraId="36E1A50A">
      <w:pPr>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column"/>
      </w:r>
    </w:p>
    <w:p w14:paraId="3FC319EA">
      <w:pPr>
        <w:keepNext/>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主要设备及耗材简表（内容自拟）</w:t>
      </w:r>
    </w:p>
    <w:p w14:paraId="596A18D2">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827" w:gutter="0"/>
          <w:cols w:equalWidth="0" w:num="2">
            <w:col w:w="963" w:space="2299"/>
            <w:col w:w="5858"/>
          </w:cols>
        </w:sectPr>
      </w:pPr>
    </w:p>
    <w:tbl>
      <w:tblPr>
        <w:tblStyle w:val="45"/>
        <w:tblW w:w="0" w:type="auto"/>
        <w:jc w:val="center"/>
        <w:tblLayout w:type="fixed"/>
        <w:tblCellMar>
          <w:top w:w="0" w:type="dxa"/>
          <w:left w:w="0" w:type="dxa"/>
          <w:bottom w:w="0" w:type="dxa"/>
          <w:right w:w="0" w:type="dxa"/>
        </w:tblCellMar>
      </w:tblPr>
      <w:tblGrid>
        <w:gridCol w:w="660"/>
        <w:gridCol w:w="2180"/>
        <w:gridCol w:w="1421"/>
        <w:gridCol w:w="660"/>
        <w:gridCol w:w="2180"/>
        <w:gridCol w:w="1421"/>
      </w:tblGrid>
      <w:tr w14:paraId="0BB0F0E2">
        <w:tblPrEx>
          <w:tblCellMar>
            <w:top w:w="0" w:type="dxa"/>
            <w:left w:w="0" w:type="dxa"/>
            <w:bottom w:w="0" w:type="dxa"/>
            <w:right w:w="0" w:type="dxa"/>
          </w:tblCellMar>
        </w:tblPrEx>
        <w:trPr>
          <w:trHeight w:val="931"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0D47DA90">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 号</w:t>
            </w:r>
          </w:p>
        </w:tc>
        <w:tc>
          <w:tcPr>
            <w:tcW w:w="2180" w:type="dxa"/>
            <w:tcBorders>
              <w:top w:val="single" w:color="000000" w:sz="4" w:space="0"/>
              <w:left w:val="single" w:color="000000" w:sz="4" w:space="0"/>
              <w:bottom w:val="single" w:color="000000" w:sz="4" w:space="0"/>
              <w:right w:val="single" w:color="000000" w:sz="4" w:space="0"/>
            </w:tcBorders>
            <w:vAlign w:val="center"/>
          </w:tcPr>
          <w:p w14:paraId="3614A16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设备/耗材</w:t>
            </w:r>
          </w:p>
        </w:tc>
        <w:tc>
          <w:tcPr>
            <w:tcW w:w="1421" w:type="dxa"/>
            <w:tcBorders>
              <w:top w:val="single" w:color="000000" w:sz="4" w:space="0"/>
              <w:left w:val="single" w:color="000000" w:sz="4" w:space="0"/>
              <w:bottom w:val="single" w:color="000000" w:sz="4" w:space="0"/>
              <w:right w:val="single" w:color="000000" w:sz="4" w:space="0"/>
            </w:tcBorders>
            <w:vAlign w:val="center"/>
          </w:tcPr>
          <w:p w14:paraId="27C80E6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单位</w:t>
            </w:r>
          </w:p>
        </w:tc>
        <w:tc>
          <w:tcPr>
            <w:tcW w:w="660" w:type="dxa"/>
            <w:tcBorders>
              <w:top w:val="single" w:color="000000" w:sz="4" w:space="0"/>
              <w:left w:val="single" w:color="000000" w:sz="4" w:space="0"/>
              <w:bottom w:val="single" w:color="000000" w:sz="4" w:space="0"/>
              <w:right w:val="single" w:color="000000" w:sz="4" w:space="0"/>
            </w:tcBorders>
            <w:vAlign w:val="center"/>
          </w:tcPr>
          <w:p w14:paraId="687B2B5E">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 号</w:t>
            </w:r>
          </w:p>
        </w:tc>
        <w:tc>
          <w:tcPr>
            <w:tcW w:w="2180" w:type="dxa"/>
            <w:tcBorders>
              <w:top w:val="single" w:color="000000" w:sz="4" w:space="0"/>
              <w:left w:val="single" w:color="000000" w:sz="4" w:space="0"/>
              <w:bottom w:val="single" w:color="000000" w:sz="4" w:space="0"/>
              <w:right w:val="single" w:color="000000" w:sz="4" w:space="0"/>
            </w:tcBorders>
            <w:vAlign w:val="center"/>
          </w:tcPr>
          <w:p w14:paraId="4E56015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设备/耗材</w:t>
            </w:r>
          </w:p>
        </w:tc>
        <w:tc>
          <w:tcPr>
            <w:tcW w:w="1421" w:type="dxa"/>
            <w:tcBorders>
              <w:top w:val="single" w:color="000000" w:sz="4" w:space="0"/>
              <w:left w:val="single" w:color="000000" w:sz="4" w:space="0"/>
              <w:bottom w:val="single" w:color="000000" w:sz="4" w:space="0"/>
              <w:right w:val="single" w:color="000000" w:sz="4" w:space="0"/>
            </w:tcBorders>
            <w:vAlign w:val="center"/>
          </w:tcPr>
          <w:p w14:paraId="5B10DA5F">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单位</w:t>
            </w:r>
          </w:p>
        </w:tc>
      </w:tr>
      <w:tr w14:paraId="254FE6BE">
        <w:tblPrEx>
          <w:tblCellMar>
            <w:top w:w="0" w:type="dxa"/>
            <w:left w:w="0" w:type="dxa"/>
            <w:bottom w:w="0" w:type="dxa"/>
            <w:right w:w="0" w:type="dxa"/>
          </w:tblCellMar>
        </w:tblPrEx>
        <w:trPr>
          <w:trHeight w:val="468"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10DCEBC4">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2180" w:type="dxa"/>
            <w:tcBorders>
              <w:top w:val="single" w:color="000000" w:sz="4" w:space="0"/>
              <w:left w:val="single" w:color="000000" w:sz="4" w:space="0"/>
              <w:bottom w:val="single" w:color="000000" w:sz="4" w:space="0"/>
              <w:right w:val="single" w:color="000000" w:sz="4" w:space="0"/>
            </w:tcBorders>
            <w:vAlign w:val="center"/>
          </w:tcPr>
          <w:p w14:paraId="0B20712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例如：洗地机</w:t>
            </w:r>
          </w:p>
        </w:tc>
        <w:tc>
          <w:tcPr>
            <w:tcW w:w="1421" w:type="dxa"/>
            <w:tcBorders>
              <w:top w:val="single" w:color="000000" w:sz="4" w:space="0"/>
              <w:left w:val="single" w:color="000000" w:sz="4" w:space="0"/>
              <w:bottom w:val="single" w:color="000000" w:sz="4" w:space="0"/>
              <w:right w:val="single" w:color="000000" w:sz="4" w:space="0"/>
            </w:tcBorders>
            <w:vAlign w:val="center"/>
          </w:tcPr>
          <w:p w14:paraId="379B3342">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FD42D15">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w:t>
            </w:r>
          </w:p>
        </w:tc>
        <w:tc>
          <w:tcPr>
            <w:tcW w:w="2180" w:type="dxa"/>
            <w:tcBorders>
              <w:top w:val="single" w:color="000000" w:sz="4" w:space="0"/>
              <w:left w:val="single" w:color="000000" w:sz="4" w:space="0"/>
              <w:bottom w:val="single" w:color="000000" w:sz="4" w:space="0"/>
              <w:right w:val="single" w:color="000000" w:sz="4" w:space="0"/>
            </w:tcBorders>
            <w:vAlign w:val="center"/>
          </w:tcPr>
          <w:p w14:paraId="5CA5CE3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5FDC866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06605669">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6CA7AFDC">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2180" w:type="dxa"/>
            <w:tcBorders>
              <w:top w:val="single" w:color="000000" w:sz="4" w:space="0"/>
              <w:left w:val="single" w:color="000000" w:sz="4" w:space="0"/>
              <w:bottom w:val="single" w:color="000000" w:sz="4" w:space="0"/>
              <w:right w:val="single" w:color="000000" w:sz="4" w:space="0"/>
            </w:tcBorders>
            <w:vAlign w:val="center"/>
          </w:tcPr>
          <w:p w14:paraId="1239E5B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3F66EB2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tc>
        <w:tc>
          <w:tcPr>
            <w:tcW w:w="1421" w:type="dxa"/>
            <w:tcBorders>
              <w:top w:val="single" w:color="000000" w:sz="4" w:space="0"/>
              <w:left w:val="single" w:color="000000" w:sz="4" w:space="0"/>
              <w:bottom w:val="single" w:color="000000" w:sz="4" w:space="0"/>
              <w:right w:val="single" w:color="000000" w:sz="4" w:space="0"/>
            </w:tcBorders>
            <w:vAlign w:val="center"/>
          </w:tcPr>
          <w:p w14:paraId="7E80F1CF">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CE301FF">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w:t>
            </w:r>
          </w:p>
        </w:tc>
        <w:tc>
          <w:tcPr>
            <w:tcW w:w="2180" w:type="dxa"/>
            <w:tcBorders>
              <w:top w:val="single" w:color="000000" w:sz="4" w:space="0"/>
              <w:left w:val="single" w:color="000000" w:sz="4" w:space="0"/>
              <w:bottom w:val="single" w:color="000000" w:sz="4" w:space="0"/>
              <w:right w:val="single" w:color="000000" w:sz="4" w:space="0"/>
            </w:tcBorders>
            <w:vAlign w:val="center"/>
          </w:tcPr>
          <w:p w14:paraId="6531B268">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FB951C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4FEA8851">
        <w:tblPrEx>
          <w:tblCellMar>
            <w:top w:w="0" w:type="dxa"/>
            <w:left w:w="0" w:type="dxa"/>
            <w:bottom w:w="0" w:type="dxa"/>
            <w:right w:w="0" w:type="dxa"/>
          </w:tblCellMar>
        </w:tblPrEx>
        <w:trPr>
          <w:trHeight w:val="471"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385DDB7A">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2180" w:type="dxa"/>
            <w:tcBorders>
              <w:top w:val="single" w:color="000000" w:sz="4" w:space="0"/>
              <w:left w:val="single" w:color="000000" w:sz="4" w:space="0"/>
              <w:bottom w:val="single" w:color="000000" w:sz="4" w:space="0"/>
              <w:right w:val="single" w:color="000000" w:sz="4" w:space="0"/>
            </w:tcBorders>
            <w:vAlign w:val="center"/>
          </w:tcPr>
          <w:p w14:paraId="65AB444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60D72CD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9433769">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w:t>
            </w:r>
          </w:p>
        </w:tc>
        <w:tc>
          <w:tcPr>
            <w:tcW w:w="2180" w:type="dxa"/>
            <w:tcBorders>
              <w:top w:val="single" w:color="000000" w:sz="4" w:space="0"/>
              <w:left w:val="single" w:color="000000" w:sz="4" w:space="0"/>
              <w:bottom w:val="single" w:color="000000" w:sz="4" w:space="0"/>
              <w:right w:val="single" w:color="000000" w:sz="4" w:space="0"/>
            </w:tcBorders>
            <w:vAlign w:val="center"/>
          </w:tcPr>
          <w:p w14:paraId="3083480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B84484F">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4500A1FE">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237C44C7">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2180" w:type="dxa"/>
            <w:tcBorders>
              <w:top w:val="single" w:color="000000" w:sz="4" w:space="0"/>
              <w:left w:val="single" w:color="000000" w:sz="4" w:space="0"/>
              <w:bottom w:val="single" w:color="000000" w:sz="4" w:space="0"/>
              <w:right w:val="single" w:color="000000" w:sz="4" w:space="0"/>
            </w:tcBorders>
            <w:vAlign w:val="center"/>
          </w:tcPr>
          <w:p w14:paraId="09D3DD98">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0C45E8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81353A6">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w:t>
            </w:r>
          </w:p>
        </w:tc>
        <w:tc>
          <w:tcPr>
            <w:tcW w:w="2180" w:type="dxa"/>
            <w:tcBorders>
              <w:top w:val="single" w:color="000000" w:sz="4" w:space="0"/>
              <w:left w:val="single" w:color="000000" w:sz="4" w:space="0"/>
              <w:bottom w:val="single" w:color="000000" w:sz="4" w:space="0"/>
              <w:right w:val="single" w:color="000000" w:sz="4" w:space="0"/>
            </w:tcBorders>
            <w:vAlign w:val="center"/>
          </w:tcPr>
          <w:p w14:paraId="339D293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170D7C3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25C13DCA">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4AA75B65">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2180" w:type="dxa"/>
            <w:tcBorders>
              <w:top w:val="single" w:color="000000" w:sz="4" w:space="0"/>
              <w:left w:val="single" w:color="000000" w:sz="4" w:space="0"/>
              <w:bottom w:val="single" w:color="000000" w:sz="4" w:space="0"/>
              <w:right w:val="single" w:color="000000" w:sz="4" w:space="0"/>
            </w:tcBorders>
            <w:vAlign w:val="center"/>
          </w:tcPr>
          <w:p w14:paraId="13992FE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88A95E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ABE9341">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w:t>
            </w:r>
          </w:p>
        </w:tc>
        <w:tc>
          <w:tcPr>
            <w:tcW w:w="2180" w:type="dxa"/>
            <w:tcBorders>
              <w:top w:val="single" w:color="000000" w:sz="4" w:space="0"/>
              <w:left w:val="single" w:color="000000" w:sz="4" w:space="0"/>
              <w:bottom w:val="single" w:color="000000" w:sz="4" w:space="0"/>
              <w:right w:val="single" w:color="000000" w:sz="4" w:space="0"/>
            </w:tcBorders>
            <w:vAlign w:val="center"/>
          </w:tcPr>
          <w:p w14:paraId="5D2B4BF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4F0EAF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2220729A">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4FD4E6AC">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2180" w:type="dxa"/>
            <w:tcBorders>
              <w:top w:val="single" w:color="000000" w:sz="4" w:space="0"/>
              <w:left w:val="single" w:color="000000" w:sz="4" w:space="0"/>
              <w:bottom w:val="single" w:color="000000" w:sz="4" w:space="0"/>
              <w:right w:val="single" w:color="000000" w:sz="4" w:space="0"/>
            </w:tcBorders>
            <w:vAlign w:val="center"/>
          </w:tcPr>
          <w:p w14:paraId="138EAAB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05CBCD0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90993AB">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30</w:t>
            </w:r>
          </w:p>
        </w:tc>
        <w:tc>
          <w:tcPr>
            <w:tcW w:w="2180" w:type="dxa"/>
            <w:tcBorders>
              <w:top w:val="single" w:color="000000" w:sz="4" w:space="0"/>
              <w:left w:val="single" w:color="000000" w:sz="4" w:space="0"/>
              <w:bottom w:val="single" w:color="000000" w:sz="4" w:space="0"/>
              <w:right w:val="single" w:color="000000" w:sz="4" w:space="0"/>
            </w:tcBorders>
            <w:vAlign w:val="center"/>
          </w:tcPr>
          <w:p w14:paraId="2523859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5D1E08E3">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085BA14C">
        <w:tblPrEx>
          <w:tblCellMar>
            <w:top w:w="0" w:type="dxa"/>
            <w:left w:w="0" w:type="dxa"/>
            <w:bottom w:w="0" w:type="dxa"/>
            <w:right w:w="0" w:type="dxa"/>
          </w:tblCellMar>
        </w:tblPrEx>
        <w:trPr>
          <w:trHeight w:val="468"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1B1F3FFF">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p>
        </w:tc>
        <w:tc>
          <w:tcPr>
            <w:tcW w:w="2180" w:type="dxa"/>
            <w:tcBorders>
              <w:top w:val="single" w:color="000000" w:sz="4" w:space="0"/>
              <w:left w:val="single" w:color="000000" w:sz="4" w:space="0"/>
              <w:bottom w:val="single" w:color="000000" w:sz="4" w:space="0"/>
              <w:right w:val="single" w:color="000000" w:sz="4" w:space="0"/>
            </w:tcBorders>
            <w:vAlign w:val="center"/>
          </w:tcPr>
          <w:p w14:paraId="6CC6093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0DFB64C2">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C1C9809">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p>
        </w:tc>
        <w:tc>
          <w:tcPr>
            <w:tcW w:w="2180" w:type="dxa"/>
            <w:tcBorders>
              <w:top w:val="single" w:color="000000" w:sz="4" w:space="0"/>
              <w:left w:val="single" w:color="000000" w:sz="4" w:space="0"/>
              <w:bottom w:val="single" w:color="000000" w:sz="4" w:space="0"/>
              <w:right w:val="single" w:color="000000" w:sz="4" w:space="0"/>
            </w:tcBorders>
            <w:vAlign w:val="center"/>
          </w:tcPr>
          <w:p w14:paraId="4222992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992C30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5E4FEFCE">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6BCC59BF">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p>
        </w:tc>
        <w:tc>
          <w:tcPr>
            <w:tcW w:w="2180" w:type="dxa"/>
            <w:tcBorders>
              <w:top w:val="single" w:color="000000" w:sz="4" w:space="0"/>
              <w:left w:val="single" w:color="000000" w:sz="4" w:space="0"/>
              <w:bottom w:val="single" w:color="000000" w:sz="4" w:space="0"/>
              <w:right w:val="single" w:color="000000" w:sz="4" w:space="0"/>
            </w:tcBorders>
            <w:vAlign w:val="center"/>
          </w:tcPr>
          <w:p w14:paraId="71168806">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46D5EBD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E47AE0D">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w:t>
            </w:r>
          </w:p>
        </w:tc>
        <w:tc>
          <w:tcPr>
            <w:tcW w:w="2180" w:type="dxa"/>
            <w:tcBorders>
              <w:top w:val="single" w:color="000000" w:sz="4" w:space="0"/>
              <w:left w:val="single" w:color="000000" w:sz="4" w:space="0"/>
              <w:bottom w:val="single" w:color="000000" w:sz="4" w:space="0"/>
              <w:right w:val="single" w:color="000000" w:sz="4" w:space="0"/>
            </w:tcBorders>
            <w:vAlign w:val="center"/>
          </w:tcPr>
          <w:p w14:paraId="7E9768A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4E3CE1F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02584D16">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3B6EBA36">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p>
        </w:tc>
        <w:tc>
          <w:tcPr>
            <w:tcW w:w="2180" w:type="dxa"/>
            <w:tcBorders>
              <w:top w:val="single" w:color="000000" w:sz="4" w:space="0"/>
              <w:left w:val="single" w:color="000000" w:sz="4" w:space="0"/>
              <w:bottom w:val="single" w:color="000000" w:sz="4" w:space="0"/>
              <w:right w:val="single" w:color="000000" w:sz="4" w:space="0"/>
            </w:tcBorders>
            <w:vAlign w:val="center"/>
          </w:tcPr>
          <w:p w14:paraId="1A5C2548">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4FE5BBBF">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D8426F9">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w:t>
            </w:r>
          </w:p>
        </w:tc>
        <w:tc>
          <w:tcPr>
            <w:tcW w:w="2180" w:type="dxa"/>
            <w:tcBorders>
              <w:top w:val="single" w:color="000000" w:sz="4" w:space="0"/>
              <w:left w:val="single" w:color="000000" w:sz="4" w:space="0"/>
              <w:bottom w:val="single" w:color="000000" w:sz="4" w:space="0"/>
              <w:right w:val="single" w:color="000000" w:sz="4" w:space="0"/>
            </w:tcBorders>
            <w:vAlign w:val="center"/>
          </w:tcPr>
          <w:p w14:paraId="2412680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593E96F">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1E53F1A9">
        <w:tblPrEx>
          <w:tblCellMar>
            <w:top w:w="0" w:type="dxa"/>
            <w:left w:w="0" w:type="dxa"/>
            <w:bottom w:w="0" w:type="dxa"/>
            <w:right w:w="0" w:type="dxa"/>
          </w:tblCellMar>
        </w:tblPrEx>
        <w:trPr>
          <w:trHeight w:val="471"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2B87A5A1">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w:t>
            </w:r>
          </w:p>
        </w:tc>
        <w:tc>
          <w:tcPr>
            <w:tcW w:w="2180" w:type="dxa"/>
            <w:tcBorders>
              <w:top w:val="single" w:color="000000" w:sz="4" w:space="0"/>
              <w:left w:val="single" w:color="000000" w:sz="4" w:space="0"/>
              <w:bottom w:val="single" w:color="000000" w:sz="4" w:space="0"/>
              <w:right w:val="single" w:color="000000" w:sz="4" w:space="0"/>
            </w:tcBorders>
            <w:vAlign w:val="center"/>
          </w:tcPr>
          <w:p w14:paraId="30D7176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C0A4C1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6E7030D">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w:t>
            </w:r>
          </w:p>
        </w:tc>
        <w:tc>
          <w:tcPr>
            <w:tcW w:w="2180" w:type="dxa"/>
            <w:tcBorders>
              <w:top w:val="single" w:color="000000" w:sz="4" w:space="0"/>
              <w:left w:val="single" w:color="000000" w:sz="4" w:space="0"/>
              <w:bottom w:val="single" w:color="000000" w:sz="4" w:space="0"/>
              <w:right w:val="single" w:color="000000" w:sz="4" w:space="0"/>
            </w:tcBorders>
            <w:vAlign w:val="center"/>
          </w:tcPr>
          <w:p w14:paraId="52DE573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66FE766">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15BB582E">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0EC71D89">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w:t>
            </w:r>
          </w:p>
        </w:tc>
        <w:tc>
          <w:tcPr>
            <w:tcW w:w="2180" w:type="dxa"/>
            <w:tcBorders>
              <w:top w:val="single" w:color="000000" w:sz="4" w:space="0"/>
              <w:left w:val="single" w:color="000000" w:sz="4" w:space="0"/>
              <w:bottom w:val="single" w:color="000000" w:sz="4" w:space="0"/>
              <w:right w:val="single" w:color="000000" w:sz="4" w:space="0"/>
            </w:tcBorders>
            <w:vAlign w:val="center"/>
          </w:tcPr>
          <w:p w14:paraId="2E49F10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B6C067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A39B4B5">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w:t>
            </w:r>
          </w:p>
        </w:tc>
        <w:tc>
          <w:tcPr>
            <w:tcW w:w="2180" w:type="dxa"/>
            <w:tcBorders>
              <w:top w:val="single" w:color="000000" w:sz="4" w:space="0"/>
              <w:left w:val="single" w:color="000000" w:sz="4" w:space="0"/>
              <w:bottom w:val="single" w:color="000000" w:sz="4" w:space="0"/>
              <w:right w:val="single" w:color="000000" w:sz="4" w:space="0"/>
            </w:tcBorders>
            <w:vAlign w:val="center"/>
          </w:tcPr>
          <w:p w14:paraId="23F0615E">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45059A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2465F348">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4FAA9524">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w:t>
            </w:r>
          </w:p>
        </w:tc>
        <w:tc>
          <w:tcPr>
            <w:tcW w:w="2180" w:type="dxa"/>
            <w:tcBorders>
              <w:top w:val="single" w:color="000000" w:sz="4" w:space="0"/>
              <w:left w:val="single" w:color="000000" w:sz="4" w:space="0"/>
              <w:bottom w:val="single" w:color="000000" w:sz="4" w:space="0"/>
              <w:right w:val="single" w:color="000000" w:sz="4" w:space="0"/>
            </w:tcBorders>
            <w:vAlign w:val="center"/>
          </w:tcPr>
          <w:p w14:paraId="73B70E4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40FD578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A884A51">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w:t>
            </w:r>
          </w:p>
        </w:tc>
        <w:tc>
          <w:tcPr>
            <w:tcW w:w="2180" w:type="dxa"/>
            <w:tcBorders>
              <w:top w:val="single" w:color="000000" w:sz="4" w:space="0"/>
              <w:left w:val="single" w:color="000000" w:sz="4" w:space="0"/>
              <w:bottom w:val="single" w:color="000000" w:sz="4" w:space="0"/>
              <w:right w:val="single" w:color="000000" w:sz="4" w:space="0"/>
            </w:tcBorders>
            <w:vAlign w:val="center"/>
          </w:tcPr>
          <w:p w14:paraId="4BCDFA0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53AEAFA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6D0C047E">
        <w:tblPrEx>
          <w:tblCellMar>
            <w:top w:w="0" w:type="dxa"/>
            <w:left w:w="0" w:type="dxa"/>
            <w:bottom w:w="0" w:type="dxa"/>
            <w:right w:w="0" w:type="dxa"/>
          </w:tblCellMar>
        </w:tblPrEx>
        <w:trPr>
          <w:trHeight w:val="468"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0FA8145E">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p>
        </w:tc>
        <w:tc>
          <w:tcPr>
            <w:tcW w:w="2180" w:type="dxa"/>
            <w:tcBorders>
              <w:top w:val="single" w:color="000000" w:sz="4" w:space="0"/>
              <w:left w:val="single" w:color="000000" w:sz="4" w:space="0"/>
              <w:bottom w:val="single" w:color="000000" w:sz="4" w:space="0"/>
              <w:right w:val="single" w:color="000000" w:sz="4" w:space="0"/>
            </w:tcBorders>
            <w:vAlign w:val="center"/>
          </w:tcPr>
          <w:p w14:paraId="464DE84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133FB998">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DB4BD83">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w:t>
            </w:r>
          </w:p>
        </w:tc>
        <w:tc>
          <w:tcPr>
            <w:tcW w:w="2180" w:type="dxa"/>
            <w:tcBorders>
              <w:top w:val="single" w:color="000000" w:sz="4" w:space="0"/>
              <w:left w:val="single" w:color="000000" w:sz="4" w:space="0"/>
              <w:bottom w:val="single" w:color="000000" w:sz="4" w:space="0"/>
              <w:right w:val="single" w:color="000000" w:sz="4" w:space="0"/>
            </w:tcBorders>
            <w:vAlign w:val="center"/>
          </w:tcPr>
          <w:p w14:paraId="559F26CF">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453EA708">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0F7770D5">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22FD966C">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p>
        </w:tc>
        <w:tc>
          <w:tcPr>
            <w:tcW w:w="2180" w:type="dxa"/>
            <w:tcBorders>
              <w:top w:val="single" w:color="000000" w:sz="4" w:space="0"/>
              <w:left w:val="single" w:color="000000" w:sz="4" w:space="0"/>
              <w:bottom w:val="single" w:color="000000" w:sz="4" w:space="0"/>
              <w:right w:val="single" w:color="000000" w:sz="4" w:space="0"/>
            </w:tcBorders>
            <w:vAlign w:val="center"/>
          </w:tcPr>
          <w:p w14:paraId="68C7BD78">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5A528908">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1825290">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w:t>
            </w:r>
          </w:p>
        </w:tc>
        <w:tc>
          <w:tcPr>
            <w:tcW w:w="2180" w:type="dxa"/>
            <w:tcBorders>
              <w:top w:val="single" w:color="000000" w:sz="4" w:space="0"/>
              <w:left w:val="single" w:color="000000" w:sz="4" w:space="0"/>
              <w:bottom w:val="single" w:color="000000" w:sz="4" w:space="0"/>
              <w:right w:val="single" w:color="000000" w:sz="4" w:space="0"/>
            </w:tcBorders>
            <w:vAlign w:val="center"/>
          </w:tcPr>
          <w:p w14:paraId="0906C51F">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49ED9DE">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7F4D2CB7">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0008DDB4">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w:t>
            </w:r>
          </w:p>
        </w:tc>
        <w:tc>
          <w:tcPr>
            <w:tcW w:w="2180" w:type="dxa"/>
            <w:tcBorders>
              <w:top w:val="single" w:color="000000" w:sz="4" w:space="0"/>
              <w:left w:val="single" w:color="000000" w:sz="4" w:space="0"/>
              <w:bottom w:val="single" w:color="000000" w:sz="4" w:space="0"/>
              <w:right w:val="single" w:color="000000" w:sz="4" w:space="0"/>
            </w:tcBorders>
            <w:vAlign w:val="center"/>
          </w:tcPr>
          <w:p w14:paraId="0D48B226">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18DE3ED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B3E494B">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p>
        </w:tc>
        <w:tc>
          <w:tcPr>
            <w:tcW w:w="2180" w:type="dxa"/>
            <w:tcBorders>
              <w:top w:val="single" w:color="000000" w:sz="4" w:space="0"/>
              <w:left w:val="single" w:color="000000" w:sz="4" w:space="0"/>
              <w:bottom w:val="single" w:color="000000" w:sz="4" w:space="0"/>
              <w:right w:val="single" w:color="000000" w:sz="4" w:space="0"/>
            </w:tcBorders>
            <w:vAlign w:val="center"/>
          </w:tcPr>
          <w:p w14:paraId="509CB55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90E47F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6A5FBB7A">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490B4B7D">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p>
        </w:tc>
        <w:tc>
          <w:tcPr>
            <w:tcW w:w="2180" w:type="dxa"/>
            <w:tcBorders>
              <w:top w:val="single" w:color="000000" w:sz="4" w:space="0"/>
              <w:left w:val="single" w:color="000000" w:sz="4" w:space="0"/>
              <w:bottom w:val="single" w:color="000000" w:sz="4" w:space="0"/>
              <w:right w:val="single" w:color="000000" w:sz="4" w:space="0"/>
            </w:tcBorders>
            <w:vAlign w:val="center"/>
          </w:tcPr>
          <w:p w14:paraId="116B4C6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4628544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8D034E8">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40</w:t>
            </w:r>
          </w:p>
        </w:tc>
        <w:tc>
          <w:tcPr>
            <w:tcW w:w="2180" w:type="dxa"/>
            <w:tcBorders>
              <w:top w:val="single" w:color="000000" w:sz="4" w:space="0"/>
              <w:left w:val="single" w:color="000000" w:sz="4" w:space="0"/>
              <w:bottom w:val="single" w:color="000000" w:sz="4" w:space="0"/>
              <w:right w:val="single" w:color="000000" w:sz="4" w:space="0"/>
            </w:tcBorders>
            <w:vAlign w:val="center"/>
          </w:tcPr>
          <w:p w14:paraId="3D4E5AA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AB5AFF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44EB7A67">
        <w:tblPrEx>
          <w:tblCellMar>
            <w:top w:w="0" w:type="dxa"/>
            <w:left w:w="0" w:type="dxa"/>
            <w:bottom w:w="0" w:type="dxa"/>
            <w:right w:w="0" w:type="dxa"/>
          </w:tblCellMar>
        </w:tblPrEx>
        <w:trPr>
          <w:trHeight w:val="471"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61EC8D2D">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w:t>
            </w:r>
          </w:p>
        </w:tc>
        <w:tc>
          <w:tcPr>
            <w:tcW w:w="2180" w:type="dxa"/>
            <w:tcBorders>
              <w:top w:val="single" w:color="000000" w:sz="4" w:space="0"/>
              <w:left w:val="single" w:color="000000" w:sz="4" w:space="0"/>
              <w:bottom w:val="single" w:color="000000" w:sz="4" w:space="0"/>
              <w:right w:val="single" w:color="000000" w:sz="4" w:space="0"/>
            </w:tcBorders>
            <w:vAlign w:val="center"/>
          </w:tcPr>
          <w:p w14:paraId="370B6A7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30B71B8">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7B0C01B">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w:t>
            </w:r>
          </w:p>
        </w:tc>
        <w:tc>
          <w:tcPr>
            <w:tcW w:w="2180" w:type="dxa"/>
            <w:tcBorders>
              <w:top w:val="single" w:color="000000" w:sz="4" w:space="0"/>
              <w:left w:val="single" w:color="000000" w:sz="4" w:space="0"/>
              <w:bottom w:val="single" w:color="000000" w:sz="4" w:space="0"/>
              <w:right w:val="single" w:color="000000" w:sz="4" w:space="0"/>
            </w:tcBorders>
            <w:vAlign w:val="center"/>
          </w:tcPr>
          <w:p w14:paraId="533A13D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0910BB8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3F603155">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311F2A65">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w:t>
            </w:r>
          </w:p>
        </w:tc>
        <w:tc>
          <w:tcPr>
            <w:tcW w:w="2180" w:type="dxa"/>
            <w:tcBorders>
              <w:top w:val="single" w:color="000000" w:sz="4" w:space="0"/>
              <w:left w:val="single" w:color="000000" w:sz="4" w:space="0"/>
              <w:bottom w:val="single" w:color="000000" w:sz="4" w:space="0"/>
              <w:right w:val="single" w:color="000000" w:sz="4" w:space="0"/>
            </w:tcBorders>
            <w:vAlign w:val="center"/>
          </w:tcPr>
          <w:p w14:paraId="65553A6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5FC14D76">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FD504A8">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42</w:t>
            </w:r>
          </w:p>
        </w:tc>
        <w:tc>
          <w:tcPr>
            <w:tcW w:w="2180" w:type="dxa"/>
            <w:tcBorders>
              <w:top w:val="single" w:color="000000" w:sz="4" w:space="0"/>
              <w:left w:val="single" w:color="000000" w:sz="4" w:space="0"/>
              <w:bottom w:val="single" w:color="000000" w:sz="4" w:space="0"/>
              <w:right w:val="single" w:color="000000" w:sz="4" w:space="0"/>
            </w:tcBorders>
            <w:vAlign w:val="center"/>
          </w:tcPr>
          <w:p w14:paraId="35A7468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1B48021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75E19A6C">
        <w:tblPrEx>
          <w:tblCellMar>
            <w:top w:w="0" w:type="dxa"/>
            <w:left w:w="0" w:type="dxa"/>
            <w:bottom w:w="0" w:type="dxa"/>
            <w:right w:w="0" w:type="dxa"/>
          </w:tblCellMar>
        </w:tblPrEx>
        <w:trPr>
          <w:trHeight w:val="468"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52D41CD6">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19</w:t>
            </w:r>
          </w:p>
        </w:tc>
        <w:tc>
          <w:tcPr>
            <w:tcW w:w="2180" w:type="dxa"/>
            <w:tcBorders>
              <w:top w:val="single" w:color="000000" w:sz="4" w:space="0"/>
              <w:left w:val="single" w:color="000000" w:sz="4" w:space="0"/>
              <w:bottom w:val="single" w:color="000000" w:sz="4" w:space="0"/>
              <w:right w:val="single" w:color="000000" w:sz="4" w:space="0"/>
            </w:tcBorders>
            <w:vAlign w:val="center"/>
          </w:tcPr>
          <w:p w14:paraId="3DC43B0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541DE97E">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EA48168">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43</w:t>
            </w:r>
          </w:p>
        </w:tc>
        <w:tc>
          <w:tcPr>
            <w:tcW w:w="2180" w:type="dxa"/>
            <w:tcBorders>
              <w:top w:val="single" w:color="000000" w:sz="4" w:space="0"/>
              <w:left w:val="single" w:color="000000" w:sz="4" w:space="0"/>
              <w:bottom w:val="single" w:color="000000" w:sz="4" w:space="0"/>
              <w:right w:val="single" w:color="000000" w:sz="4" w:space="0"/>
            </w:tcBorders>
            <w:vAlign w:val="center"/>
          </w:tcPr>
          <w:p w14:paraId="4F3357AE">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63A2C07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40CAFEFB">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0FE5C87D">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20</w:t>
            </w:r>
          </w:p>
        </w:tc>
        <w:tc>
          <w:tcPr>
            <w:tcW w:w="2180" w:type="dxa"/>
            <w:tcBorders>
              <w:top w:val="single" w:color="000000" w:sz="4" w:space="0"/>
              <w:left w:val="single" w:color="000000" w:sz="4" w:space="0"/>
              <w:bottom w:val="single" w:color="000000" w:sz="4" w:space="0"/>
              <w:right w:val="single" w:color="000000" w:sz="4" w:space="0"/>
            </w:tcBorders>
            <w:vAlign w:val="center"/>
          </w:tcPr>
          <w:p w14:paraId="25F7E3FE">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4F795D0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98084A6">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44</w:t>
            </w:r>
          </w:p>
        </w:tc>
        <w:tc>
          <w:tcPr>
            <w:tcW w:w="2180" w:type="dxa"/>
            <w:tcBorders>
              <w:top w:val="single" w:color="000000" w:sz="4" w:space="0"/>
              <w:left w:val="single" w:color="000000" w:sz="4" w:space="0"/>
              <w:bottom w:val="single" w:color="000000" w:sz="4" w:space="0"/>
              <w:right w:val="single" w:color="000000" w:sz="4" w:space="0"/>
            </w:tcBorders>
            <w:vAlign w:val="center"/>
          </w:tcPr>
          <w:p w14:paraId="1A17E758">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0B97E3A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372860F5">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5A82B715">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p>
        </w:tc>
        <w:tc>
          <w:tcPr>
            <w:tcW w:w="2180" w:type="dxa"/>
            <w:tcBorders>
              <w:top w:val="single" w:color="000000" w:sz="4" w:space="0"/>
              <w:left w:val="single" w:color="000000" w:sz="4" w:space="0"/>
              <w:bottom w:val="single" w:color="000000" w:sz="4" w:space="0"/>
              <w:right w:val="single" w:color="000000" w:sz="4" w:space="0"/>
            </w:tcBorders>
            <w:vAlign w:val="center"/>
          </w:tcPr>
          <w:p w14:paraId="1B12C1EE">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1ABBD2A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2589D86">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45</w:t>
            </w:r>
          </w:p>
        </w:tc>
        <w:tc>
          <w:tcPr>
            <w:tcW w:w="2180" w:type="dxa"/>
            <w:tcBorders>
              <w:top w:val="single" w:color="000000" w:sz="4" w:space="0"/>
              <w:left w:val="single" w:color="000000" w:sz="4" w:space="0"/>
              <w:bottom w:val="single" w:color="000000" w:sz="4" w:space="0"/>
              <w:right w:val="single" w:color="000000" w:sz="4" w:space="0"/>
            </w:tcBorders>
            <w:vAlign w:val="center"/>
          </w:tcPr>
          <w:p w14:paraId="799FB6F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D685AF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4305F12C">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4B967C4C">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w:t>
            </w:r>
          </w:p>
        </w:tc>
        <w:tc>
          <w:tcPr>
            <w:tcW w:w="2180" w:type="dxa"/>
            <w:tcBorders>
              <w:top w:val="single" w:color="000000" w:sz="4" w:space="0"/>
              <w:left w:val="single" w:color="000000" w:sz="4" w:space="0"/>
              <w:bottom w:val="single" w:color="000000" w:sz="4" w:space="0"/>
              <w:right w:val="single" w:color="000000" w:sz="4" w:space="0"/>
            </w:tcBorders>
            <w:vAlign w:val="center"/>
          </w:tcPr>
          <w:p w14:paraId="1C99762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5017C036">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6E5E538">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46</w:t>
            </w:r>
          </w:p>
        </w:tc>
        <w:tc>
          <w:tcPr>
            <w:tcW w:w="2180" w:type="dxa"/>
            <w:tcBorders>
              <w:top w:val="single" w:color="000000" w:sz="4" w:space="0"/>
              <w:left w:val="single" w:color="000000" w:sz="4" w:space="0"/>
              <w:bottom w:val="single" w:color="000000" w:sz="4" w:space="0"/>
              <w:right w:val="single" w:color="000000" w:sz="4" w:space="0"/>
            </w:tcBorders>
            <w:vAlign w:val="center"/>
          </w:tcPr>
          <w:p w14:paraId="5714879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D80448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659B9D3F">
        <w:tblPrEx>
          <w:tblCellMar>
            <w:top w:w="0" w:type="dxa"/>
            <w:left w:w="0" w:type="dxa"/>
            <w:bottom w:w="0" w:type="dxa"/>
            <w:right w:w="0" w:type="dxa"/>
          </w:tblCellMar>
        </w:tblPrEx>
        <w:trPr>
          <w:trHeight w:val="471"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7F6A0DE6">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p>
        </w:tc>
        <w:tc>
          <w:tcPr>
            <w:tcW w:w="2180" w:type="dxa"/>
            <w:tcBorders>
              <w:top w:val="single" w:color="000000" w:sz="4" w:space="0"/>
              <w:left w:val="single" w:color="000000" w:sz="4" w:space="0"/>
              <w:bottom w:val="single" w:color="000000" w:sz="4" w:space="0"/>
              <w:right w:val="single" w:color="000000" w:sz="4" w:space="0"/>
            </w:tcBorders>
            <w:vAlign w:val="center"/>
          </w:tcPr>
          <w:p w14:paraId="1B79FE33">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07B9D5F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5D85AFE">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47</w:t>
            </w:r>
          </w:p>
        </w:tc>
        <w:tc>
          <w:tcPr>
            <w:tcW w:w="2180" w:type="dxa"/>
            <w:tcBorders>
              <w:top w:val="single" w:color="000000" w:sz="4" w:space="0"/>
              <w:left w:val="single" w:color="000000" w:sz="4" w:space="0"/>
              <w:bottom w:val="single" w:color="000000" w:sz="4" w:space="0"/>
              <w:right w:val="single" w:color="000000" w:sz="4" w:space="0"/>
            </w:tcBorders>
            <w:vAlign w:val="center"/>
          </w:tcPr>
          <w:p w14:paraId="0CED0B4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6267FFE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34BB9F03">
        <w:tblPrEx>
          <w:tblCellMar>
            <w:top w:w="0" w:type="dxa"/>
            <w:left w:w="0" w:type="dxa"/>
            <w:bottom w:w="0" w:type="dxa"/>
            <w:right w:w="0" w:type="dxa"/>
          </w:tblCellMar>
        </w:tblPrEx>
        <w:trPr>
          <w:trHeight w:val="470"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28D9A996">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w:t>
            </w:r>
          </w:p>
        </w:tc>
        <w:tc>
          <w:tcPr>
            <w:tcW w:w="2180" w:type="dxa"/>
            <w:tcBorders>
              <w:top w:val="single" w:color="000000" w:sz="4" w:space="0"/>
              <w:left w:val="single" w:color="000000" w:sz="4" w:space="0"/>
              <w:bottom w:val="single" w:color="000000" w:sz="4" w:space="0"/>
              <w:right w:val="single" w:color="000000" w:sz="4" w:space="0"/>
            </w:tcBorders>
            <w:vAlign w:val="center"/>
          </w:tcPr>
          <w:p w14:paraId="7DEA840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2563DE43">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D8F5119">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48</w:t>
            </w:r>
          </w:p>
        </w:tc>
        <w:tc>
          <w:tcPr>
            <w:tcW w:w="2180" w:type="dxa"/>
            <w:tcBorders>
              <w:top w:val="single" w:color="000000" w:sz="4" w:space="0"/>
              <w:left w:val="single" w:color="000000" w:sz="4" w:space="0"/>
              <w:bottom w:val="single" w:color="000000" w:sz="4" w:space="0"/>
              <w:right w:val="single" w:color="000000" w:sz="4" w:space="0"/>
            </w:tcBorders>
            <w:vAlign w:val="center"/>
          </w:tcPr>
          <w:p w14:paraId="1D283E52">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0F82DBE">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bl>
    <w:p w14:paraId="5E2D10B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827" w:gutter="0"/>
          <w:cols w:space="720" w:num="1"/>
        </w:sectPr>
      </w:pPr>
    </w:p>
    <w:p w14:paraId="0F67C50F">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 6</w:t>
      </w:r>
    </w:p>
    <w:p w14:paraId="1B12397F">
      <w:pPr>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column"/>
      </w:r>
      <w:r>
        <w:rPr>
          <w:rFonts w:hint="eastAsia" w:asciiTheme="minorEastAsia" w:hAnsiTheme="minorEastAsia" w:eastAsiaTheme="minorEastAsia"/>
          <w:b/>
          <w:color w:val="000000" w:themeColor="text1"/>
          <w:sz w:val="24"/>
          <w14:textFill>
            <w14:solidFill>
              <w14:schemeClr w14:val="tx1"/>
            </w14:solidFill>
          </w14:textFill>
        </w:rPr>
        <w:t>绩效考核制度</w:t>
      </w:r>
    </w:p>
    <w:p w14:paraId="66BFA56B">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827" w:gutter="0"/>
          <w:cols w:equalWidth="0" w:num="2">
            <w:col w:w="963" w:space="3384"/>
            <w:col w:w="4773"/>
          </w:cols>
        </w:sectPr>
      </w:pPr>
    </w:p>
    <w:p w14:paraId="29E328EB">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总务科向保洁公司服务的相关科室发放满意度调查表，调查表详见附表。调查表中每一项满意度以 0.5 分计算，共计 100 分。 </w:t>
      </w:r>
    </w:p>
    <w:p w14:paraId="41DB6990">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考核原则：</w:t>
      </w:r>
    </w:p>
    <w:p w14:paraId="2699FA8D">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一、院区保洁卫生情况（5000 元为绩效考核款）</w:t>
      </w:r>
    </w:p>
    <w:p w14:paraId="0A45CF1D">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1.“很满意”+“较满意”得分大于等于 85 分，不予以惩罚。</w:t>
      </w:r>
    </w:p>
    <w:p w14:paraId="4E58A341">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2.“很满意”+“较满意”得分小于 85 分，大于等于 60 分，以“基本满意”得分乘以 25 元+“不满意”得分乘以  50 元的钱数作为当月绩效考核惩罚。</w:t>
      </w:r>
    </w:p>
    <w:p w14:paraId="52AA3B2C">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3.“很满意”+“较满意”得分小于 60 分，扣除当月的全部绩效考核。</w:t>
      </w:r>
    </w:p>
    <w:p w14:paraId="11383F77">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4.保洁公司服务人员每月不得低于74人，槐树岭院区</w:t>
      </w:r>
      <w:r>
        <w:rPr>
          <w:rFonts w:hint="eastAsia" w:asciiTheme="minorEastAsia" w:hAnsiTheme="minorEastAsia" w:eastAsiaTheme="minorEastAsia"/>
          <w:bCs/>
          <w:color w:val="000000" w:themeColor="text1"/>
          <w:sz w:val="24"/>
          <w14:textFill>
            <w14:solidFill>
              <w14:schemeClr w14:val="tx1"/>
            </w14:solidFill>
          </w14:textFill>
        </w:rPr>
        <w:t>需有一名持保安证的工作人员</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当月每月缺少一人按 300 元惩罚，以此累计。</w:t>
      </w:r>
    </w:p>
    <w:p w14:paraId="19B5EAD1">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5.卫生间如甲方或相关单位检查发现有异味，第一次出现予以警告，第二次按1000元扣罚，第二次以上翻倍处罚。</w:t>
      </w:r>
    </w:p>
    <w:p w14:paraId="1072AD5D">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二、医疗废物情况（5000 元为绩效考核款）</w:t>
      </w:r>
    </w:p>
    <w:p w14:paraId="62B8D20C">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1.原则上院内医疗垃圾相关运送公司的总重量应低于或等于院内收集的医疗垃圾总重量。</w:t>
      </w:r>
    </w:p>
    <w:p w14:paraId="3A0BCC20">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2.如院内收集的医疗垃圾总重量大于运送公司的总重量，按每公斤 5 元予以扣除绩效考核款。</w:t>
      </w:r>
    </w:p>
    <w:p w14:paraId="58F9A3D6">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3.院内医疗垃圾需妥善保管，避免丢失、遗撒、偷盗或转移，如发生上述情况，扣除全部绩效考核款，同时追究所产生的不良后果。</w:t>
      </w:r>
    </w:p>
    <w:p w14:paraId="5BF6A96A">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4.院内医疗垃圾需严格按照甲方规定的时间、路线收取及转运，如有乙方违反，扣除全部绩效考核款，甲方有权无责解除合同，同时追究所产生的不良后果。</w:t>
      </w:r>
    </w:p>
    <w:p w14:paraId="337F7AF4">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三、其他奖惩</w:t>
      </w:r>
    </w:p>
    <w:p w14:paraId="6E6D1BFA">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1.不定时检查保洁人员是否在岗尽责，脱岗扣罚1分 1000元。</w:t>
      </w:r>
    </w:p>
    <w:p w14:paraId="7BA55754">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2.如保洁人员有偷盗行为按物品价值罚款，并扣5分，罚款500元。</w:t>
      </w:r>
    </w:p>
    <w:p w14:paraId="50A40CA8">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3.协助保持控烟工作的执行，如卫生监督所人员在检查工作中发现烟头等问题扣2分，罚款2000元。</w:t>
      </w:r>
    </w:p>
    <w:p w14:paraId="39B87972">
      <w:pPr>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827" w:gutter="0"/>
          <w:cols w:space="720" w:num="1"/>
        </w:sectPr>
      </w:pPr>
      <w:r>
        <w:rPr>
          <w:rFonts w:hint="eastAsia" w:asciiTheme="minorEastAsia" w:hAnsiTheme="minorEastAsia" w:eastAsiaTheme="minorEastAsia"/>
          <w:color w:val="000000" w:themeColor="text1"/>
          <w:sz w:val="24"/>
          <w14:textFill>
            <w14:solidFill>
              <w14:schemeClr w14:val="tx1"/>
            </w14:solidFill>
          </w14:textFill>
        </w:rPr>
        <w:t>4.总务科定期对保洁服务工作进行督导，如3个或以上科室出现相同的对保洁服务工作不满意的问题，或同一问题重复出现，第一次警告并限期整改，之后若仍有相同问题反馈扣1分，罚款100元。</w:t>
      </w:r>
    </w:p>
    <w:p w14:paraId="2D29BD51">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663B8BA6">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 7</w:t>
      </w:r>
      <w:r>
        <w:rPr>
          <w:rFonts w:hint="eastAsia" w:asciiTheme="minorEastAsia" w:hAnsiTheme="minorEastAsia" w:eastAsiaTheme="minorEastAsia"/>
          <w:color w:val="000000" w:themeColor="text1"/>
          <w:sz w:val="24"/>
          <w14:textFill>
            <w14:solidFill>
              <w14:schemeClr w14:val="tx1"/>
            </w14:solidFill>
          </w14:textFill>
        </w:rPr>
        <w:br w:type="column"/>
      </w:r>
    </w:p>
    <w:p w14:paraId="501CB32A">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5A7509DB">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满意度评价表</w:t>
      </w:r>
    </w:p>
    <w:p w14:paraId="12FF2FC5">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77248C1A">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827" w:gutter="0"/>
          <w:cols w:equalWidth="0" w:num="2">
            <w:col w:w="963" w:space="3384"/>
            <w:col w:w="4773"/>
          </w:cols>
        </w:sectPr>
      </w:pPr>
    </w:p>
    <w:p w14:paraId="552DA80F">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填表日期：  </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 xml:space="preserve">  月 </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 xml:space="preserve">日 </w:t>
      </w:r>
    </w:p>
    <w:p w14:paraId="64086A3F">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首先向您说一声：辛苦了！为了使我公司承担的贵院的保洁、运送及电梯服务工作得到改善，特征询您的意见，请您认真、客观地填写以下问卷，谢谢合作！</w:t>
      </w:r>
    </w:p>
    <w:p w14:paraId="193C7490">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1、总体上您对项目经理的监督、检查工作的满意度是？</w:t>
      </w:r>
    </w:p>
    <w:p w14:paraId="037F7782">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D 不满意</w:t>
      </w:r>
    </w:p>
    <w:p w14:paraId="5E20D371">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2、总体上您对我公司工作人员的工作态度的满意度是？</w:t>
      </w:r>
    </w:p>
    <w:p w14:paraId="2D1989A1">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D 不满意</w:t>
      </w:r>
    </w:p>
    <w:p w14:paraId="5877322B">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3、您对您所在的科室的公共环境卫生是否满意？</w:t>
      </w:r>
    </w:p>
    <w:p w14:paraId="260F6894">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D 不满意</w:t>
      </w:r>
    </w:p>
    <w:p w14:paraId="13260A78">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4、您觉得保洁员的个人卫生情况如何？</w:t>
      </w:r>
    </w:p>
    <w:p w14:paraId="74A8977F">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D 不满意</w:t>
      </w:r>
    </w:p>
    <w:p w14:paraId="620D442D">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5、您对所在科室的走廊地面卫生是否满意？</w:t>
      </w:r>
    </w:p>
    <w:p w14:paraId="197F7ED8">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D 不满意</w:t>
      </w:r>
    </w:p>
    <w:p w14:paraId="55D57CF2">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6、您觉得对您所在的卫生间打扫是否满意？</w:t>
      </w:r>
    </w:p>
    <w:p w14:paraId="37C6D016">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 xml:space="preserve">D 不满意  </w:t>
      </w:r>
    </w:p>
    <w:p w14:paraId="4B847DE4">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7、您觉得您所在的卫生间是否存在异味？</w:t>
      </w:r>
    </w:p>
    <w:p w14:paraId="54DFF16A">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有异味  B无异味</w:t>
      </w:r>
    </w:p>
    <w:p w14:paraId="0EB7A806">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8、您对所在科室的诊室和（或）病房打扫工作如何？</w:t>
      </w:r>
    </w:p>
    <w:p w14:paraId="4761F15C">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D 不满意</w:t>
      </w:r>
    </w:p>
    <w:p w14:paraId="3FB57D8D">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9、您所在科室的保洁员工作是否及时？</w:t>
      </w:r>
    </w:p>
    <w:p w14:paraId="0760747C">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D 不满意</w:t>
      </w:r>
    </w:p>
    <w:p w14:paraId="6160BB23">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10、您所在科室的病人和（或）家属对我公司工作人员的工作总体满意度？</w:t>
      </w:r>
    </w:p>
    <w:p w14:paraId="28E0706E">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D 不满意</w:t>
      </w:r>
    </w:p>
    <w:p w14:paraId="68EC7E2D">
      <w:pPr>
        <w:keepNext/>
        <w:kinsoku w:val="0"/>
        <w:overflowPunct w:val="0"/>
        <w:autoSpaceDE w:val="0"/>
        <w:autoSpaceDN w:val="0"/>
        <w:adjustRightInd w:val="0"/>
        <w:snapToGrid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11、您对所在科室送检标本的工作是否满意？</w:t>
      </w:r>
    </w:p>
    <w:p w14:paraId="61B375BD">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  很满意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B  较满意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C  基本满意</w:t>
      </w:r>
      <w:r>
        <w:rPr>
          <w:rFonts w:hint="eastAsia" w:asciiTheme="minorEastAsia" w:hAnsiTheme="minorEastAsia" w:eastAsiaTheme="minorEastAsia"/>
          <w:color w:val="000000" w:themeColor="text1"/>
          <w:sz w:val="24"/>
          <w14:textFill>
            <w14:solidFill>
              <w14:schemeClr w14:val="tx1"/>
            </w14:solidFill>
          </w14:textFill>
        </w:rPr>
        <w:tab/>
      </w:r>
      <w:r>
        <w:rPr>
          <w:rFonts w:hint="eastAsia" w:asciiTheme="minorEastAsia" w:hAnsiTheme="minorEastAsia" w:eastAsiaTheme="minorEastAsia"/>
          <w:color w:val="000000" w:themeColor="text1"/>
          <w:sz w:val="24"/>
          <w14:textFill>
            <w14:solidFill>
              <w14:schemeClr w14:val="tx1"/>
            </w14:solidFill>
          </w14:textFill>
        </w:rPr>
        <w:t>D 不满意</w:t>
      </w:r>
    </w:p>
    <w:p w14:paraId="3C8DA177">
      <w:pPr>
        <w:keepNext/>
        <w:kinsoku w:val="0"/>
        <w:overflowPunct w:val="0"/>
        <w:autoSpaceDE w:val="0"/>
        <w:autoSpaceDN w:val="0"/>
        <w:adjustRightInd w:val="0"/>
        <w:snapToGrid w:val="0"/>
        <w:spacing w:line="360" w:lineRule="auto"/>
        <w:rPr>
          <w:rFonts w:asciiTheme="minorEastAsia" w:hAnsiTheme="minorEastAsia" w:eastAsiaTheme="minorEastAsia"/>
          <w:color w:val="000000" w:themeColor="text1"/>
          <w:sz w:val="24"/>
          <w14:textFill>
            <w14:solidFill>
              <w14:schemeClr w14:val="tx1"/>
            </w14:solidFill>
          </w14:textFill>
        </w:rPr>
        <w:sectPr>
          <w:type w:val="continuous"/>
          <w:pgSz w:w="11920" w:h="16860"/>
          <w:pgMar w:top="1400" w:right="1400" w:bottom="1400" w:left="1400" w:header="720" w:footer="827" w:gutter="0"/>
          <w:cols w:space="720" w:num="1"/>
        </w:sectPr>
      </w:pPr>
    </w:p>
    <w:p w14:paraId="2BBD79CF">
      <w:pPr>
        <w:keepNext/>
        <w:snapToGrid w:val="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附件 8                        </w:t>
      </w:r>
      <w:r>
        <w:rPr>
          <w:rFonts w:hint="eastAsia" w:asciiTheme="minorEastAsia" w:hAnsiTheme="minorEastAsia" w:eastAsiaTheme="minorEastAsia"/>
          <w:bCs/>
          <w:color w:val="000000" w:themeColor="text1"/>
          <w:sz w:val="24"/>
          <w14:textFill>
            <w14:solidFill>
              <w14:schemeClr w14:val="tx1"/>
            </w14:solidFill>
          </w14:textFill>
        </w:rPr>
        <w:t>卫生间执行标准</w:t>
      </w:r>
    </w:p>
    <w:p w14:paraId="0259196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bl>
      <w:tblPr>
        <w:tblStyle w:val="45"/>
        <w:tblW w:w="0" w:type="auto"/>
        <w:jc w:val="center"/>
        <w:tblLayout w:type="fixed"/>
        <w:tblCellMar>
          <w:top w:w="0" w:type="dxa"/>
          <w:left w:w="0" w:type="dxa"/>
          <w:bottom w:w="0" w:type="dxa"/>
          <w:right w:w="0" w:type="dxa"/>
        </w:tblCellMar>
      </w:tblPr>
      <w:tblGrid>
        <w:gridCol w:w="814"/>
        <w:gridCol w:w="3073"/>
        <w:gridCol w:w="3025"/>
        <w:gridCol w:w="1812"/>
      </w:tblGrid>
      <w:tr w14:paraId="252D2335">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1044D9A3">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3073" w:type="dxa"/>
            <w:tcBorders>
              <w:top w:val="single" w:color="000000" w:sz="4" w:space="0"/>
              <w:left w:val="single" w:color="000000" w:sz="4" w:space="0"/>
              <w:bottom w:val="single" w:color="000000" w:sz="4" w:space="0"/>
              <w:right w:val="single" w:color="000000" w:sz="4" w:space="0"/>
            </w:tcBorders>
            <w:vAlign w:val="center"/>
          </w:tcPr>
          <w:p w14:paraId="064816A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区域</w:t>
            </w:r>
          </w:p>
        </w:tc>
        <w:tc>
          <w:tcPr>
            <w:tcW w:w="3025" w:type="dxa"/>
            <w:tcBorders>
              <w:top w:val="single" w:color="000000" w:sz="4" w:space="0"/>
              <w:left w:val="single" w:color="000000" w:sz="4" w:space="0"/>
              <w:bottom w:val="single" w:color="000000" w:sz="4" w:space="0"/>
              <w:right w:val="single" w:color="000000" w:sz="4" w:space="0"/>
            </w:tcBorders>
            <w:vAlign w:val="center"/>
          </w:tcPr>
          <w:p w14:paraId="655AC59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执行标准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2951395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备注</w:t>
            </w:r>
          </w:p>
        </w:tc>
      </w:tr>
      <w:tr w14:paraId="6BC13E7E">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220EB127">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3073" w:type="dxa"/>
            <w:tcBorders>
              <w:top w:val="single" w:color="000000" w:sz="4" w:space="0"/>
              <w:left w:val="single" w:color="000000" w:sz="4" w:space="0"/>
              <w:bottom w:val="single" w:color="000000" w:sz="4" w:space="0"/>
              <w:right w:val="single" w:color="000000" w:sz="4" w:space="0"/>
            </w:tcBorders>
            <w:vAlign w:val="center"/>
          </w:tcPr>
          <w:p w14:paraId="689C2F7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清洁天花板</w:t>
            </w:r>
          </w:p>
        </w:tc>
        <w:tc>
          <w:tcPr>
            <w:tcW w:w="3025" w:type="dxa"/>
            <w:tcBorders>
              <w:top w:val="single" w:color="000000" w:sz="4" w:space="0"/>
              <w:left w:val="single" w:color="000000" w:sz="4" w:space="0"/>
              <w:bottom w:val="single" w:color="000000" w:sz="4" w:space="0"/>
              <w:right w:val="single" w:color="000000" w:sz="4" w:space="0"/>
            </w:tcBorders>
            <w:vAlign w:val="center"/>
          </w:tcPr>
          <w:p w14:paraId="066CB80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无积尘、无污渍、无蛛网</w:t>
            </w:r>
          </w:p>
        </w:tc>
        <w:tc>
          <w:tcPr>
            <w:tcW w:w="1812" w:type="dxa"/>
            <w:tcBorders>
              <w:top w:val="single" w:color="000000" w:sz="4" w:space="0"/>
              <w:left w:val="single" w:color="000000" w:sz="4" w:space="0"/>
              <w:bottom w:val="single" w:color="000000" w:sz="4" w:space="0"/>
              <w:right w:val="single" w:color="000000" w:sz="4" w:space="0"/>
            </w:tcBorders>
            <w:vAlign w:val="center"/>
          </w:tcPr>
          <w:p w14:paraId="7BFC528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12E0A6F1">
        <w:tblPrEx>
          <w:tblCellMar>
            <w:top w:w="0" w:type="dxa"/>
            <w:left w:w="0" w:type="dxa"/>
            <w:bottom w:w="0" w:type="dxa"/>
            <w:right w:w="0" w:type="dxa"/>
          </w:tblCellMar>
        </w:tblPrEx>
        <w:trPr>
          <w:trHeight w:val="545"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2FDB19DF">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3073" w:type="dxa"/>
            <w:tcBorders>
              <w:top w:val="single" w:color="000000" w:sz="4" w:space="0"/>
              <w:left w:val="single" w:color="000000" w:sz="4" w:space="0"/>
              <w:bottom w:val="single" w:color="000000" w:sz="4" w:space="0"/>
              <w:right w:val="single" w:color="000000" w:sz="4" w:space="0"/>
            </w:tcBorders>
            <w:vAlign w:val="center"/>
          </w:tcPr>
          <w:p w14:paraId="273E860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清洁墙身</w:t>
            </w:r>
          </w:p>
        </w:tc>
        <w:tc>
          <w:tcPr>
            <w:tcW w:w="3025" w:type="dxa"/>
            <w:tcBorders>
              <w:top w:val="single" w:color="000000" w:sz="4" w:space="0"/>
              <w:left w:val="single" w:color="000000" w:sz="4" w:space="0"/>
              <w:bottom w:val="single" w:color="000000" w:sz="4" w:space="0"/>
              <w:right w:val="single" w:color="000000" w:sz="4" w:space="0"/>
            </w:tcBorders>
            <w:vAlign w:val="center"/>
          </w:tcPr>
          <w:p w14:paraId="7E4A691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无积尘、无污垢</w:t>
            </w:r>
          </w:p>
        </w:tc>
        <w:tc>
          <w:tcPr>
            <w:tcW w:w="1812" w:type="dxa"/>
            <w:tcBorders>
              <w:top w:val="single" w:color="000000" w:sz="4" w:space="0"/>
              <w:left w:val="single" w:color="000000" w:sz="4" w:space="0"/>
              <w:bottom w:val="single" w:color="000000" w:sz="4" w:space="0"/>
              <w:right w:val="single" w:color="000000" w:sz="4" w:space="0"/>
            </w:tcBorders>
            <w:vAlign w:val="center"/>
          </w:tcPr>
          <w:p w14:paraId="0B3854A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6F22FC47">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45629F33">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3073" w:type="dxa"/>
            <w:tcBorders>
              <w:top w:val="single" w:color="000000" w:sz="4" w:space="0"/>
              <w:left w:val="single" w:color="000000" w:sz="4" w:space="0"/>
              <w:bottom w:val="single" w:color="000000" w:sz="4" w:space="0"/>
              <w:right w:val="single" w:color="000000" w:sz="4" w:space="0"/>
            </w:tcBorders>
            <w:vAlign w:val="center"/>
          </w:tcPr>
          <w:p w14:paraId="306A1E12">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清洁坐便器</w:t>
            </w:r>
          </w:p>
        </w:tc>
        <w:tc>
          <w:tcPr>
            <w:tcW w:w="3025" w:type="dxa"/>
            <w:tcBorders>
              <w:top w:val="single" w:color="000000" w:sz="4" w:space="0"/>
              <w:left w:val="single" w:color="000000" w:sz="4" w:space="0"/>
              <w:bottom w:val="single" w:color="000000" w:sz="4" w:space="0"/>
              <w:right w:val="single" w:color="000000" w:sz="4" w:space="0"/>
            </w:tcBorders>
            <w:vAlign w:val="center"/>
          </w:tcPr>
          <w:p w14:paraId="5712F6E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无水锈、无黄渍、无异味</w:t>
            </w:r>
          </w:p>
        </w:tc>
        <w:tc>
          <w:tcPr>
            <w:tcW w:w="1812" w:type="dxa"/>
            <w:tcBorders>
              <w:top w:val="single" w:color="000000" w:sz="4" w:space="0"/>
              <w:left w:val="single" w:color="000000" w:sz="4" w:space="0"/>
              <w:bottom w:val="single" w:color="000000" w:sz="4" w:space="0"/>
              <w:right w:val="single" w:color="000000" w:sz="4" w:space="0"/>
            </w:tcBorders>
            <w:vAlign w:val="center"/>
          </w:tcPr>
          <w:p w14:paraId="3E7E06D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605F38CA">
        <w:tblPrEx>
          <w:tblCellMar>
            <w:top w:w="0" w:type="dxa"/>
            <w:left w:w="0" w:type="dxa"/>
            <w:bottom w:w="0" w:type="dxa"/>
            <w:right w:w="0" w:type="dxa"/>
          </w:tblCellMar>
        </w:tblPrEx>
        <w:trPr>
          <w:trHeight w:val="543"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5B9EAB1B">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3073" w:type="dxa"/>
            <w:tcBorders>
              <w:top w:val="single" w:color="000000" w:sz="4" w:space="0"/>
              <w:left w:val="single" w:color="000000" w:sz="4" w:space="0"/>
              <w:bottom w:val="single" w:color="000000" w:sz="4" w:space="0"/>
              <w:right w:val="single" w:color="000000" w:sz="4" w:space="0"/>
            </w:tcBorders>
            <w:vAlign w:val="center"/>
          </w:tcPr>
          <w:p w14:paraId="0A13AD5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消毒坐便器</w:t>
            </w:r>
          </w:p>
        </w:tc>
        <w:tc>
          <w:tcPr>
            <w:tcW w:w="3025" w:type="dxa"/>
            <w:tcBorders>
              <w:top w:val="single" w:color="000000" w:sz="4" w:space="0"/>
              <w:left w:val="single" w:color="000000" w:sz="4" w:space="0"/>
              <w:bottom w:val="single" w:color="000000" w:sz="4" w:space="0"/>
              <w:right w:val="single" w:color="000000" w:sz="4" w:space="0"/>
            </w:tcBorders>
            <w:vAlign w:val="center"/>
          </w:tcPr>
          <w:p w14:paraId="7C766EF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无菌斑、无异味</w:t>
            </w:r>
          </w:p>
        </w:tc>
        <w:tc>
          <w:tcPr>
            <w:tcW w:w="1812" w:type="dxa"/>
            <w:tcBorders>
              <w:top w:val="single" w:color="000000" w:sz="4" w:space="0"/>
              <w:left w:val="single" w:color="000000" w:sz="4" w:space="0"/>
              <w:bottom w:val="single" w:color="000000" w:sz="4" w:space="0"/>
              <w:right w:val="single" w:color="000000" w:sz="4" w:space="0"/>
            </w:tcBorders>
            <w:vAlign w:val="center"/>
          </w:tcPr>
          <w:p w14:paraId="3016DCB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6E93FC24">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37D72C1B">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3073" w:type="dxa"/>
            <w:tcBorders>
              <w:top w:val="single" w:color="000000" w:sz="4" w:space="0"/>
              <w:left w:val="single" w:color="000000" w:sz="4" w:space="0"/>
              <w:bottom w:val="single" w:color="000000" w:sz="4" w:space="0"/>
              <w:right w:val="single" w:color="000000" w:sz="4" w:space="0"/>
            </w:tcBorders>
            <w:vAlign w:val="center"/>
          </w:tcPr>
          <w:p w14:paraId="2B98CC6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清洗尿兜</w:t>
            </w:r>
          </w:p>
        </w:tc>
        <w:tc>
          <w:tcPr>
            <w:tcW w:w="3025" w:type="dxa"/>
            <w:tcBorders>
              <w:top w:val="single" w:color="000000" w:sz="4" w:space="0"/>
              <w:left w:val="single" w:color="000000" w:sz="4" w:space="0"/>
              <w:bottom w:val="single" w:color="000000" w:sz="4" w:space="0"/>
              <w:right w:val="single" w:color="000000" w:sz="4" w:space="0"/>
            </w:tcBorders>
            <w:vAlign w:val="center"/>
          </w:tcPr>
          <w:p w14:paraId="03E4486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无水锈、无黄渍、无异味</w:t>
            </w:r>
          </w:p>
        </w:tc>
        <w:tc>
          <w:tcPr>
            <w:tcW w:w="1812" w:type="dxa"/>
            <w:tcBorders>
              <w:top w:val="single" w:color="000000" w:sz="4" w:space="0"/>
              <w:left w:val="single" w:color="000000" w:sz="4" w:space="0"/>
              <w:bottom w:val="single" w:color="000000" w:sz="4" w:space="0"/>
              <w:right w:val="single" w:color="000000" w:sz="4" w:space="0"/>
            </w:tcBorders>
            <w:vAlign w:val="center"/>
          </w:tcPr>
          <w:p w14:paraId="36234132">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644CE9C7">
        <w:tblPrEx>
          <w:tblCellMar>
            <w:top w:w="0" w:type="dxa"/>
            <w:left w:w="0" w:type="dxa"/>
            <w:bottom w:w="0" w:type="dxa"/>
            <w:right w:w="0" w:type="dxa"/>
          </w:tblCellMar>
        </w:tblPrEx>
        <w:trPr>
          <w:trHeight w:val="545"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34FEC572">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3073" w:type="dxa"/>
            <w:tcBorders>
              <w:top w:val="single" w:color="000000" w:sz="4" w:space="0"/>
              <w:left w:val="single" w:color="000000" w:sz="4" w:space="0"/>
              <w:bottom w:val="single" w:color="000000" w:sz="4" w:space="0"/>
              <w:right w:val="single" w:color="000000" w:sz="4" w:space="0"/>
            </w:tcBorders>
            <w:vAlign w:val="center"/>
          </w:tcPr>
          <w:p w14:paraId="48DA7F8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清洗洗手盆</w:t>
            </w:r>
          </w:p>
        </w:tc>
        <w:tc>
          <w:tcPr>
            <w:tcW w:w="3025" w:type="dxa"/>
            <w:tcBorders>
              <w:top w:val="single" w:color="000000" w:sz="4" w:space="0"/>
              <w:left w:val="single" w:color="000000" w:sz="4" w:space="0"/>
              <w:bottom w:val="single" w:color="000000" w:sz="4" w:space="0"/>
              <w:right w:val="single" w:color="000000" w:sz="4" w:space="0"/>
            </w:tcBorders>
            <w:vAlign w:val="center"/>
          </w:tcPr>
          <w:p w14:paraId="2F4BE183">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无水锈、无黄渍、无异味</w:t>
            </w:r>
          </w:p>
        </w:tc>
        <w:tc>
          <w:tcPr>
            <w:tcW w:w="1812" w:type="dxa"/>
            <w:tcBorders>
              <w:top w:val="single" w:color="000000" w:sz="4" w:space="0"/>
              <w:left w:val="single" w:color="000000" w:sz="4" w:space="0"/>
              <w:bottom w:val="single" w:color="000000" w:sz="4" w:space="0"/>
              <w:right w:val="single" w:color="000000" w:sz="4" w:space="0"/>
            </w:tcBorders>
            <w:vAlign w:val="center"/>
          </w:tcPr>
          <w:p w14:paraId="49F2405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473B9A81">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0060ABD9">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p>
        </w:tc>
        <w:tc>
          <w:tcPr>
            <w:tcW w:w="3073" w:type="dxa"/>
            <w:tcBorders>
              <w:top w:val="single" w:color="000000" w:sz="4" w:space="0"/>
              <w:left w:val="single" w:color="000000" w:sz="4" w:space="0"/>
              <w:bottom w:val="single" w:color="000000" w:sz="4" w:space="0"/>
              <w:right w:val="single" w:color="000000" w:sz="4" w:space="0"/>
            </w:tcBorders>
            <w:vAlign w:val="center"/>
          </w:tcPr>
          <w:p w14:paraId="69F66BC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消毒洗手盆</w:t>
            </w:r>
          </w:p>
        </w:tc>
        <w:tc>
          <w:tcPr>
            <w:tcW w:w="3025" w:type="dxa"/>
            <w:tcBorders>
              <w:top w:val="single" w:color="000000" w:sz="4" w:space="0"/>
              <w:left w:val="single" w:color="000000" w:sz="4" w:space="0"/>
              <w:bottom w:val="single" w:color="000000" w:sz="4" w:space="0"/>
              <w:right w:val="single" w:color="000000" w:sz="4" w:space="0"/>
            </w:tcBorders>
            <w:vAlign w:val="center"/>
          </w:tcPr>
          <w:p w14:paraId="73B3809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无菌斑、无异味</w:t>
            </w:r>
          </w:p>
        </w:tc>
        <w:tc>
          <w:tcPr>
            <w:tcW w:w="1812" w:type="dxa"/>
            <w:tcBorders>
              <w:top w:val="single" w:color="000000" w:sz="4" w:space="0"/>
              <w:left w:val="single" w:color="000000" w:sz="4" w:space="0"/>
              <w:bottom w:val="single" w:color="000000" w:sz="4" w:space="0"/>
              <w:right w:val="single" w:color="000000" w:sz="4" w:space="0"/>
            </w:tcBorders>
            <w:vAlign w:val="center"/>
          </w:tcPr>
          <w:p w14:paraId="3F09E7D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31F02AB4">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4CE39B02">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p>
        </w:tc>
        <w:tc>
          <w:tcPr>
            <w:tcW w:w="3073" w:type="dxa"/>
            <w:tcBorders>
              <w:top w:val="single" w:color="000000" w:sz="4" w:space="0"/>
              <w:left w:val="single" w:color="000000" w:sz="4" w:space="0"/>
              <w:bottom w:val="single" w:color="000000" w:sz="4" w:space="0"/>
              <w:right w:val="single" w:color="000000" w:sz="4" w:space="0"/>
            </w:tcBorders>
            <w:vAlign w:val="center"/>
          </w:tcPr>
          <w:p w14:paraId="3CE17656">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扫、拖地面</w:t>
            </w:r>
          </w:p>
        </w:tc>
        <w:tc>
          <w:tcPr>
            <w:tcW w:w="3025" w:type="dxa"/>
            <w:tcBorders>
              <w:top w:val="single" w:color="000000" w:sz="4" w:space="0"/>
              <w:left w:val="single" w:color="000000" w:sz="4" w:space="0"/>
              <w:bottom w:val="single" w:color="000000" w:sz="4" w:space="0"/>
              <w:right w:val="single" w:color="000000" w:sz="4" w:space="0"/>
            </w:tcBorders>
            <w:vAlign w:val="center"/>
          </w:tcPr>
          <w:p w14:paraId="22BFC073">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无污渍、无异味、无杂物</w:t>
            </w:r>
          </w:p>
        </w:tc>
        <w:tc>
          <w:tcPr>
            <w:tcW w:w="1812" w:type="dxa"/>
            <w:tcBorders>
              <w:top w:val="single" w:color="000000" w:sz="4" w:space="0"/>
              <w:left w:val="single" w:color="000000" w:sz="4" w:space="0"/>
              <w:bottom w:val="single" w:color="000000" w:sz="4" w:space="0"/>
              <w:right w:val="single" w:color="000000" w:sz="4" w:space="0"/>
            </w:tcBorders>
            <w:vAlign w:val="center"/>
          </w:tcPr>
          <w:p w14:paraId="068F4CE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68E89797">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0D24D00D">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p>
        </w:tc>
        <w:tc>
          <w:tcPr>
            <w:tcW w:w="3073" w:type="dxa"/>
            <w:tcBorders>
              <w:top w:val="single" w:color="000000" w:sz="4" w:space="0"/>
              <w:left w:val="single" w:color="000000" w:sz="4" w:space="0"/>
              <w:bottom w:val="single" w:color="000000" w:sz="4" w:space="0"/>
              <w:right w:val="single" w:color="000000" w:sz="4" w:space="0"/>
            </w:tcBorders>
            <w:vAlign w:val="center"/>
          </w:tcPr>
          <w:p w14:paraId="750614A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机洗地面</w:t>
            </w:r>
          </w:p>
        </w:tc>
        <w:tc>
          <w:tcPr>
            <w:tcW w:w="3025" w:type="dxa"/>
            <w:tcBorders>
              <w:top w:val="single" w:color="000000" w:sz="4" w:space="0"/>
              <w:left w:val="single" w:color="000000" w:sz="4" w:space="0"/>
              <w:bottom w:val="single" w:color="000000" w:sz="4" w:space="0"/>
              <w:right w:val="single" w:color="000000" w:sz="4" w:space="0"/>
            </w:tcBorders>
            <w:vAlign w:val="center"/>
          </w:tcPr>
          <w:p w14:paraId="4961D3B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无污渍、无异味</w:t>
            </w:r>
          </w:p>
        </w:tc>
        <w:tc>
          <w:tcPr>
            <w:tcW w:w="1812" w:type="dxa"/>
            <w:tcBorders>
              <w:top w:val="single" w:color="000000" w:sz="4" w:space="0"/>
              <w:left w:val="single" w:color="000000" w:sz="4" w:space="0"/>
              <w:bottom w:val="single" w:color="000000" w:sz="4" w:space="0"/>
              <w:right w:val="single" w:color="000000" w:sz="4" w:space="0"/>
            </w:tcBorders>
            <w:vAlign w:val="center"/>
          </w:tcPr>
          <w:p w14:paraId="05FEC65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0280F38E">
        <w:tblPrEx>
          <w:tblCellMar>
            <w:top w:w="0" w:type="dxa"/>
            <w:left w:w="0" w:type="dxa"/>
            <w:bottom w:w="0" w:type="dxa"/>
            <w:right w:w="0" w:type="dxa"/>
          </w:tblCellMar>
        </w:tblPrEx>
        <w:trPr>
          <w:trHeight w:val="545"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69E81432">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w:t>
            </w:r>
          </w:p>
        </w:tc>
        <w:tc>
          <w:tcPr>
            <w:tcW w:w="3073" w:type="dxa"/>
            <w:tcBorders>
              <w:top w:val="single" w:color="000000" w:sz="4" w:space="0"/>
              <w:left w:val="single" w:color="000000" w:sz="4" w:space="0"/>
              <w:bottom w:val="single" w:color="000000" w:sz="4" w:space="0"/>
              <w:right w:val="single" w:color="000000" w:sz="4" w:space="0"/>
            </w:tcBorders>
            <w:vAlign w:val="center"/>
          </w:tcPr>
          <w:p w14:paraId="54E1C42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清洁装纸盒、放卷纸</w:t>
            </w:r>
          </w:p>
        </w:tc>
        <w:tc>
          <w:tcPr>
            <w:tcW w:w="3025" w:type="dxa"/>
            <w:tcBorders>
              <w:top w:val="single" w:color="000000" w:sz="4" w:space="0"/>
              <w:left w:val="single" w:color="000000" w:sz="4" w:space="0"/>
              <w:bottom w:val="single" w:color="000000" w:sz="4" w:space="0"/>
              <w:right w:val="single" w:color="000000" w:sz="4" w:space="0"/>
            </w:tcBorders>
            <w:vAlign w:val="center"/>
          </w:tcPr>
          <w:p w14:paraId="0B7A23F2">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无积尘、有卷纸</w:t>
            </w:r>
          </w:p>
        </w:tc>
        <w:tc>
          <w:tcPr>
            <w:tcW w:w="1812" w:type="dxa"/>
            <w:tcBorders>
              <w:top w:val="single" w:color="000000" w:sz="4" w:space="0"/>
              <w:left w:val="single" w:color="000000" w:sz="4" w:space="0"/>
              <w:bottom w:val="single" w:color="000000" w:sz="4" w:space="0"/>
              <w:right w:val="single" w:color="000000" w:sz="4" w:space="0"/>
            </w:tcBorders>
            <w:vAlign w:val="center"/>
          </w:tcPr>
          <w:p w14:paraId="38CFF0C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33BC36F3">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2AD84EFE">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w:t>
            </w:r>
          </w:p>
        </w:tc>
        <w:tc>
          <w:tcPr>
            <w:tcW w:w="3073" w:type="dxa"/>
            <w:tcBorders>
              <w:top w:val="single" w:color="000000" w:sz="4" w:space="0"/>
              <w:left w:val="single" w:color="000000" w:sz="4" w:space="0"/>
              <w:bottom w:val="single" w:color="000000" w:sz="4" w:space="0"/>
              <w:right w:val="single" w:color="000000" w:sz="4" w:space="0"/>
            </w:tcBorders>
            <w:vAlign w:val="center"/>
          </w:tcPr>
          <w:p w14:paraId="2FB2DE2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清洁洗手液瓶、放洗手液</w:t>
            </w:r>
          </w:p>
        </w:tc>
        <w:tc>
          <w:tcPr>
            <w:tcW w:w="3025" w:type="dxa"/>
            <w:tcBorders>
              <w:top w:val="single" w:color="000000" w:sz="4" w:space="0"/>
              <w:left w:val="single" w:color="000000" w:sz="4" w:space="0"/>
              <w:bottom w:val="single" w:color="000000" w:sz="4" w:space="0"/>
              <w:right w:val="single" w:color="000000" w:sz="4" w:space="0"/>
            </w:tcBorders>
            <w:vAlign w:val="center"/>
          </w:tcPr>
          <w:p w14:paraId="0DEC11B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无积尘、有洗手液</w:t>
            </w:r>
          </w:p>
        </w:tc>
        <w:tc>
          <w:tcPr>
            <w:tcW w:w="1812" w:type="dxa"/>
            <w:tcBorders>
              <w:top w:val="single" w:color="000000" w:sz="4" w:space="0"/>
              <w:left w:val="single" w:color="000000" w:sz="4" w:space="0"/>
              <w:bottom w:val="single" w:color="000000" w:sz="4" w:space="0"/>
              <w:right w:val="single" w:color="000000" w:sz="4" w:space="0"/>
            </w:tcBorders>
            <w:vAlign w:val="center"/>
          </w:tcPr>
          <w:p w14:paraId="175EC39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4344E160">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12CA6895">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w:t>
            </w:r>
          </w:p>
        </w:tc>
        <w:tc>
          <w:tcPr>
            <w:tcW w:w="3073" w:type="dxa"/>
            <w:tcBorders>
              <w:top w:val="single" w:color="000000" w:sz="4" w:space="0"/>
              <w:left w:val="single" w:color="000000" w:sz="4" w:space="0"/>
              <w:bottom w:val="single" w:color="000000" w:sz="4" w:space="0"/>
              <w:right w:val="single" w:color="000000" w:sz="4" w:space="0"/>
            </w:tcBorders>
            <w:vAlign w:val="center"/>
          </w:tcPr>
          <w:p w14:paraId="354D3976">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清洁烘干机</w:t>
            </w:r>
          </w:p>
        </w:tc>
        <w:tc>
          <w:tcPr>
            <w:tcW w:w="3025" w:type="dxa"/>
            <w:tcBorders>
              <w:top w:val="single" w:color="000000" w:sz="4" w:space="0"/>
              <w:left w:val="single" w:color="000000" w:sz="4" w:space="0"/>
              <w:bottom w:val="single" w:color="000000" w:sz="4" w:space="0"/>
              <w:right w:val="single" w:color="000000" w:sz="4" w:space="0"/>
            </w:tcBorders>
            <w:vAlign w:val="center"/>
          </w:tcPr>
          <w:p w14:paraId="270483F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无积尘</w:t>
            </w:r>
          </w:p>
        </w:tc>
        <w:tc>
          <w:tcPr>
            <w:tcW w:w="1812" w:type="dxa"/>
            <w:tcBorders>
              <w:top w:val="single" w:color="000000" w:sz="4" w:space="0"/>
              <w:left w:val="single" w:color="000000" w:sz="4" w:space="0"/>
              <w:bottom w:val="single" w:color="000000" w:sz="4" w:space="0"/>
              <w:right w:val="single" w:color="000000" w:sz="4" w:space="0"/>
            </w:tcBorders>
            <w:vAlign w:val="center"/>
          </w:tcPr>
          <w:p w14:paraId="461D0977">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17B79A6A">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220BC9C1">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p>
        </w:tc>
        <w:tc>
          <w:tcPr>
            <w:tcW w:w="3073" w:type="dxa"/>
            <w:tcBorders>
              <w:top w:val="single" w:color="000000" w:sz="4" w:space="0"/>
              <w:left w:val="single" w:color="000000" w:sz="4" w:space="0"/>
              <w:bottom w:val="single" w:color="000000" w:sz="4" w:space="0"/>
              <w:right w:val="single" w:color="000000" w:sz="4" w:space="0"/>
            </w:tcBorders>
            <w:vAlign w:val="center"/>
          </w:tcPr>
          <w:p w14:paraId="5DB3622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清洁地漏</w:t>
            </w:r>
          </w:p>
        </w:tc>
        <w:tc>
          <w:tcPr>
            <w:tcW w:w="3025" w:type="dxa"/>
            <w:tcBorders>
              <w:top w:val="single" w:color="000000" w:sz="4" w:space="0"/>
              <w:left w:val="single" w:color="000000" w:sz="4" w:space="0"/>
              <w:bottom w:val="single" w:color="000000" w:sz="4" w:space="0"/>
              <w:right w:val="single" w:color="000000" w:sz="4" w:space="0"/>
            </w:tcBorders>
            <w:vAlign w:val="center"/>
          </w:tcPr>
          <w:p w14:paraId="1B98DB2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无积尘、无堵塞</w:t>
            </w:r>
          </w:p>
        </w:tc>
        <w:tc>
          <w:tcPr>
            <w:tcW w:w="1812" w:type="dxa"/>
            <w:tcBorders>
              <w:top w:val="single" w:color="000000" w:sz="4" w:space="0"/>
              <w:left w:val="single" w:color="000000" w:sz="4" w:space="0"/>
              <w:bottom w:val="single" w:color="000000" w:sz="4" w:space="0"/>
              <w:right w:val="single" w:color="000000" w:sz="4" w:space="0"/>
            </w:tcBorders>
            <w:vAlign w:val="center"/>
          </w:tcPr>
          <w:p w14:paraId="35ED75C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67A4587D">
        <w:tblPrEx>
          <w:tblCellMar>
            <w:top w:w="0" w:type="dxa"/>
            <w:left w:w="0" w:type="dxa"/>
            <w:bottom w:w="0" w:type="dxa"/>
            <w:right w:w="0" w:type="dxa"/>
          </w:tblCellMar>
        </w:tblPrEx>
        <w:trPr>
          <w:trHeight w:val="545"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7487B150">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p>
        </w:tc>
        <w:tc>
          <w:tcPr>
            <w:tcW w:w="3073" w:type="dxa"/>
            <w:tcBorders>
              <w:top w:val="single" w:color="000000" w:sz="4" w:space="0"/>
              <w:left w:val="single" w:color="000000" w:sz="4" w:space="0"/>
              <w:bottom w:val="single" w:color="000000" w:sz="4" w:space="0"/>
              <w:right w:val="single" w:color="000000" w:sz="4" w:space="0"/>
            </w:tcBorders>
            <w:vAlign w:val="center"/>
          </w:tcPr>
          <w:p w14:paraId="26EC31A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清洁门、窗及隔板</w:t>
            </w:r>
          </w:p>
        </w:tc>
        <w:tc>
          <w:tcPr>
            <w:tcW w:w="3025" w:type="dxa"/>
            <w:tcBorders>
              <w:top w:val="single" w:color="000000" w:sz="4" w:space="0"/>
              <w:left w:val="single" w:color="000000" w:sz="4" w:space="0"/>
              <w:bottom w:val="single" w:color="000000" w:sz="4" w:space="0"/>
              <w:right w:val="single" w:color="000000" w:sz="4" w:space="0"/>
            </w:tcBorders>
            <w:vAlign w:val="center"/>
          </w:tcPr>
          <w:p w14:paraId="6E7683E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无积尘、无污渍</w:t>
            </w:r>
          </w:p>
        </w:tc>
        <w:tc>
          <w:tcPr>
            <w:tcW w:w="1812" w:type="dxa"/>
            <w:tcBorders>
              <w:top w:val="single" w:color="000000" w:sz="4" w:space="0"/>
              <w:left w:val="single" w:color="000000" w:sz="4" w:space="0"/>
              <w:bottom w:val="single" w:color="000000" w:sz="4" w:space="0"/>
              <w:right w:val="single" w:color="000000" w:sz="4" w:space="0"/>
            </w:tcBorders>
            <w:vAlign w:val="center"/>
          </w:tcPr>
          <w:p w14:paraId="2BB575B0">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141A3F61">
        <w:tblPrEx>
          <w:tblCellMar>
            <w:top w:w="0" w:type="dxa"/>
            <w:left w:w="0" w:type="dxa"/>
            <w:bottom w:w="0" w:type="dxa"/>
            <w:right w:w="0" w:type="dxa"/>
          </w:tblCellMar>
        </w:tblPrEx>
        <w:trPr>
          <w:trHeight w:val="543"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3578A961">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w:t>
            </w:r>
          </w:p>
        </w:tc>
        <w:tc>
          <w:tcPr>
            <w:tcW w:w="3073" w:type="dxa"/>
            <w:tcBorders>
              <w:top w:val="single" w:color="000000" w:sz="4" w:space="0"/>
              <w:left w:val="single" w:color="000000" w:sz="4" w:space="0"/>
              <w:bottom w:val="single" w:color="000000" w:sz="4" w:space="0"/>
              <w:right w:val="single" w:color="000000" w:sz="4" w:space="0"/>
            </w:tcBorders>
            <w:vAlign w:val="center"/>
          </w:tcPr>
          <w:p w14:paraId="3157067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清洁排风扇</w:t>
            </w:r>
          </w:p>
        </w:tc>
        <w:tc>
          <w:tcPr>
            <w:tcW w:w="3025" w:type="dxa"/>
            <w:tcBorders>
              <w:top w:val="single" w:color="000000" w:sz="4" w:space="0"/>
              <w:left w:val="single" w:color="000000" w:sz="4" w:space="0"/>
              <w:bottom w:val="single" w:color="000000" w:sz="4" w:space="0"/>
              <w:right w:val="single" w:color="000000" w:sz="4" w:space="0"/>
            </w:tcBorders>
            <w:vAlign w:val="center"/>
          </w:tcPr>
          <w:p w14:paraId="4ADEF11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无灰尘、无积垢</w:t>
            </w:r>
          </w:p>
        </w:tc>
        <w:tc>
          <w:tcPr>
            <w:tcW w:w="1812" w:type="dxa"/>
            <w:tcBorders>
              <w:top w:val="single" w:color="000000" w:sz="4" w:space="0"/>
              <w:left w:val="single" w:color="000000" w:sz="4" w:space="0"/>
              <w:bottom w:val="single" w:color="000000" w:sz="4" w:space="0"/>
              <w:right w:val="single" w:color="000000" w:sz="4" w:space="0"/>
            </w:tcBorders>
            <w:vAlign w:val="center"/>
          </w:tcPr>
          <w:p w14:paraId="2FF5F38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75993A4B">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49EA484C">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p>
        </w:tc>
        <w:tc>
          <w:tcPr>
            <w:tcW w:w="3073" w:type="dxa"/>
            <w:tcBorders>
              <w:top w:val="single" w:color="000000" w:sz="4" w:space="0"/>
              <w:left w:val="single" w:color="000000" w:sz="4" w:space="0"/>
              <w:bottom w:val="single" w:color="000000" w:sz="4" w:space="0"/>
              <w:right w:val="single" w:color="000000" w:sz="4" w:space="0"/>
            </w:tcBorders>
            <w:vAlign w:val="center"/>
          </w:tcPr>
          <w:p w14:paraId="2A7EAADD">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清洁照明设施</w:t>
            </w:r>
          </w:p>
        </w:tc>
        <w:tc>
          <w:tcPr>
            <w:tcW w:w="3025" w:type="dxa"/>
            <w:tcBorders>
              <w:top w:val="single" w:color="000000" w:sz="4" w:space="0"/>
              <w:left w:val="single" w:color="000000" w:sz="4" w:space="0"/>
              <w:bottom w:val="single" w:color="000000" w:sz="4" w:space="0"/>
              <w:right w:val="single" w:color="000000" w:sz="4" w:space="0"/>
            </w:tcBorders>
            <w:vAlign w:val="center"/>
          </w:tcPr>
          <w:p w14:paraId="21EBB125">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无积尘、无污渍</w:t>
            </w:r>
          </w:p>
        </w:tc>
        <w:tc>
          <w:tcPr>
            <w:tcW w:w="1812" w:type="dxa"/>
            <w:tcBorders>
              <w:top w:val="single" w:color="000000" w:sz="4" w:space="0"/>
              <w:left w:val="single" w:color="000000" w:sz="4" w:space="0"/>
              <w:bottom w:val="single" w:color="000000" w:sz="4" w:space="0"/>
              <w:right w:val="single" w:color="000000" w:sz="4" w:space="0"/>
            </w:tcBorders>
            <w:vAlign w:val="center"/>
          </w:tcPr>
          <w:p w14:paraId="5966842C">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r w14:paraId="51E902F9">
        <w:tblPrEx>
          <w:tblCellMar>
            <w:top w:w="0" w:type="dxa"/>
            <w:left w:w="0" w:type="dxa"/>
            <w:bottom w:w="0" w:type="dxa"/>
            <w:right w:w="0" w:type="dxa"/>
          </w:tblCellMar>
        </w:tblPrEx>
        <w:trPr>
          <w:trHeight w:val="542" w:hRule="exact"/>
          <w:jc w:val="center"/>
        </w:trPr>
        <w:tc>
          <w:tcPr>
            <w:tcW w:w="814" w:type="dxa"/>
            <w:tcBorders>
              <w:top w:val="single" w:color="000000" w:sz="4" w:space="0"/>
              <w:left w:val="single" w:color="000000" w:sz="4" w:space="0"/>
              <w:bottom w:val="single" w:color="000000" w:sz="4" w:space="0"/>
              <w:right w:val="single" w:color="000000" w:sz="4" w:space="0"/>
            </w:tcBorders>
            <w:vAlign w:val="center"/>
          </w:tcPr>
          <w:p w14:paraId="7644C458">
            <w:pPr>
              <w:keepNext/>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w:t>
            </w:r>
          </w:p>
        </w:tc>
        <w:tc>
          <w:tcPr>
            <w:tcW w:w="3073" w:type="dxa"/>
            <w:tcBorders>
              <w:top w:val="single" w:color="000000" w:sz="4" w:space="0"/>
              <w:left w:val="single" w:color="000000" w:sz="4" w:space="0"/>
              <w:bottom w:val="single" w:color="000000" w:sz="4" w:space="0"/>
              <w:right w:val="single" w:color="000000" w:sz="4" w:space="0"/>
            </w:tcBorders>
            <w:vAlign w:val="center"/>
          </w:tcPr>
          <w:p w14:paraId="7F7A425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清洗低位玻璃、镜面</w:t>
            </w:r>
          </w:p>
        </w:tc>
        <w:tc>
          <w:tcPr>
            <w:tcW w:w="3025" w:type="dxa"/>
            <w:tcBorders>
              <w:top w:val="single" w:color="000000" w:sz="4" w:space="0"/>
              <w:left w:val="single" w:color="000000" w:sz="4" w:space="0"/>
              <w:bottom w:val="single" w:color="000000" w:sz="4" w:space="0"/>
              <w:right w:val="single" w:color="000000" w:sz="4" w:space="0"/>
            </w:tcBorders>
            <w:vAlign w:val="center"/>
          </w:tcPr>
          <w:p w14:paraId="0931BB73">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光洁、明亮、无水渍</w:t>
            </w:r>
          </w:p>
          <w:p w14:paraId="59C7FAE1">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3685F714">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679C0E0F">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4E1946B3">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7686AC26">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55D37323">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608F0299">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3CD6963F">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tc>
      </w:tr>
    </w:tbl>
    <w:p w14:paraId="4AE503FB">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1385927A">
      <w:pPr>
        <w:keepNext/>
        <w:snapToGrid w:val="0"/>
        <w:spacing w:line="360" w:lineRule="auto"/>
        <w:rPr>
          <w:rFonts w:asciiTheme="minorEastAsia" w:hAnsiTheme="minorEastAsia" w:eastAsiaTheme="minorEastAsia"/>
          <w:color w:val="000000" w:themeColor="text1"/>
          <w:sz w:val="24"/>
          <w14:textFill>
            <w14:solidFill>
              <w14:schemeClr w14:val="tx1"/>
            </w14:solidFill>
          </w14:textFill>
        </w:rPr>
      </w:pPr>
    </w:p>
    <w:p w14:paraId="106F6F6E">
      <w:pPr>
        <w:keepNext/>
        <w:snapToGrid w:val="0"/>
        <w:spacing w:line="500" w:lineRule="exact"/>
        <w:rPr>
          <w:rFonts w:asciiTheme="minorEastAsia" w:hAnsiTheme="minorEastAsia" w:eastAsiaTheme="minorEastAsia"/>
          <w:color w:val="000000" w:themeColor="text1"/>
          <w:sz w:val="24"/>
          <w14:textFill>
            <w14:solidFill>
              <w14:schemeClr w14:val="tx1"/>
            </w14:solidFill>
          </w14:textFill>
        </w:rPr>
      </w:pPr>
    </w:p>
    <w:p w14:paraId="442912F7">
      <w:pPr>
        <w:tabs>
          <w:tab w:val="left" w:pos="4680"/>
        </w:tabs>
        <w:spacing w:line="360" w:lineRule="auto"/>
        <w:jc w:val="left"/>
        <w:rPr>
          <w:rFonts w:ascii="宋体" w:hAnsi="宋体"/>
          <w:color w:val="000000" w:themeColor="text1"/>
          <w:sz w:val="32"/>
          <w:szCs w:val="32"/>
          <w14:textFill>
            <w14:solidFill>
              <w14:schemeClr w14:val="tx1"/>
            </w14:solidFill>
          </w14:textFill>
        </w:rPr>
      </w:pPr>
    </w:p>
    <w:p w14:paraId="5E2D2998">
      <w:pPr>
        <w:tabs>
          <w:tab w:val="left" w:pos="4680"/>
        </w:tabs>
        <w:spacing w:line="360" w:lineRule="auto"/>
        <w:jc w:val="left"/>
        <w:rPr>
          <w:rFonts w:ascii="宋体" w:hAnsi="宋体"/>
          <w:color w:val="000000" w:themeColor="text1"/>
          <w:sz w:val="32"/>
          <w:szCs w:val="32"/>
          <w14:textFill>
            <w14:solidFill>
              <w14:schemeClr w14:val="tx1"/>
            </w14:solidFill>
          </w14:textFill>
        </w:rPr>
      </w:pPr>
    </w:p>
    <w:p w14:paraId="42FD058E">
      <w:pPr>
        <w:tabs>
          <w:tab w:val="left" w:pos="4680"/>
        </w:tabs>
        <w:spacing w:line="360" w:lineRule="auto"/>
        <w:jc w:val="left"/>
        <w:rPr>
          <w:rFonts w:ascii="宋体" w:hAnsi="宋体"/>
          <w:color w:val="000000" w:themeColor="text1"/>
          <w:sz w:val="32"/>
          <w:szCs w:val="32"/>
          <w14:textFill>
            <w14:solidFill>
              <w14:schemeClr w14:val="tx1"/>
            </w14:solidFill>
          </w14:textFill>
        </w:rPr>
      </w:pPr>
    </w:p>
    <w:p w14:paraId="2698538F">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第七章   投标文件格式</w:t>
      </w:r>
      <w:bookmarkEnd w:id="813"/>
    </w:p>
    <w:p w14:paraId="6185ACCF">
      <w:pPr>
        <w:tabs>
          <w:tab w:val="left" w:pos="900"/>
          <w:tab w:val="left" w:pos="1980"/>
        </w:tabs>
        <w:snapToGrid w:val="0"/>
        <w:spacing w:line="360" w:lineRule="auto"/>
        <w:ind w:left="142"/>
        <w:rPr>
          <w:b/>
          <w:color w:val="000000" w:themeColor="text1"/>
          <w:sz w:val="24"/>
          <w14:textFill>
            <w14:solidFill>
              <w14:schemeClr w14:val="tx1"/>
            </w14:solidFill>
          </w14:textFill>
        </w:rPr>
      </w:pPr>
    </w:p>
    <w:p w14:paraId="38538A6F">
      <w:pPr>
        <w:tabs>
          <w:tab w:val="left" w:pos="900"/>
          <w:tab w:val="left" w:pos="1980"/>
        </w:tabs>
        <w:snapToGrid w:val="0"/>
        <w:spacing w:line="360" w:lineRule="auto"/>
        <w:ind w:left="142"/>
        <w:rPr>
          <w:b/>
          <w:color w:val="000000" w:themeColor="text1"/>
          <w:sz w:val="24"/>
          <w14:textFill>
            <w14:solidFill>
              <w14:schemeClr w14:val="tx1"/>
            </w14:solidFill>
          </w14:textFill>
        </w:rPr>
      </w:pPr>
    </w:p>
    <w:p w14:paraId="1921B071">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30446EBD">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6CBEA672">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35FC6EC">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0D387B79">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04CC2A4">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1C3EF414">
      <w:pPr>
        <w:rPr>
          <w:b/>
          <w:color w:val="000000" w:themeColor="text1"/>
          <w:spacing w:val="20"/>
          <w:szCs w:val="21"/>
          <w14:textFill>
            <w14:solidFill>
              <w14:schemeClr w14:val="tx1"/>
            </w14:solidFill>
          </w14:textFill>
        </w:rPr>
      </w:pPr>
    </w:p>
    <w:p w14:paraId="282ACC28">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671F0D0A">
      <w:pPr>
        <w:jc w:val="center"/>
        <w:rPr>
          <w:color w:val="000000" w:themeColor="text1"/>
          <w:szCs w:val="21"/>
          <w14:textFill>
            <w14:solidFill>
              <w14:schemeClr w14:val="tx1"/>
            </w14:solidFill>
          </w14:textFill>
        </w:rPr>
      </w:pPr>
    </w:p>
    <w:p w14:paraId="3EFD51EE">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1413AF52">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0C0F591E">
      <w:pPr>
        <w:ind w:firstLine="542" w:firstLineChars="150"/>
        <w:rPr>
          <w:b/>
          <w:color w:val="000000" w:themeColor="text1"/>
          <w:spacing w:val="20"/>
          <w:sz w:val="32"/>
          <w:szCs w:val="32"/>
          <w14:textFill>
            <w14:solidFill>
              <w14:schemeClr w14:val="tx1"/>
            </w14:solidFill>
          </w14:textFill>
        </w:rPr>
      </w:pPr>
    </w:p>
    <w:p w14:paraId="62CFAC2E">
      <w:pPr>
        <w:ind w:firstLine="542" w:firstLineChars="150"/>
        <w:rPr>
          <w:b/>
          <w:color w:val="000000" w:themeColor="text1"/>
          <w:spacing w:val="20"/>
          <w:sz w:val="32"/>
          <w:szCs w:val="32"/>
          <w14:textFill>
            <w14:solidFill>
              <w14:schemeClr w14:val="tx1"/>
            </w14:solidFill>
          </w14:textFill>
        </w:rPr>
      </w:pPr>
    </w:p>
    <w:p w14:paraId="79D4F746">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0CCB54EA">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0FE1FD4F">
      <w:pPr>
        <w:ind w:firstLine="542" w:firstLineChars="150"/>
        <w:rPr>
          <w:b/>
          <w:color w:val="000000" w:themeColor="text1"/>
          <w:spacing w:val="20"/>
          <w:sz w:val="32"/>
          <w:szCs w:val="32"/>
          <w14:textFill>
            <w14:solidFill>
              <w14:schemeClr w14:val="tx1"/>
            </w14:solidFill>
          </w14:textFill>
        </w:rPr>
      </w:pPr>
    </w:p>
    <w:p w14:paraId="37CA779D">
      <w:pPr>
        <w:ind w:firstLine="542" w:firstLineChars="150"/>
        <w:rPr>
          <w:b/>
          <w:color w:val="000000" w:themeColor="text1"/>
          <w:spacing w:val="20"/>
          <w:sz w:val="32"/>
          <w:szCs w:val="32"/>
          <w14:textFill>
            <w14:solidFill>
              <w14:schemeClr w14:val="tx1"/>
            </w14:solidFill>
          </w14:textFill>
        </w:rPr>
      </w:pPr>
    </w:p>
    <w:p w14:paraId="46D28A19">
      <w:pPr>
        <w:jc w:val="center"/>
        <w:rPr>
          <w:b/>
          <w:color w:val="000000" w:themeColor="text1"/>
          <w:sz w:val="32"/>
          <w:szCs w:val="32"/>
          <w14:textFill>
            <w14:solidFill>
              <w14:schemeClr w14:val="tx1"/>
            </w14:solidFill>
          </w14:textFill>
        </w:rPr>
      </w:pPr>
    </w:p>
    <w:p w14:paraId="4DE66F4D">
      <w:pPr>
        <w:jc w:val="center"/>
        <w:rPr>
          <w:b/>
          <w:color w:val="000000" w:themeColor="text1"/>
          <w:sz w:val="32"/>
          <w:szCs w:val="32"/>
          <w14:textFill>
            <w14:solidFill>
              <w14:schemeClr w14:val="tx1"/>
            </w14:solidFill>
          </w14:textFill>
        </w:rPr>
      </w:pPr>
    </w:p>
    <w:p w14:paraId="47FA1878">
      <w:pPr>
        <w:jc w:val="center"/>
        <w:rPr>
          <w:b/>
          <w:color w:val="000000" w:themeColor="text1"/>
          <w:sz w:val="32"/>
          <w:szCs w:val="32"/>
          <w14:textFill>
            <w14:solidFill>
              <w14:schemeClr w14:val="tx1"/>
            </w14:solidFill>
          </w14:textFill>
        </w:rPr>
      </w:pPr>
    </w:p>
    <w:p w14:paraId="15B48F36">
      <w:pPr>
        <w:jc w:val="center"/>
        <w:rPr>
          <w:b/>
          <w:color w:val="000000" w:themeColor="text1"/>
          <w:spacing w:val="20"/>
          <w:sz w:val="32"/>
          <w:szCs w:val="32"/>
          <w14:textFill>
            <w14:solidFill>
              <w14:schemeClr w14:val="tx1"/>
            </w14:solidFill>
          </w14:textFill>
        </w:rPr>
      </w:pPr>
    </w:p>
    <w:p w14:paraId="76B80A7E">
      <w:pPr>
        <w:jc w:val="center"/>
        <w:rPr>
          <w:b/>
          <w:color w:val="000000" w:themeColor="text1"/>
          <w:spacing w:val="20"/>
          <w:sz w:val="32"/>
          <w:szCs w:val="32"/>
          <w14:textFill>
            <w14:solidFill>
              <w14:schemeClr w14:val="tx1"/>
            </w14:solidFill>
          </w14:textFill>
        </w:rPr>
      </w:pPr>
    </w:p>
    <w:p w14:paraId="1D98663A">
      <w:pPr>
        <w:jc w:val="center"/>
        <w:rPr>
          <w:b/>
          <w:color w:val="000000" w:themeColor="text1"/>
          <w:spacing w:val="20"/>
          <w:sz w:val="32"/>
          <w:szCs w:val="32"/>
          <w14:textFill>
            <w14:solidFill>
              <w14:schemeClr w14:val="tx1"/>
            </w14:solidFill>
          </w14:textFill>
        </w:rPr>
      </w:pPr>
    </w:p>
    <w:p w14:paraId="718275F7">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32DD6A1C">
      <w:pPr>
        <w:jc w:val="center"/>
        <w:rPr>
          <w:b/>
          <w:color w:val="000000" w:themeColor="text1"/>
          <w:sz w:val="32"/>
          <w:szCs w:val="32"/>
          <w14:textFill>
            <w14:solidFill>
              <w14:schemeClr w14:val="tx1"/>
            </w14:solidFill>
          </w14:textFill>
        </w:rPr>
      </w:pPr>
    </w:p>
    <w:p w14:paraId="7CB1B390">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1D1E748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1 </w:t>
      </w:r>
      <w:r>
        <w:rPr>
          <w:color w:val="000000" w:themeColor="text1"/>
          <w:sz w:val="24"/>
          <w14:textFill>
            <w14:solidFill>
              <w14:schemeClr w14:val="tx1"/>
            </w14:solidFill>
          </w14:textFill>
        </w:rPr>
        <w:t>满足《中华人民共和国政府采购法》第二十二条规定及法律法规的其他规定</w:t>
      </w:r>
    </w:p>
    <w:p w14:paraId="57D76060">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1-1营业执照等证明文件</w:t>
      </w:r>
    </w:p>
    <w:p w14:paraId="0B3255C1">
      <w:pPr>
        <w:tabs>
          <w:tab w:val="left" w:pos="1080"/>
        </w:tabs>
        <w:snapToGrid w:val="0"/>
        <w:rPr>
          <w:color w:val="000000" w:themeColor="text1"/>
          <w:sz w:val="24"/>
          <w14:textFill>
            <w14:solidFill>
              <w14:schemeClr w14:val="tx1"/>
            </w14:solidFill>
          </w14:textFill>
        </w:rPr>
      </w:pPr>
    </w:p>
    <w:p w14:paraId="066973EF">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78F3BD9D">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投标人资格声明书（实质性格式）</w:t>
      </w:r>
    </w:p>
    <w:p w14:paraId="0FF7F783">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投标人资格声明书</w:t>
      </w:r>
    </w:p>
    <w:p w14:paraId="66AE1875">
      <w:pPr>
        <w:tabs>
          <w:tab w:val="left" w:pos="5580"/>
        </w:tabs>
        <w:spacing w:line="360" w:lineRule="auto"/>
        <w:rPr>
          <w:color w:val="000000" w:themeColor="text1"/>
          <w:sz w:val="24"/>
          <w14:textFill>
            <w14:solidFill>
              <w14:schemeClr w14:val="tx1"/>
            </w14:solidFill>
          </w14:textFill>
        </w:rPr>
      </w:pPr>
    </w:p>
    <w:p w14:paraId="4ABC7E5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北京市丰台区政府采购中心</w:t>
      </w:r>
    </w:p>
    <w:p w14:paraId="646FBC2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76F8CB1A">
      <w:pPr>
        <w:numPr>
          <w:ilvl w:val="0"/>
          <w:numId w:val="3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135DECC3">
      <w:pPr>
        <w:numPr>
          <w:ilvl w:val="0"/>
          <w:numId w:val="3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540A1382">
      <w:pPr>
        <w:numPr>
          <w:ilvl w:val="0"/>
          <w:numId w:val="3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3326786A">
      <w:pPr>
        <w:numPr>
          <w:ilvl w:val="0"/>
          <w:numId w:val="3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9C66B2">
      <w:pPr>
        <w:numPr>
          <w:ilvl w:val="0"/>
          <w:numId w:val="3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702B6C1D">
      <w:pPr>
        <w:numPr>
          <w:ilvl w:val="0"/>
          <w:numId w:val="3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2DC2EF15">
      <w:pPr>
        <w:numPr>
          <w:ilvl w:val="0"/>
          <w:numId w:val="3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FE5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33F44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42570CB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0C70383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0EC9B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FC203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103C7EC2">
            <w:pPr>
              <w:jc w:val="center"/>
              <w:rPr>
                <w:color w:val="000000" w:themeColor="text1"/>
                <w:sz w:val="24"/>
                <w14:textFill>
                  <w14:solidFill>
                    <w14:schemeClr w14:val="tx1"/>
                  </w14:solidFill>
                </w14:textFill>
              </w:rPr>
            </w:pPr>
          </w:p>
        </w:tc>
        <w:tc>
          <w:tcPr>
            <w:tcW w:w="2976" w:type="dxa"/>
            <w:vAlign w:val="center"/>
          </w:tcPr>
          <w:p w14:paraId="7EED8DFB">
            <w:pPr>
              <w:jc w:val="center"/>
              <w:rPr>
                <w:color w:val="000000" w:themeColor="text1"/>
                <w:sz w:val="24"/>
                <w14:textFill>
                  <w14:solidFill>
                    <w14:schemeClr w14:val="tx1"/>
                  </w14:solidFill>
                </w14:textFill>
              </w:rPr>
            </w:pPr>
          </w:p>
        </w:tc>
      </w:tr>
      <w:tr w14:paraId="365A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2A4C0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4ACE8541">
            <w:pPr>
              <w:jc w:val="center"/>
              <w:rPr>
                <w:color w:val="000000" w:themeColor="text1"/>
                <w:sz w:val="24"/>
                <w14:textFill>
                  <w14:solidFill>
                    <w14:schemeClr w14:val="tx1"/>
                  </w14:solidFill>
                </w14:textFill>
              </w:rPr>
            </w:pPr>
          </w:p>
        </w:tc>
        <w:tc>
          <w:tcPr>
            <w:tcW w:w="2976" w:type="dxa"/>
            <w:vAlign w:val="center"/>
          </w:tcPr>
          <w:p w14:paraId="07375CC9">
            <w:pPr>
              <w:jc w:val="center"/>
              <w:rPr>
                <w:color w:val="000000" w:themeColor="text1"/>
                <w:sz w:val="24"/>
                <w14:textFill>
                  <w14:solidFill>
                    <w14:schemeClr w14:val="tx1"/>
                  </w14:solidFill>
                </w14:textFill>
              </w:rPr>
            </w:pPr>
          </w:p>
        </w:tc>
      </w:tr>
      <w:tr w14:paraId="435CE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7EC7E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6C34E553">
            <w:pPr>
              <w:jc w:val="center"/>
              <w:rPr>
                <w:color w:val="000000" w:themeColor="text1"/>
                <w:sz w:val="24"/>
                <w14:textFill>
                  <w14:solidFill>
                    <w14:schemeClr w14:val="tx1"/>
                  </w14:solidFill>
                </w14:textFill>
              </w:rPr>
            </w:pPr>
          </w:p>
        </w:tc>
        <w:tc>
          <w:tcPr>
            <w:tcW w:w="2976" w:type="dxa"/>
            <w:vAlign w:val="center"/>
          </w:tcPr>
          <w:p w14:paraId="0F17932B">
            <w:pPr>
              <w:jc w:val="center"/>
              <w:rPr>
                <w:color w:val="000000" w:themeColor="text1"/>
                <w:sz w:val="24"/>
                <w14:textFill>
                  <w14:solidFill>
                    <w14:schemeClr w14:val="tx1"/>
                  </w14:solidFill>
                </w14:textFill>
              </w:rPr>
            </w:pPr>
          </w:p>
        </w:tc>
      </w:tr>
    </w:tbl>
    <w:p w14:paraId="5A17E800">
      <w:pPr>
        <w:rPr>
          <w:color w:val="000000" w:themeColor="text1"/>
          <w14:textFill>
            <w14:solidFill>
              <w14:schemeClr w14:val="tx1"/>
            </w14:solidFill>
          </w14:textFill>
        </w:rPr>
      </w:pPr>
    </w:p>
    <w:p w14:paraId="0151E845">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0081E91F">
      <w:pPr>
        <w:spacing w:line="360" w:lineRule="auto"/>
        <w:rPr>
          <w:color w:val="000000" w:themeColor="text1"/>
          <w:sz w:val="24"/>
          <w14:textFill>
            <w14:solidFill>
              <w14:schemeClr w14:val="tx1"/>
            </w14:solidFill>
          </w14:textFill>
        </w:rPr>
      </w:pPr>
    </w:p>
    <w:p w14:paraId="42142F6C">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14F42F08">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BC13CD7">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r>
        <w:rPr>
          <w:rFonts w:hint="eastAsia"/>
          <w:color w:val="000000" w:themeColor="text1"/>
          <w:sz w:val="24"/>
          <w14:textFill>
            <w14:solidFill>
              <w14:schemeClr w14:val="tx1"/>
            </w14:solidFill>
          </w14:textFill>
        </w:rPr>
        <w:t>供应商承诺不实的，依据《政府采购法》第七十七条“提供虚假材料谋取中标、成交的”有关规定予以处理</w:t>
      </w:r>
      <w:r>
        <w:rPr>
          <w:color w:val="000000" w:themeColor="text1"/>
          <w:sz w:val="24"/>
          <w14:textFill>
            <w14:solidFill>
              <w14:schemeClr w14:val="tx1"/>
            </w14:solidFill>
          </w14:textFill>
        </w:rPr>
        <w:t>。</w:t>
      </w:r>
    </w:p>
    <w:p w14:paraId="2C6B99B3">
      <w:pPr>
        <w:tabs>
          <w:tab w:val="left" w:pos="5580"/>
        </w:tabs>
        <w:spacing w:line="360" w:lineRule="auto"/>
        <w:rPr>
          <w:color w:val="000000" w:themeColor="text1"/>
          <w:sz w:val="24"/>
          <w14:textFill>
            <w14:solidFill>
              <w14:schemeClr w14:val="tx1"/>
            </w14:solidFill>
          </w14:textFill>
        </w:rPr>
        <w:sectPr>
          <w:headerReference r:id="rId18" w:type="default"/>
          <w:footerReference r:id="rId19" w:type="default"/>
          <w:footerReference r:id="rId20" w:type="even"/>
          <w:pgSz w:w="11907" w:h="16840"/>
          <w:pgMar w:top="1418" w:right="1134" w:bottom="1418" w:left="1701" w:header="851" w:footer="851" w:gutter="0"/>
          <w:cols w:space="720" w:num="1"/>
          <w:docGrid w:linePitch="462" w:charSpace="0"/>
        </w:sectPr>
      </w:pPr>
    </w:p>
    <w:p w14:paraId="014B0EBC">
      <w:pPr>
        <w:spacing w:line="360" w:lineRule="auto"/>
        <w:outlineLvl w:val="2"/>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w:t>
      </w:r>
      <w:r>
        <w:rPr>
          <w:rFonts w:hint="eastAsia"/>
          <w:color w:val="000000" w:themeColor="text1"/>
          <w:kern w:val="0"/>
          <w:sz w:val="24"/>
          <w:szCs w:val="20"/>
          <w14:textFill>
            <w14:solidFill>
              <w14:schemeClr w14:val="tx1"/>
            </w14:solidFill>
          </w14:textFill>
        </w:rPr>
        <w:t>3</w:t>
      </w:r>
      <w:r>
        <w:rPr>
          <w:color w:val="000000" w:themeColor="text1"/>
          <w:kern w:val="0"/>
          <w:sz w:val="24"/>
          <w:szCs w:val="20"/>
          <w14:textFill>
            <w14:solidFill>
              <w14:schemeClr w14:val="tx1"/>
            </w14:solidFill>
          </w14:textFill>
        </w:rPr>
        <w:t xml:space="preserve"> 投标人信用记录</w:t>
      </w:r>
    </w:p>
    <w:p w14:paraId="5F7734F2">
      <w:pPr>
        <w:rPr>
          <w:b/>
          <w:color w:val="000000" w:themeColor="text1"/>
          <w14:textFill>
            <w14:solidFill>
              <w14:schemeClr w14:val="tx1"/>
            </w14:solidFill>
          </w14:textFill>
        </w:rPr>
      </w:pPr>
    </w:p>
    <w:p w14:paraId="36AD16DD">
      <w:pPr>
        <w:jc w:val="center"/>
        <w:rPr>
          <w:color w:val="000000" w:themeColor="text1"/>
          <w:sz w:val="24"/>
          <w14:textFill>
            <w14:solidFill>
              <w14:schemeClr w14:val="tx1"/>
            </w14:solidFill>
          </w14:textFill>
        </w:rPr>
      </w:pPr>
    </w:p>
    <w:p w14:paraId="0D6C1853">
      <w:pPr>
        <w:jc w:val="center"/>
        <w:rPr>
          <w:color w:val="000000" w:themeColor="text1"/>
          <w:sz w:val="24"/>
          <w14:textFill>
            <w14:solidFill>
              <w14:schemeClr w14:val="tx1"/>
            </w14:solidFill>
          </w14:textFill>
        </w:rPr>
      </w:pPr>
    </w:p>
    <w:p w14:paraId="22DCDD1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无失信记录</w:t>
      </w:r>
    </w:p>
    <w:p w14:paraId="164F0370">
      <w:pPr>
        <w:jc w:val="center"/>
        <w:rPr>
          <w:color w:val="000000" w:themeColor="text1"/>
          <w:sz w:val="24"/>
          <w14:textFill>
            <w14:solidFill>
              <w14:schemeClr w14:val="tx1"/>
            </w14:solidFill>
          </w14:textFill>
        </w:rPr>
      </w:pPr>
    </w:p>
    <w:p w14:paraId="787590E4">
      <w:pPr>
        <w:jc w:val="center"/>
        <w:rPr>
          <w:color w:val="000000" w:themeColor="text1"/>
          <w:sz w:val="24"/>
          <w14:textFill>
            <w14:solidFill>
              <w14:schemeClr w14:val="tx1"/>
            </w14:solidFill>
          </w14:textFill>
        </w:rPr>
      </w:pPr>
    </w:p>
    <w:p w14:paraId="2ECDAC0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“信用中国”网页（www.creditchina.gov.cn）和“中国政府采购网”网页（www.ccgp.gov.cn）查询的无失信记录</w:t>
      </w:r>
    </w:p>
    <w:p w14:paraId="7AD674E3">
      <w:pPr>
        <w:jc w:val="center"/>
        <w:rPr>
          <w:color w:val="000000" w:themeColor="text1"/>
          <w:sz w:val="24"/>
          <w14:textFill>
            <w14:solidFill>
              <w14:schemeClr w14:val="tx1"/>
            </w14:solidFill>
          </w14:textFill>
        </w:rPr>
      </w:pPr>
    </w:p>
    <w:p w14:paraId="687EAFD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无须投标人提供，由采购人或采购代理机构查询</w:t>
      </w:r>
      <w:r>
        <w:rPr>
          <w:rFonts w:hint="eastAsia"/>
          <w:color w:val="000000" w:themeColor="text1"/>
          <w:sz w:val="24"/>
          <w14:textFill>
            <w14:solidFill>
              <w14:schemeClr w14:val="tx1"/>
            </w14:solidFill>
          </w14:textFill>
        </w:rPr>
        <w:t>)</w:t>
      </w:r>
    </w:p>
    <w:p w14:paraId="40852575">
      <w:pPr>
        <w:jc w:val="center"/>
        <w:rPr>
          <w:rFonts w:ascii="仿宋_GB2312" w:hAnsi="宋体" w:eastAsia="仿宋_GB2312"/>
          <w:color w:val="000000" w:themeColor="text1"/>
          <w:sz w:val="24"/>
          <w14:textFill>
            <w14:solidFill>
              <w14:schemeClr w14:val="tx1"/>
            </w14:solidFill>
          </w14:textFill>
        </w:rPr>
      </w:pPr>
    </w:p>
    <w:p w14:paraId="36E58369">
      <w:pPr>
        <w:rPr>
          <w:color w:val="000000" w:themeColor="text1"/>
          <w:sz w:val="24"/>
          <w:szCs w:val="20"/>
          <w14:textFill>
            <w14:solidFill>
              <w14:schemeClr w14:val="tx1"/>
            </w14:solidFill>
          </w14:textFill>
        </w:rPr>
      </w:pPr>
    </w:p>
    <w:p w14:paraId="03581671">
      <w:pPr>
        <w:rPr>
          <w:color w:val="000000" w:themeColor="text1"/>
          <w:sz w:val="24"/>
          <w:szCs w:val="20"/>
          <w14:textFill>
            <w14:solidFill>
              <w14:schemeClr w14:val="tx1"/>
            </w14:solidFill>
          </w14:textFill>
        </w:rPr>
      </w:pPr>
    </w:p>
    <w:p w14:paraId="6FEFA691">
      <w:pPr>
        <w:rPr>
          <w:color w:val="000000" w:themeColor="text1"/>
          <w:sz w:val="24"/>
          <w:szCs w:val="20"/>
          <w14:textFill>
            <w14:solidFill>
              <w14:schemeClr w14:val="tx1"/>
            </w14:solidFill>
          </w14:textFill>
        </w:rPr>
      </w:pPr>
    </w:p>
    <w:p w14:paraId="1D87FBD2">
      <w:pPr>
        <w:rPr>
          <w:color w:val="000000" w:themeColor="text1"/>
          <w:sz w:val="24"/>
          <w:szCs w:val="20"/>
          <w14:textFill>
            <w14:solidFill>
              <w14:schemeClr w14:val="tx1"/>
            </w14:solidFill>
          </w14:textFill>
        </w:rPr>
      </w:pPr>
    </w:p>
    <w:p w14:paraId="2DDC6B83">
      <w:pPr>
        <w:rPr>
          <w:color w:val="000000" w:themeColor="text1"/>
          <w:sz w:val="24"/>
          <w:szCs w:val="20"/>
          <w14:textFill>
            <w14:solidFill>
              <w14:schemeClr w14:val="tx1"/>
            </w14:solidFill>
          </w14:textFill>
        </w:rPr>
      </w:pPr>
    </w:p>
    <w:p w14:paraId="074C8071">
      <w:pPr>
        <w:rPr>
          <w:color w:val="000000" w:themeColor="text1"/>
          <w:sz w:val="24"/>
          <w:szCs w:val="20"/>
          <w14:textFill>
            <w14:solidFill>
              <w14:schemeClr w14:val="tx1"/>
            </w14:solidFill>
          </w14:textFill>
        </w:rPr>
      </w:pPr>
    </w:p>
    <w:p w14:paraId="3EA83F24">
      <w:pPr>
        <w:rPr>
          <w:color w:val="000000" w:themeColor="text1"/>
          <w:sz w:val="24"/>
          <w:szCs w:val="20"/>
          <w14:textFill>
            <w14:solidFill>
              <w14:schemeClr w14:val="tx1"/>
            </w14:solidFill>
          </w14:textFill>
        </w:rPr>
      </w:pPr>
    </w:p>
    <w:p w14:paraId="4182977C">
      <w:pPr>
        <w:rPr>
          <w:color w:val="000000" w:themeColor="text1"/>
          <w:sz w:val="24"/>
          <w:szCs w:val="20"/>
          <w14:textFill>
            <w14:solidFill>
              <w14:schemeClr w14:val="tx1"/>
            </w14:solidFill>
          </w14:textFill>
        </w:rPr>
      </w:pPr>
    </w:p>
    <w:p w14:paraId="768F669E">
      <w:pPr>
        <w:rPr>
          <w:color w:val="000000" w:themeColor="text1"/>
          <w:sz w:val="24"/>
          <w:szCs w:val="20"/>
          <w14:textFill>
            <w14:solidFill>
              <w14:schemeClr w14:val="tx1"/>
            </w14:solidFill>
          </w14:textFill>
        </w:rPr>
      </w:pPr>
    </w:p>
    <w:p w14:paraId="1990D99E">
      <w:pPr>
        <w:rPr>
          <w:color w:val="000000" w:themeColor="text1"/>
          <w:sz w:val="24"/>
          <w:szCs w:val="20"/>
          <w14:textFill>
            <w14:solidFill>
              <w14:schemeClr w14:val="tx1"/>
            </w14:solidFill>
          </w14:textFill>
        </w:rPr>
      </w:pPr>
    </w:p>
    <w:p w14:paraId="555D14C8">
      <w:pPr>
        <w:rPr>
          <w:color w:val="000000" w:themeColor="text1"/>
          <w:sz w:val="24"/>
          <w:szCs w:val="20"/>
          <w14:textFill>
            <w14:solidFill>
              <w14:schemeClr w14:val="tx1"/>
            </w14:solidFill>
          </w14:textFill>
        </w:rPr>
      </w:pPr>
    </w:p>
    <w:p w14:paraId="5FEA0D1C">
      <w:pPr>
        <w:rPr>
          <w:color w:val="000000" w:themeColor="text1"/>
          <w:sz w:val="24"/>
          <w:szCs w:val="20"/>
          <w14:textFill>
            <w14:solidFill>
              <w14:schemeClr w14:val="tx1"/>
            </w14:solidFill>
          </w14:textFill>
        </w:rPr>
      </w:pPr>
    </w:p>
    <w:p w14:paraId="0CB12487">
      <w:pPr>
        <w:rPr>
          <w:color w:val="000000" w:themeColor="text1"/>
          <w:sz w:val="24"/>
          <w:szCs w:val="20"/>
          <w14:textFill>
            <w14:solidFill>
              <w14:schemeClr w14:val="tx1"/>
            </w14:solidFill>
          </w14:textFill>
        </w:rPr>
      </w:pPr>
    </w:p>
    <w:p w14:paraId="149B19B8">
      <w:pPr>
        <w:rPr>
          <w:color w:val="000000" w:themeColor="text1"/>
          <w:sz w:val="24"/>
          <w:szCs w:val="20"/>
          <w14:textFill>
            <w14:solidFill>
              <w14:schemeClr w14:val="tx1"/>
            </w14:solidFill>
          </w14:textFill>
        </w:rPr>
      </w:pPr>
    </w:p>
    <w:p w14:paraId="0D820963">
      <w:pPr>
        <w:rPr>
          <w:color w:val="000000" w:themeColor="text1"/>
          <w:sz w:val="24"/>
          <w:szCs w:val="20"/>
          <w14:textFill>
            <w14:solidFill>
              <w14:schemeClr w14:val="tx1"/>
            </w14:solidFill>
          </w14:textFill>
        </w:rPr>
      </w:pPr>
    </w:p>
    <w:p w14:paraId="19C1D051">
      <w:pPr>
        <w:rPr>
          <w:color w:val="000000" w:themeColor="text1"/>
          <w:sz w:val="24"/>
          <w:szCs w:val="20"/>
          <w14:textFill>
            <w14:solidFill>
              <w14:schemeClr w14:val="tx1"/>
            </w14:solidFill>
          </w14:textFill>
        </w:rPr>
      </w:pPr>
    </w:p>
    <w:p w14:paraId="59A376F0">
      <w:pPr>
        <w:rPr>
          <w:color w:val="000000" w:themeColor="text1"/>
          <w:sz w:val="24"/>
          <w:szCs w:val="20"/>
          <w14:textFill>
            <w14:solidFill>
              <w14:schemeClr w14:val="tx1"/>
            </w14:solidFill>
          </w14:textFill>
        </w:rPr>
      </w:pPr>
    </w:p>
    <w:p w14:paraId="2003C354">
      <w:pPr>
        <w:rPr>
          <w:color w:val="000000" w:themeColor="text1"/>
          <w:sz w:val="24"/>
          <w:szCs w:val="20"/>
          <w14:textFill>
            <w14:solidFill>
              <w14:schemeClr w14:val="tx1"/>
            </w14:solidFill>
          </w14:textFill>
        </w:rPr>
      </w:pPr>
    </w:p>
    <w:p w14:paraId="29D9E209">
      <w:pPr>
        <w:rPr>
          <w:color w:val="000000" w:themeColor="text1"/>
          <w:sz w:val="24"/>
          <w:szCs w:val="20"/>
          <w14:textFill>
            <w14:solidFill>
              <w14:schemeClr w14:val="tx1"/>
            </w14:solidFill>
          </w14:textFill>
        </w:rPr>
      </w:pPr>
    </w:p>
    <w:p w14:paraId="492459BF">
      <w:pPr>
        <w:rPr>
          <w:color w:val="000000" w:themeColor="text1"/>
          <w:sz w:val="24"/>
          <w:szCs w:val="20"/>
          <w14:textFill>
            <w14:solidFill>
              <w14:schemeClr w14:val="tx1"/>
            </w14:solidFill>
          </w14:textFill>
        </w:rPr>
      </w:pPr>
    </w:p>
    <w:p w14:paraId="199FD6A2">
      <w:pPr>
        <w:rPr>
          <w:color w:val="000000" w:themeColor="text1"/>
          <w:sz w:val="24"/>
          <w:szCs w:val="20"/>
          <w14:textFill>
            <w14:solidFill>
              <w14:schemeClr w14:val="tx1"/>
            </w14:solidFill>
          </w14:textFill>
        </w:rPr>
      </w:pPr>
    </w:p>
    <w:p w14:paraId="652D0E94">
      <w:pPr>
        <w:rPr>
          <w:color w:val="000000" w:themeColor="text1"/>
          <w:sz w:val="24"/>
          <w:szCs w:val="20"/>
          <w14:textFill>
            <w14:solidFill>
              <w14:schemeClr w14:val="tx1"/>
            </w14:solidFill>
          </w14:textFill>
        </w:rPr>
      </w:pPr>
    </w:p>
    <w:p w14:paraId="006227A7">
      <w:pPr>
        <w:rPr>
          <w:color w:val="000000" w:themeColor="text1"/>
          <w:sz w:val="24"/>
          <w:szCs w:val="20"/>
          <w14:textFill>
            <w14:solidFill>
              <w14:schemeClr w14:val="tx1"/>
            </w14:solidFill>
          </w14:textFill>
        </w:rPr>
      </w:pPr>
    </w:p>
    <w:p w14:paraId="68931EAC">
      <w:pPr>
        <w:rPr>
          <w:color w:val="000000" w:themeColor="text1"/>
          <w:sz w:val="24"/>
          <w:szCs w:val="20"/>
          <w14:textFill>
            <w14:solidFill>
              <w14:schemeClr w14:val="tx1"/>
            </w14:solidFill>
          </w14:textFill>
        </w:rPr>
      </w:pPr>
    </w:p>
    <w:p w14:paraId="075B70F6">
      <w:pPr>
        <w:rPr>
          <w:color w:val="000000" w:themeColor="text1"/>
          <w:sz w:val="24"/>
          <w:szCs w:val="20"/>
          <w14:textFill>
            <w14:solidFill>
              <w14:schemeClr w14:val="tx1"/>
            </w14:solidFill>
          </w14:textFill>
        </w:rPr>
      </w:pPr>
    </w:p>
    <w:p w14:paraId="1B10CAEF">
      <w:pPr>
        <w:rPr>
          <w:color w:val="000000" w:themeColor="text1"/>
          <w:sz w:val="24"/>
          <w:szCs w:val="20"/>
          <w14:textFill>
            <w14:solidFill>
              <w14:schemeClr w14:val="tx1"/>
            </w14:solidFill>
          </w14:textFill>
        </w:rPr>
      </w:pPr>
    </w:p>
    <w:p w14:paraId="3CA04757">
      <w:pPr>
        <w:rPr>
          <w:color w:val="000000" w:themeColor="text1"/>
          <w:sz w:val="24"/>
          <w:szCs w:val="20"/>
          <w14:textFill>
            <w14:solidFill>
              <w14:schemeClr w14:val="tx1"/>
            </w14:solidFill>
          </w14:textFill>
        </w:rPr>
      </w:pPr>
    </w:p>
    <w:p w14:paraId="1C5361A7">
      <w:pPr>
        <w:rPr>
          <w:color w:val="000000" w:themeColor="text1"/>
          <w:sz w:val="24"/>
          <w:szCs w:val="20"/>
          <w14:textFill>
            <w14:solidFill>
              <w14:schemeClr w14:val="tx1"/>
            </w14:solidFill>
          </w14:textFill>
        </w:rPr>
      </w:pPr>
    </w:p>
    <w:p w14:paraId="1C069F62">
      <w:pPr>
        <w:rPr>
          <w:color w:val="000000" w:themeColor="text1"/>
          <w:sz w:val="24"/>
          <w:szCs w:val="20"/>
          <w14:textFill>
            <w14:solidFill>
              <w14:schemeClr w14:val="tx1"/>
            </w14:solidFill>
          </w14:textFill>
        </w:rPr>
      </w:pPr>
    </w:p>
    <w:p w14:paraId="106DB2C5">
      <w:pPr>
        <w:rPr>
          <w:color w:val="000000" w:themeColor="text1"/>
          <w:sz w:val="24"/>
          <w:szCs w:val="20"/>
          <w14:textFill>
            <w14:solidFill>
              <w14:schemeClr w14:val="tx1"/>
            </w14:solidFill>
          </w14:textFill>
        </w:rPr>
      </w:pPr>
    </w:p>
    <w:p w14:paraId="1D0B4E54">
      <w:pPr>
        <w:rPr>
          <w:color w:val="000000" w:themeColor="text1"/>
          <w:sz w:val="24"/>
          <w:szCs w:val="20"/>
          <w14:textFill>
            <w14:solidFill>
              <w14:schemeClr w14:val="tx1"/>
            </w14:solidFill>
          </w14:textFill>
        </w:rPr>
      </w:pPr>
    </w:p>
    <w:p w14:paraId="451FAF21">
      <w:pPr>
        <w:rPr>
          <w:color w:val="000000" w:themeColor="text1"/>
          <w:sz w:val="24"/>
          <w:szCs w:val="20"/>
          <w14:textFill>
            <w14:solidFill>
              <w14:schemeClr w14:val="tx1"/>
            </w14:solidFill>
          </w14:textFill>
        </w:rPr>
      </w:pPr>
    </w:p>
    <w:p w14:paraId="0CF67D01">
      <w:pPr>
        <w:rPr>
          <w:color w:val="000000" w:themeColor="text1"/>
          <w:sz w:val="24"/>
          <w:szCs w:val="20"/>
          <w14:textFill>
            <w14:solidFill>
              <w14:schemeClr w14:val="tx1"/>
            </w14:solidFill>
          </w14:textFill>
        </w:rPr>
      </w:pPr>
    </w:p>
    <w:p w14:paraId="5CCDB42D">
      <w:pPr>
        <w:rPr>
          <w:color w:val="000000" w:themeColor="text1"/>
          <w:sz w:val="24"/>
          <w:szCs w:val="20"/>
          <w14:textFill>
            <w14:solidFill>
              <w14:schemeClr w14:val="tx1"/>
            </w14:solidFill>
          </w14:textFill>
        </w:rPr>
      </w:pPr>
    </w:p>
    <w:p w14:paraId="629F855D">
      <w:pPr>
        <w:rPr>
          <w:color w:val="000000" w:themeColor="text1"/>
          <w:sz w:val="24"/>
          <w:szCs w:val="20"/>
          <w14:textFill>
            <w14:solidFill>
              <w14:schemeClr w14:val="tx1"/>
            </w14:solidFill>
          </w14:textFill>
        </w:rPr>
      </w:pPr>
    </w:p>
    <w:p w14:paraId="2F4A89DB">
      <w:pPr>
        <w:rPr>
          <w:color w:val="000000" w:themeColor="text1"/>
          <w:sz w:val="24"/>
          <w:szCs w:val="20"/>
          <w14:textFill>
            <w14:solidFill>
              <w14:schemeClr w14:val="tx1"/>
            </w14:solidFill>
          </w14:textFill>
        </w:rPr>
      </w:pPr>
    </w:p>
    <w:p w14:paraId="3F32CDC7">
      <w:pPr>
        <w:rPr>
          <w:color w:val="000000" w:themeColor="text1"/>
          <w:sz w:val="24"/>
          <w:szCs w:val="20"/>
          <w14:textFill>
            <w14:solidFill>
              <w14:schemeClr w14:val="tx1"/>
            </w14:solidFill>
          </w14:textFill>
        </w:rPr>
      </w:pPr>
    </w:p>
    <w:p w14:paraId="77431D54">
      <w:pPr>
        <w:rPr>
          <w:color w:val="000000" w:themeColor="text1"/>
          <w:sz w:val="24"/>
          <w:szCs w:val="20"/>
          <w14:textFill>
            <w14:solidFill>
              <w14:schemeClr w14:val="tx1"/>
            </w14:solidFill>
          </w14:textFill>
        </w:rPr>
      </w:pPr>
    </w:p>
    <w:p w14:paraId="5A3079F4">
      <w:pPr>
        <w:rPr>
          <w:color w:val="000000" w:themeColor="text1"/>
          <w:sz w:val="24"/>
          <w:szCs w:val="20"/>
          <w14:textFill>
            <w14:solidFill>
              <w14:schemeClr w14:val="tx1"/>
            </w14:solidFill>
          </w14:textFill>
        </w:rPr>
      </w:pPr>
    </w:p>
    <w:p w14:paraId="4A64D18F">
      <w:pPr>
        <w:rPr>
          <w:color w:val="000000" w:themeColor="text1"/>
          <w:sz w:val="24"/>
          <w:szCs w:val="20"/>
          <w14:textFill>
            <w14:solidFill>
              <w14:schemeClr w14:val="tx1"/>
            </w14:solidFill>
          </w14:textFill>
        </w:rPr>
      </w:pPr>
    </w:p>
    <w:p w14:paraId="6853019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 落实政府采购政策需满足的资格要求（如有）</w:t>
      </w:r>
    </w:p>
    <w:p w14:paraId="4E9EAC12">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2-1中小企业</w:t>
      </w:r>
      <w:r>
        <w:rPr>
          <w:rFonts w:hint="eastAsia"/>
          <w:color w:val="000000" w:themeColor="text1"/>
          <w:sz w:val="24"/>
          <w:szCs w:val="20"/>
          <w14:textFill>
            <w14:solidFill>
              <w14:schemeClr w14:val="tx1"/>
            </w14:solidFill>
          </w14:textFill>
        </w:rPr>
        <w:t>证明文件</w:t>
      </w:r>
    </w:p>
    <w:p w14:paraId="494A2E1D">
      <w:pPr>
        <w:spacing w:before="174" w:line="320" w:lineRule="auto"/>
        <w:ind w:right="19" w:firstLine="13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10"/>
          <w:sz w:val="24"/>
          <w14:textFill>
            <w14:solidFill>
              <w14:schemeClr w14:val="tx1"/>
            </w14:solidFill>
          </w14:textFill>
        </w:rPr>
        <w:t>(1)如本项目(包)不专门面向中小企业预留采购份额，资格证明文件部分无需提供</w:t>
      </w:r>
      <w:r>
        <w:rPr>
          <w:rFonts w:ascii="宋体" w:hAnsi="宋体" w:cs="宋体"/>
          <w:color w:val="000000" w:themeColor="text1"/>
          <w:spacing w:val="-2"/>
          <w:sz w:val="24"/>
          <w14:textFill>
            <w14:solidFill>
              <w14:schemeClr w14:val="tx1"/>
            </w14:solidFill>
          </w14:textFill>
        </w:rPr>
        <w:t>《中小企业声明函》或《残疾人福利性单位声明函》或由省级以上监狱管理局、戒毒管</w:t>
      </w:r>
      <w:r>
        <w:rPr>
          <w:rFonts w:ascii="宋体" w:hAnsi="宋体" w:cs="宋体"/>
          <w:color w:val="000000" w:themeColor="text1"/>
          <w:spacing w:val="4"/>
          <w:sz w:val="24"/>
          <w14:textFill>
            <w14:solidFill>
              <w14:schemeClr w14:val="tx1"/>
            </w14:solidFill>
          </w14:textFill>
        </w:rPr>
        <w:t xml:space="preserve"> </w:t>
      </w:r>
      <w:r>
        <w:rPr>
          <w:rFonts w:ascii="宋体" w:hAnsi="宋体" w:cs="宋体"/>
          <w:color w:val="000000" w:themeColor="text1"/>
          <w:spacing w:val="5"/>
          <w:sz w:val="24"/>
          <w14:textFill>
            <w14:solidFill>
              <w14:schemeClr w14:val="tx1"/>
            </w14:solidFill>
          </w14:textFill>
        </w:rPr>
        <w:t>理局(含新疆生产建设兵团)出具的属于监狱企业的证</w:t>
      </w:r>
      <w:r>
        <w:rPr>
          <w:rFonts w:ascii="宋体" w:hAnsi="宋体" w:cs="宋体"/>
          <w:color w:val="000000" w:themeColor="text1"/>
          <w:spacing w:val="4"/>
          <w:sz w:val="24"/>
          <w14:textFill>
            <w14:solidFill>
              <w14:schemeClr w14:val="tx1"/>
            </w14:solidFill>
          </w14:textFill>
        </w:rPr>
        <w:t>明文件；供应商如具有上述证明</w:t>
      </w:r>
      <w:r>
        <w:rPr>
          <w:rFonts w:ascii="宋体" w:hAnsi="宋体" w:cs="宋体"/>
          <w:color w:val="000000" w:themeColor="text1"/>
          <w:spacing w:val="-6"/>
          <w:sz w:val="24"/>
          <w14:textFill>
            <w14:solidFill>
              <w14:schemeClr w14:val="tx1"/>
            </w14:solidFill>
          </w14:textFill>
        </w:rPr>
        <w:t>文件，建议在商务技术文件中提供。</w:t>
      </w:r>
    </w:p>
    <w:p w14:paraId="1D6E87A4">
      <w:pPr>
        <w:spacing w:before="174" w:line="309" w:lineRule="auto"/>
        <w:ind w:right="37" w:firstLine="13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10"/>
          <w:sz w:val="24"/>
          <w14:textFill>
            <w14:solidFill>
              <w14:schemeClr w14:val="tx1"/>
            </w14:solidFill>
          </w14:textFill>
        </w:rPr>
        <w:t>(2)如本项目(包)专门面向中小企业采购，投标文件中须提供《中小企业声明函》</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
          <w:sz w:val="24"/>
          <w14:textFill>
            <w14:solidFill>
              <w14:schemeClr w14:val="tx1"/>
            </w14:solidFill>
          </w14:textFill>
        </w:rPr>
        <w:t>或《残疾人福利性单位声明函》或由省级以上监狱管理局、戒毒管理局(含新疆生产建 设兵团)出具的属于监狱企业的证明文件，且建议在资格证明文件部分提供。</w:t>
      </w:r>
    </w:p>
    <w:p w14:paraId="4BAB725B">
      <w:pPr>
        <w:spacing w:before="175" w:line="326" w:lineRule="auto"/>
        <w:ind w:right="15" w:firstLine="13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11"/>
          <w:sz w:val="24"/>
          <w14:textFill>
            <w14:solidFill>
              <w14:schemeClr w14:val="tx1"/>
            </w14:solidFill>
          </w14:textFill>
        </w:rPr>
        <w:t>(3)如本项目(包)预留部分采购项目预算专门</w:t>
      </w:r>
      <w:r>
        <w:rPr>
          <w:rFonts w:ascii="宋体" w:hAnsi="宋体" w:cs="宋体"/>
          <w:color w:val="000000" w:themeColor="text1"/>
          <w:spacing w:val="10"/>
          <w:sz w:val="24"/>
          <w14:textFill>
            <w14:solidFill>
              <w14:schemeClr w14:val="tx1"/>
            </w14:solidFill>
          </w14:textFill>
        </w:rPr>
        <w:t>面向中小企业采购，且要求获得采购</w:t>
      </w:r>
      <w:r>
        <w:rPr>
          <w:rFonts w:ascii="宋体" w:hAnsi="宋体" w:cs="宋体"/>
          <w:color w:val="000000" w:themeColor="text1"/>
          <w:spacing w:val="-2"/>
          <w:sz w:val="24"/>
          <w14:textFill>
            <w14:solidFill>
              <w14:schemeClr w14:val="tx1"/>
            </w14:solidFill>
          </w14:textFill>
        </w:rPr>
        <w:t>合同的供应商将采购项目中的一定比例分包给一家或者多家中小企业的，投标文件</w:t>
      </w:r>
      <w:r>
        <w:rPr>
          <w:rFonts w:ascii="宋体" w:hAnsi="宋体" w:cs="宋体"/>
          <w:color w:val="000000" w:themeColor="text1"/>
          <w:spacing w:val="-3"/>
          <w:sz w:val="24"/>
          <w14:textFill>
            <w14:solidFill>
              <w14:schemeClr w14:val="tx1"/>
            </w14:solidFill>
          </w14:textFill>
        </w:rPr>
        <w:t>中除</w:t>
      </w:r>
      <w:r>
        <w:rPr>
          <w:rFonts w:ascii="宋体" w:hAnsi="宋体" w:cs="宋体"/>
          <w:color w:val="000000" w:themeColor="text1"/>
          <w:spacing w:val="-2"/>
          <w:sz w:val="24"/>
          <w14:textFill>
            <w14:solidFill>
              <w14:schemeClr w14:val="tx1"/>
            </w14:solidFill>
          </w14:textFill>
        </w:rPr>
        <w:t>须提供《中小企业声明函》或《残疾人福利性单位声明函》或由省级以上监狱</w:t>
      </w:r>
      <w:r>
        <w:rPr>
          <w:rFonts w:ascii="宋体" w:hAnsi="宋体" w:cs="宋体"/>
          <w:color w:val="000000" w:themeColor="text1"/>
          <w:spacing w:val="-3"/>
          <w:sz w:val="24"/>
          <w14:textFill>
            <w14:solidFill>
              <w14:schemeClr w14:val="tx1"/>
            </w14:solidFill>
          </w14:textFill>
        </w:rPr>
        <w:t>管理局、</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
          <w:sz w:val="24"/>
          <w14:textFill>
            <w14:solidFill>
              <w14:schemeClr w14:val="tx1"/>
            </w14:solidFill>
          </w14:textFill>
        </w:rPr>
        <w:t>戒毒管理局(含新疆生产建设兵团)出具的属于监狱企业的证明文件，还须同时提供《拟</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
          <w:sz w:val="24"/>
          <w14:textFill>
            <w14:solidFill>
              <w14:schemeClr w14:val="tx1"/>
            </w14:solidFill>
          </w14:textFill>
        </w:rPr>
        <w:t>分包情况说明》及《分包意向协议》,且建议在资格证明文件部</w:t>
      </w:r>
      <w:r>
        <w:rPr>
          <w:rFonts w:ascii="宋体" w:hAnsi="宋体" w:cs="宋体"/>
          <w:color w:val="000000" w:themeColor="text1"/>
          <w:spacing w:val="-3"/>
          <w:sz w:val="24"/>
          <w14:textFill>
            <w14:solidFill>
              <w14:schemeClr w14:val="tx1"/>
            </w14:solidFill>
          </w14:textFill>
        </w:rPr>
        <w:t>分提供。</w:t>
      </w:r>
    </w:p>
    <w:p w14:paraId="1B1AED98">
      <w:pPr>
        <w:spacing w:before="180" w:line="327" w:lineRule="auto"/>
        <w:ind w:right="26" w:firstLine="13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10"/>
          <w:sz w:val="24"/>
          <w14:textFill>
            <w14:solidFill>
              <w14:schemeClr w14:val="tx1"/>
            </w14:solidFill>
          </w14:textFill>
        </w:rPr>
        <w:t>(4)如本项目(包)预留部分采购项目预算专门面向中小企业采购，且要求供应商以</w:t>
      </w:r>
      <w:r>
        <w:rPr>
          <w:rFonts w:ascii="宋体" w:hAnsi="宋体" w:cs="宋体"/>
          <w:color w:val="000000" w:themeColor="text1"/>
          <w:spacing w:val="-2"/>
          <w:sz w:val="24"/>
          <w14:textFill>
            <w14:solidFill>
              <w14:schemeClr w14:val="tx1"/>
            </w14:solidFill>
          </w14:textFill>
        </w:rPr>
        <w:t>联合体形式参加采购活动，投标文件中除须提供《中小企业声明函》或《残</w:t>
      </w:r>
      <w:r>
        <w:rPr>
          <w:rFonts w:ascii="宋体" w:hAnsi="宋体" w:cs="宋体"/>
          <w:color w:val="000000" w:themeColor="text1"/>
          <w:spacing w:val="-3"/>
          <w:sz w:val="24"/>
          <w14:textFill>
            <w14:solidFill>
              <w14:schemeClr w14:val="tx1"/>
            </w14:solidFill>
          </w14:textFill>
        </w:rPr>
        <w:t>疾人福利性</w:t>
      </w:r>
      <w:r>
        <w:rPr>
          <w:rFonts w:ascii="宋体" w:hAnsi="宋体" w:cs="宋体"/>
          <w:color w:val="000000" w:themeColor="text1"/>
          <w:spacing w:val="3"/>
          <w:sz w:val="24"/>
          <w14:textFill>
            <w14:solidFill>
              <w14:schemeClr w14:val="tx1"/>
            </w14:solidFill>
          </w14:textFill>
        </w:rPr>
        <w:t>单位声明函》或由省级以上监狱管理局、戒毒管理局(含新疆生产建设兵团)出具的属</w:t>
      </w:r>
      <w:r>
        <w:rPr>
          <w:rFonts w:ascii="宋体" w:hAnsi="宋体" w:cs="宋体"/>
          <w:color w:val="000000" w:themeColor="text1"/>
          <w:spacing w:val="1"/>
          <w:sz w:val="24"/>
          <w14:textFill>
            <w14:solidFill>
              <w14:schemeClr w14:val="tx1"/>
            </w14:solidFill>
          </w14:textFill>
        </w:rPr>
        <w:t>于监狱企业的证明文件，还须同时提供《联合协议》;上述文件建议在资格证明文件部</w:t>
      </w:r>
      <w:r>
        <w:rPr>
          <w:rFonts w:ascii="宋体" w:hAnsi="宋体" w:cs="宋体"/>
          <w:color w:val="000000" w:themeColor="text1"/>
          <w:spacing w:val="-9"/>
          <w:sz w:val="24"/>
          <w14:textFill>
            <w14:solidFill>
              <w14:schemeClr w14:val="tx1"/>
            </w14:solidFill>
          </w14:textFill>
        </w:rPr>
        <w:t>分提供。</w:t>
      </w:r>
    </w:p>
    <w:p w14:paraId="3520441D">
      <w:pPr>
        <w:spacing w:before="177" w:line="219" w:lineRule="auto"/>
        <w:ind w:left="13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7"/>
          <w:sz w:val="24"/>
          <w14:textFill>
            <w14:solidFill>
              <w14:schemeClr w14:val="tx1"/>
            </w14:solidFill>
          </w14:textFill>
        </w:rPr>
        <w:t>(5)中小企业声明函填写注意事项</w:t>
      </w:r>
    </w:p>
    <w:p w14:paraId="79A5B3C4">
      <w:pPr>
        <w:spacing w:before="315" w:line="46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
          <w:position w:val="16"/>
          <w:sz w:val="24"/>
          <w14:textFill>
            <w14:solidFill>
              <w14:schemeClr w14:val="tx1"/>
            </w14:solidFill>
          </w14:textFill>
        </w:rPr>
        <w:t>1)《中小企业声明函》由参加政府采购活动的投标人出具。联合体投标的，《中小</w:t>
      </w:r>
      <w:r>
        <w:rPr>
          <w:rFonts w:ascii="宋体" w:hAnsi="宋体" w:cs="宋体"/>
          <w:color w:val="000000" w:themeColor="text1"/>
          <w:spacing w:val="-3"/>
          <w:position w:val="16"/>
          <w:sz w:val="24"/>
          <w14:textFill>
            <w14:solidFill>
              <w14:schemeClr w14:val="tx1"/>
            </w14:solidFill>
          </w14:textFill>
        </w:rPr>
        <w:t>企业</w:t>
      </w:r>
    </w:p>
    <w:p w14:paraId="015EEFE2">
      <w:pPr>
        <w:spacing w:line="218"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声明函》可由牵头人出具。</w:t>
      </w:r>
    </w:p>
    <w:p w14:paraId="466D32DD">
      <w:pPr>
        <w:spacing w:before="176" w:line="354" w:lineRule="auto"/>
        <w:ind w:right="21"/>
        <w:rPr>
          <w:rFonts w:ascii="宋体" w:hAnsi="宋体" w:cs="宋体"/>
          <w:color w:val="000000" w:themeColor="text1"/>
          <w:sz w:val="24"/>
          <w14:textFill>
            <w14:solidFill>
              <w14:schemeClr w14:val="tx1"/>
            </w14:solidFill>
          </w14:textFill>
        </w:rPr>
      </w:pPr>
      <w:r>
        <w:rPr>
          <w:rFonts w:ascii="宋体" w:hAnsi="宋体" w:cs="宋体"/>
          <w:color w:val="000000" w:themeColor="text1"/>
          <w:spacing w:val="5"/>
          <w:sz w:val="24"/>
          <w14:textFill>
            <w14:solidFill>
              <w14:schemeClr w14:val="tx1"/>
            </w14:solidFill>
          </w14:textFill>
        </w:rPr>
        <w:t>2)对于联合体中由中小企业承担的部分，或者分包给</w:t>
      </w:r>
      <w:r>
        <w:rPr>
          <w:rFonts w:ascii="宋体" w:hAnsi="宋体" w:cs="宋体"/>
          <w:color w:val="000000" w:themeColor="text1"/>
          <w:spacing w:val="4"/>
          <w:sz w:val="24"/>
          <w14:textFill>
            <w14:solidFill>
              <w14:schemeClr w14:val="tx1"/>
            </w14:solidFill>
          </w14:textFill>
        </w:rPr>
        <w:t>中小企业的部分，必须全部由中</w:t>
      </w:r>
      <w:r>
        <w:rPr>
          <w:rFonts w:ascii="宋体" w:hAnsi="宋体" w:cs="宋体"/>
          <w:color w:val="000000" w:themeColor="text1"/>
          <w:spacing w:val="-8"/>
          <w:sz w:val="24"/>
          <w14:textFill>
            <w14:solidFill>
              <w14:schemeClr w14:val="tx1"/>
            </w14:solidFill>
          </w14:textFill>
        </w:rPr>
        <w:t>小企业制造、承建或者承接。供应商应当在声明函“标的名称”部分标明联合体中中小企</w:t>
      </w:r>
    </w:p>
    <w:p w14:paraId="339DA5FF">
      <w:pPr>
        <w:spacing w:before="1" w:line="219"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业承担的具体内容或者中小企业的具体分包内容。</w:t>
      </w:r>
    </w:p>
    <w:p w14:paraId="5F44DB23">
      <w:pPr>
        <w:spacing w:before="174" w:line="46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pacing w:val="4"/>
          <w:position w:val="16"/>
          <w:sz w:val="24"/>
          <w14:textFill>
            <w14:solidFill>
              <w14:schemeClr w14:val="tx1"/>
            </w14:solidFill>
          </w14:textFill>
        </w:rPr>
        <w:t>3)对于多标的采购项目，投标人应充分、准确地了解所提供货物的制造企业、提供服</w:t>
      </w:r>
    </w:p>
    <w:p w14:paraId="1DC99396">
      <w:pPr>
        <w:spacing w:before="1" w:line="218"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务的承接企业信息。对相关情况了解不清楚的，不建议填</w:t>
      </w:r>
      <w:r>
        <w:rPr>
          <w:rFonts w:ascii="宋体" w:hAnsi="宋体" w:cs="宋体"/>
          <w:color w:val="000000" w:themeColor="text1"/>
          <w:spacing w:val="-3"/>
          <w:sz w:val="24"/>
          <w14:textFill>
            <w14:solidFill>
              <w14:schemeClr w14:val="tx1"/>
            </w14:solidFill>
          </w14:textFill>
        </w:rPr>
        <w:t>报本声明函。</w:t>
      </w:r>
    </w:p>
    <w:p w14:paraId="2C8AF0F5">
      <w:pPr>
        <w:spacing w:before="176" w:line="460" w:lineRule="exact"/>
        <w:ind w:left="13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4"/>
          <w:position w:val="16"/>
          <w:sz w:val="24"/>
          <w14:textFill>
            <w14:solidFill>
              <w14:schemeClr w14:val="tx1"/>
            </w14:solidFill>
          </w14:textFill>
        </w:rPr>
        <w:t>(6)温馨提示：为方便广大中小企业识别企业规模类型，工业和信息化部组织开发了</w:t>
      </w:r>
    </w:p>
    <w:p w14:paraId="029D4DB7">
      <w:pPr>
        <w:spacing w:before="1" w:line="219"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中小企业规模类型自测小程序，在国务院客户端和工业和信息化部网站上均有链接</w:t>
      </w:r>
      <w:r>
        <w:rPr>
          <w:rFonts w:ascii="宋体" w:hAnsi="宋体" w:cs="宋体"/>
          <w:color w:val="000000" w:themeColor="text1"/>
          <w:spacing w:val="-3"/>
          <w:sz w:val="24"/>
          <w14:textFill>
            <w14:solidFill>
              <w14:schemeClr w14:val="tx1"/>
            </w14:solidFill>
          </w14:textFill>
        </w:rPr>
        <w:t>，投</w:t>
      </w:r>
    </w:p>
    <w:p w14:paraId="30B4E673">
      <w:pPr>
        <w:rPr>
          <w:color w:val="000000" w:themeColor="text1"/>
          <w14:textFill>
            <w14:solidFill>
              <w14:schemeClr w14:val="tx1"/>
            </w14:solidFill>
          </w14:textFill>
        </w:rPr>
        <w:sectPr>
          <w:headerReference r:id="rId21" w:type="default"/>
          <w:footerReference r:id="rId22" w:type="default"/>
          <w:pgSz w:w="11900" w:h="16840"/>
          <w:pgMar w:top="1046" w:right="1142" w:bottom="1032" w:left="1680" w:header="876" w:footer="873" w:gutter="0"/>
          <w:cols w:space="720" w:num="1"/>
        </w:sectPr>
      </w:pPr>
    </w:p>
    <w:p w14:paraId="07F4ECB3">
      <w:pPr>
        <w:spacing w:line="311" w:lineRule="auto"/>
        <w:rPr>
          <w:color w:val="000000" w:themeColor="text1"/>
          <w14:textFill>
            <w14:solidFill>
              <w14:schemeClr w14:val="tx1"/>
            </w14:solidFill>
          </w14:textFill>
        </w:rPr>
      </w:pPr>
    </w:p>
    <w:p w14:paraId="47B2E3A0">
      <w:pPr>
        <w:spacing w:before="78" w:line="362" w:lineRule="auto"/>
        <w:ind w:left="39" w:right="62"/>
        <w:rPr>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标人填写所属的行业和指标数据可自动生成企业规模类型测试结果。本项目中小企业划</w:t>
      </w:r>
      <w:r>
        <w:rPr>
          <w:rFonts w:ascii="宋体" w:hAnsi="宋体" w:cs="宋体"/>
          <w:color w:val="000000" w:themeColor="text1"/>
          <w:spacing w:val="1"/>
          <w:sz w:val="24"/>
          <w14:textFill>
            <w14:solidFill>
              <w14:schemeClr w14:val="tx1"/>
            </w14:solidFill>
          </w14:textFill>
        </w:rPr>
        <w:t>分标准所属行业详见第二章《投标人须知资料表》,如在该程序中未找到本项目文件规定的中小企业划分标准所属行业，则按照《关于印发中小企业划型标准规定的通知(工</w:t>
      </w:r>
      <w:r>
        <w:rPr>
          <w:rFonts w:ascii="宋体" w:hAnsi="宋体" w:cs="宋体"/>
          <w:color w:val="000000" w:themeColor="text1"/>
          <w:spacing w:val="11"/>
          <w:sz w:val="24"/>
          <w14:textFill>
            <w14:solidFill>
              <w14:schemeClr w14:val="tx1"/>
            </w14:solidFill>
          </w14:textFill>
        </w:rPr>
        <w:t>信部联企业(2011)300号)》及本项目文件规定的中小企业划分标准所属行业执行</w:t>
      </w:r>
      <w:r>
        <w:rPr>
          <w:rFonts w:hint="eastAsia"/>
          <w:color w:val="000000" w:themeColor="text1"/>
          <w:sz w:val="24"/>
          <w14:textFill>
            <w14:solidFill>
              <w14:schemeClr w14:val="tx1"/>
            </w14:solidFill>
          </w14:textFill>
        </w:rPr>
        <w:t>。</w:t>
      </w:r>
    </w:p>
    <w:p w14:paraId="517F056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5988DD1">
      <w:pPr>
        <w:spacing w:before="81" w:line="219" w:lineRule="auto"/>
        <w:ind w:left="130"/>
        <w:outlineLvl w:val="3"/>
        <w:rPr>
          <w:rFonts w:ascii="宋体" w:hAnsi="宋体" w:cs="宋体"/>
          <w:color w:val="000000" w:themeColor="text1"/>
          <w:sz w:val="25"/>
          <w:szCs w:val="25"/>
          <w14:textFill>
            <w14:solidFill>
              <w14:schemeClr w14:val="tx1"/>
            </w14:solidFill>
          </w14:textFill>
        </w:rPr>
      </w:pPr>
      <w:r>
        <w:rPr>
          <w:color w:val="000000" w:themeColor="text1"/>
          <w:sz w:val="24"/>
          <w:szCs w:val="20"/>
          <w14:textFill>
            <w14:solidFill>
              <w14:schemeClr w14:val="tx1"/>
            </w14:solidFill>
          </w14:textFill>
        </w:rPr>
        <w:t xml:space="preserve">2-1-1  </w:t>
      </w:r>
      <w:r>
        <w:rPr>
          <w:rFonts w:ascii="宋体" w:hAnsi="宋体" w:cs="宋体"/>
          <w:color w:val="000000" w:themeColor="text1"/>
          <w:spacing w:val="-8"/>
          <w:sz w:val="25"/>
          <w:szCs w:val="25"/>
          <w14:textFill>
            <w14:solidFill>
              <w14:schemeClr w14:val="tx1"/>
            </w14:solidFill>
          </w14:textFill>
        </w:rPr>
        <w:t>中小企业声明函及残疾人福利性单位声明函格式</w:t>
      </w:r>
    </w:p>
    <w:p w14:paraId="74CCB23B">
      <w:pPr>
        <w:spacing w:before="320" w:line="219" w:lineRule="auto"/>
        <w:ind w:left="2375"/>
        <w:rPr>
          <w:rFonts w:ascii="宋体" w:hAnsi="宋体" w:cs="宋体"/>
          <w:color w:val="000000" w:themeColor="text1"/>
          <w:sz w:val="36"/>
          <w:szCs w:val="36"/>
          <w14:textFill>
            <w14:solidFill>
              <w14:schemeClr w14:val="tx1"/>
            </w14:solidFill>
          </w14:textFill>
        </w:rPr>
      </w:pPr>
      <w:r>
        <w:rPr>
          <w:rFonts w:ascii="宋体" w:hAnsi="宋体" w:cs="宋体"/>
          <w:b/>
          <w:bCs/>
          <w:color w:val="000000" w:themeColor="text1"/>
          <w:spacing w:val="21"/>
          <w:sz w:val="36"/>
          <w:szCs w:val="36"/>
          <w14:textFill>
            <w14:solidFill>
              <w14:schemeClr w14:val="tx1"/>
            </w14:solidFill>
          </w14:textFill>
        </w:rPr>
        <w:t>中小企业声明函(货物)格式</w:t>
      </w:r>
    </w:p>
    <w:p w14:paraId="32F383FA">
      <w:pPr>
        <w:spacing w:line="421" w:lineRule="auto"/>
        <w:rPr>
          <w:color w:val="000000" w:themeColor="text1"/>
          <w14:textFill>
            <w14:solidFill>
              <w14:schemeClr w14:val="tx1"/>
            </w14:solidFill>
          </w14:textFill>
        </w:rPr>
      </w:pPr>
    </w:p>
    <w:p w14:paraId="2A232345">
      <w:pPr>
        <w:spacing w:before="81" w:line="340" w:lineRule="auto"/>
        <w:ind w:left="130" w:right="75" w:firstLine="51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4"/>
          <w:sz w:val="24"/>
          <w14:textFill>
            <w14:solidFill>
              <w14:schemeClr w14:val="tx1"/>
            </w14:solidFill>
          </w14:textFill>
        </w:rPr>
        <w:t>本公司(联合体)郑重声明，根据《政府采购促进中小企业发展管理办法》(财</w:t>
      </w:r>
      <w:r>
        <w:rPr>
          <w:rFonts w:ascii="宋体" w:hAnsi="宋体" w:cs="宋体"/>
          <w:color w:val="000000" w:themeColor="text1"/>
          <w:spacing w:val="13"/>
          <w:sz w:val="24"/>
          <w14:textFill>
            <w14:solidFill>
              <w14:schemeClr w14:val="tx1"/>
            </w14:solidFill>
          </w14:textFill>
        </w:rPr>
        <w:t xml:space="preserve"> </w:t>
      </w:r>
      <w:r>
        <w:rPr>
          <w:rFonts w:ascii="宋体" w:hAnsi="宋体" w:cs="宋体"/>
          <w:color w:val="000000" w:themeColor="text1"/>
          <w:spacing w:val="33"/>
          <w:sz w:val="24"/>
          <w14:textFill>
            <w14:solidFill>
              <w14:schemeClr w14:val="tx1"/>
            </w14:solidFill>
          </w14:textFill>
        </w:rPr>
        <w:t>库(2020)46</w:t>
      </w:r>
      <w:r>
        <w:rPr>
          <w:rFonts w:ascii="宋体" w:hAnsi="宋体" w:cs="宋体"/>
          <w:color w:val="000000" w:themeColor="text1"/>
          <w:spacing w:val="29"/>
          <w:sz w:val="24"/>
          <w14:textFill>
            <w14:solidFill>
              <w14:schemeClr w14:val="tx1"/>
            </w14:solidFill>
          </w14:textFill>
        </w:rPr>
        <w:t xml:space="preserve"> </w:t>
      </w:r>
      <w:r>
        <w:rPr>
          <w:rFonts w:ascii="宋体" w:hAnsi="宋体" w:cs="宋体"/>
          <w:color w:val="000000" w:themeColor="text1"/>
          <w:spacing w:val="33"/>
          <w:sz w:val="24"/>
          <w14:textFill>
            <w14:solidFill>
              <w14:schemeClr w14:val="tx1"/>
            </w14:solidFill>
          </w14:textFill>
        </w:rPr>
        <w:t>号)的规定，本公司(联合体)参加(单位名称)的(项目名称)</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4"/>
          <w:sz w:val="24"/>
          <w14:textFill>
            <w14:solidFill>
              <w14:schemeClr w14:val="tx1"/>
            </w14:solidFill>
          </w14:textFill>
        </w:rPr>
        <w:t>采购活动，提供的货物全部由符合政策要求的中小企业制造。相关企业(含联合体</w:t>
      </w:r>
      <w:r>
        <w:rPr>
          <w:rFonts w:ascii="宋体" w:hAnsi="宋体" w:cs="宋体"/>
          <w:color w:val="000000" w:themeColor="text1"/>
          <w:spacing w:val="3"/>
          <w:sz w:val="24"/>
          <w14:textFill>
            <w14:solidFill>
              <w14:schemeClr w14:val="tx1"/>
            </w14:solidFill>
          </w14:textFill>
        </w:rPr>
        <w:t>中的中小企业、签订分包意向协议的中小企业)的具体情况如下：</w:t>
      </w:r>
    </w:p>
    <w:p w14:paraId="5DE57E15">
      <w:pPr>
        <w:spacing w:before="158" w:line="348" w:lineRule="auto"/>
        <w:ind w:left="130" w:firstLine="51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3"/>
          <w:sz w:val="24"/>
          <w14:textFill>
            <w14:solidFill>
              <w14:schemeClr w14:val="tx1"/>
            </w14:solidFill>
          </w14:textFill>
        </w:rPr>
        <w:t>1.</w:t>
      </w:r>
      <w:r>
        <w:rPr>
          <w:rFonts w:ascii="宋体" w:hAnsi="宋体" w:cs="宋体"/>
          <w:color w:val="000000" w:themeColor="text1"/>
          <w:spacing w:val="-91"/>
          <w:sz w:val="24"/>
          <w14:textFill>
            <w14:solidFill>
              <w14:schemeClr w14:val="tx1"/>
            </w14:solidFill>
          </w14:textFill>
        </w:rPr>
        <w:t xml:space="preserve"> </w:t>
      </w:r>
      <w:r>
        <w:rPr>
          <w:rFonts w:ascii="宋体" w:hAnsi="宋体" w:cs="宋体"/>
          <w:color w:val="000000" w:themeColor="text1"/>
          <w:spacing w:val="-72"/>
          <w:sz w:val="24"/>
          <w:u w:val="single"/>
          <w14:textFill>
            <w14:solidFill>
              <w14:schemeClr w14:val="tx1"/>
            </w14:solidFill>
          </w14:textFill>
        </w:rPr>
        <w:t xml:space="preserve"> </w:t>
      </w:r>
      <w:r>
        <w:rPr>
          <w:rFonts w:ascii="宋体" w:hAnsi="宋体" w:cs="宋体"/>
          <w:color w:val="000000" w:themeColor="text1"/>
          <w:spacing w:val="3"/>
          <w:sz w:val="24"/>
          <w:u w:val="single"/>
          <w14:textFill>
            <w14:solidFill>
              <w14:schemeClr w14:val="tx1"/>
            </w14:solidFill>
          </w14:textFill>
        </w:rPr>
        <w:t>(标的名称)</w:t>
      </w:r>
      <w:r>
        <w:rPr>
          <w:rFonts w:ascii="宋体" w:hAnsi="宋体" w:cs="宋体"/>
          <w:color w:val="000000" w:themeColor="text1"/>
          <w:spacing w:val="3"/>
          <w:sz w:val="24"/>
          <w14:textFill>
            <w14:solidFill>
              <w14:schemeClr w14:val="tx1"/>
            </w14:solidFill>
          </w14:textFill>
        </w:rPr>
        <w:t>,</w:t>
      </w:r>
      <w:r>
        <w:rPr>
          <w:rFonts w:ascii="宋体" w:hAnsi="宋体" w:cs="宋体"/>
          <w:color w:val="000000" w:themeColor="text1"/>
          <w:spacing w:val="-62"/>
          <w:sz w:val="24"/>
          <w14:textFill>
            <w14:solidFill>
              <w14:schemeClr w14:val="tx1"/>
            </w14:solidFill>
          </w14:textFill>
        </w:rPr>
        <w:t xml:space="preserve"> </w:t>
      </w:r>
      <w:r>
        <w:rPr>
          <w:rFonts w:ascii="宋体" w:hAnsi="宋体" w:cs="宋体"/>
          <w:color w:val="000000" w:themeColor="text1"/>
          <w:spacing w:val="3"/>
          <w:sz w:val="24"/>
          <w14:textFill>
            <w14:solidFill>
              <w14:schemeClr w14:val="tx1"/>
            </w14:solidFill>
          </w14:textFill>
        </w:rPr>
        <w:t>属于</w:t>
      </w:r>
      <w:r>
        <w:rPr>
          <w:rFonts w:ascii="宋体" w:hAnsi="宋体" w:cs="宋体"/>
          <w:color w:val="000000" w:themeColor="text1"/>
          <w:spacing w:val="-73"/>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3"/>
          <w:sz w:val="24"/>
          <w:u w:val="single"/>
          <w14:textFill>
            <w14:solidFill>
              <w14:schemeClr w14:val="tx1"/>
            </w14:solidFill>
          </w14:textFill>
        </w:rPr>
        <w:t>(采购文件中明确的所属行业</w:t>
      </w:r>
      <w:r>
        <w:rPr>
          <w:rFonts w:ascii="宋体" w:hAnsi="宋体" w:cs="宋体"/>
          <w:color w:val="000000" w:themeColor="text1"/>
          <w:spacing w:val="2"/>
          <w:sz w:val="24"/>
          <w:u w:val="single"/>
          <w14:textFill>
            <w14:solidFill>
              <w14:schemeClr w14:val="tx1"/>
            </w14:solidFill>
          </w14:textFill>
        </w:rPr>
        <w:t>)</w:t>
      </w:r>
      <w:r>
        <w:rPr>
          <w:rFonts w:ascii="宋体" w:hAnsi="宋体" w:cs="宋体"/>
          <w:color w:val="000000" w:themeColor="text1"/>
          <w:spacing w:val="-70"/>
          <w:sz w:val="24"/>
          <w14:textFill>
            <w14:solidFill>
              <w14:schemeClr w14:val="tx1"/>
            </w14:solidFill>
          </w14:textFill>
        </w:rPr>
        <w:t xml:space="preserve"> </w:t>
      </w:r>
      <w:r>
        <w:rPr>
          <w:rFonts w:ascii="宋体" w:hAnsi="宋体" w:cs="宋体"/>
          <w:color w:val="000000" w:themeColor="text1"/>
          <w:spacing w:val="2"/>
          <w:sz w:val="24"/>
          <w14:textFill>
            <w14:solidFill>
              <w14:schemeClr w14:val="tx1"/>
            </w14:solidFill>
          </w14:textFill>
        </w:rPr>
        <w:t>行业；制造商为</w:t>
      </w:r>
      <w:r>
        <w:rPr>
          <w:rFonts w:ascii="宋体" w:hAnsi="宋体" w:cs="宋体"/>
          <w:color w:val="000000" w:themeColor="text1"/>
          <w:spacing w:val="-65"/>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2"/>
          <w:sz w:val="24"/>
          <w:u w:val="single"/>
          <w14:textFill>
            <w14:solidFill>
              <w14:schemeClr w14:val="tx1"/>
            </w14:solidFill>
          </w14:textFill>
        </w:rPr>
        <w:t>(企业名</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8"/>
          <w:sz w:val="24"/>
          <w:u w:val="single"/>
          <w14:textFill>
            <w14:solidFill>
              <w14:schemeClr w14:val="tx1"/>
            </w14:solidFill>
          </w14:textFill>
        </w:rPr>
        <w:t>称)</w:t>
      </w:r>
      <w:r>
        <w:rPr>
          <w:rFonts w:ascii="宋体" w:hAnsi="宋体" w:cs="宋体"/>
          <w:color w:val="000000" w:themeColor="text1"/>
          <w:spacing w:val="8"/>
          <w:sz w:val="24"/>
          <w14:textFill>
            <w14:solidFill>
              <w14:schemeClr w14:val="tx1"/>
            </w14:solidFill>
          </w14:textFill>
        </w:rPr>
        <w:t>,从业人员</w:t>
      </w:r>
      <w:r>
        <w:rPr>
          <w:rFonts w:ascii="宋体" w:hAnsi="宋体" w:cs="宋体"/>
          <w:color w:val="000000" w:themeColor="text1"/>
          <w:spacing w:val="-93"/>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01"/>
          <w:sz w:val="24"/>
          <w14:textFill>
            <w14:solidFill>
              <w14:schemeClr w14:val="tx1"/>
            </w14:solidFill>
          </w14:textFill>
        </w:rPr>
        <w:t xml:space="preserve"> </w:t>
      </w:r>
      <w:r>
        <w:rPr>
          <w:rFonts w:ascii="宋体" w:hAnsi="宋体" w:cs="宋体"/>
          <w:color w:val="000000" w:themeColor="text1"/>
          <w:spacing w:val="8"/>
          <w:sz w:val="24"/>
          <w14:textFill>
            <w14:solidFill>
              <w14:schemeClr w14:val="tx1"/>
            </w14:solidFill>
          </w14:textFill>
        </w:rPr>
        <w:t>人，营业收入为</w:t>
      </w:r>
      <w:r>
        <w:rPr>
          <w:rFonts w:ascii="宋体" w:hAnsi="宋体" w:cs="宋体"/>
          <w:color w:val="000000" w:themeColor="text1"/>
          <w:spacing w:val="-104"/>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01"/>
          <w:sz w:val="24"/>
          <w14:textFill>
            <w14:solidFill>
              <w14:schemeClr w14:val="tx1"/>
            </w14:solidFill>
          </w14:textFill>
        </w:rPr>
        <w:t xml:space="preserve"> </w:t>
      </w:r>
      <w:r>
        <w:rPr>
          <w:rFonts w:ascii="宋体" w:hAnsi="宋体" w:cs="宋体"/>
          <w:color w:val="000000" w:themeColor="text1"/>
          <w:spacing w:val="8"/>
          <w:sz w:val="24"/>
          <w14:textFill>
            <w14:solidFill>
              <w14:schemeClr w14:val="tx1"/>
            </w14:solidFill>
          </w14:textFill>
        </w:rPr>
        <w:t>万元，资产总额为</w:t>
      </w:r>
      <w:r>
        <w:rPr>
          <w:rFonts w:ascii="宋体" w:hAnsi="宋体" w:cs="宋体"/>
          <w:color w:val="000000" w:themeColor="text1"/>
          <w:spacing w:val="-119"/>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01"/>
          <w:sz w:val="24"/>
          <w14:textFill>
            <w14:solidFill>
              <w14:schemeClr w14:val="tx1"/>
            </w14:solidFill>
          </w14:textFill>
        </w:rPr>
        <w:t xml:space="preserve"> </w:t>
      </w:r>
      <w:r>
        <w:rPr>
          <w:rFonts w:ascii="宋体" w:hAnsi="宋体" w:cs="宋体"/>
          <w:color w:val="000000" w:themeColor="text1"/>
          <w:spacing w:val="8"/>
          <w:sz w:val="24"/>
          <w14:textFill>
            <w14:solidFill>
              <w14:schemeClr w14:val="tx1"/>
            </w14:solidFill>
          </w14:textFill>
        </w:rPr>
        <w:t>万元</w:t>
      </w:r>
      <w:r>
        <w:rPr>
          <w:rFonts w:ascii="宋体" w:hAnsi="宋体" w:cs="宋体"/>
          <w:color w:val="000000" w:themeColor="text1"/>
          <w:spacing w:val="8"/>
          <w:sz w:val="24"/>
          <w:vertAlign w:val="superscript"/>
          <w14:textFill>
            <w14:solidFill>
              <w14:schemeClr w14:val="tx1"/>
            </w14:solidFill>
          </w14:textFill>
        </w:rPr>
        <w:t>1</w:t>
      </w:r>
      <w:r>
        <w:rPr>
          <w:rFonts w:ascii="宋体" w:hAnsi="宋体" w:cs="宋体"/>
          <w:color w:val="000000" w:themeColor="text1"/>
          <w:spacing w:val="8"/>
          <w:sz w:val="24"/>
          <w14:textFill>
            <w14:solidFill>
              <w14:schemeClr w14:val="tx1"/>
            </w14:solidFill>
          </w14:textFill>
        </w:rPr>
        <w:t>,属于</w:t>
      </w:r>
      <w:r>
        <w:rPr>
          <w:rFonts w:hint="eastAsia" w:ascii="宋体" w:hAnsi="宋体" w:cs="宋体"/>
          <w:color w:val="000000" w:themeColor="text1"/>
          <w:spacing w:val="-6"/>
          <w:sz w:val="25"/>
          <w:szCs w:val="25"/>
          <w:u w:val="single"/>
          <w14:textFill>
            <w14:solidFill>
              <w14:schemeClr w14:val="tx1"/>
            </w14:solidFill>
          </w14:textFill>
        </w:rPr>
        <w:t xml:space="preserve">          </w:t>
      </w:r>
      <w:r>
        <w:rPr>
          <w:rFonts w:hint="eastAsia" w:ascii="宋体" w:hAnsi="宋体" w:cs="宋体"/>
          <w:color w:val="000000" w:themeColor="text1"/>
          <w:spacing w:val="-6"/>
          <w:sz w:val="25"/>
          <w:szCs w:val="25"/>
          <w14:textFill>
            <w14:solidFill>
              <w14:schemeClr w14:val="tx1"/>
            </w14:solidFill>
          </w14:textFill>
        </w:rPr>
        <w:t>(中型企业、小型企业、微型企业)</w:t>
      </w:r>
      <w:r>
        <w:rPr>
          <w:rFonts w:ascii="宋体" w:hAnsi="宋体" w:cs="宋体"/>
          <w:color w:val="000000" w:themeColor="text1"/>
          <w:spacing w:val="2"/>
          <w:sz w:val="24"/>
          <w14:textFill>
            <w14:solidFill>
              <w14:schemeClr w14:val="tx1"/>
            </w14:solidFill>
          </w14:textFill>
        </w:rPr>
        <w:t>;</w:t>
      </w:r>
    </w:p>
    <w:p w14:paraId="3E8C387E">
      <w:pPr>
        <w:spacing w:before="170" w:line="348" w:lineRule="auto"/>
        <w:ind w:left="130" w:right="52" w:firstLine="51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Fill>
            <w14:solidFill>
              <w14:schemeClr w14:val="tx1"/>
            </w14:solidFill>
          </w14:textFill>
        </w:rPr>
        <w:t>2.</w:t>
      </w:r>
      <w:r>
        <w:rPr>
          <w:rFonts w:ascii="宋体" w:hAnsi="宋体" w:cs="宋体"/>
          <w:color w:val="000000" w:themeColor="text1"/>
          <w:spacing w:val="-32"/>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(标的名称)</w:t>
      </w:r>
      <w:r>
        <w:rPr>
          <w:rFonts w:ascii="宋体" w:hAnsi="宋体" w:cs="宋体"/>
          <w:color w:val="000000" w:themeColor="text1"/>
          <w:spacing w:val="1"/>
          <w:sz w:val="24"/>
          <w14:textFill>
            <w14:solidFill>
              <w14:schemeClr w14:val="tx1"/>
            </w14:solidFill>
          </w14:textFill>
        </w:rPr>
        <w:t>,</w:t>
      </w:r>
      <w:r>
        <w:rPr>
          <w:rFonts w:ascii="宋体" w:hAnsi="宋体" w:cs="宋体"/>
          <w:color w:val="000000" w:themeColor="text1"/>
          <w:spacing w:val="-62"/>
          <w:sz w:val="24"/>
          <w14:textFill>
            <w14:solidFill>
              <w14:schemeClr w14:val="tx1"/>
            </w14:solidFill>
          </w14:textFill>
        </w:rPr>
        <w:t xml:space="preserve"> </w:t>
      </w:r>
      <w:r>
        <w:rPr>
          <w:rFonts w:ascii="宋体" w:hAnsi="宋体" w:cs="宋体"/>
          <w:color w:val="000000" w:themeColor="text1"/>
          <w:spacing w:val="1"/>
          <w:sz w:val="24"/>
          <w14:textFill>
            <w14:solidFill>
              <w14:schemeClr w14:val="tx1"/>
            </w14:solidFill>
          </w14:textFill>
        </w:rPr>
        <w:t>属于</w:t>
      </w:r>
      <w:r>
        <w:rPr>
          <w:rFonts w:ascii="宋体" w:hAnsi="宋体" w:cs="宋体"/>
          <w:color w:val="000000" w:themeColor="text1"/>
          <w:spacing w:val="-73"/>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(采购文件中明确的所属行业)</w:t>
      </w:r>
      <w:r>
        <w:rPr>
          <w:rFonts w:ascii="宋体" w:hAnsi="宋体" w:cs="宋体"/>
          <w:color w:val="000000" w:themeColor="text1"/>
          <w:spacing w:val="-60"/>
          <w:sz w:val="24"/>
          <w14:textFill>
            <w14:solidFill>
              <w14:schemeClr w14:val="tx1"/>
            </w14:solidFill>
          </w14:textFill>
        </w:rPr>
        <w:t xml:space="preserve"> </w:t>
      </w:r>
      <w:r>
        <w:rPr>
          <w:rFonts w:ascii="宋体" w:hAnsi="宋体" w:cs="宋体"/>
          <w:color w:val="000000" w:themeColor="text1"/>
          <w:spacing w:val="1"/>
          <w:sz w:val="24"/>
          <w14:textFill>
            <w14:solidFill>
              <w14:schemeClr w14:val="tx1"/>
            </w14:solidFill>
          </w14:textFill>
        </w:rPr>
        <w:t>行业；制造商为</w:t>
      </w:r>
      <w:r>
        <w:rPr>
          <w:rFonts w:ascii="宋体" w:hAnsi="宋体" w:cs="宋体"/>
          <w:color w:val="000000" w:themeColor="text1"/>
          <w:spacing w:val="-45"/>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(企业名</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9"/>
          <w:sz w:val="24"/>
          <w:u w:val="single"/>
          <w14:textFill>
            <w14:solidFill>
              <w14:schemeClr w14:val="tx1"/>
            </w14:solidFill>
          </w14:textFill>
        </w:rPr>
        <w:t>称)</w:t>
      </w:r>
      <w:r>
        <w:rPr>
          <w:rFonts w:ascii="宋体" w:hAnsi="宋体" w:cs="宋体"/>
          <w:color w:val="000000" w:themeColor="text1"/>
          <w:spacing w:val="-9"/>
          <w:sz w:val="24"/>
          <w14:textFill>
            <w14:solidFill>
              <w14:schemeClr w14:val="tx1"/>
            </w14:solidFill>
          </w14:textFill>
        </w:rPr>
        <w:t>,从业人员</w:t>
      </w:r>
      <w:r>
        <w:rPr>
          <w:rFonts w:ascii="宋体" w:hAnsi="宋体" w:cs="宋体"/>
          <w:color w:val="000000" w:themeColor="text1"/>
          <w:spacing w:val="-78"/>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21"/>
          <w:sz w:val="24"/>
          <w14:textFill>
            <w14:solidFill>
              <w14:schemeClr w14:val="tx1"/>
            </w14:solidFill>
          </w14:textFill>
        </w:rPr>
        <w:t xml:space="preserve"> </w:t>
      </w:r>
      <w:r>
        <w:rPr>
          <w:rFonts w:ascii="宋体" w:hAnsi="宋体" w:cs="宋体"/>
          <w:color w:val="000000" w:themeColor="text1"/>
          <w:spacing w:val="-9"/>
          <w:sz w:val="24"/>
          <w14:textFill>
            <w14:solidFill>
              <w14:schemeClr w14:val="tx1"/>
            </w14:solidFill>
          </w14:textFill>
        </w:rPr>
        <w:t>人，营业收入为</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9"/>
          <w:sz w:val="24"/>
          <w14:textFill>
            <w14:solidFill>
              <w14:schemeClr w14:val="tx1"/>
            </w14:solidFill>
          </w14:textFill>
        </w:rPr>
        <w:t>万元，资产总额为</w:t>
      </w:r>
      <w:r>
        <w:rPr>
          <w:rFonts w:ascii="宋体" w:hAnsi="宋体" w:cs="宋体"/>
          <w:color w:val="000000" w:themeColor="text1"/>
          <w:spacing w:val="-116"/>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01"/>
          <w:sz w:val="24"/>
          <w14:textFill>
            <w14:solidFill>
              <w14:schemeClr w14:val="tx1"/>
            </w14:solidFill>
          </w14:textFill>
        </w:rPr>
        <w:t xml:space="preserve"> </w:t>
      </w:r>
      <w:r>
        <w:rPr>
          <w:rFonts w:ascii="宋体" w:hAnsi="宋体" w:cs="宋体"/>
          <w:color w:val="000000" w:themeColor="text1"/>
          <w:spacing w:val="-9"/>
          <w:sz w:val="24"/>
          <w14:textFill>
            <w14:solidFill>
              <w14:schemeClr w14:val="tx1"/>
            </w14:solidFill>
          </w14:textFill>
        </w:rPr>
        <w:t>万元，属于</w:t>
      </w:r>
      <w:r>
        <w:rPr>
          <w:rFonts w:hint="eastAsia" w:ascii="宋体" w:hAnsi="宋体" w:cs="宋体"/>
          <w:color w:val="000000" w:themeColor="text1"/>
          <w:spacing w:val="-6"/>
          <w:sz w:val="25"/>
          <w:szCs w:val="25"/>
          <w:u w:val="single"/>
          <w14:textFill>
            <w14:solidFill>
              <w14:schemeClr w14:val="tx1"/>
            </w14:solidFill>
          </w14:textFill>
        </w:rPr>
        <w:t xml:space="preserve">          </w:t>
      </w:r>
      <w:r>
        <w:rPr>
          <w:rFonts w:hint="eastAsia" w:ascii="宋体" w:hAnsi="宋体" w:cs="宋体"/>
          <w:color w:val="000000" w:themeColor="text1"/>
          <w:spacing w:val="-6"/>
          <w:sz w:val="25"/>
          <w:szCs w:val="25"/>
          <w14:textFill>
            <w14:solidFill>
              <w14:schemeClr w14:val="tx1"/>
            </w14:solidFill>
          </w14:textFill>
        </w:rPr>
        <w:t>(中型企业、小型企业、微型企业)</w:t>
      </w:r>
      <w:r>
        <w:rPr>
          <w:rFonts w:ascii="宋体" w:hAnsi="宋体" w:cs="宋体"/>
          <w:color w:val="000000" w:themeColor="text1"/>
          <w:spacing w:val="1"/>
          <w:sz w:val="24"/>
          <w14:textFill>
            <w14:solidFill>
              <w14:schemeClr w14:val="tx1"/>
            </w14:solidFill>
          </w14:textFill>
        </w:rPr>
        <w:t>;</w:t>
      </w:r>
    </w:p>
    <w:p w14:paraId="3BC105D3">
      <w:pPr>
        <w:spacing w:before="178" w:line="283" w:lineRule="exact"/>
        <w:ind w:left="890"/>
        <w:rPr>
          <w:rFonts w:ascii="宋体" w:hAnsi="宋体" w:cs="宋体"/>
          <w:color w:val="000000" w:themeColor="text1"/>
          <w:sz w:val="24"/>
          <w14:textFill>
            <w14:solidFill>
              <w14:schemeClr w14:val="tx1"/>
            </w14:solidFill>
          </w14:textFill>
        </w:rPr>
      </w:pPr>
      <w:r>
        <w:rPr>
          <w:rFonts w:ascii="Arial" w:hAnsi="Arial" w:eastAsia="Arial" w:cs="Arial"/>
          <w:color w:val="000000" w:themeColor="text1"/>
          <w:sz w:val="2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7820" cy="74295"/>
                        </a:xfrm>
                        <a:prstGeom prst="rect">
                          <a:avLst/>
                        </a:prstGeom>
                        <a:noFill/>
                        <a:ln>
                          <a:noFill/>
                        </a:ln>
                      </wps:spPr>
                      <wps:txbx>
                        <w:txbxContent>
                          <w:p w14:paraId="6AE0999F">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1.5pt;margin-top:14.4pt;height:5.85pt;width:26.6pt;z-index:251669504;mso-width-relative:page;mso-height-relative:page;" filled="f" stroked="f" coordsize="21600,21600" o:gfxdata="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JxV+3XAAAACAEAAA8AAAAAAAAAAQAgAAAA&#10;IgAAAGRycy9kb3ducmV2LnhtbFBLAQIUABQAAAAIAIdO4kDhtPpVDAIAAAMEAAAOAAAAAAAAAAEA&#10;IAAAACYBAABkcnMvZTJvRG9jLnhtbFBLBQYAAAAABgAGAFkBAACkBQAAAAA=&#10;">
                <v:fill on="f" focussize="0,0"/>
                <v:stroke on="f"/>
                <v:imagedata o:title=""/>
                <o:lock v:ext="edit" aspectratio="f"/>
                <v:textbox inset="0mm,0mm,0mm,0mm">
                  <w:txbxContent>
                    <w:p w14:paraId="6AE0999F">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shape>
            </w:pict>
          </mc:Fallback>
        </mc:AlternateContent>
      </w:r>
      <w:r>
        <w:rPr>
          <w:rFonts w:ascii="宋体" w:hAnsi="宋体" w:cs="宋体"/>
          <w:color w:val="000000" w:themeColor="text1"/>
          <w:position w:val="2"/>
          <w:sz w:val="24"/>
          <w14:textFill>
            <w14:solidFill>
              <w14:schemeClr w14:val="tx1"/>
            </w14:solidFill>
          </w14:textFill>
        </w:rPr>
        <w:t>…</w:t>
      </w:r>
    </w:p>
    <w:p w14:paraId="130AC1D5">
      <w:pPr>
        <w:spacing w:before="142" w:line="450" w:lineRule="exact"/>
        <w:ind w:left="649"/>
        <w:rPr>
          <w:rFonts w:ascii="宋体" w:hAnsi="宋体" w:cs="宋体"/>
          <w:color w:val="000000" w:themeColor="text1"/>
          <w:sz w:val="24"/>
          <w14:textFill>
            <w14:solidFill>
              <w14:schemeClr w14:val="tx1"/>
            </w14:solidFill>
          </w14:textFill>
        </w:rPr>
      </w:pPr>
      <w:r>
        <w:rPr>
          <w:rFonts w:ascii="宋体" w:hAnsi="宋体" w:cs="宋体"/>
          <w:color w:val="000000" w:themeColor="text1"/>
          <w:position w:val="15"/>
          <w:sz w:val="24"/>
          <w14:textFill>
            <w14:solidFill>
              <w14:schemeClr w14:val="tx1"/>
            </w14:solidFill>
          </w14:textFill>
        </w:rPr>
        <w:t>以上企业，不属于大企业的分支机构，不存在控股股东为大企业的情形，也不</w:t>
      </w:r>
    </w:p>
    <w:p w14:paraId="0E87CBFC">
      <w:pPr>
        <w:spacing w:before="1" w:line="219" w:lineRule="auto"/>
        <w:ind w:left="130"/>
        <w:rPr>
          <w:rFonts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Fill>
            <w14:solidFill>
              <w14:schemeClr w14:val="tx1"/>
            </w14:solidFill>
          </w14:textFill>
        </w:rPr>
        <w:t>存在与大企业的负责人为同一人的情形。</w:t>
      </w:r>
    </w:p>
    <w:p w14:paraId="2276AD41">
      <w:pPr>
        <w:spacing w:before="172" w:line="219" w:lineRule="auto"/>
        <w:ind w:left="649"/>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本企业对上述声明内容的真实性负责。如有虚假，将依法承担</w:t>
      </w:r>
      <w:r>
        <w:rPr>
          <w:rFonts w:ascii="宋体" w:hAnsi="宋体" w:cs="宋体"/>
          <w:color w:val="000000" w:themeColor="text1"/>
          <w:spacing w:val="-1"/>
          <w:sz w:val="24"/>
          <w14:textFill>
            <w14:solidFill>
              <w14:schemeClr w14:val="tx1"/>
            </w14:solidFill>
          </w14:textFill>
        </w:rPr>
        <w:t>相应责任。</w:t>
      </w:r>
    </w:p>
    <w:p w14:paraId="1797AB70">
      <w:pPr>
        <w:spacing w:line="254" w:lineRule="auto"/>
        <w:rPr>
          <w:color w:val="000000" w:themeColor="text1"/>
          <w:sz w:val="24"/>
          <w14:textFill>
            <w14:solidFill>
              <w14:schemeClr w14:val="tx1"/>
            </w14:solidFill>
          </w14:textFill>
        </w:rPr>
      </w:pPr>
    </w:p>
    <w:p w14:paraId="0A3DC90D">
      <w:pPr>
        <w:spacing w:line="255" w:lineRule="auto"/>
        <w:rPr>
          <w:color w:val="000000" w:themeColor="text1"/>
          <w:sz w:val="24"/>
          <w14:textFill>
            <w14:solidFill>
              <w14:schemeClr w14:val="tx1"/>
            </w14:solidFill>
          </w14:textFill>
        </w:rPr>
      </w:pPr>
    </w:p>
    <w:p w14:paraId="5C55A344">
      <w:pPr>
        <w:spacing w:before="81" w:line="219" w:lineRule="auto"/>
        <w:ind w:left="5890"/>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企业名称(盖章):</w:t>
      </w:r>
      <w:r>
        <w:rPr>
          <w:rFonts w:ascii="宋体" w:hAnsi="宋体" w:cs="宋体"/>
          <w:color w:val="000000" w:themeColor="text1"/>
          <w:spacing w:val="-3"/>
          <w:sz w:val="24"/>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1D07872B">
      <w:pPr>
        <w:spacing w:before="156" w:line="220" w:lineRule="auto"/>
        <w:ind w:left="7090"/>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9"/>
          <w:sz w:val="24"/>
          <w14:textFill>
            <w14:solidFill>
              <w14:schemeClr w14:val="tx1"/>
            </w14:solidFill>
          </w14:textFill>
        </w:rPr>
        <w:t>日期：</w:t>
      </w:r>
      <w:r>
        <w:rPr>
          <w:rFonts w:ascii="宋体" w:hAnsi="宋体" w:cs="宋体"/>
          <w:color w:val="000000" w:themeColor="text1"/>
          <w:spacing w:val="-9"/>
          <w:sz w:val="24"/>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646D2D16">
      <w:pPr>
        <w:spacing w:line="298" w:lineRule="auto"/>
        <w:rPr>
          <w:color w:val="000000" w:themeColor="text1"/>
          <w14:textFill>
            <w14:solidFill>
              <w14:schemeClr w14:val="tx1"/>
            </w14:solidFill>
          </w14:textFill>
        </w:rPr>
      </w:pPr>
    </w:p>
    <w:p w14:paraId="6A360472">
      <w:pPr>
        <w:spacing w:line="298" w:lineRule="auto"/>
        <w:rPr>
          <w:color w:val="000000" w:themeColor="text1"/>
          <w14:textFill>
            <w14:solidFill>
              <w14:schemeClr w14:val="tx1"/>
            </w14:solidFill>
          </w14:textFill>
        </w:rPr>
      </w:pPr>
    </w:p>
    <w:p w14:paraId="72431286">
      <w:pPr>
        <w:spacing w:line="298" w:lineRule="auto"/>
        <w:rPr>
          <w:color w:val="000000" w:themeColor="text1"/>
          <w:u w:val="single"/>
          <w14:textFill>
            <w14:solidFill>
              <w14:schemeClr w14:val="tx1"/>
            </w14:solidFill>
          </w14:textFill>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68FC7C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BF37B1">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366BAFE9">
      <w:pPr>
        <w:widowControl/>
        <w:jc w:val="left"/>
        <w:rPr>
          <w:color w:val="000000" w:themeColor="text1"/>
          <w:sz w:val="24"/>
          <w14:textFill>
            <w14:solidFill>
              <w14:schemeClr w14:val="tx1"/>
            </w14:solidFill>
          </w14:textFill>
        </w:rPr>
      </w:pPr>
    </w:p>
    <w:p w14:paraId="54FE9AF2">
      <w:pPr>
        <w:widowControl/>
        <w:jc w:val="left"/>
        <w:rPr>
          <w:color w:val="000000" w:themeColor="text1"/>
          <w:sz w:val="24"/>
          <w14:textFill>
            <w14:solidFill>
              <w14:schemeClr w14:val="tx1"/>
            </w14:solidFill>
          </w14:textFill>
        </w:rPr>
      </w:pPr>
    </w:p>
    <w:p w14:paraId="23E94033">
      <w:pPr>
        <w:widowControl/>
        <w:jc w:val="left"/>
        <w:rPr>
          <w:color w:val="000000" w:themeColor="text1"/>
          <w:sz w:val="24"/>
          <w14:textFill>
            <w14:solidFill>
              <w14:schemeClr w14:val="tx1"/>
            </w14:solidFill>
          </w14:textFill>
        </w:rPr>
      </w:pPr>
    </w:p>
    <w:p w14:paraId="098EAB6C">
      <w:pPr>
        <w:widowControl/>
        <w:jc w:val="left"/>
        <w:rPr>
          <w:color w:val="000000" w:themeColor="text1"/>
          <w:sz w:val="24"/>
          <w14:textFill>
            <w14:solidFill>
              <w14:schemeClr w14:val="tx1"/>
            </w14:solidFill>
          </w14:textFill>
        </w:rPr>
      </w:pPr>
    </w:p>
    <w:p w14:paraId="0FC8A414">
      <w:pPr>
        <w:widowControl/>
        <w:jc w:val="left"/>
        <w:rPr>
          <w:color w:val="000000" w:themeColor="text1"/>
          <w:sz w:val="24"/>
          <w14:textFill>
            <w14:solidFill>
              <w14:schemeClr w14:val="tx1"/>
            </w14:solidFill>
          </w14:textFill>
        </w:rPr>
      </w:pPr>
    </w:p>
    <w:p w14:paraId="301B0735">
      <w:pPr>
        <w:widowControl/>
        <w:jc w:val="left"/>
        <w:rPr>
          <w:color w:val="000000" w:themeColor="text1"/>
          <w:sz w:val="24"/>
          <w14:textFill>
            <w14:solidFill>
              <w14:schemeClr w14:val="tx1"/>
            </w14:solidFill>
          </w14:textFill>
        </w:rPr>
      </w:pPr>
    </w:p>
    <w:p w14:paraId="506687BC">
      <w:pPr>
        <w:widowControl/>
        <w:jc w:val="left"/>
        <w:rPr>
          <w:color w:val="000000" w:themeColor="text1"/>
          <w:sz w:val="24"/>
          <w14:textFill>
            <w14:solidFill>
              <w14:schemeClr w14:val="tx1"/>
            </w14:solidFill>
          </w14:textFill>
        </w:rPr>
      </w:pPr>
    </w:p>
    <w:p w14:paraId="0559AEBA">
      <w:pPr>
        <w:widowControl/>
        <w:jc w:val="left"/>
        <w:rPr>
          <w:color w:val="000000" w:themeColor="text1"/>
          <w:sz w:val="24"/>
          <w14:textFill>
            <w14:solidFill>
              <w14:schemeClr w14:val="tx1"/>
            </w14:solidFill>
          </w14:textFill>
        </w:rPr>
      </w:pPr>
    </w:p>
    <w:p w14:paraId="1E5B7EE9">
      <w:pPr>
        <w:widowControl/>
        <w:jc w:val="left"/>
        <w:rPr>
          <w:color w:val="000000" w:themeColor="text1"/>
          <w:sz w:val="24"/>
          <w14:textFill>
            <w14:solidFill>
              <w14:schemeClr w14:val="tx1"/>
            </w14:solidFill>
          </w14:textFill>
        </w:rPr>
      </w:pPr>
    </w:p>
    <w:p w14:paraId="4005D801">
      <w:pPr>
        <w:widowControl/>
        <w:jc w:val="left"/>
        <w:rPr>
          <w:color w:val="000000" w:themeColor="text1"/>
          <w:sz w:val="24"/>
          <w14:textFill>
            <w14:solidFill>
              <w14:schemeClr w14:val="tx1"/>
            </w14:solidFill>
          </w14:textFill>
        </w:rPr>
      </w:pPr>
    </w:p>
    <w:p w14:paraId="3FFA00A6">
      <w:pPr>
        <w:spacing w:before="240" w:beforeLines="100" w:after="240" w:afterLines="100" w:line="360" w:lineRule="auto"/>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中小企业声明函（工程、服务）格式</w:t>
      </w:r>
    </w:p>
    <w:p w14:paraId="4D507E74">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12D6413">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rFonts w:hint="eastAsia" w:ascii="宋体" w:hAnsi="宋体" w:cs="宋体"/>
          <w:color w:val="000000" w:themeColor="text1"/>
          <w:spacing w:val="-6"/>
          <w:sz w:val="25"/>
          <w:szCs w:val="25"/>
          <w:u w:val="single"/>
          <w14:textFill>
            <w14:solidFill>
              <w14:schemeClr w14:val="tx1"/>
            </w14:solidFill>
          </w14:textFill>
        </w:rPr>
        <w:t xml:space="preserve">          </w:t>
      </w:r>
      <w:r>
        <w:rPr>
          <w:rFonts w:hint="eastAsia" w:ascii="宋体" w:hAnsi="宋体" w:cs="宋体"/>
          <w:color w:val="000000" w:themeColor="text1"/>
          <w:spacing w:val="-6"/>
          <w:sz w:val="25"/>
          <w:szCs w:val="25"/>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3E3EC684">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rFonts w:hint="eastAsia" w:ascii="宋体" w:hAnsi="宋体" w:cs="宋体"/>
          <w:color w:val="000000" w:themeColor="text1"/>
          <w:spacing w:val="-6"/>
          <w:sz w:val="25"/>
          <w:szCs w:val="25"/>
          <w:u w:val="single"/>
          <w14:textFill>
            <w14:solidFill>
              <w14:schemeClr w14:val="tx1"/>
            </w14:solidFill>
          </w14:textFill>
        </w:rPr>
        <w:t xml:space="preserve">          </w:t>
      </w:r>
      <w:r>
        <w:rPr>
          <w:rFonts w:hint="eastAsia" w:ascii="宋体" w:hAnsi="宋体" w:cs="宋体"/>
          <w:color w:val="000000" w:themeColor="text1"/>
          <w:spacing w:val="-6"/>
          <w:sz w:val="25"/>
          <w:szCs w:val="25"/>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5BCEA66">
      <w:pPr>
        <w:spacing w:line="360" w:lineRule="auto"/>
        <w:ind w:firstLine="504"/>
        <w:rPr>
          <w:color w:val="000000" w:themeColor="text1"/>
          <w:spacing w:val="6"/>
          <w:sz w:val="24"/>
          <w14:textFill>
            <w14:solidFill>
              <w14:schemeClr w14:val="tx1"/>
            </w14:solidFill>
          </w14:textFill>
        </w:rPr>
      </w:pPr>
    </w:p>
    <w:p w14:paraId="2C864D3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799A123A">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2BABC71D">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7BD111E4">
      <w:pPr>
        <w:spacing w:line="360" w:lineRule="auto"/>
        <w:ind w:right="360" w:firstLine="480"/>
        <w:jc w:val="right"/>
        <w:rPr>
          <w:color w:val="000000" w:themeColor="text1"/>
          <w:sz w:val="24"/>
          <w14:textFill>
            <w14:solidFill>
              <w14:schemeClr w14:val="tx1"/>
            </w14:solidFill>
          </w14:textFill>
        </w:rPr>
      </w:pPr>
    </w:p>
    <w:p w14:paraId="715C2D81">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67221822">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7C6BF3B1">
      <w:pPr>
        <w:adjustRightInd w:val="0"/>
        <w:snapToGrid w:val="0"/>
        <w:jc w:val="left"/>
        <w:rPr>
          <w:color w:val="000000" w:themeColor="text1"/>
          <w:sz w:val="24"/>
          <w:szCs w:val="21"/>
          <w14:textFill>
            <w14:solidFill>
              <w14:schemeClr w14:val="tx1"/>
            </w14:solidFill>
          </w14:textFill>
        </w:rPr>
      </w:pPr>
    </w:p>
    <w:p w14:paraId="38852C73">
      <w:pPr>
        <w:adjustRightInd w:val="0"/>
        <w:snapToGrid w:val="0"/>
        <w:jc w:val="left"/>
        <w:rPr>
          <w:color w:val="000000" w:themeColor="text1"/>
          <w:sz w:val="24"/>
          <w:szCs w:val="21"/>
          <w14:textFill>
            <w14:solidFill>
              <w14:schemeClr w14:val="tx1"/>
            </w14:solidFill>
          </w14:textFill>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B7CF4B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702F0C3C">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06CA9FCE">
      <w:pPr>
        <w:adjustRightInd w:val="0"/>
        <w:snapToGrid w:val="0"/>
        <w:jc w:val="left"/>
        <w:rPr>
          <w:color w:val="000000" w:themeColor="text1"/>
          <w:szCs w:val="21"/>
          <w:vertAlign w:val="superscript"/>
          <w14:textFill>
            <w14:solidFill>
              <w14:schemeClr w14:val="tx1"/>
            </w14:solidFill>
          </w14:textFill>
        </w:rPr>
      </w:pPr>
    </w:p>
    <w:p w14:paraId="6368EA36">
      <w:pPr>
        <w:rPr>
          <w:color w:val="000000" w:themeColor="text1"/>
          <w:sz w:val="24"/>
          <w:szCs w:val="20"/>
          <w14:textFill>
            <w14:solidFill>
              <w14:schemeClr w14:val="tx1"/>
            </w14:solidFill>
          </w14:textFill>
        </w:rPr>
      </w:pPr>
    </w:p>
    <w:p w14:paraId="0F0805F1">
      <w:pPr>
        <w:rPr>
          <w:color w:val="000000" w:themeColor="text1"/>
          <w:sz w:val="24"/>
          <w:szCs w:val="20"/>
          <w14:textFill>
            <w14:solidFill>
              <w14:schemeClr w14:val="tx1"/>
            </w14:solidFill>
          </w14:textFill>
        </w:rPr>
      </w:pPr>
    </w:p>
    <w:p w14:paraId="1A8ACE3B">
      <w:pPr>
        <w:rPr>
          <w:color w:val="000000" w:themeColor="text1"/>
          <w:sz w:val="24"/>
          <w:szCs w:val="20"/>
          <w14:textFill>
            <w14:solidFill>
              <w14:schemeClr w14:val="tx1"/>
            </w14:solidFill>
          </w14:textFill>
        </w:rPr>
      </w:pPr>
    </w:p>
    <w:p w14:paraId="11B46642">
      <w:pPr>
        <w:rPr>
          <w:color w:val="000000" w:themeColor="text1"/>
          <w:sz w:val="24"/>
          <w:szCs w:val="20"/>
          <w14:textFill>
            <w14:solidFill>
              <w14:schemeClr w14:val="tx1"/>
            </w14:solidFill>
          </w14:textFill>
        </w:rPr>
      </w:pPr>
    </w:p>
    <w:p w14:paraId="6CE26406">
      <w:pPr>
        <w:rPr>
          <w:color w:val="000000" w:themeColor="text1"/>
          <w:sz w:val="24"/>
          <w:szCs w:val="20"/>
          <w14:textFill>
            <w14:solidFill>
              <w14:schemeClr w14:val="tx1"/>
            </w14:solidFill>
          </w14:textFill>
        </w:rPr>
      </w:pPr>
    </w:p>
    <w:p w14:paraId="7AE747E6">
      <w:pPr>
        <w:rPr>
          <w:color w:val="000000" w:themeColor="text1"/>
          <w:sz w:val="24"/>
          <w:szCs w:val="20"/>
          <w14:textFill>
            <w14:solidFill>
              <w14:schemeClr w14:val="tx1"/>
            </w14:solidFill>
          </w14:textFill>
        </w:rPr>
      </w:pPr>
    </w:p>
    <w:p w14:paraId="5BD26B2C">
      <w:pPr>
        <w:rPr>
          <w:color w:val="000000" w:themeColor="text1"/>
          <w:sz w:val="24"/>
          <w:szCs w:val="20"/>
          <w14:textFill>
            <w14:solidFill>
              <w14:schemeClr w14:val="tx1"/>
            </w14:solidFill>
          </w14:textFill>
        </w:rPr>
      </w:pPr>
    </w:p>
    <w:p w14:paraId="76C41EAB">
      <w:pPr>
        <w:rPr>
          <w:color w:val="000000" w:themeColor="text1"/>
          <w:sz w:val="24"/>
          <w:szCs w:val="20"/>
          <w14:textFill>
            <w14:solidFill>
              <w14:schemeClr w14:val="tx1"/>
            </w14:solidFill>
          </w14:textFill>
        </w:rPr>
      </w:pPr>
    </w:p>
    <w:p w14:paraId="2A97E574">
      <w:pPr>
        <w:spacing w:before="240" w:beforeLines="100" w:after="240" w:afterLines="100" w:line="360" w:lineRule="auto"/>
        <w:jc w:val="center"/>
        <w:rPr>
          <w:b/>
          <w:bCs/>
          <w:color w:val="000000" w:themeColor="text1"/>
          <w:sz w:val="36"/>
          <w:szCs w:val="36"/>
          <w14:textFill>
            <w14:solidFill>
              <w14:schemeClr w14:val="tx1"/>
            </w14:solidFill>
          </w14:textFill>
        </w:rPr>
        <w:sectPr>
          <w:pgSz w:w="11907" w:h="16840"/>
          <w:pgMar w:top="1418" w:right="1134" w:bottom="1418" w:left="1701" w:header="851" w:footer="851" w:gutter="0"/>
          <w:cols w:space="720" w:num="1"/>
          <w:docGrid w:linePitch="462" w:charSpace="0"/>
        </w:sectPr>
      </w:pPr>
    </w:p>
    <w:p w14:paraId="61E26630">
      <w:pPr>
        <w:spacing w:before="240" w:beforeLines="100" w:after="240" w:afterLines="100" w:line="360" w:lineRule="auto"/>
        <w:jc w:val="center"/>
        <w:rPr>
          <w:b/>
          <w:bCs/>
          <w:color w:val="000000" w:themeColor="text1"/>
          <w:sz w:val="36"/>
          <w:szCs w:val="36"/>
          <w14:textFill>
            <w14:solidFill>
              <w14:schemeClr w14:val="tx1"/>
            </w14:solidFill>
          </w14:textFill>
        </w:rPr>
      </w:pPr>
    </w:p>
    <w:p w14:paraId="1E4995F9">
      <w:pPr>
        <w:spacing w:before="240" w:beforeLines="100" w:after="240" w:afterLines="100" w:line="360" w:lineRule="auto"/>
        <w:jc w:val="center"/>
        <w:rPr>
          <w:b/>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40BC7315">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（请进行勾选）</w:t>
      </w:r>
      <w:r>
        <w:rPr>
          <w:color w:val="000000" w:themeColor="text1"/>
          <w:spacing w:val="6"/>
          <w:sz w:val="24"/>
          <w14:textFill>
            <w14:solidFill>
              <w14:schemeClr w14:val="tx1"/>
            </w14:solidFill>
          </w14:textFill>
        </w:rPr>
        <w:t>：</w:t>
      </w:r>
    </w:p>
    <w:p w14:paraId="260B7C41">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05DE97D9">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105D45E2">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0AF0D84B">
      <w:pPr>
        <w:spacing w:line="588" w:lineRule="exact"/>
        <w:ind w:firstLine="504" w:firstLineChars="200"/>
        <w:rPr>
          <w:color w:val="000000" w:themeColor="text1"/>
          <w:spacing w:val="6"/>
          <w:sz w:val="24"/>
          <w14:textFill>
            <w14:solidFill>
              <w14:schemeClr w14:val="tx1"/>
            </w14:solidFill>
          </w14:textFill>
        </w:rPr>
      </w:pPr>
    </w:p>
    <w:p w14:paraId="388B4BC9">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764962CD">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651CC6DA">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150B4045">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2D8D4372">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4F236F2F">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20C01525">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75D32C45">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199BCBB1">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6100132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7C8E51E4">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31FE45ED">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049C9C82">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108D3B50">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61B4275B">
      <w:pPr>
        <w:spacing w:before="1" w:line="233" w:lineRule="auto"/>
        <w:rPr>
          <w:rFonts w:ascii="宋体" w:hAnsi="宋体" w:cs="宋体"/>
          <w:color w:val="000000" w:themeColor="text1"/>
          <w:sz w:val="24"/>
          <w14:textFill>
            <w14:solidFill>
              <w14:schemeClr w14:val="tx1"/>
            </w14:solidFill>
          </w14:textFill>
        </w:rPr>
        <w:sectPr>
          <w:headerReference r:id="rId23" w:type="default"/>
          <w:footerReference r:id="rId24" w:type="default"/>
          <w:pgSz w:w="11900" w:h="16840"/>
          <w:pgMar w:top="1056" w:right="1024" w:bottom="1028" w:left="1680" w:header="876" w:footer="889" w:gutter="0"/>
          <w:cols w:equalWidth="0" w:num="1">
            <w:col w:w="9196"/>
          </w:cols>
        </w:sectPr>
      </w:pPr>
    </w:p>
    <w:p w14:paraId="78C2D763">
      <w:pPr>
        <w:spacing w:before="79" w:line="184" w:lineRule="auto"/>
        <w:rPr>
          <w:rFonts w:ascii="宋体" w:hAnsi="宋体" w:cs="宋体"/>
          <w:color w:val="000000" w:themeColor="text1"/>
          <w:sz w:val="24"/>
          <w14:textFill>
            <w14:solidFill>
              <w14:schemeClr w14:val="tx1"/>
            </w14:solidFill>
          </w14:textFill>
        </w:rPr>
        <w:sectPr>
          <w:type w:val="continuous"/>
          <w:pgSz w:w="11900" w:h="16840"/>
          <w:pgMar w:top="1056" w:right="1024" w:bottom="1028" w:left="1680" w:header="876" w:footer="889" w:gutter="0"/>
          <w:cols w:equalWidth="0" w:num="2">
            <w:col w:w="5090" w:space="100"/>
            <w:col w:w="4006"/>
          </w:cols>
        </w:sectPr>
      </w:pPr>
    </w:p>
    <w:p w14:paraId="763E6FA4">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其它落实政府采购政策的资格要求</w:t>
      </w:r>
      <w:r>
        <w:rPr>
          <w:rFonts w:hint="eastAsia" w:ascii="宋体" w:hAnsi="宋体" w:cs="宋体"/>
          <w:color w:val="000000" w:themeColor="text1"/>
          <w:sz w:val="24"/>
          <w:szCs w:val="20"/>
          <w14:textFill>
            <w14:solidFill>
              <w14:schemeClr w14:val="tx1"/>
            </w14:solidFill>
          </w14:textFill>
        </w:rPr>
        <w:t>（如有）</w:t>
      </w:r>
    </w:p>
    <w:p w14:paraId="08140753">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br w:type="page"/>
      </w:r>
    </w:p>
    <w:p w14:paraId="05CFDC06">
      <w:pPr>
        <w:spacing w:line="360" w:lineRule="auto"/>
        <w:outlineLvl w:val="2"/>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3 </w:t>
      </w: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1E7E4AAB">
      <w:pPr>
        <w:spacing w:before="193" w:line="240" w:lineRule="exact"/>
        <w:rPr>
          <w:rFonts w:ascii="宋体" w:hAnsi="宋体" w:cs="宋体"/>
          <w:color w:val="000000" w:themeColor="text1"/>
          <w:sz w:val="23"/>
          <w:szCs w:val="23"/>
          <w14:textFill>
            <w14:solidFill>
              <w14:schemeClr w14:val="tx1"/>
            </w14:solidFill>
          </w14:textFill>
        </w:rPr>
      </w:pPr>
    </w:p>
    <w:p w14:paraId="2337EB49">
      <w:pPr>
        <w:spacing w:line="360" w:lineRule="auto"/>
        <w:ind w:firstLine="240" w:firstLineChars="100"/>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3-3其他特定资格要求</w:t>
      </w:r>
      <w:r>
        <w:rPr>
          <w:rFonts w:hint="eastAsia" w:ascii="宋体" w:hAnsi="宋体" w:cs="宋体"/>
          <w:color w:val="000000" w:themeColor="text1"/>
          <w:kern w:val="0"/>
          <w:sz w:val="24"/>
          <w:szCs w:val="20"/>
          <w14:textFill>
            <w14:solidFill>
              <w14:schemeClr w14:val="tx1"/>
            </w14:solidFill>
          </w14:textFill>
        </w:rPr>
        <w:t>（如有）</w:t>
      </w:r>
    </w:p>
    <w:p w14:paraId="40F73A5C">
      <w:pPr>
        <w:widowControl/>
        <w:jc w:val="left"/>
        <w:rPr>
          <w:color w:val="000000" w:themeColor="text1"/>
          <w:sz w:val="24"/>
          <w:szCs w:val="20"/>
          <w14:textFill>
            <w14:solidFill>
              <w14:schemeClr w14:val="tx1"/>
            </w14:solidFill>
          </w14:textFill>
        </w:rPr>
      </w:pPr>
    </w:p>
    <w:p w14:paraId="0DC6B1BC">
      <w:pPr>
        <w:widowControl/>
        <w:jc w:val="left"/>
        <w:rPr>
          <w:color w:val="000000" w:themeColor="text1"/>
          <w:sz w:val="24"/>
          <w:szCs w:val="20"/>
          <w14:textFill>
            <w14:solidFill>
              <w14:schemeClr w14:val="tx1"/>
            </w14:solidFill>
          </w14:textFill>
        </w:rPr>
      </w:pPr>
    </w:p>
    <w:p w14:paraId="1BEA0307">
      <w:pPr>
        <w:widowControl/>
        <w:rPr>
          <w:color w:val="000000" w:themeColor="text1"/>
          <w:sz w:val="24"/>
          <w:szCs w:val="20"/>
          <w14:textFill>
            <w14:solidFill>
              <w14:schemeClr w14:val="tx1"/>
            </w14:solidFill>
          </w14:textFill>
        </w:rPr>
      </w:pPr>
    </w:p>
    <w:p w14:paraId="3ADF615C">
      <w:pPr>
        <w:widowControl/>
        <w:jc w:val="left"/>
        <w:rPr>
          <w:color w:val="000000" w:themeColor="text1"/>
          <w:sz w:val="24"/>
          <w:szCs w:val="20"/>
          <w14:textFill>
            <w14:solidFill>
              <w14:schemeClr w14:val="tx1"/>
            </w14:solidFill>
          </w14:textFill>
        </w:rPr>
      </w:pPr>
    </w:p>
    <w:p w14:paraId="0B0A4A38">
      <w:pPr>
        <w:widowControl/>
        <w:jc w:val="left"/>
        <w:rPr>
          <w:color w:val="000000" w:themeColor="text1"/>
          <w:sz w:val="24"/>
          <w:szCs w:val="20"/>
          <w14:textFill>
            <w14:solidFill>
              <w14:schemeClr w14:val="tx1"/>
            </w14:solidFill>
          </w14:textFill>
        </w:rPr>
      </w:pPr>
    </w:p>
    <w:p w14:paraId="1C534037">
      <w:pPr>
        <w:widowControl/>
        <w:jc w:val="left"/>
        <w:rPr>
          <w:color w:val="000000" w:themeColor="text1"/>
          <w:sz w:val="24"/>
          <w:szCs w:val="20"/>
          <w14:textFill>
            <w14:solidFill>
              <w14:schemeClr w14:val="tx1"/>
            </w14:solidFill>
          </w14:textFill>
        </w:rPr>
      </w:pPr>
    </w:p>
    <w:p w14:paraId="6ADB7F6F">
      <w:pPr>
        <w:widowControl/>
        <w:jc w:val="left"/>
        <w:rPr>
          <w:color w:val="000000" w:themeColor="text1"/>
          <w:sz w:val="24"/>
          <w:szCs w:val="20"/>
          <w14:textFill>
            <w14:solidFill>
              <w14:schemeClr w14:val="tx1"/>
            </w14:solidFill>
          </w14:textFill>
        </w:rPr>
      </w:pPr>
    </w:p>
    <w:p w14:paraId="44BEBF66">
      <w:pPr>
        <w:widowControl/>
        <w:jc w:val="left"/>
        <w:rPr>
          <w:color w:val="000000" w:themeColor="text1"/>
          <w:sz w:val="24"/>
          <w:szCs w:val="20"/>
          <w14:textFill>
            <w14:solidFill>
              <w14:schemeClr w14:val="tx1"/>
            </w14:solidFill>
          </w14:textFill>
        </w:rPr>
      </w:pPr>
    </w:p>
    <w:p w14:paraId="41ECD87E">
      <w:pPr>
        <w:widowControl/>
        <w:jc w:val="left"/>
        <w:rPr>
          <w:color w:val="000000" w:themeColor="text1"/>
          <w:sz w:val="24"/>
          <w:szCs w:val="20"/>
          <w14:textFill>
            <w14:solidFill>
              <w14:schemeClr w14:val="tx1"/>
            </w14:solidFill>
          </w14:textFill>
        </w:rPr>
      </w:pPr>
    </w:p>
    <w:p w14:paraId="55A052F7">
      <w:pPr>
        <w:widowControl/>
        <w:jc w:val="left"/>
        <w:rPr>
          <w:color w:val="000000" w:themeColor="text1"/>
          <w:sz w:val="24"/>
          <w:szCs w:val="20"/>
          <w14:textFill>
            <w14:solidFill>
              <w14:schemeClr w14:val="tx1"/>
            </w14:solidFill>
          </w14:textFill>
        </w:rPr>
      </w:pPr>
    </w:p>
    <w:p w14:paraId="00B4F866">
      <w:pPr>
        <w:widowControl/>
        <w:jc w:val="left"/>
        <w:rPr>
          <w:color w:val="000000" w:themeColor="text1"/>
          <w:sz w:val="24"/>
          <w:szCs w:val="20"/>
          <w14:textFill>
            <w14:solidFill>
              <w14:schemeClr w14:val="tx1"/>
            </w14:solidFill>
          </w14:textFill>
        </w:rPr>
      </w:pPr>
    </w:p>
    <w:p w14:paraId="2C18028E">
      <w:pPr>
        <w:widowControl/>
        <w:jc w:val="left"/>
        <w:rPr>
          <w:color w:val="000000" w:themeColor="text1"/>
          <w:sz w:val="24"/>
          <w:szCs w:val="20"/>
          <w14:textFill>
            <w14:solidFill>
              <w14:schemeClr w14:val="tx1"/>
            </w14:solidFill>
          </w14:textFill>
        </w:rPr>
      </w:pPr>
    </w:p>
    <w:p w14:paraId="326F6C98">
      <w:pPr>
        <w:widowControl/>
        <w:jc w:val="left"/>
        <w:rPr>
          <w:color w:val="000000" w:themeColor="text1"/>
          <w:sz w:val="24"/>
          <w:szCs w:val="20"/>
          <w14:textFill>
            <w14:solidFill>
              <w14:schemeClr w14:val="tx1"/>
            </w14:solidFill>
          </w14:textFill>
        </w:rPr>
      </w:pPr>
    </w:p>
    <w:p w14:paraId="76F00410">
      <w:pPr>
        <w:widowControl/>
        <w:jc w:val="left"/>
        <w:rPr>
          <w:color w:val="000000" w:themeColor="text1"/>
          <w:sz w:val="24"/>
          <w:szCs w:val="20"/>
          <w14:textFill>
            <w14:solidFill>
              <w14:schemeClr w14:val="tx1"/>
            </w14:solidFill>
          </w14:textFill>
        </w:rPr>
      </w:pPr>
    </w:p>
    <w:p w14:paraId="262E0237">
      <w:pPr>
        <w:widowControl/>
        <w:jc w:val="left"/>
        <w:rPr>
          <w:color w:val="000000" w:themeColor="text1"/>
          <w:sz w:val="24"/>
          <w:szCs w:val="20"/>
          <w14:textFill>
            <w14:solidFill>
              <w14:schemeClr w14:val="tx1"/>
            </w14:solidFill>
          </w14:textFill>
        </w:rPr>
      </w:pPr>
    </w:p>
    <w:p w14:paraId="1C2D0AEE">
      <w:pPr>
        <w:widowControl/>
        <w:jc w:val="left"/>
        <w:rPr>
          <w:color w:val="000000" w:themeColor="text1"/>
          <w:sz w:val="24"/>
          <w:szCs w:val="20"/>
          <w14:textFill>
            <w14:solidFill>
              <w14:schemeClr w14:val="tx1"/>
            </w14:solidFill>
          </w14:textFill>
        </w:rPr>
      </w:pPr>
    </w:p>
    <w:p w14:paraId="147868F4">
      <w:pPr>
        <w:widowControl/>
        <w:jc w:val="left"/>
        <w:rPr>
          <w:color w:val="000000" w:themeColor="text1"/>
          <w:sz w:val="24"/>
          <w:szCs w:val="20"/>
          <w14:textFill>
            <w14:solidFill>
              <w14:schemeClr w14:val="tx1"/>
            </w14:solidFill>
          </w14:textFill>
        </w:rPr>
      </w:pPr>
    </w:p>
    <w:p w14:paraId="5CC7E589">
      <w:pPr>
        <w:widowControl/>
        <w:jc w:val="left"/>
        <w:rPr>
          <w:color w:val="000000" w:themeColor="text1"/>
          <w:sz w:val="24"/>
          <w:szCs w:val="20"/>
          <w14:textFill>
            <w14:solidFill>
              <w14:schemeClr w14:val="tx1"/>
            </w14:solidFill>
          </w14:textFill>
        </w:rPr>
      </w:pPr>
    </w:p>
    <w:p w14:paraId="29D54813">
      <w:pP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42A4148">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12FF6789">
      <w:pPr>
        <w:rPr>
          <w:b/>
          <w:color w:val="000000" w:themeColor="text1"/>
          <w:spacing w:val="20"/>
          <w:szCs w:val="21"/>
          <w14:textFill>
            <w14:solidFill>
              <w14:schemeClr w14:val="tx1"/>
            </w14:solidFill>
          </w14:textFill>
        </w:rPr>
      </w:pPr>
    </w:p>
    <w:p w14:paraId="204B3958">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75C4A319">
      <w:pPr>
        <w:jc w:val="center"/>
        <w:rPr>
          <w:color w:val="000000" w:themeColor="text1"/>
          <w:szCs w:val="21"/>
          <w14:textFill>
            <w14:solidFill>
              <w14:schemeClr w14:val="tx1"/>
            </w14:solidFill>
          </w14:textFill>
        </w:rPr>
      </w:pPr>
    </w:p>
    <w:p w14:paraId="36FA2833">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068C6BAA">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2F6AE5B4">
      <w:pPr>
        <w:ind w:firstLine="542" w:firstLineChars="150"/>
        <w:rPr>
          <w:b/>
          <w:color w:val="000000" w:themeColor="text1"/>
          <w:spacing w:val="20"/>
          <w:sz w:val="32"/>
          <w:szCs w:val="32"/>
          <w14:textFill>
            <w14:solidFill>
              <w14:schemeClr w14:val="tx1"/>
            </w14:solidFill>
          </w14:textFill>
        </w:rPr>
      </w:pPr>
    </w:p>
    <w:p w14:paraId="6CBFF8B9">
      <w:pPr>
        <w:ind w:firstLine="542" w:firstLineChars="150"/>
        <w:rPr>
          <w:b/>
          <w:color w:val="000000" w:themeColor="text1"/>
          <w:spacing w:val="20"/>
          <w:sz w:val="32"/>
          <w:szCs w:val="32"/>
          <w14:textFill>
            <w14:solidFill>
              <w14:schemeClr w14:val="tx1"/>
            </w14:solidFill>
          </w14:textFill>
        </w:rPr>
      </w:pPr>
    </w:p>
    <w:p w14:paraId="748E8EEF">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3F80EADA">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347E697F">
      <w:pPr>
        <w:ind w:firstLine="542" w:firstLineChars="150"/>
        <w:rPr>
          <w:b/>
          <w:color w:val="000000" w:themeColor="text1"/>
          <w:spacing w:val="20"/>
          <w:sz w:val="32"/>
          <w:szCs w:val="32"/>
          <w14:textFill>
            <w14:solidFill>
              <w14:schemeClr w14:val="tx1"/>
            </w14:solidFill>
          </w14:textFill>
        </w:rPr>
      </w:pPr>
    </w:p>
    <w:p w14:paraId="6EFF4C78">
      <w:pPr>
        <w:ind w:firstLine="542" w:firstLineChars="150"/>
        <w:rPr>
          <w:b/>
          <w:color w:val="000000" w:themeColor="text1"/>
          <w:spacing w:val="20"/>
          <w:sz w:val="32"/>
          <w:szCs w:val="32"/>
          <w14:textFill>
            <w14:solidFill>
              <w14:schemeClr w14:val="tx1"/>
            </w14:solidFill>
          </w14:textFill>
        </w:rPr>
      </w:pPr>
    </w:p>
    <w:p w14:paraId="226CECA8">
      <w:pPr>
        <w:jc w:val="center"/>
        <w:rPr>
          <w:b/>
          <w:color w:val="000000" w:themeColor="text1"/>
          <w:sz w:val="32"/>
          <w:szCs w:val="32"/>
          <w14:textFill>
            <w14:solidFill>
              <w14:schemeClr w14:val="tx1"/>
            </w14:solidFill>
          </w14:textFill>
        </w:rPr>
      </w:pPr>
    </w:p>
    <w:p w14:paraId="40AC11B9">
      <w:pPr>
        <w:jc w:val="center"/>
        <w:rPr>
          <w:b/>
          <w:color w:val="000000" w:themeColor="text1"/>
          <w:sz w:val="32"/>
          <w:szCs w:val="32"/>
          <w14:textFill>
            <w14:solidFill>
              <w14:schemeClr w14:val="tx1"/>
            </w14:solidFill>
          </w14:textFill>
        </w:rPr>
      </w:pPr>
    </w:p>
    <w:p w14:paraId="13528914">
      <w:pPr>
        <w:jc w:val="center"/>
        <w:rPr>
          <w:b/>
          <w:color w:val="000000" w:themeColor="text1"/>
          <w:sz w:val="32"/>
          <w:szCs w:val="32"/>
          <w14:textFill>
            <w14:solidFill>
              <w14:schemeClr w14:val="tx1"/>
            </w14:solidFill>
          </w14:textFill>
        </w:rPr>
      </w:pPr>
    </w:p>
    <w:p w14:paraId="31BE7A8D">
      <w:pPr>
        <w:jc w:val="center"/>
        <w:rPr>
          <w:b/>
          <w:color w:val="000000" w:themeColor="text1"/>
          <w:spacing w:val="20"/>
          <w:sz w:val="32"/>
          <w:szCs w:val="32"/>
          <w14:textFill>
            <w14:solidFill>
              <w14:schemeClr w14:val="tx1"/>
            </w14:solidFill>
          </w14:textFill>
        </w:rPr>
      </w:pPr>
    </w:p>
    <w:p w14:paraId="34A91A7B">
      <w:pPr>
        <w:jc w:val="center"/>
        <w:rPr>
          <w:b/>
          <w:color w:val="000000" w:themeColor="text1"/>
          <w:spacing w:val="20"/>
          <w:sz w:val="32"/>
          <w:szCs w:val="32"/>
          <w14:textFill>
            <w14:solidFill>
              <w14:schemeClr w14:val="tx1"/>
            </w14:solidFill>
          </w14:textFill>
        </w:rPr>
      </w:pPr>
    </w:p>
    <w:p w14:paraId="514B3029">
      <w:pPr>
        <w:jc w:val="center"/>
        <w:rPr>
          <w:b/>
          <w:color w:val="000000" w:themeColor="text1"/>
          <w:spacing w:val="20"/>
          <w:sz w:val="32"/>
          <w:szCs w:val="32"/>
          <w14:textFill>
            <w14:solidFill>
              <w14:schemeClr w14:val="tx1"/>
            </w14:solidFill>
          </w14:textFill>
        </w:rPr>
      </w:pPr>
    </w:p>
    <w:p w14:paraId="3847E866">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1259F2F6">
      <w:pPr>
        <w:jc w:val="center"/>
        <w:rPr>
          <w:b/>
          <w:color w:val="000000" w:themeColor="text1"/>
          <w:sz w:val="32"/>
          <w:szCs w:val="32"/>
          <w14:textFill>
            <w14:solidFill>
              <w14:schemeClr w14:val="tx1"/>
            </w14:solidFill>
          </w14:textFill>
        </w:rPr>
      </w:pPr>
    </w:p>
    <w:p w14:paraId="00305FDA">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033D9789">
      <w:pPr>
        <w:spacing w:line="360" w:lineRule="auto"/>
        <w:outlineLvl w:val="2"/>
        <w:rPr>
          <w:color w:val="000000" w:themeColor="text1"/>
          <w:sz w:val="24"/>
          <w:szCs w:val="20"/>
          <w14:textFill>
            <w14:solidFill>
              <w14:schemeClr w14:val="tx1"/>
            </w14:solidFill>
          </w14:textFill>
        </w:rPr>
      </w:pPr>
      <w:bookmarkStart w:id="821" w:name="_Hlt520274407"/>
      <w:bookmarkEnd w:id="821"/>
      <w:bookmarkStart w:id="822" w:name="_Hlt520274065"/>
      <w:bookmarkEnd w:id="822"/>
      <w:bookmarkStart w:id="823" w:name="_Hlt520274121"/>
      <w:bookmarkEnd w:id="823"/>
      <w:bookmarkStart w:id="824" w:name="_Hlt520350918"/>
      <w:bookmarkEnd w:id="824"/>
      <w:bookmarkStart w:id="825" w:name="_Hlt520274393"/>
      <w:bookmarkEnd w:id="825"/>
      <w:bookmarkStart w:id="826" w:name="_Hlt520273711"/>
      <w:bookmarkEnd w:id="826"/>
      <w:bookmarkStart w:id="827" w:name="_Hlt520343000"/>
      <w:bookmarkEnd w:id="827"/>
      <w:bookmarkStart w:id="828" w:name="_Hlt520343392"/>
      <w:bookmarkEnd w:id="828"/>
      <w:bookmarkStart w:id="829" w:name="_Hlt520355504"/>
      <w:bookmarkEnd w:id="829"/>
      <w:bookmarkStart w:id="830" w:name="_Hlt520271212"/>
      <w:bookmarkEnd w:id="830"/>
      <w:bookmarkStart w:id="831" w:name="_Ref467988698"/>
      <w:bookmarkStart w:id="832" w:name="_Toc480942349"/>
      <w:bookmarkStart w:id="833" w:name="_Toc226965829"/>
      <w:bookmarkStart w:id="834" w:name="_Toc226965746"/>
      <w:bookmarkStart w:id="835" w:name="_Toc226309800"/>
      <w:bookmarkStart w:id="836" w:name="_Toc127151556"/>
      <w:bookmarkStart w:id="837" w:name="_Toc150480794"/>
      <w:bookmarkStart w:id="838" w:name="_Toc150774761"/>
      <w:bookmarkStart w:id="839" w:name="_Toc520356217"/>
      <w:bookmarkStart w:id="840" w:name="_Toc226337252"/>
      <w:bookmarkStart w:id="841" w:name="_Toc142311058"/>
      <w:bookmarkStart w:id="842" w:name="_Toc195842921"/>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投标</w:t>
      </w:r>
      <w:bookmarkEnd w:id="831"/>
      <w:bookmarkEnd w:id="832"/>
      <w:r>
        <w:rPr>
          <w:color w:val="000000" w:themeColor="text1"/>
          <w:sz w:val="24"/>
          <w14:textFill>
            <w14:solidFill>
              <w14:schemeClr w14:val="tx1"/>
            </w14:solidFill>
          </w14:textFill>
        </w:rPr>
        <w:t>书</w:t>
      </w:r>
      <w:bookmarkEnd w:id="833"/>
      <w:bookmarkEnd w:id="834"/>
      <w:bookmarkEnd w:id="835"/>
      <w:bookmarkEnd w:id="836"/>
      <w:bookmarkEnd w:id="837"/>
      <w:bookmarkEnd w:id="838"/>
      <w:bookmarkEnd w:id="839"/>
      <w:bookmarkEnd w:id="840"/>
      <w:bookmarkEnd w:id="841"/>
      <w:bookmarkEnd w:id="842"/>
      <w:r>
        <w:rPr>
          <w:color w:val="000000" w:themeColor="text1"/>
          <w:sz w:val="24"/>
          <w:szCs w:val="20"/>
          <w14:textFill>
            <w14:solidFill>
              <w14:schemeClr w14:val="tx1"/>
            </w14:solidFill>
          </w14:textFill>
        </w:rPr>
        <w:t>（实质性格式）</w:t>
      </w:r>
    </w:p>
    <w:p w14:paraId="147BB49D">
      <w:pPr>
        <w:tabs>
          <w:tab w:val="left" w:pos="5580"/>
        </w:tabs>
        <w:spacing w:line="360" w:lineRule="auto"/>
        <w:rPr>
          <w:color w:val="000000" w:themeColor="text1"/>
          <w:sz w:val="24"/>
          <w14:textFill>
            <w14:solidFill>
              <w14:schemeClr w14:val="tx1"/>
            </w14:solidFill>
          </w14:textFill>
        </w:rPr>
      </w:pPr>
    </w:p>
    <w:p w14:paraId="161975D6">
      <w:pPr>
        <w:spacing w:line="360" w:lineRule="auto"/>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投标书</w:t>
      </w:r>
    </w:p>
    <w:p w14:paraId="410B2F6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北京市丰台区政府采购中心</w:t>
      </w:r>
    </w:p>
    <w:p w14:paraId="0F0BE169">
      <w:pPr>
        <w:tabs>
          <w:tab w:val="left" w:pos="5580"/>
        </w:tabs>
        <w:spacing w:line="360" w:lineRule="auto"/>
        <w:rPr>
          <w:color w:val="000000" w:themeColor="text1"/>
          <w:sz w:val="24"/>
          <w:szCs w:val="20"/>
          <w14:textFill>
            <w14:solidFill>
              <w14:schemeClr w14:val="tx1"/>
            </w14:solidFill>
          </w14:textFill>
        </w:rPr>
      </w:pPr>
    </w:p>
    <w:p w14:paraId="1F423C50">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我方参加你方就___________（项目名称，项目编号/包号）组织的招标活动，并对此项目进行投标。</w:t>
      </w:r>
    </w:p>
    <w:p w14:paraId="7760FC6D">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70058117">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u w:val="single"/>
          <w14:textFill>
            <w14:solidFill>
              <w14:schemeClr w14:val="tx1"/>
            </w14:solidFill>
          </w14:textFill>
        </w:rPr>
        <w:t>_90_</w:t>
      </w:r>
      <w:r>
        <w:rPr>
          <w:color w:val="000000" w:themeColor="text1"/>
          <w:sz w:val="24"/>
          <w:szCs w:val="20"/>
          <w14:textFill>
            <w14:solidFill>
              <w14:schemeClr w14:val="tx1"/>
            </w14:solidFill>
          </w14:textFill>
        </w:rPr>
        <w:t>个日历日。</w:t>
      </w:r>
    </w:p>
    <w:p w14:paraId="358FF0DC">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1C53F9C1">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7C5C2C9D">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5340F461">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4E7E82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6D0C3FC6">
      <w:pPr>
        <w:tabs>
          <w:tab w:val="left" w:pos="5580"/>
        </w:tabs>
        <w:spacing w:line="360" w:lineRule="auto"/>
        <w:ind w:left="420"/>
        <w:rPr>
          <w:color w:val="000000" w:themeColor="text1"/>
          <w:sz w:val="24"/>
          <w:szCs w:val="20"/>
          <w14:textFill>
            <w14:solidFill>
              <w14:schemeClr w14:val="tx1"/>
            </w14:solidFill>
          </w14:textFill>
        </w:rPr>
      </w:pPr>
    </w:p>
    <w:p w14:paraId="60088E36">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14D8B55D">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21E9A8A5">
      <w:pPr>
        <w:tabs>
          <w:tab w:val="left" w:pos="5580"/>
        </w:tabs>
        <w:spacing w:line="360" w:lineRule="auto"/>
        <w:ind w:left="420"/>
        <w:rPr>
          <w:color w:val="000000" w:themeColor="text1"/>
          <w:sz w:val="24"/>
          <w:szCs w:val="20"/>
          <w14:textFill>
            <w14:solidFill>
              <w14:schemeClr w14:val="tx1"/>
            </w14:solidFill>
          </w14:textFill>
        </w:rPr>
      </w:pPr>
    </w:p>
    <w:p w14:paraId="0FDE186F">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2DBD8853">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3FC29158">
      <w:pPr>
        <w:tabs>
          <w:tab w:val="left" w:pos="5580"/>
        </w:tabs>
        <w:spacing w:line="360" w:lineRule="auto"/>
        <w:ind w:left="420"/>
        <w:rPr>
          <w:color w:val="000000" w:themeColor="text1"/>
          <w:sz w:val="24"/>
          <w:szCs w:val="20"/>
          <w:u w:val="single"/>
          <w14:textFill>
            <w14:solidFill>
              <w14:schemeClr w14:val="tx1"/>
            </w14:solidFill>
          </w14:textFill>
        </w:rPr>
      </w:pPr>
    </w:p>
    <w:p w14:paraId="0C67999D">
      <w:pPr>
        <w:widowControl/>
        <w:jc w:val="left"/>
        <w:rPr>
          <w:color w:val="000000" w:themeColor="text1"/>
          <w:sz w:val="24"/>
          <w14:textFill>
            <w14:solidFill>
              <w14:schemeClr w14:val="tx1"/>
            </w14:solidFill>
          </w14:textFill>
        </w:rPr>
      </w:pPr>
      <w:bookmarkStart w:id="843" w:name="_Hlt520356243"/>
      <w:bookmarkEnd w:id="843"/>
      <w:bookmarkStart w:id="844" w:name="_Hlt520355938"/>
      <w:bookmarkEnd w:id="844"/>
      <w:bookmarkStart w:id="845" w:name="_Toc480942350"/>
      <w:bookmarkStart w:id="846" w:name="_Toc195842922"/>
      <w:bookmarkStart w:id="847" w:name="_Toc264969247"/>
      <w:bookmarkStart w:id="848" w:name="_Toc226309801"/>
      <w:bookmarkStart w:id="849" w:name="_Toc226965747"/>
      <w:bookmarkStart w:id="850" w:name="_Ref467988705"/>
      <w:bookmarkStart w:id="851" w:name="_Toc265228395"/>
      <w:bookmarkStart w:id="852" w:name="_Toc305158825"/>
      <w:bookmarkStart w:id="853" w:name="_Toc150480795"/>
      <w:bookmarkStart w:id="854" w:name="_Toc142311059"/>
      <w:bookmarkStart w:id="855" w:name="_Toc150774762"/>
      <w:bookmarkStart w:id="856" w:name="_Toc305158899"/>
      <w:bookmarkStart w:id="857" w:name="_Toc226337253"/>
      <w:bookmarkStart w:id="858" w:name="_Toc226965830"/>
      <w:bookmarkStart w:id="859" w:name="_Toc520356218"/>
      <w:bookmarkStart w:id="860" w:name="_Toc127151557"/>
      <w:r>
        <w:rPr>
          <w:color w:val="000000" w:themeColor="text1"/>
          <w:sz w:val="24"/>
          <w14:textFill>
            <w14:solidFill>
              <w14:schemeClr w14:val="tx1"/>
            </w14:solidFill>
          </w14:textFill>
        </w:rPr>
        <w:br w:type="page"/>
      </w:r>
    </w:p>
    <w:p w14:paraId="0996FD51">
      <w:pPr>
        <w:spacing w:line="360" w:lineRule="auto"/>
        <w:outlineLvl w:val="2"/>
        <w:rPr>
          <w:color w:val="000000" w:themeColor="text1"/>
          <w:sz w:val="24"/>
          <w14:textFill>
            <w14:solidFill>
              <w14:schemeClr w14:val="tx1"/>
            </w14:solidFill>
          </w14:textFill>
        </w:rPr>
      </w:pPr>
      <w:r>
        <w:rPr>
          <w:color w:val="000000" w:themeColor="text1"/>
          <w:sz w:val="24"/>
          <w14:textFill>
            <w14:solidFill>
              <w14:schemeClr w14:val="tx1"/>
            </w14:solidFill>
          </w14:textFill>
        </w:rPr>
        <w:t>2  授权委托书（实质性格式）</w:t>
      </w:r>
    </w:p>
    <w:p w14:paraId="5CE288F0">
      <w:pPr>
        <w:spacing w:line="36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授权委托书</w:t>
      </w:r>
    </w:p>
    <w:p w14:paraId="23F89298">
      <w:pPr>
        <w:spacing w:line="360" w:lineRule="auto"/>
        <w:ind w:firstLine="420"/>
        <w:rPr>
          <w:rFonts w:ascii="宋体" w:hAnsi="宋体"/>
          <w:color w:val="000000" w:themeColor="text1"/>
          <w:sz w:val="24"/>
          <w:szCs w:val="20"/>
          <w14:textFill>
            <w14:solidFill>
              <w14:schemeClr w14:val="tx1"/>
            </w14:solidFill>
          </w14:textFill>
        </w:rPr>
      </w:pPr>
    </w:p>
    <w:p w14:paraId="17509D51">
      <w:pPr>
        <w:spacing w:line="360" w:lineRule="auto"/>
        <w:ind w:firstLine="42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本人</w:t>
      </w:r>
      <w:r>
        <w:rPr>
          <w:rFonts w:ascii="宋体" w:hAnsi="宋体"/>
          <w:color w:val="000000" w:themeColor="text1"/>
          <w:sz w:val="24"/>
          <w:lang w:val="zh-CN"/>
          <w14:textFill>
            <w14:solidFill>
              <w14:schemeClr w14:val="tx1"/>
            </w14:solidFill>
          </w14:textFill>
        </w:rPr>
        <w:t>_______</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姓名</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系</w:t>
      </w:r>
      <w:r>
        <w:rPr>
          <w:rFonts w:ascii="宋体" w:hAnsi="宋体"/>
          <w:color w:val="000000" w:themeColor="text1"/>
          <w:sz w:val="24"/>
          <w:lang w:val="zh-CN"/>
          <w14:textFill>
            <w14:solidFill>
              <w14:schemeClr w14:val="tx1"/>
            </w14:solidFill>
          </w14:textFill>
        </w:rPr>
        <w:t>________________</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投标人</w:t>
      </w:r>
      <w:r>
        <w:rPr>
          <w:rFonts w:ascii="宋体" w:hAnsi="宋体"/>
          <w:color w:val="000000" w:themeColor="text1"/>
          <w:sz w:val="24"/>
          <w:szCs w:val="20"/>
          <w14:textFill>
            <w14:solidFill>
              <w14:schemeClr w14:val="tx1"/>
            </w14:solidFill>
          </w14:textFill>
        </w:rPr>
        <w:t>名称）</w:t>
      </w:r>
      <w:r>
        <w:rPr>
          <w:rFonts w:hint="eastAsia" w:ascii="宋体" w:hAnsi="宋体"/>
          <w:color w:val="000000" w:themeColor="text1"/>
          <w:sz w:val="24"/>
          <w:szCs w:val="20"/>
          <w14:textFill>
            <w14:solidFill>
              <w14:schemeClr w14:val="tx1"/>
            </w14:solidFill>
          </w14:textFill>
        </w:rPr>
        <w:t>的</w:t>
      </w:r>
      <w:r>
        <w:rPr>
          <w:rFonts w:ascii="宋体" w:hAnsi="宋体"/>
          <w:color w:val="000000" w:themeColor="text1"/>
          <w:sz w:val="24"/>
          <w:szCs w:val="20"/>
          <w14:textFill>
            <w14:solidFill>
              <w14:schemeClr w14:val="tx1"/>
            </w14:solidFill>
          </w14:textFill>
        </w:rPr>
        <w:t>法定代表人（</w:t>
      </w:r>
      <w:r>
        <w:rPr>
          <w:rFonts w:hint="eastAsia" w:ascii="宋体" w:hAnsi="宋体"/>
          <w:color w:val="000000" w:themeColor="text1"/>
          <w:sz w:val="24"/>
          <w:szCs w:val="20"/>
          <w14:textFill>
            <w14:solidFill>
              <w14:schemeClr w14:val="tx1"/>
            </w14:solidFill>
          </w14:textFill>
        </w:rPr>
        <w:t>单位</w:t>
      </w:r>
      <w:r>
        <w:rPr>
          <w:rFonts w:ascii="宋体" w:hAnsi="宋体"/>
          <w:color w:val="000000" w:themeColor="text1"/>
          <w:sz w:val="24"/>
          <w:szCs w:val="20"/>
          <w14:textFill>
            <w14:solidFill>
              <w14:schemeClr w14:val="tx1"/>
            </w14:solidFill>
          </w14:textFill>
        </w:rPr>
        <w:t>负责人）</w:t>
      </w:r>
      <w:r>
        <w:rPr>
          <w:rFonts w:hint="eastAsia" w:ascii="宋体" w:hAnsi="宋体"/>
          <w:color w:val="000000" w:themeColor="text1"/>
          <w:sz w:val="24"/>
          <w:szCs w:val="20"/>
          <w14:textFill>
            <w14:solidFill>
              <w14:schemeClr w14:val="tx1"/>
            </w14:solidFill>
          </w14:textFill>
        </w:rPr>
        <w:t>，</w:t>
      </w:r>
      <w:r>
        <w:rPr>
          <w:rFonts w:ascii="宋体" w:hAnsi="宋体"/>
          <w:color w:val="000000" w:themeColor="text1"/>
          <w:sz w:val="24"/>
          <w:szCs w:val="20"/>
          <w14:textFill>
            <w14:solidFill>
              <w14:schemeClr w14:val="tx1"/>
            </w14:solidFill>
          </w14:textFill>
        </w:rPr>
        <w:t>现委托</w:t>
      </w:r>
      <w:r>
        <w:rPr>
          <w:rFonts w:ascii="宋体" w:hAnsi="宋体"/>
          <w:color w:val="000000" w:themeColor="text1"/>
          <w:sz w:val="24"/>
          <w:lang w:val="zh-CN"/>
          <w14:textFill>
            <w14:solidFill>
              <w14:schemeClr w14:val="tx1"/>
            </w14:solidFill>
          </w14:textFill>
        </w:rPr>
        <w:t>_______</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姓名</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为</w:t>
      </w:r>
      <w:r>
        <w:rPr>
          <w:rFonts w:ascii="宋体" w:hAnsi="宋体"/>
          <w:color w:val="000000" w:themeColor="text1"/>
          <w:sz w:val="24"/>
          <w:szCs w:val="20"/>
          <w14:textFill>
            <w14:solidFill>
              <w14:schemeClr w14:val="tx1"/>
            </w14:solidFill>
          </w14:textFill>
        </w:rPr>
        <w:t>我方代理人。</w:t>
      </w:r>
      <w:r>
        <w:rPr>
          <w:rFonts w:hint="eastAsia" w:ascii="宋体" w:hAnsi="宋体"/>
          <w:color w:val="000000" w:themeColor="text1"/>
          <w:sz w:val="24"/>
          <w:szCs w:val="20"/>
          <w14:textFill>
            <w14:solidFill>
              <w14:schemeClr w14:val="tx1"/>
            </w14:solidFill>
          </w14:textFill>
        </w:rPr>
        <w:t>代理人根据</w:t>
      </w:r>
      <w:r>
        <w:rPr>
          <w:rFonts w:ascii="宋体" w:hAnsi="宋体"/>
          <w:color w:val="000000" w:themeColor="text1"/>
          <w:sz w:val="24"/>
          <w:szCs w:val="20"/>
          <w14:textFill>
            <w14:solidFill>
              <w14:schemeClr w14:val="tx1"/>
            </w14:solidFill>
          </w14:textFill>
        </w:rPr>
        <w:t>授权，以我方名义签署、澄清确认、递交、撤回、修改</w:t>
      </w:r>
      <w:r>
        <w:rPr>
          <w:rFonts w:ascii="宋体" w:hAnsi="宋体"/>
          <w:color w:val="000000" w:themeColor="text1"/>
          <w:sz w:val="24"/>
          <w:lang w:val="zh-CN"/>
          <w14:textFill>
            <w14:solidFill>
              <w14:schemeClr w14:val="tx1"/>
            </w14:solidFill>
          </w14:textFill>
        </w:rPr>
        <w:t>________________</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项目</w:t>
      </w:r>
      <w:r>
        <w:rPr>
          <w:rFonts w:ascii="宋体" w:hAnsi="宋体"/>
          <w:color w:val="000000" w:themeColor="text1"/>
          <w:sz w:val="24"/>
          <w:szCs w:val="20"/>
          <w14:textFill>
            <w14:solidFill>
              <w14:schemeClr w14:val="tx1"/>
            </w14:solidFill>
          </w14:textFill>
        </w:rPr>
        <w:t>名称）</w:t>
      </w:r>
      <w:r>
        <w:rPr>
          <w:rFonts w:hint="eastAsia" w:ascii="宋体" w:hAnsi="宋体"/>
          <w:color w:val="000000" w:themeColor="text1"/>
          <w:sz w:val="24"/>
          <w:szCs w:val="20"/>
          <w14:textFill>
            <w14:solidFill>
              <w14:schemeClr w14:val="tx1"/>
            </w14:solidFill>
          </w14:textFill>
        </w:rPr>
        <w:t>响应</w:t>
      </w:r>
      <w:r>
        <w:rPr>
          <w:rFonts w:ascii="宋体" w:hAnsi="宋体"/>
          <w:color w:val="000000" w:themeColor="text1"/>
          <w:sz w:val="24"/>
          <w:szCs w:val="20"/>
          <w14:textFill>
            <w14:solidFill>
              <w14:schemeClr w14:val="tx1"/>
            </w14:solidFill>
          </w14:textFill>
        </w:rPr>
        <w:t>文件</w:t>
      </w:r>
      <w:r>
        <w:rPr>
          <w:rFonts w:hint="eastAsia" w:ascii="宋体" w:hAnsi="宋体"/>
          <w:color w:val="000000" w:themeColor="text1"/>
          <w:sz w:val="24"/>
          <w:szCs w:val="20"/>
          <w14:textFill>
            <w14:solidFill>
              <w14:schemeClr w14:val="tx1"/>
            </w14:solidFill>
          </w14:textFill>
        </w:rPr>
        <w:t>和</w:t>
      </w:r>
      <w:r>
        <w:rPr>
          <w:rFonts w:ascii="宋体" w:hAnsi="宋体"/>
          <w:color w:val="000000" w:themeColor="text1"/>
          <w:sz w:val="24"/>
          <w:szCs w:val="20"/>
          <w14:textFill>
            <w14:solidFill>
              <w14:schemeClr w14:val="tx1"/>
            </w14:solidFill>
          </w14:textFill>
        </w:rPr>
        <w:t>处理有关事宜，其法律后果由我方承担。</w:t>
      </w:r>
    </w:p>
    <w:p w14:paraId="7482C278">
      <w:pPr>
        <w:spacing w:line="360" w:lineRule="auto"/>
        <w:ind w:firstLine="42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委托</w:t>
      </w:r>
      <w:r>
        <w:rPr>
          <w:rFonts w:ascii="宋体" w:hAnsi="宋体"/>
          <w:color w:val="000000" w:themeColor="text1"/>
          <w:sz w:val="24"/>
          <w:szCs w:val="20"/>
          <w14:textFill>
            <w14:solidFill>
              <w14:schemeClr w14:val="tx1"/>
            </w14:solidFill>
          </w14:textFill>
        </w:rPr>
        <w:t>期限：自本</w:t>
      </w:r>
      <w:r>
        <w:rPr>
          <w:rFonts w:hint="eastAsia" w:ascii="宋体" w:hAnsi="宋体"/>
          <w:color w:val="000000" w:themeColor="text1"/>
          <w:sz w:val="24"/>
          <w:szCs w:val="20"/>
          <w14:textFill>
            <w14:solidFill>
              <w14:schemeClr w14:val="tx1"/>
            </w14:solidFill>
          </w14:textFill>
        </w:rPr>
        <w:t>授权</w:t>
      </w:r>
      <w:r>
        <w:rPr>
          <w:rFonts w:ascii="宋体" w:hAnsi="宋体"/>
          <w:color w:val="000000" w:themeColor="text1"/>
          <w:sz w:val="24"/>
          <w:szCs w:val="20"/>
          <w14:textFill>
            <w14:solidFill>
              <w14:schemeClr w14:val="tx1"/>
            </w14:solidFill>
          </w14:textFill>
        </w:rPr>
        <w:t>委托书签署之日起至</w:t>
      </w:r>
      <w:r>
        <w:rPr>
          <w:rFonts w:hint="eastAsia" w:ascii="宋体" w:hAnsi="宋体"/>
          <w:color w:val="000000" w:themeColor="text1"/>
          <w:sz w:val="24"/>
          <w:szCs w:val="20"/>
          <w14:textFill>
            <w14:solidFill>
              <w14:schemeClr w14:val="tx1"/>
            </w14:solidFill>
          </w14:textFill>
        </w:rPr>
        <w:t>响应</w:t>
      </w:r>
      <w:r>
        <w:rPr>
          <w:rFonts w:ascii="宋体" w:hAnsi="宋体"/>
          <w:color w:val="000000" w:themeColor="text1"/>
          <w:sz w:val="24"/>
          <w:szCs w:val="20"/>
          <w14:textFill>
            <w14:solidFill>
              <w14:schemeClr w14:val="tx1"/>
            </w14:solidFill>
          </w14:textFill>
        </w:rPr>
        <w:t>有效期</w:t>
      </w:r>
      <w:r>
        <w:rPr>
          <w:rFonts w:hint="eastAsia" w:ascii="宋体" w:hAnsi="宋体"/>
          <w:color w:val="000000" w:themeColor="text1"/>
          <w:sz w:val="24"/>
          <w:szCs w:val="20"/>
          <w14:textFill>
            <w14:solidFill>
              <w14:schemeClr w14:val="tx1"/>
            </w14:solidFill>
          </w14:textFill>
        </w:rPr>
        <w:t>届满</w:t>
      </w:r>
      <w:r>
        <w:rPr>
          <w:rFonts w:ascii="宋体" w:hAnsi="宋体"/>
          <w:color w:val="000000" w:themeColor="text1"/>
          <w:sz w:val="24"/>
          <w:szCs w:val="20"/>
          <w14:textFill>
            <w14:solidFill>
              <w14:schemeClr w14:val="tx1"/>
            </w14:solidFill>
          </w14:textFill>
        </w:rPr>
        <w:t>之日止。</w:t>
      </w:r>
    </w:p>
    <w:p w14:paraId="2B6B9AFB">
      <w:pPr>
        <w:spacing w:line="360" w:lineRule="auto"/>
        <w:ind w:firstLine="42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代理人</w:t>
      </w:r>
      <w:r>
        <w:rPr>
          <w:rFonts w:ascii="宋体" w:hAnsi="宋体"/>
          <w:color w:val="000000" w:themeColor="text1"/>
          <w:sz w:val="24"/>
          <w:szCs w:val="20"/>
          <w14:textFill>
            <w14:solidFill>
              <w14:schemeClr w14:val="tx1"/>
            </w14:solidFill>
          </w14:textFill>
        </w:rPr>
        <w:t>无转委托权。</w:t>
      </w:r>
      <w:r>
        <w:rPr>
          <w:rFonts w:ascii="宋体" w:hAnsi="宋体"/>
          <w:color w:val="000000" w:themeColor="text1"/>
          <w:sz w:val="24"/>
          <w:szCs w:val="20"/>
          <w14:textFill>
            <w14:solidFill>
              <w14:schemeClr w14:val="tx1"/>
            </w14:solidFill>
          </w14:textFill>
        </w:rPr>
        <w:cr/>
      </w:r>
    </w:p>
    <w:p w14:paraId="5B66EF94">
      <w:pPr>
        <w:spacing w:line="360" w:lineRule="auto"/>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14:textFill>
            <w14:solidFill>
              <w14:schemeClr w14:val="tx1"/>
            </w14:solidFill>
          </w14:textFill>
        </w:rPr>
        <w:t>名称（加盖公章）</w:t>
      </w:r>
      <w:r>
        <w:rPr>
          <w:rFonts w:ascii="宋体" w:hAnsi="宋体"/>
          <w:color w:val="000000" w:themeColor="text1"/>
          <w:sz w:val="24"/>
          <w:lang w:val="zh-CN"/>
          <w14:textFill>
            <w14:solidFill>
              <w14:schemeClr w14:val="tx1"/>
            </w14:solidFill>
          </w14:textFill>
        </w:rPr>
        <w:t>：________________</w:t>
      </w:r>
    </w:p>
    <w:p w14:paraId="44A00B4D">
      <w:pPr>
        <w:spacing w:line="360" w:lineRule="auto"/>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法定代表人（单位负责人）（签字</w:t>
      </w:r>
      <w:r>
        <w:rPr>
          <w:rFonts w:hint="eastAsia" w:ascii="宋体" w:hAnsi="宋体"/>
          <w:color w:val="000000" w:themeColor="text1"/>
          <w:sz w:val="24"/>
          <w:szCs w:val="20"/>
          <w14:textFill>
            <w14:solidFill>
              <w14:schemeClr w14:val="tx1"/>
            </w14:solidFill>
          </w14:textFill>
        </w:rPr>
        <w:t>或签章）</w:t>
      </w:r>
      <w:r>
        <w:rPr>
          <w:rFonts w:ascii="宋体" w:hAnsi="宋体"/>
          <w:color w:val="000000" w:themeColor="text1"/>
          <w:sz w:val="24"/>
          <w:szCs w:val="20"/>
          <w14:textFill>
            <w14:solidFill>
              <w14:schemeClr w14:val="tx1"/>
            </w14:solidFill>
          </w14:textFill>
        </w:rPr>
        <w:t>：</w:t>
      </w:r>
      <w:r>
        <w:rPr>
          <w:rFonts w:ascii="宋体" w:hAnsi="宋体"/>
          <w:color w:val="000000" w:themeColor="text1"/>
          <w:sz w:val="24"/>
          <w:lang w:val="zh-CN"/>
          <w14:textFill>
            <w14:solidFill>
              <w14:schemeClr w14:val="tx1"/>
            </w14:solidFill>
          </w14:textFill>
        </w:rPr>
        <w:t>________________</w:t>
      </w:r>
    </w:p>
    <w:p w14:paraId="44F855AC">
      <w:pPr>
        <w:autoSpaceDE w:val="0"/>
        <w:autoSpaceDN w:val="0"/>
        <w:adjustRightInd w:val="0"/>
        <w:snapToGrid w:val="0"/>
        <w:spacing w:line="360" w:lineRule="auto"/>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委托代理</w:t>
      </w:r>
      <w:r>
        <w:rPr>
          <w:rFonts w:ascii="宋体" w:hAnsi="宋体"/>
          <w:color w:val="000000" w:themeColor="text1"/>
          <w:sz w:val="24"/>
          <w14:textFill>
            <w14:solidFill>
              <w14:schemeClr w14:val="tx1"/>
            </w14:solidFill>
          </w14:textFill>
        </w:rPr>
        <w:t>人（签字</w:t>
      </w:r>
      <w:r>
        <w:rPr>
          <w:rFonts w:hint="eastAsia" w:ascii="宋体" w:hAnsi="宋体"/>
          <w:color w:val="000000" w:themeColor="text1"/>
          <w:sz w:val="24"/>
          <w14:textFill>
            <w14:solidFill>
              <w14:schemeClr w14:val="tx1"/>
            </w14:solidFill>
          </w14:textFill>
        </w:rPr>
        <w:t>或签章</w:t>
      </w:r>
      <w:r>
        <w:rPr>
          <w:rFonts w:ascii="宋体" w:hAnsi="宋体"/>
          <w:color w:val="000000" w:themeColor="text1"/>
          <w:sz w:val="24"/>
          <w14:textFill>
            <w14:solidFill>
              <w14:schemeClr w14:val="tx1"/>
            </w14:solidFill>
          </w14:textFill>
        </w:rPr>
        <w:t>）：</w:t>
      </w:r>
      <w:r>
        <w:rPr>
          <w:rFonts w:ascii="宋体" w:hAnsi="宋体"/>
          <w:color w:val="000000" w:themeColor="text1"/>
          <w:sz w:val="24"/>
          <w:lang w:val="zh-CN"/>
          <w14:textFill>
            <w14:solidFill>
              <w14:schemeClr w14:val="tx1"/>
            </w14:solidFill>
          </w14:textFill>
        </w:rPr>
        <w:t>________________</w:t>
      </w:r>
    </w:p>
    <w:p w14:paraId="11A3A334">
      <w:pPr>
        <w:autoSpaceDE w:val="0"/>
        <w:autoSpaceDN w:val="0"/>
        <w:adjustRightInd w:val="0"/>
        <w:snapToGrid w:val="0"/>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日期：_____年______月______日</w:t>
      </w:r>
    </w:p>
    <w:p w14:paraId="6FD7FAE7">
      <w:pPr>
        <w:autoSpaceDE w:val="0"/>
        <w:autoSpaceDN w:val="0"/>
        <w:adjustRightInd w:val="0"/>
        <w:snapToGrid w:val="0"/>
        <w:spacing w:line="360" w:lineRule="auto"/>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委托代理</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电话</w:t>
      </w:r>
      <w:r>
        <w:rPr>
          <w:rFonts w:ascii="宋体" w:hAnsi="宋体"/>
          <w:color w:val="000000" w:themeColor="text1"/>
          <w:sz w:val="24"/>
          <w14:textFill>
            <w14:solidFill>
              <w14:schemeClr w14:val="tx1"/>
            </w14:solidFill>
          </w14:textFill>
        </w:rPr>
        <w:t>：</w:t>
      </w:r>
      <w:r>
        <w:rPr>
          <w:rFonts w:ascii="宋体" w:hAnsi="宋体"/>
          <w:color w:val="000000" w:themeColor="text1"/>
          <w:sz w:val="24"/>
          <w:lang w:val="zh-CN"/>
          <w14:textFill>
            <w14:solidFill>
              <w14:schemeClr w14:val="tx1"/>
            </w14:solidFill>
          </w14:textFill>
        </w:rPr>
        <w:t>________________</w:t>
      </w:r>
    </w:p>
    <w:p w14:paraId="0D8C047C">
      <w:pPr>
        <w:tabs>
          <w:tab w:val="left" w:pos="5580"/>
        </w:tabs>
        <w:spacing w:line="360" w:lineRule="auto"/>
        <w:jc w:val="left"/>
        <w:rPr>
          <w:rFonts w:ascii="宋体" w:hAnsi="宋体"/>
          <w:color w:val="000000" w:themeColor="text1"/>
          <w:sz w:val="24"/>
          <w:szCs w:val="20"/>
          <w14:textFill>
            <w14:solidFill>
              <w14:schemeClr w14:val="tx1"/>
            </w14:solidFill>
          </w14:textFill>
        </w:rPr>
      </w:pPr>
      <w:r>
        <w:rPr>
          <w:rFonts w:ascii="宋体" w:hAnsi="宋体" w:cs="宋体"/>
          <w:color w:val="000000" w:themeColor="text1"/>
          <w:spacing w:val="6"/>
          <w:sz w:val="23"/>
          <w:szCs w:val="23"/>
          <w14:textFill>
            <w14:solidFill>
              <w14:schemeClr w14:val="tx1"/>
            </w14:solidFill>
          </w14:textFill>
        </w:rPr>
        <w:t>附：法定代表人及委托代理人</w:t>
      </w:r>
      <w:r>
        <w:rPr>
          <w:rFonts w:ascii="宋体" w:hAnsi="宋体"/>
          <w:color w:val="000000" w:themeColor="text1"/>
          <w:sz w:val="24"/>
          <w:szCs w:val="20"/>
          <w14:textFill>
            <w14:solidFill>
              <w14:schemeClr w14:val="tx1"/>
            </w14:solidFill>
          </w14:textFill>
        </w:rPr>
        <w:t>有效期内的身份</w:t>
      </w:r>
      <w:r>
        <w:rPr>
          <w:rFonts w:ascii="宋体" w:hAnsi="宋体" w:cs="宋体"/>
          <w:color w:val="000000" w:themeColor="text1"/>
          <w:spacing w:val="5"/>
          <w:sz w:val="24"/>
          <w14:textFill>
            <w14:solidFill>
              <w14:schemeClr w14:val="tx1"/>
            </w14:solidFill>
          </w14:textFill>
        </w:rPr>
        <w:t>证明文件</w:t>
      </w:r>
      <w:r>
        <w:rPr>
          <w:rFonts w:ascii="宋体" w:hAnsi="宋体"/>
          <w:color w:val="000000" w:themeColor="text1"/>
          <w:sz w:val="24"/>
          <w:szCs w:val="20"/>
          <w14:textFill>
            <w14:solidFill>
              <w14:schemeClr w14:val="tx1"/>
            </w14:solidFill>
          </w14:textFill>
        </w:rPr>
        <w:t>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88FF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102B94">
            <w:pPr>
              <w:tabs>
                <w:tab w:val="left" w:pos="5580"/>
              </w:tabs>
              <w:spacing w:line="360" w:lineRule="auto"/>
              <w:jc w:val="left"/>
              <w:rPr>
                <w:rFonts w:ascii="宋体" w:hAnsi="宋体"/>
                <w:color w:val="000000" w:themeColor="text1"/>
                <w:sz w:val="24"/>
                <w:szCs w:val="20"/>
                <w14:textFill>
                  <w14:solidFill>
                    <w14:schemeClr w14:val="tx1"/>
                  </w14:solidFill>
                </w14:textFill>
              </w:rPr>
            </w:pPr>
          </w:p>
          <w:p w14:paraId="09283282">
            <w:pPr>
              <w:tabs>
                <w:tab w:val="left" w:pos="5580"/>
              </w:tabs>
              <w:spacing w:line="360" w:lineRule="auto"/>
              <w:jc w:val="left"/>
              <w:rPr>
                <w:rFonts w:ascii="宋体" w:hAnsi="宋体"/>
                <w:color w:val="000000" w:themeColor="text1"/>
                <w:sz w:val="24"/>
                <w:szCs w:val="20"/>
                <w14:textFill>
                  <w14:solidFill>
                    <w14:schemeClr w14:val="tx1"/>
                  </w14:solidFill>
                </w14:textFill>
              </w:rPr>
            </w:pPr>
          </w:p>
          <w:p w14:paraId="1F688175">
            <w:pPr>
              <w:tabs>
                <w:tab w:val="left" w:pos="5580"/>
              </w:tabs>
              <w:spacing w:line="360" w:lineRule="auto"/>
              <w:jc w:val="left"/>
              <w:rPr>
                <w:rFonts w:ascii="宋体" w:hAnsi="宋体"/>
                <w:color w:val="000000" w:themeColor="text1"/>
                <w:sz w:val="24"/>
                <w:szCs w:val="20"/>
                <w14:textFill>
                  <w14:solidFill>
                    <w14:schemeClr w14:val="tx1"/>
                  </w14:solidFill>
                </w14:textFill>
              </w:rPr>
            </w:pPr>
          </w:p>
        </w:tc>
        <w:tc>
          <w:tcPr>
            <w:tcW w:w="4536" w:type="dxa"/>
          </w:tcPr>
          <w:p w14:paraId="0F65A161">
            <w:pPr>
              <w:tabs>
                <w:tab w:val="left" w:pos="5580"/>
              </w:tabs>
              <w:spacing w:line="360" w:lineRule="auto"/>
              <w:jc w:val="left"/>
              <w:rPr>
                <w:rFonts w:ascii="宋体" w:hAnsi="宋体"/>
                <w:color w:val="000000" w:themeColor="text1"/>
                <w:sz w:val="24"/>
                <w:szCs w:val="20"/>
                <w14:textFill>
                  <w14:solidFill>
                    <w14:schemeClr w14:val="tx1"/>
                  </w14:solidFill>
                </w14:textFill>
              </w:rPr>
            </w:pPr>
          </w:p>
          <w:p w14:paraId="4611D807">
            <w:pPr>
              <w:tabs>
                <w:tab w:val="left" w:pos="5580"/>
              </w:tabs>
              <w:spacing w:line="360" w:lineRule="auto"/>
              <w:jc w:val="left"/>
              <w:rPr>
                <w:rFonts w:ascii="宋体" w:hAnsi="宋体"/>
                <w:color w:val="000000" w:themeColor="text1"/>
                <w:sz w:val="24"/>
                <w:szCs w:val="20"/>
                <w14:textFill>
                  <w14:solidFill>
                    <w14:schemeClr w14:val="tx1"/>
                  </w14:solidFill>
                </w14:textFill>
              </w:rPr>
            </w:pPr>
          </w:p>
          <w:p w14:paraId="07B97B7E">
            <w:pPr>
              <w:tabs>
                <w:tab w:val="left" w:pos="5580"/>
              </w:tabs>
              <w:spacing w:line="360" w:lineRule="auto"/>
              <w:jc w:val="left"/>
              <w:rPr>
                <w:rFonts w:ascii="宋体" w:hAnsi="宋体"/>
                <w:color w:val="000000" w:themeColor="text1"/>
                <w:sz w:val="24"/>
                <w:szCs w:val="20"/>
                <w14:textFill>
                  <w14:solidFill>
                    <w14:schemeClr w14:val="tx1"/>
                  </w14:solidFill>
                </w14:textFill>
              </w:rPr>
            </w:pPr>
          </w:p>
        </w:tc>
      </w:tr>
    </w:tbl>
    <w:p w14:paraId="21860C7B">
      <w:pPr>
        <w:tabs>
          <w:tab w:val="left" w:pos="5580"/>
        </w:tabs>
        <w:spacing w:line="360" w:lineRule="auto"/>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说明</w:t>
      </w:r>
      <w:r>
        <w:rPr>
          <w:rFonts w:ascii="宋体" w:hAnsi="宋体"/>
          <w:color w:val="000000" w:themeColor="text1"/>
          <w:sz w:val="24"/>
          <w:szCs w:val="20"/>
          <w14:textFill>
            <w14:solidFill>
              <w14:schemeClr w14:val="tx1"/>
            </w14:solidFill>
          </w14:textFill>
        </w:rPr>
        <w:t>：</w:t>
      </w:r>
    </w:p>
    <w:p w14:paraId="2F391214">
      <w:pPr>
        <w:tabs>
          <w:tab w:val="left" w:pos="5580"/>
        </w:tabs>
        <w:spacing w:line="360" w:lineRule="auto"/>
        <w:jc w:val="left"/>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1.若供应商为事业单位或其他组织或分支机构，则法定代表人（单位负责人）</w:t>
      </w:r>
      <w:r>
        <w:rPr>
          <w:rFonts w:hint="eastAsia" w:ascii="宋体" w:hAnsi="宋体"/>
          <w:color w:val="000000" w:themeColor="text1"/>
          <w:sz w:val="24"/>
          <w:szCs w:val="20"/>
          <w14:textFill>
            <w14:solidFill>
              <w14:schemeClr w14:val="tx1"/>
            </w14:solidFill>
          </w14:textFill>
        </w:rPr>
        <w:t>处</w:t>
      </w:r>
      <w:r>
        <w:rPr>
          <w:rFonts w:ascii="宋体" w:hAnsi="宋体"/>
          <w:color w:val="000000" w:themeColor="text1"/>
          <w:sz w:val="24"/>
          <w:szCs w:val="20"/>
          <w14:textFill>
            <w14:solidFill>
              <w14:schemeClr w14:val="tx1"/>
            </w14:solidFill>
          </w14:textFill>
        </w:rPr>
        <w:t>的签署人可为单位负责人</w:t>
      </w:r>
      <w:r>
        <w:rPr>
          <w:rFonts w:hint="eastAsia" w:ascii="宋体" w:hAnsi="宋体"/>
          <w:color w:val="000000" w:themeColor="text1"/>
          <w:sz w:val="24"/>
          <w:szCs w:val="20"/>
          <w14:textFill>
            <w14:solidFill>
              <w14:schemeClr w14:val="tx1"/>
            </w14:solidFill>
          </w14:textFill>
        </w:rPr>
        <w:t>。</w:t>
      </w:r>
    </w:p>
    <w:p w14:paraId="67449FCE">
      <w:pPr>
        <w:spacing w:before="187" w:line="369" w:lineRule="auto"/>
        <w:ind w:right="37"/>
        <w:rPr>
          <w:rFonts w:ascii="宋体" w:hAnsi="宋体" w:cs="宋体"/>
          <w:color w:val="000000" w:themeColor="text1"/>
          <w:sz w:val="23"/>
          <w:szCs w:val="23"/>
          <w14:textFill>
            <w14:solidFill>
              <w14:schemeClr w14:val="tx1"/>
            </w14:solidFill>
          </w14:textFill>
        </w:rPr>
      </w:pPr>
      <w:r>
        <w:rPr>
          <w:rFonts w:hint="eastAsia" w:ascii="宋体" w:hAnsi="宋体"/>
          <w:color w:val="000000" w:themeColor="text1"/>
          <w:sz w:val="24"/>
          <w:szCs w:val="20"/>
          <w14:textFill>
            <w14:solidFill>
              <w14:schemeClr w14:val="tx1"/>
            </w14:solidFill>
          </w14:textFill>
        </w:rPr>
        <w:t>2.</w:t>
      </w:r>
      <w:r>
        <w:rPr>
          <w:rFonts w:ascii="宋体" w:hAnsi="宋体"/>
          <w:color w:val="000000" w:themeColor="text1"/>
          <w:sz w:val="24"/>
          <w:szCs w:val="20"/>
          <w14:textFill>
            <w14:solidFill>
              <w14:schemeClr w14:val="tx1"/>
            </w14:solidFill>
          </w14:textFill>
        </w:rPr>
        <w:t>若</w:t>
      </w:r>
      <w:r>
        <w:rPr>
          <w:rFonts w:hint="eastAsia" w:ascii="宋体" w:hAnsi="宋体"/>
          <w:color w:val="000000" w:themeColor="text1"/>
          <w:sz w:val="24"/>
          <w:szCs w:val="20"/>
          <w14:textFill>
            <w14:solidFill>
              <w14:schemeClr w14:val="tx1"/>
            </w14:solidFill>
          </w14:textFill>
        </w:rPr>
        <w:t>投标</w:t>
      </w:r>
      <w:r>
        <w:rPr>
          <w:rFonts w:ascii="宋体" w:hAnsi="宋体"/>
          <w:color w:val="000000" w:themeColor="text1"/>
          <w:sz w:val="24"/>
          <w:szCs w:val="20"/>
          <w14:textFill>
            <w14:solidFill>
              <w14:schemeClr w14:val="tx1"/>
            </w14:solidFill>
          </w14:textFill>
        </w:rPr>
        <w:t>文件中签字之处均为法定代表人（单位负责人）本人签署，则可不提供本《</w:t>
      </w:r>
      <w:r>
        <w:rPr>
          <w:rFonts w:hint="eastAsia" w:ascii="宋体" w:hAnsi="宋体"/>
          <w:color w:val="000000" w:themeColor="text1"/>
          <w:sz w:val="24"/>
          <w:szCs w:val="20"/>
          <w14:textFill>
            <w14:solidFill>
              <w14:schemeClr w14:val="tx1"/>
            </w14:solidFill>
          </w14:textFill>
        </w:rPr>
        <w:t>授权委托书</w:t>
      </w:r>
      <w:r>
        <w:rPr>
          <w:rFonts w:ascii="宋体" w:hAnsi="宋体"/>
          <w:color w:val="000000" w:themeColor="text1"/>
          <w:sz w:val="24"/>
          <w:szCs w:val="20"/>
          <w14:textFill>
            <w14:solidFill>
              <w14:schemeClr w14:val="tx1"/>
            </w14:solidFill>
          </w14:textFill>
        </w:rPr>
        <w:t>》，但须提供</w:t>
      </w:r>
      <w:r>
        <w:rPr>
          <w:rFonts w:hint="eastAsia" w:ascii="宋体" w:hAnsi="宋体"/>
          <w:color w:val="000000" w:themeColor="text1"/>
          <w:sz w:val="24"/>
          <w:szCs w:val="20"/>
          <w14:textFill>
            <w14:solidFill>
              <w14:schemeClr w14:val="tx1"/>
            </w14:solidFill>
          </w14:textFill>
        </w:rPr>
        <w:t>《</w:t>
      </w:r>
      <w:r>
        <w:rPr>
          <w:rFonts w:ascii="宋体" w:hAnsi="宋体"/>
          <w:color w:val="000000" w:themeColor="text1"/>
          <w:sz w:val="24"/>
          <w:szCs w:val="20"/>
          <w14:textFill>
            <w14:solidFill>
              <w14:schemeClr w14:val="tx1"/>
            </w14:solidFill>
          </w14:textFill>
        </w:rPr>
        <w:t>法定代表人（单位负责人）身份证</w:t>
      </w:r>
      <w:r>
        <w:rPr>
          <w:rFonts w:hint="eastAsia" w:ascii="宋体" w:hAnsi="宋体"/>
          <w:color w:val="000000" w:themeColor="text1"/>
          <w:sz w:val="24"/>
          <w:szCs w:val="20"/>
          <w14:textFill>
            <w14:solidFill>
              <w14:schemeClr w14:val="tx1"/>
            </w14:solidFill>
          </w14:textFill>
        </w:rPr>
        <w:t>明》；</w:t>
      </w:r>
      <w:r>
        <w:rPr>
          <w:rFonts w:ascii="宋体" w:hAnsi="宋体" w:cs="宋体"/>
          <w:color w:val="000000" w:themeColor="text1"/>
          <w:spacing w:val="14"/>
          <w:sz w:val="23"/>
          <w:szCs w:val="23"/>
          <w14:textFill>
            <w14:solidFill>
              <w14:schemeClr w14:val="tx1"/>
            </w14:solidFill>
          </w14:textFill>
        </w:rPr>
        <w:t>否</w:t>
      </w:r>
      <w:r>
        <w:rPr>
          <w:rFonts w:ascii="宋体" w:hAnsi="宋体" w:cs="宋体"/>
          <w:color w:val="000000" w:themeColor="text1"/>
          <w:spacing w:val="13"/>
          <w:sz w:val="23"/>
          <w:szCs w:val="23"/>
          <w14:textFill>
            <w14:solidFill>
              <w14:schemeClr w14:val="tx1"/>
            </w14:solidFill>
          </w14:textFill>
        </w:rPr>
        <w:t>则，不需要提供《法</w:t>
      </w:r>
      <w:r>
        <w:rPr>
          <w:rFonts w:ascii="宋体" w:hAnsi="宋体" w:cs="宋体"/>
          <w:color w:val="000000" w:themeColor="text1"/>
          <w:spacing w:val="11"/>
          <w:sz w:val="23"/>
          <w:szCs w:val="23"/>
          <w14:textFill>
            <w14:solidFill>
              <w14:schemeClr w14:val="tx1"/>
            </w14:solidFill>
          </w14:textFill>
        </w:rPr>
        <w:t>定代表人(单位负责人)身份证明》</w:t>
      </w:r>
      <w:r>
        <w:rPr>
          <w:rFonts w:ascii="宋体" w:hAnsi="宋体"/>
          <w:color w:val="000000" w:themeColor="text1"/>
          <w:sz w:val="24"/>
          <w:szCs w:val="20"/>
          <w14:textFill>
            <w14:solidFill>
              <w14:schemeClr w14:val="tx1"/>
            </w14:solidFill>
          </w14:textFill>
        </w:rPr>
        <w:t>。</w:t>
      </w:r>
    </w:p>
    <w:p w14:paraId="4649C5A2">
      <w:pPr>
        <w:tabs>
          <w:tab w:val="left" w:pos="5580"/>
        </w:tabs>
        <w:spacing w:line="360" w:lineRule="auto"/>
        <w:jc w:val="left"/>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3.</w:t>
      </w:r>
      <w:r>
        <w:rPr>
          <w:rFonts w:hint="eastAsia" w:ascii="宋体" w:hAnsi="宋体"/>
          <w:color w:val="000000" w:themeColor="text1"/>
          <w:sz w:val="24"/>
          <w:szCs w:val="20"/>
          <w14:textFill>
            <w14:solidFill>
              <w14:schemeClr w14:val="tx1"/>
            </w14:solidFill>
          </w14:textFill>
        </w:rPr>
        <w:t>供应商为自然人的情形，可不提供本</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授权委托书</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w:t>
      </w:r>
    </w:p>
    <w:p w14:paraId="6FFF9275">
      <w:pPr>
        <w:spacing w:before="187" w:line="370" w:lineRule="auto"/>
        <w:ind w:right="36"/>
        <w:rPr>
          <w:rFonts w:ascii="宋体" w:hAnsi="宋体" w:cs="宋体"/>
          <w:color w:val="000000" w:themeColor="text1"/>
          <w:sz w:val="23"/>
          <w:szCs w:val="23"/>
          <w14:textFill>
            <w14:solidFill>
              <w14:schemeClr w14:val="tx1"/>
            </w14:solidFill>
          </w14:textFill>
        </w:rPr>
      </w:pPr>
      <w:r>
        <w:rPr>
          <w:rFonts w:ascii="宋体" w:hAnsi="宋体" w:cs="宋体"/>
          <w:color w:val="000000" w:themeColor="text1"/>
          <w:spacing w:val="14"/>
          <w:sz w:val="23"/>
          <w:szCs w:val="23"/>
          <w14:textFill>
            <w14:solidFill>
              <w14:schemeClr w14:val="tx1"/>
            </w14:solidFill>
          </w14:textFill>
        </w:rPr>
        <w:t>4.供应商应随本《授权委托书》同时提供法定代表人(单位负责人)及委托</w:t>
      </w:r>
      <w:r>
        <w:rPr>
          <w:rFonts w:ascii="宋体" w:hAnsi="宋体" w:cs="宋体"/>
          <w:color w:val="000000" w:themeColor="text1"/>
          <w:spacing w:val="13"/>
          <w:sz w:val="23"/>
          <w:szCs w:val="23"/>
          <w14:textFill>
            <w14:solidFill>
              <w14:schemeClr w14:val="tx1"/>
            </w14:solidFill>
          </w14:textFill>
        </w:rPr>
        <w:t>代理人的有</w:t>
      </w:r>
      <w:r>
        <w:rPr>
          <w:rFonts w:ascii="宋体" w:hAnsi="宋体" w:cs="宋体"/>
          <w:color w:val="000000" w:themeColor="text1"/>
          <w:spacing w:val="8"/>
          <w:sz w:val="23"/>
          <w:szCs w:val="23"/>
          <w14:textFill>
            <w14:solidFill>
              <w14:schemeClr w14:val="tx1"/>
            </w14:solidFill>
          </w14:textFill>
        </w:rPr>
        <w:t>效的身份证、护照等身份证明文件电子件。提供身份证的</w:t>
      </w:r>
      <w:r>
        <w:rPr>
          <w:rFonts w:ascii="宋体" w:hAnsi="宋体" w:cs="宋体"/>
          <w:color w:val="000000" w:themeColor="text1"/>
          <w:spacing w:val="7"/>
          <w:sz w:val="23"/>
          <w:szCs w:val="23"/>
          <w14:textFill>
            <w14:solidFill>
              <w14:schemeClr w14:val="tx1"/>
            </w14:solidFill>
          </w14:textFill>
        </w:rPr>
        <w:t>，应同时提供身份证双面电子</w:t>
      </w:r>
      <w:r>
        <w:rPr>
          <w:rFonts w:ascii="宋体" w:hAnsi="宋体" w:cs="宋体"/>
          <w:color w:val="000000" w:themeColor="text1"/>
          <w:spacing w:val="-4"/>
          <w:sz w:val="23"/>
          <w:szCs w:val="23"/>
          <w14:textFill>
            <w14:solidFill>
              <w14:schemeClr w14:val="tx1"/>
            </w14:solidFill>
          </w14:textFill>
        </w:rPr>
        <w:t>件</w:t>
      </w:r>
      <w:r>
        <w:rPr>
          <w:rFonts w:hint="eastAsia" w:ascii="宋体" w:hAnsi="宋体" w:cs="宋体"/>
          <w:color w:val="000000" w:themeColor="text1"/>
          <w:spacing w:val="-4"/>
          <w:sz w:val="23"/>
          <w:szCs w:val="23"/>
          <w14:textFill>
            <w14:solidFill>
              <w14:schemeClr w14:val="tx1"/>
            </w14:solidFill>
          </w14:textFill>
        </w:rPr>
        <w:t>。</w:t>
      </w:r>
      <w:r>
        <w:rPr>
          <w:rFonts w:ascii="宋体" w:hAnsi="宋体"/>
          <w:color w:val="000000" w:themeColor="text1"/>
          <w:sz w:val="30"/>
          <w:szCs w:val="30"/>
          <w14:textFill>
            <w14:solidFill>
              <w14:schemeClr w14:val="tx1"/>
            </w14:solidFill>
          </w14:textFill>
        </w:rPr>
        <w:br w:type="page"/>
      </w:r>
    </w:p>
    <w:p w14:paraId="56672935">
      <w:pPr>
        <w:spacing w:before="240" w:beforeLines="100" w:line="36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附：法定代表人（单位负责人）身份证明</w:t>
      </w:r>
    </w:p>
    <w:p w14:paraId="270B2226">
      <w:pPr>
        <w:kinsoku w:val="0"/>
        <w:overflowPunct w:val="0"/>
        <w:spacing w:line="200" w:lineRule="exact"/>
        <w:rPr>
          <w:rFonts w:ascii="宋体" w:hAnsi="宋体"/>
          <w:color w:val="000000" w:themeColor="text1"/>
          <w:sz w:val="20"/>
          <w:szCs w:val="20"/>
          <w14:textFill>
            <w14:solidFill>
              <w14:schemeClr w14:val="tx1"/>
            </w14:solidFill>
          </w14:textFill>
        </w:rPr>
      </w:pPr>
    </w:p>
    <w:p w14:paraId="58224608">
      <w:pPr>
        <w:tabs>
          <w:tab w:val="left" w:pos="5580"/>
        </w:tabs>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北京市丰台区政府采购中心</w:t>
      </w:r>
    </w:p>
    <w:p w14:paraId="44BA0024">
      <w:pPr>
        <w:pStyle w:val="18"/>
        <w:tabs>
          <w:tab w:val="left" w:pos="2412"/>
          <w:tab w:val="left" w:pos="3883"/>
          <w:tab w:val="left" w:pos="5352"/>
          <w:tab w:val="left" w:pos="6821"/>
        </w:tabs>
        <w:kinsoku w:val="0"/>
        <w:overflowPunct w:val="0"/>
        <w:spacing w:line="335"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兹证明，</w:t>
      </w:r>
    </w:p>
    <w:p w14:paraId="2860980E">
      <w:pPr>
        <w:pStyle w:val="18"/>
        <w:tabs>
          <w:tab w:val="left" w:pos="1690"/>
          <w:tab w:val="left" w:pos="3400"/>
          <w:tab w:val="left" w:pos="5110"/>
          <w:tab w:val="left" w:pos="6821"/>
        </w:tabs>
        <w:kinsoku w:val="0"/>
        <w:overflowPunct w:val="0"/>
        <w:spacing w:line="335" w:lineRule="exact"/>
        <w:rPr>
          <w:color w:val="000000" w:themeColor="text1"/>
          <w14:textFill>
            <w14:solidFill>
              <w14:schemeClr w14:val="tx1"/>
            </w14:solidFill>
          </w14:textFill>
        </w:rPr>
      </w:pPr>
      <w:r>
        <w:rPr>
          <w:color w:val="000000" w:themeColor="text1"/>
          <w14:textFill>
            <w14:solidFill>
              <w14:schemeClr w14:val="tx1"/>
            </w14:solidFill>
          </w14:textFill>
        </w:rPr>
        <w:t>姓名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____性别：____年龄：____职务：____</w:t>
      </w:r>
    </w:p>
    <w:p w14:paraId="3D121090">
      <w:pPr>
        <w:pStyle w:val="18"/>
        <w:tabs>
          <w:tab w:val="left" w:pos="2412"/>
          <w:tab w:val="left" w:pos="3883"/>
          <w:tab w:val="left" w:pos="5352"/>
          <w:tab w:val="left" w:pos="6821"/>
        </w:tabs>
        <w:kinsoku w:val="0"/>
        <w:overflowPunct w:val="0"/>
        <w:spacing w:line="335" w:lineRule="exact"/>
        <w:rPr>
          <w:color w:val="000000" w:themeColor="text1"/>
          <w14:textFill>
            <w14:solidFill>
              <w14:schemeClr w14:val="tx1"/>
            </w14:solidFill>
          </w14:textFill>
        </w:rPr>
      </w:pPr>
    </w:p>
    <w:p w14:paraId="03E84D94">
      <w:pPr>
        <w:pStyle w:val="18"/>
        <w:tabs>
          <w:tab w:val="left" w:pos="2250"/>
          <w:tab w:val="left" w:pos="2412"/>
          <w:tab w:val="left" w:pos="3883"/>
          <w:tab w:val="left" w:pos="5352"/>
          <w:tab w:val="left" w:pos="6821"/>
          <w:tab w:val="clear" w:pos="567"/>
        </w:tabs>
        <w:kinsoku w:val="0"/>
        <w:overflowPunct w:val="0"/>
        <w:spacing w:line="335" w:lineRule="exact"/>
        <w:rPr>
          <w:color w:val="000000" w:themeColor="text1"/>
          <w14:textFill>
            <w14:solidFill>
              <w14:schemeClr w14:val="tx1"/>
            </w14:solidFill>
          </w14:textFill>
        </w:rPr>
      </w:pPr>
      <w:r>
        <w:rPr>
          <w:color w:val="000000" w:themeColor="text1"/>
          <w14:textFill>
            <w14:solidFill>
              <w14:schemeClr w14:val="tx1"/>
            </w14:solidFill>
          </w14:textFill>
        </w:rPr>
        <w:t>系</w:t>
      </w:r>
      <w:r>
        <w:rPr>
          <w:color w:val="000000" w:themeColor="text1"/>
          <w:u w:val="single"/>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名称）的法定代表人（单位负责人）。</w:t>
      </w:r>
    </w:p>
    <w:p w14:paraId="5014F308">
      <w:pPr>
        <w:pStyle w:val="18"/>
        <w:tabs>
          <w:tab w:val="left" w:pos="2412"/>
          <w:tab w:val="left" w:pos="3883"/>
          <w:tab w:val="left" w:pos="5352"/>
          <w:tab w:val="left" w:pos="6821"/>
        </w:tabs>
        <w:kinsoku w:val="0"/>
        <w:overflowPunct w:val="0"/>
        <w:spacing w:line="335"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r>
        <w:rPr>
          <w:rFonts w:hint="eastAsia"/>
          <w:color w:val="000000" w:themeColor="text1"/>
          <w:lang w:val="zh-CN"/>
          <w14:textFill>
            <w14:solidFill>
              <w14:schemeClr w14:val="tx1"/>
            </w14:solidFill>
          </w14:textFill>
        </w:rPr>
        <w:t>_______________</w:t>
      </w:r>
    </w:p>
    <w:p w14:paraId="285B338D">
      <w:pPr>
        <w:pStyle w:val="18"/>
        <w:tabs>
          <w:tab w:val="left" w:pos="2412"/>
          <w:tab w:val="left" w:pos="3883"/>
          <w:tab w:val="left" w:pos="5352"/>
          <w:tab w:val="left" w:pos="6821"/>
        </w:tabs>
        <w:kinsoku w:val="0"/>
        <w:overflowPunct w:val="0"/>
        <w:spacing w:line="335" w:lineRule="exact"/>
        <w:rPr>
          <w:color w:val="000000" w:themeColor="text1"/>
          <w14:textFill>
            <w14:solidFill>
              <w14:schemeClr w14:val="tx1"/>
            </w14:solidFill>
          </w14:textFill>
        </w:rPr>
      </w:pPr>
    </w:p>
    <w:p w14:paraId="031BEAED">
      <w:pPr>
        <w:pStyle w:val="18"/>
        <w:tabs>
          <w:tab w:val="left" w:pos="2412"/>
          <w:tab w:val="left" w:pos="3883"/>
          <w:tab w:val="left" w:pos="5352"/>
          <w:tab w:val="left" w:pos="6821"/>
        </w:tabs>
        <w:kinsoku w:val="0"/>
        <w:overflowPunct w:val="0"/>
        <w:spacing w:line="335" w:lineRule="exact"/>
        <w:rPr>
          <w:color w:val="000000" w:themeColor="text1"/>
          <w14:textFill>
            <w14:solidFill>
              <w14:schemeClr w14:val="tx1"/>
            </w14:solidFill>
          </w14:textFill>
        </w:rPr>
      </w:pPr>
    </w:p>
    <w:p w14:paraId="2FC167DA">
      <w:pPr>
        <w:pStyle w:val="18"/>
        <w:kinsoku w:val="0"/>
        <w:overflowPunct w:val="0"/>
        <w:spacing w:line="583" w:lineRule="auto"/>
        <w:ind w:right="-46"/>
        <w:rPr>
          <w:color w:val="000000" w:themeColor="text1"/>
          <w:spacing w:val="-3"/>
          <w14:textFill>
            <w14:solidFill>
              <w14:schemeClr w14:val="tx1"/>
            </w14:solidFill>
          </w14:textFill>
        </w:rPr>
      </w:pPr>
      <w:r>
        <w:rPr>
          <w:color w:val="000000" w:themeColor="text1"/>
          <w14:textFill>
            <w14:solidFill>
              <w14:schemeClr w14:val="tx1"/>
            </w14:solidFill>
          </w14:textFill>
        </w:rPr>
        <w:t>附：</w:t>
      </w:r>
      <w:r>
        <w:rPr>
          <w:color w:val="000000" w:themeColor="text1"/>
          <w:spacing w:val="-3"/>
          <w14:textFill>
            <w14:solidFill>
              <w14:schemeClr w14:val="tx1"/>
            </w14:solidFill>
          </w14:textFill>
        </w:rPr>
        <w:t>法</w:t>
      </w:r>
      <w:r>
        <w:rPr>
          <w:color w:val="000000" w:themeColor="text1"/>
          <w14:textFill>
            <w14:solidFill>
              <w14:schemeClr w14:val="tx1"/>
            </w14:solidFill>
          </w14:textFill>
        </w:rPr>
        <w:t>定</w:t>
      </w:r>
      <w:r>
        <w:rPr>
          <w:color w:val="000000" w:themeColor="text1"/>
          <w:spacing w:val="-3"/>
          <w14:textFill>
            <w14:solidFill>
              <w14:schemeClr w14:val="tx1"/>
            </w14:solidFill>
          </w14:textFill>
        </w:rPr>
        <w:t>代</w:t>
      </w:r>
      <w:r>
        <w:rPr>
          <w:color w:val="000000" w:themeColor="text1"/>
          <w14:textFill>
            <w14:solidFill>
              <w14:schemeClr w14:val="tx1"/>
            </w14:solidFill>
          </w14:textFill>
        </w:rPr>
        <w:t>表</w:t>
      </w:r>
      <w:r>
        <w:rPr>
          <w:color w:val="000000" w:themeColor="text1"/>
          <w:spacing w:val="-3"/>
          <w14:textFill>
            <w14:solidFill>
              <w14:schemeClr w14:val="tx1"/>
            </w14:solidFill>
          </w14:textFill>
        </w:rPr>
        <w:t>人</w:t>
      </w:r>
      <w:r>
        <w:rPr>
          <w:color w:val="000000" w:themeColor="text1"/>
          <w14:textFill>
            <w14:solidFill>
              <w14:schemeClr w14:val="tx1"/>
            </w14:solidFill>
          </w14:textFill>
        </w:rPr>
        <w:t>（</w:t>
      </w:r>
      <w:r>
        <w:rPr>
          <w:color w:val="000000" w:themeColor="text1"/>
          <w:spacing w:val="-3"/>
          <w14:textFill>
            <w14:solidFill>
              <w14:schemeClr w14:val="tx1"/>
            </w14:solidFill>
          </w14:textFill>
        </w:rPr>
        <w:t>单</w:t>
      </w:r>
      <w:r>
        <w:rPr>
          <w:color w:val="000000" w:themeColor="text1"/>
          <w14:textFill>
            <w14:solidFill>
              <w14:schemeClr w14:val="tx1"/>
            </w14:solidFill>
          </w14:textFill>
        </w:rPr>
        <w:t>位</w:t>
      </w:r>
      <w:r>
        <w:rPr>
          <w:color w:val="000000" w:themeColor="text1"/>
          <w:spacing w:val="-3"/>
          <w14:textFill>
            <w14:solidFill>
              <w14:schemeClr w14:val="tx1"/>
            </w14:solidFill>
          </w14:textFill>
        </w:rPr>
        <w:t>负</w:t>
      </w:r>
      <w:r>
        <w:rPr>
          <w:color w:val="000000" w:themeColor="text1"/>
          <w14:textFill>
            <w14:solidFill>
              <w14:schemeClr w14:val="tx1"/>
            </w14:solidFill>
          </w14:textFill>
        </w:rPr>
        <w:t>责人</w:t>
      </w:r>
      <w:r>
        <w:rPr>
          <w:color w:val="000000" w:themeColor="text1"/>
          <w:spacing w:val="-3"/>
          <w14:textFill>
            <w14:solidFill>
              <w14:schemeClr w14:val="tx1"/>
            </w14:solidFill>
          </w14:textFill>
        </w:rPr>
        <w:t>）</w:t>
      </w:r>
      <w:r>
        <w:rPr>
          <w:rFonts w:cs="宋体"/>
          <w:color w:val="000000" w:themeColor="text1"/>
          <w:spacing w:val="5"/>
          <w14:textFill>
            <w14:solidFill>
              <w14:schemeClr w14:val="tx1"/>
            </w14:solidFill>
          </w14:textFill>
        </w:rPr>
        <w:t>身份证、护照等</w:t>
      </w:r>
      <w:r>
        <w:rPr>
          <w:color w:val="000000" w:themeColor="text1"/>
          <w:spacing w:val="-3"/>
          <w14:textFill>
            <w14:solidFill>
              <w14:schemeClr w14:val="tx1"/>
            </w14:solidFill>
          </w14:textFill>
        </w:rPr>
        <w:t>有效期内的身</w:t>
      </w:r>
      <w:r>
        <w:rPr>
          <w:rFonts w:hint="eastAsia"/>
          <w:color w:val="000000" w:themeColor="text1"/>
          <w:spacing w:val="-3"/>
          <w14:textFill>
            <w14:solidFill>
              <w14:schemeClr w14:val="tx1"/>
            </w14:solidFill>
          </w14:textFill>
        </w:rPr>
        <w:t>份</w:t>
      </w:r>
      <w:r>
        <w:rPr>
          <w:rFonts w:cs="宋体"/>
          <w:color w:val="000000" w:themeColor="text1"/>
          <w:spacing w:val="5"/>
          <w14:textFill>
            <w14:solidFill>
              <w14:schemeClr w14:val="tx1"/>
            </w14:solidFill>
          </w14:textFill>
        </w:rPr>
        <w:t>证明文件</w:t>
      </w:r>
      <w:r>
        <w:rPr>
          <w:rFonts w:hint="eastAsia"/>
          <w:color w:val="000000" w:themeColor="text1"/>
          <w:spacing w:val="-3"/>
          <w14:textFill>
            <w14:solidFill>
              <w14:schemeClr w14:val="tx1"/>
            </w14:solidFill>
          </w14:textFill>
        </w:rPr>
        <w:t>电子</w:t>
      </w:r>
      <w:r>
        <w:rPr>
          <w:color w:val="000000" w:themeColor="text1"/>
          <w:spacing w:val="-3"/>
          <w14:textFill>
            <w14:solidFill>
              <w14:schemeClr w14:val="tx1"/>
            </w14:solidFill>
          </w14:textFill>
        </w:rPr>
        <w:t>件</w:t>
      </w:r>
      <w:r>
        <w:rPr>
          <w:rFonts w:hint="eastAsia"/>
          <w:color w:val="000000" w:themeColor="text1"/>
          <w:spacing w:val="-3"/>
          <w14:textFill>
            <w14:solidFill>
              <w14:schemeClr w14:val="tx1"/>
            </w14:solidFill>
          </w14:textFill>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4F5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803A1F8">
            <w:pPr>
              <w:tabs>
                <w:tab w:val="left" w:pos="5580"/>
              </w:tabs>
              <w:spacing w:line="360" w:lineRule="auto"/>
              <w:jc w:val="left"/>
              <w:rPr>
                <w:rFonts w:ascii="宋体" w:hAnsi="宋体"/>
                <w:color w:val="000000" w:themeColor="text1"/>
                <w:sz w:val="24"/>
                <w:szCs w:val="20"/>
                <w14:textFill>
                  <w14:solidFill>
                    <w14:schemeClr w14:val="tx1"/>
                  </w14:solidFill>
                </w14:textFill>
              </w:rPr>
            </w:pPr>
          </w:p>
          <w:p w14:paraId="02B2E4BC">
            <w:pPr>
              <w:tabs>
                <w:tab w:val="left" w:pos="5580"/>
              </w:tabs>
              <w:spacing w:line="360" w:lineRule="auto"/>
              <w:jc w:val="left"/>
              <w:rPr>
                <w:rFonts w:ascii="宋体" w:hAnsi="宋体"/>
                <w:color w:val="000000" w:themeColor="text1"/>
                <w:sz w:val="24"/>
                <w:szCs w:val="20"/>
                <w14:textFill>
                  <w14:solidFill>
                    <w14:schemeClr w14:val="tx1"/>
                  </w14:solidFill>
                </w14:textFill>
              </w:rPr>
            </w:pPr>
          </w:p>
          <w:p w14:paraId="7BDF96DF">
            <w:pPr>
              <w:tabs>
                <w:tab w:val="left" w:pos="5580"/>
              </w:tabs>
              <w:spacing w:line="360" w:lineRule="auto"/>
              <w:jc w:val="left"/>
              <w:rPr>
                <w:rFonts w:ascii="宋体" w:hAnsi="宋体"/>
                <w:color w:val="000000" w:themeColor="text1"/>
                <w:sz w:val="24"/>
                <w:szCs w:val="20"/>
                <w14:textFill>
                  <w14:solidFill>
                    <w14:schemeClr w14:val="tx1"/>
                  </w14:solidFill>
                </w14:textFill>
              </w:rPr>
            </w:pPr>
          </w:p>
        </w:tc>
        <w:tc>
          <w:tcPr>
            <w:tcW w:w="4536" w:type="dxa"/>
          </w:tcPr>
          <w:p w14:paraId="4B081914">
            <w:pPr>
              <w:tabs>
                <w:tab w:val="left" w:pos="5580"/>
              </w:tabs>
              <w:spacing w:line="360" w:lineRule="auto"/>
              <w:jc w:val="left"/>
              <w:rPr>
                <w:rFonts w:ascii="宋体" w:hAnsi="宋体"/>
                <w:color w:val="000000" w:themeColor="text1"/>
                <w:sz w:val="24"/>
                <w:szCs w:val="20"/>
                <w14:textFill>
                  <w14:solidFill>
                    <w14:schemeClr w14:val="tx1"/>
                  </w14:solidFill>
                </w14:textFill>
              </w:rPr>
            </w:pPr>
          </w:p>
          <w:p w14:paraId="63D4149C">
            <w:pPr>
              <w:tabs>
                <w:tab w:val="left" w:pos="5580"/>
              </w:tabs>
              <w:spacing w:line="360" w:lineRule="auto"/>
              <w:jc w:val="left"/>
              <w:rPr>
                <w:rFonts w:ascii="宋体" w:hAnsi="宋体"/>
                <w:color w:val="000000" w:themeColor="text1"/>
                <w:sz w:val="24"/>
                <w:szCs w:val="20"/>
                <w14:textFill>
                  <w14:solidFill>
                    <w14:schemeClr w14:val="tx1"/>
                  </w14:solidFill>
                </w14:textFill>
              </w:rPr>
            </w:pPr>
          </w:p>
          <w:p w14:paraId="3034895E">
            <w:pPr>
              <w:tabs>
                <w:tab w:val="left" w:pos="5580"/>
              </w:tabs>
              <w:spacing w:line="360" w:lineRule="auto"/>
              <w:jc w:val="left"/>
              <w:rPr>
                <w:rFonts w:ascii="宋体" w:hAnsi="宋体"/>
                <w:color w:val="000000" w:themeColor="text1"/>
                <w:sz w:val="24"/>
                <w:szCs w:val="20"/>
                <w14:textFill>
                  <w14:solidFill>
                    <w14:schemeClr w14:val="tx1"/>
                  </w14:solidFill>
                </w14:textFill>
              </w:rPr>
            </w:pPr>
          </w:p>
        </w:tc>
      </w:tr>
    </w:tbl>
    <w:p w14:paraId="4A6152D2">
      <w:pPr>
        <w:pStyle w:val="18"/>
        <w:kinsoku w:val="0"/>
        <w:overflowPunct w:val="0"/>
        <w:spacing w:line="583" w:lineRule="auto"/>
        <w:ind w:right="4305"/>
        <w:rPr>
          <w:color w:val="000000" w:themeColor="text1"/>
          <w:spacing w:val="-3"/>
          <w14:textFill>
            <w14:solidFill>
              <w14:schemeClr w14:val="tx1"/>
            </w14:solidFill>
          </w14:textFill>
        </w:rPr>
      </w:pPr>
    </w:p>
    <w:p w14:paraId="665C5DBF">
      <w:pPr>
        <w:pStyle w:val="18"/>
        <w:kinsoku w:val="0"/>
        <w:overflowPunct w:val="0"/>
        <w:spacing w:line="583" w:lineRule="auto"/>
        <w:ind w:right="4305"/>
        <w:rPr>
          <w:color w:val="000000" w:themeColor="text1"/>
          <w:spacing w:val="-3"/>
          <w14:textFill>
            <w14:solidFill>
              <w14:schemeClr w14:val="tx1"/>
            </w14:solidFill>
          </w14:textFill>
        </w:rPr>
      </w:pPr>
    </w:p>
    <w:p w14:paraId="09C96B5E">
      <w:pPr>
        <w:autoSpaceDE w:val="0"/>
        <w:autoSpaceDN w:val="0"/>
        <w:adjustRightInd w:val="0"/>
        <w:snapToGrid w:val="0"/>
        <w:spacing w:line="360" w:lineRule="auto"/>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14:textFill>
            <w14:solidFill>
              <w14:schemeClr w14:val="tx1"/>
            </w14:solidFill>
          </w14:textFill>
        </w:rPr>
        <w:t>名称（加盖公章）</w:t>
      </w:r>
      <w:r>
        <w:rPr>
          <w:rFonts w:ascii="宋体" w:hAnsi="宋体"/>
          <w:color w:val="000000" w:themeColor="text1"/>
          <w:sz w:val="24"/>
          <w:lang w:val="zh-CN"/>
          <w14:textFill>
            <w14:solidFill>
              <w14:schemeClr w14:val="tx1"/>
            </w14:solidFill>
          </w14:textFill>
        </w:rPr>
        <w:t>：________________</w:t>
      </w:r>
    </w:p>
    <w:p w14:paraId="31210B57">
      <w:pPr>
        <w:pStyle w:val="18"/>
        <w:kinsoku w:val="0"/>
        <w:overflowPunct w:val="0"/>
        <w:spacing w:line="583" w:lineRule="auto"/>
        <w:ind w:right="95"/>
        <w:rPr>
          <w:color w:val="000000" w:themeColor="text1"/>
          <w:spacing w:val="-3"/>
          <w14:textFill>
            <w14:solidFill>
              <w14:schemeClr w14:val="tx1"/>
            </w14:solidFill>
          </w14:textFill>
        </w:rPr>
      </w:pPr>
      <w:r>
        <w:rPr>
          <w:rFonts w:hint="eastAsia"/>
          <w:color w:val="000000" w:themeColor="text1"/>
          <w:spacing w:val="-3"/>
          <w14:textFill>
            <w14:solidFill>
              <w14:schemeClr w14:val="tx1"/>
            </w14:solidFill>
          </w14:textFill>
        </w:rPr>
        <w:t>法定代表人（</w:t>
      </w:r>
      <w:r>
        <w:rPr>
          <w:color w:val="000000" w:themeColor="text1"/>
          <w14:textFill>
            <w14:solidFill>
              <w14:schemeClr w14:val="tx1"/>
            </w14:solidFill>
          </w14:textFill>
        </w:rPr>
        <w:t>单位负责人</w:t>
      </w:r>
      <w:r>
        <w:rPr>
          <w:rFonts w:hint="eastAsia"/>
          <w:color w:val="000000" w:themeColor="text1"/>
          <w:spacing w:val="-3"/>
          <w14:textFill>
            <w14:solidFill>
              <w14:schemeClr w14:val="tx1"/>
            </w14:solidFill>
          </w14:textFill>
        </w:rPr>
        <w:t>）（签字或签章）：_</w:t>
      </w:r>
      <w:r>
        <w:rPr>
          <w:color w:val="000000" w:themeColor="text1"/>
          <w:spacing w:val="-3"/>
          <w14:textFill>
            <w14:solidFill>
              <w14:schemeClr w14:val="tx1"/>
            </w14:solidFill>
          </w14:textFill>
        </w:rPr>
        <w:t>______</w:t>
      </w:r>
    </w:p>
    <w:p w14:paraId="040F6C0F">
      <w:pPr>
        <w:autoSpaceDE w:val="0"/>
        <w:autoSpaceDN w:val="0"/>
        <w:adjustRightInd w:val="0"/>
        <w:snapToGrid w:val="0"/>
        <w:spacing w:line="360" w:lineRule="auto"/>
        <w:rPr>
          <w:rFonts w:ascii="宋体" w:hAnsi="宋体"/>
          <w:color w:val="000000" w:themeColor="text1"/>
          <w:sz w:val="24"/>
          <w14:textFill>
            <w14:solidFill>
              <w14:schemeClr w14:val="tx1"/>
            </w14:solidFill>
          </w14:textFill>
        </w:rPr>
      </w:pPr>
    </w:p>
    <w:p w14:paraId="29A66681">
      <w:pPr>
        <w:autoSpaceDE w:val="0"/>
        <w:autoSpaceDN w:val="0"/>
        <w:adjustRightInd w:val="0"/>
        <w:snapToGrid w:val="0"/>
        <w:spacing w:line="360" w:lineRule="auto"/>
        <w:rPr>
          <w:rFonts w:ascii="宋体" w:hAnsi="宋体"/>
          <w:color w:val="000000" w:themeColor="text1"/>
          <w:sz w:val="24"/>
          <w:lang w:val="zh-CN"/>
          <w14:textFill>
            <w14:solidFill>
              <w14:schemeClr w14:val="tx1"/>
            </w14:solidFill>
          </w14:textFill>
        </w:rPr>
      </w:pPr>
      <w:r>
        <w:rPr>
          <w:rFonts w:ascii="宋体" w:hAnsi="宋体"/>
          <w:color w:val="000000" w:themeColor="text1"/>
          <w:sz w:val="24"/>
          <w14:textFill>
            <w14:solidFill>
              <w14:schemeClr w14:val="tx1"/>
            </w14:solidFill>
          </w14:textFill>
        </w:rPr>
        <w:t>日期：_____年______月______日</w:t>
      </w:r>
    </w:p>
    <w:p w14:paraId="014F4ED0">
      <w:pPr>
        <w:widowControl/>
        <w:jc w:val="left"/>
        <w:rPr>
          <w:rFonts w:ascii="宋体" w:hAnsi="宋体"/>
          <w:i/>
          <w:color w:val="000000" w:themeColor="text1"/>
          <w:sz w:val="24"/>
          <w:szCs w:val="20"/>
          <w:u w:val="single"/>
          <w14:textFill>
            <w14:solidFill>
              <w14:schemeClr w14:val="tx1"/>
            </w14:solidFill>
          </w14:textFill>
        </w:rPr>
      </w:pPr>
    </w:p>
    <w:p w14:paraId="223D0269">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E7E5E2C">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  开标一览表</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Pr>
          <w:color w:val="000000" w:themeColor="text1"/>
          <w:sz w:val="24"/>
          <w:szCs w:val="20"/>
          <w14:textFill>
            <w14:solidFill>
              <w14:schemeClr w14:val="tx1"/>
            </w14:solidFill>
          </w14:textFill>
        </w:rPr>
        <w:t>（实质性格式）</w:t>
      </w:r>
    </w:p>
    <w:p w14:paraId="0425F322">
      <w:pPr>
        <w:spacing w:line="360" w:lineRule="exact"/>
        <w:jc w:val="center"/>
        <w:rPr>
          <w:b/>
          <w:color w:val="000000" w:themeColor="text1"/>
          <w:sz w:val="36"/>
          <w:szCs w:val="36"/>
          <w14:textFill>
            <w14:solidFill>
              <w14:schemeClr w14:val="tx1"/>
            </w14:solidFill>
          </w14:textFill>
        </w:rPr>
      </w:pPr>
      <w:bookmarkStart w:id="861" w:name="_Toc226965748"/>
      <w:bookmarkStart w:id="862" w:name="_Toc305158826"/>
      <w:bookmarkStart w:id="863" w:name="_Toc226309802"/>
      <w:bookmarkStart w:id="864" w:name="_Toc226965831"/>
      <w:bookmarkStart w:id="865" w:name="_Toc264969248"/>
      <w:bookmarkStart w:id="866" w:name="_Toc164608827"/>
      <w:bookmarkStart w:id="867" w:name="_Toc195842923"/>
      <w:bookmarkStart w:id="868" w:name="_Toc265228396"/>
      <w:bookmarkStart w:id="869" w:name="_Toc164608672"/>
      <w:bookmarkStart w:id="870" w:name="_Toc305158900"/>
      <w:bookmarkStart w:id="871" w:name="_Toc226337254"/>
      <w:r>
        <w:rPr>
          <w:rFonts w:hint="eastAsia"/>
          <w:b/>
          <w:color w:val="000000" w:themeColor="text1"/>
          <w:sz w:val="36"/>
          <w:szCs w:val="36"/>
          <w14:textFill>
            <w14:solidFill>
              <w14:schemeClr w14:val="tx1"/>
            </w14:solidFill>
          </w14:textFill>
        </w:rPr>
        <w:t>开标一览表</w:t>
      </w:r>
      <w:bookmarkEnd w:id="861"/>
      <w:bookmarkEnd w:id="862"/>
      <w:bookmarkEnd w:id="863"/>
      <w:bookmarkEnd w:id="864"/>
      <w:bookmarkEnd w:id="865"/>
      <w:bookmarkEnd w:id="866"/>
      <w:bookmarkEnd w:id="867"/>
      <w:bookmarkEnd w:id="868"/>
      <w:bookmarkEnd w:id="869"/>
      <w:bookmarkEnd w:id="870"/>
      <w:bookmarkEnd w:id="871"/>
    </w:p>
    <w:p w14:paraId="06CAC5AA">
      <w:pPr>
        <w:tabs>
          <w:tab w:val="left" w:pos="1800"/>
          <w:tab w:val="left" w:pos="5580"/>
        </w:tabs>
        <w:spacing w:line="360" w:lineRule="auto"/>
        <w:jc w:val="left"/>
        <w:rPr>
          <w:i/>
          <w:color w:val="000000" w:themeColor="text1"/>
          <w:sz w:val="24"/>
          <w14:textFill>
            <w14:solidFill>
              <w14:schemeClr w14:val="tx1"/>
            </w14:solidFill>
          </w14:textFill>
        </w:rPr>
      </w:pPr>
    </w:p>
    <w:p w14:paraId="0E9A3380">
      <w:pPr>
        <w:tabs>
          <w:tab w:val="left" w:pos="1800"/>
          <w:tab w:val="left" w:pos="5580"/>
        </w:tabs>
        <w:spacing w:line="360" w:lineRule="auto"/>
        <w:jc w:val="left"/>
        <w:rPr>
          <w:color w:val="000000" w:themeColor="text1"/>
          <w:sz w:val="24"/>
          <w14:textFill>
            <w14:solidFill>
              <w14:schemeClr w14:val="tx1"/>
            </w14:solidFill>
          </w14:textFill>
        </w:rPr>
      </w:pPr>
    </w:p>
    <w:p w14:paraId="3219AE2C">
      <w:pPr>
        <w:tabs>
          <w:tab w:val="left" w:pos="1800"/>
          <w:tab w:val="left" w:pos="5580"/>
        </w:tabs>
        <w:spacing w:line="360" w:lineRule="auto"/>
        <w:ind w:firstLine="240" w:firstLineChars="1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5"/>
        <w:tblW w:w="44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4"/>
        <w:gridCol w:w="2695"/>
        <w:gridCol w:w="2281"/>
        <w:gridCol w:w="2223"/>
      </w:tblGrid>
      <w:tr w14:paraId="6621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01" w:type="pct"/>
            <w:vMerge w:val="restart"/>
            <w:vAlign w:val="center"/>
          </w:tcPr>
          <w:p w14:paraId="219387C3">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包号</w:t>
            </w:r>
          </w:p>
        </w:tc>
        <w:tc>
          <w:tcPr>
            <w:tcW w:w="1647" w:type="pct"/>
            <w:vMerge w:val="restart"/>
            <w:vAlign w:val="center"/>
          </w:tcPr>
          <w:p w14:paraId="2DB14D79">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752" w:type="pct"/>
            <w:gridSpan w:val="2"/>
            <w:tcBorders>
              <w:bottom w:val="single" w:color="auto" w:sz="4" w:space="0"/>
            </w:tcBorders>
            <w:vAlign w:val="center"/>
          </w:tcPr>
          <w:p w14:paraId="3E5DFEF5">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w:t>
            </w:r>
            <w:r>
              <w:rPr>
                <w:rFonts w:hint="eastAsia"/>
                <w:b/>
                <w:color w:val="000000" w:themeColor="text1"/>
                <w:sz w:val="24"/>
                <w14:textFill>
                  <w14:solidFill>
                    <w14:schemeClr w14:val="tx1"/>
                  </w14:solidFill>
                </w14:textFill>
              </w:rPr>
              <w:t>总</w:t>
            </w:r>
            <w:r>
              <w:rPr>
                <w:b/>
                <w:color w:val="000000" w:themeColor="text1"/>
                <w:sz w:val="24"/>
                <w14:textFill>
                  <w14:solidFill>
                    <w14:schemeClr w14:val="tx1"/>
                  </w14:solidFill>
                </w14:textFill>
              </w:rPr>
              <w:t>价</w:t>
            </w:r>
          </w:p>
        </w:tc>
      </w:tr>
      <w:tr w14:paraId="383D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601" w:type="pct"/>
            <w:vMerge w:val="continue"/>
            <w:vAlign w:val="center"/>
          </w:tcPr>
          <w:p w14:paraId="1763AD16">
            <w:pPr>
              <w:tabs>
                <w:tab w:val="left" w:pos="5580"/>
              </w:tabs>
              <w:jc w:val="center"/>
              <w:rPr>
                <w:color w:val="000000" w:themeColor="text1"/>
                <w:sz w:val="24"/>
                <w14:textFill>
                  <w14:solidFill>
                    <w14:schemeClr w14:val="tx1"/>
                  </w14:solidFill>
                </w14:textFill>
              </w:rPr>
            </w:pPr>
          </w:p>
        </w:tc>
        <w:tc>
          <w:tcPr>
            <w:tcW w:w="1647" w:type="pct"/>
            <w:vMerge w:val="continue"/>
            <w:vAlign w:val="center"/>
          </w:tcPr>
          <w:p w14:paraId="3E32FA2F">
            <w:pPr>
              <w:tabs>
                <w:tab w:val="left" w:pos="5580"/>
              </w:tabs>
              <w:jc w:val="center"/>
              <w:rPr>
                <w:color w:val="000000" w:themeColor="text1"/>
                <w:sz w:val="24"/>
                <w14:textFill>
                  <w14:solidFill>
                    <w14:schemeClr w14:val="tx1"/>
                  </w14:solidFill>
                </w14:textFill>
              </w:rPr>
            </w:pPr>
          </w:p>
        </w:tc>
        <w:tc>
          <w:tcPr>
            <w:tcW w:w="1394" w:type="pct"/>
            <w:vAlign w:val="center"/>
          </w:tcPr>
          <w:p w14:paraId="33FA8755">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358" w:type="pct"/>
            <w:vAlign w:val="center"/>
          </w:tcPr>
          <w:p w14:paraId="7E66E76D">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r>
      <w:tr w14:paraId="6A15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1" w:type="pct"/>
            <w:vAlign w:val="center"/>
          </w:tcPr>
          <w:p w14:paraId="16215559">
            <w:pPr>
              <w:tabs>
                <w:tab w:val="left" w:pos="5580"/>
              </w:tabs>
              <w:jc w:val="center"/>
              <w:rPr>
                <w:color w:val="000000" w:themeColor="text1"/>
                <w:sz w:val="24"/>
                <w14:textFill>
                  <w14:solidFill>
                    <w14:schemeClr w14:val="tx1"/>
                  </w14:solidFill>
                </w14:textFill>
              </w:rPr>
            </w:pPr>
          </w:p>
        </w:tc>
        <w:tc>
          <w:tcPr>
            <w:tcW w:w="1647" w:type="pct"/>
            <w:vAlign w:val="center"/>
          </w:tcPr>
          <w:p w14:paraId="0240053F">
            <w:pPr>
              <w:tabs>
                <w:tab w:val="left" w:pos="5580"/>
              </w:tabs>
              <w:jc w:val="center"/>
              <w:rPr>
                <w:color w:val="000000" w:themeColor="text1"/>
                <w:sz w:val="24"/>
                <w14:textFill>
                  <w14:solidFill>
                    <w14:schemeClr w14:val="tx1"/>
                  </w14:solidFill>
                </w14:textFill>
              </w:rPr>
            </w:pPr>
          </w:p>
        </w:tc>
        <w:tc>
          <w:tcPr>
            <w:tcW w:w="1394" w:type="pct"/>
            <w:vAlign w:val="center"/>
          </w:tcPr>
          <w:p w14:paraId="05D011EA">
            <w:pPr>
              <w:tabs>
                <w:tab w:val="left" w:pos="5580"/>
              </w:tabs>
              <w:jc w:val="center"/>
              <w:rPr>
                <w:color w:val="000000" w:themeColor="text1"/>
                <w:sz w:val="24"/>
                <w14:textFill>
                  <w14:solidFill>
                    <w14:schemeClr w14:val="tx1"/>
                  </w14:solidFill>
                </w14:textFill>
              </w:rPr>
            </w:pPr>
          </w:p>
        </w:tc>
        <w:tc>
          <w:tcPr>
            <w:tcW w:w="1358" w:type="pct"/>
            <w:vAlign w:val="center"/>
          </w:tcPr>
          <w:p w14:paraId="0ED146A8">
            <w:pPr>
              <w:tabs>
                <w:tab w:val="left" w:pos="5580"/>
              </w:tabs>
              <w:jc w:val="center"/>
              <w:rPr>
                <w:color w:val="000000" w:themeColor="text1"/>
                <w:sz w:val="24"/>
                <w14:textFill>
                  <w14:solidFill>
                    <w14:schemeClr w14:val="tx1"/>
                  </w14:solidFill>
                </w14:textFill>
              </w:rPr>
            </w:pPr>
          </w:p>
        </w:tc>
      </w:tr>
    </w:tbl>
    <w:p w14:paraId="1DAEC10D">
      <w:pPr>
        <w:autoSpaceDE w:val="0"/>
        <w:autoSpaceDN w:val="0"/>
        <w:adjustRightInd w:val="0"/>
        <w:jc w:val="left"/>
        <w:rPr>
          <w:color w:val="000000" w:themeColor="text1"/>
          <w:kern w:val="0"/>
          <w:sz w:val="24"/>
          <w14:textFill>
            <w14:solidFill>
              <w14:schemeClr w14:val="tx1"/>
            </w14:solidFill>
          </w14:textFill>
        </w:rPr>
      </w:pPr>
    </w:p>
    <w:p w14:paraId="61257438">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48E32FA1">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6C4C6FF2">
      <w:pPr>
        <w:autoSpaceDE w:val="0"/>
        <w:autoSpaceDN w:val="0"/>
        <w:adjustRightInd w:val="0"/>
        <w:snapToGrid w:val="0"/>
        <w:spacing w:before="25" w:after="25" w:line="360" w:lineRule="auto"/>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 xml:space="preserve"> </w:t>
      </w:r>
    </w:p>
    <w:p w14:paraId="658FA10A">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4DEF093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C9012E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0A7FF89F">
      <w:pPr>
        <w:widowControl/>
        <w:jc w:val="left"/>
        <w:rPr>
          <w:color w:val="000000" w:themeColor="text1"/>
          <w:sz w:val="24"/>
          <w:szCs w:val="20"/>
          <w14:textFill>
            <w14:solidFill>
              <w14:schemeClr w14:val="tx1"/>
            </w14:solidFill>
          </w14:textFill>
        </w:rPr>
      </w:pPr>
      <w:bookmarkStart w:id="872" w:name="_Toc264969249"/>
      <w:bookmarkStart w:id="873" w:name="_Toc150774763"/>
      <w:bookmarkStart w:id="874" w:name="_Toc195842924"/>
      <w:bookmarkStart w:id="875" w:name="_Toc226309803"/>
      <w:bookmarkStart w:id="876" w:name="_Toc226965749"/>
      <w:bookmarkStart w:id="877" w:name="_Toc226337255"/>
      <w:bookmarkStart w:id="878" w:name="_Toc226965832"/>
      <w:bookmarkStart w:id="879" w:name="_Toc305158901"/>
      <w:bookmarkStart w:id="880" w:name="_Toc150480796"/>
      <w:bookmarkStart w:id="881" w:name="_Toc127151558"/>
      <w:bookmarkStart w:id="882" w:name="_Toc305158827"/>
      <w:bookmarkStart w:id="883" w:name="_Toc265228397"/>
      <w:bookmarkStart w:id="884" w:name="_Toc142311060"/>
      <w:r>
        <w:rPr>
          <w:color w:val="000000" w:themeColor="text1"/>
          <w:sz w:val="24"/>
          <w:szCs w:val="20"/>
          <w14:textFill>
            <w14:solidFill>
              <w14:schemeClr w14:val="tx1"/>
            </w14:solidFill>
          </w14:textFill>
        </w:rPr>
        <w:br w:type="page"/>
      </w:r>
    </w:p>
    <w:bookmarkEnd w:id="872"/>
    <w:bookmarkEnd w:id="873"/>
    <w:bookmarkEnd w:id="874"/>
    <w:bookmarkEnd w:id="875"/>
    <w:bookmarkEnd w:id="876"/>
    <w:bookmarkEnd w:id="877"/>
    <w:bookmarkEnd w:id="878"/>
    <w:bookmarkEnd w:id="879"/>
    <w:bookmarkEnd w:id="880"/>
    <w:bookmarkEnd w:id="881"/>
    <w:bookmarkEnd w:id="882"/>
    <w:bookmarkEnd w:id="883"/>
    <w:bookmarkEnd w:id="884"/>
    <w:p w14:paraId="71A72844">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4  </w:t>
      </w:r>
      <w:r>
        <w:rPr>
          <w:rFonts w:hint="eastAsia"/>
          <w:color w:val="000000" w:themeColor="text1"/>
          <w:sz w:val="24"/>
          <w:szCs w:val="20"/>
          <w14:textFill>
            <w14:solidFill>
              <w14:schemeClr w14:val="tx1"/>
            </w14:solidFill>
          </w14:textFill>
        </w:rPr>
        <w:t>投标</w:t>
      </w:r>
      <w:r>
        <w:rPr>
          <w:color w:val="000000" w:themeColor="text1"/>
          <w:sz w:val="24"/>
          <w:szCs w:val="20"/>
          <w14:textFill>
            <w14:solidFill>
              <w14:schemeClr w14:val="tx1"/>
            </w14:solidFill>
          </w14:textFill>
        </w:rPr>
        <w:t>分项报价表（实质性格式）</w:t>
      </w:r>
    </w:p>
    <w:p w14:paraId="7BF72341">
      <w:pPr>
        <w:spacing w:line="360" w:lineRule="exact"/>
        <w:jc w:val="center"/>
        <w:rPr>
          <w:color w:val="000000" w:themeColor="text1"/>
          <w:sz w:val="36"/>
          <w:szCs w:val="36"/>
          <w14:textFill>
            <w14:solidFill>
              <w14:schemeClr w14:val="tx1"/>
            </w14:solidFill>
          </w14:textFill>
        </w:rPr>
      </w:pPr>
    </w:p>
    <w:p w14:paraId="4D42BAC0">
      <w:pPr>
        <w:spacing w:line="360" w:lineRule="exact"/>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投标分项报价表</w:t>
      </w:r>
    </w:p>
    <w:p w14:paraId="2C84F8AB">
      <w:pPr>
        <w:spacing w:line="360" w:lineRule="exact"/>
        <w:jc w:val="center"/>
        <w:rPr>
          <w:color w:val="000000" w:themeColor="text1"/>
          <w:sz w:val="36"/>
          <w:szCs w:val="36"/>
          <w14:textFill>
            <w14:solidFill>
              <w14:schemeClr w14:val="tx1"/>
            </w14:solidFill>
          </w14:textFill>
        </w:rPr>
      </w:pPr>
    </w:p>
    <w:p w14:paraId="72AD318E">
      <w:pPr>
        <w:spacing w:before="84" w:line="212" w:lineRule="auto"/>
        <w:ind w:left="285"/>
        <w:rPr>
          <w:rFonts w:ascii="宋体" w:hAnsi="宋体" w:cs="宋体"/>
          <w:b/>
          <w:bCs/>
          <w:i/>
          <w:iCs/>
          <w:color w:val="000000" w:themeColor="text1"/>
          <w:spacing w:val="-22"/>
          <w:sz w:val="26"/>
          <w:szCs w:val="26"/>
          <w14:textFill>
            <w14:solidFill>
              <w14:schemeClr w14:val="tx1"/>
            </w14:solidFill>
          </w14:textFill>
        </w:rPr>
      </w:pPr>
      <w:r>
        <w:rPr>
          <w:rFonts w:hint="eastAsia" w:ascii="宋体" w:hAnsi="宋体" w:cs="宋体"/>
          <w:b/>
          <w:bCs/>
          <w:i/>
          <w:iCs/>
          <w:color w:val="000000" w:themeColor="text1"/>
          <w:spacing w:val="-22"/>
          <w:sz w:val="26"/>
          <w:szCs w:val="26"/>
          <w14:textFill>
            <w14:solidFill>
              <w14:schemeClr w14:val="tx1"/>
            </w14:solidFill>
          </w14:textFill>
        </w:rPr>
        <w:t>（</w:t>
      </w:r>
      <w:r>
        <w:rPr>
          <w:rFonts w:ascii="宋体" w:hAnsi="宋体" w:cs="宋体"/>
          <w:b/>
          <w:bCs/>
          <w:i/>
          <w:iCs/>
          <w:color w:val="000000" w:themeColor="text1"/>
          <w:spacing w:val="-22"/>
          <w:sz w:val="26"/>
          <w:szCs w:val="26"/>
          <w14:textFill>
            <w14:solidFill>
              <w14:schemeClr w14:val="tx1"/>
            </w14:solidFill>
          </w14:textFill>
        </w:rPr>
        <w:t>格式示例一，适用于设备采购)</w:t>
      </w:r>
    </w:p>
    <w:p w14:paraId="25CCB212">
      <w:pPr>
        <w:spacing w:line="260" w:lineRule="exact"/>
        <w:jc w:val="center"/>
        <w:rPr>
          <w:color w:val="000000" w:themeColor="text1"/>
          <w:sz w:val="36"/>
          <w:szCs w:val="36"/>
          <w14:textFill>
            <w14:solidFill>
              <w14:schemeClr w14:val="tx1"/>
            </w14:solidFill>
          </w14:textFill>
        </w:rPr>
      </w:pPr>
    </w:p>
    <w:p w14:paraId="5FE803D2">
      <w:pPr>
        <w:spacing w:before="72" w:line="186" w:lineRule="auto"/>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pacing w:val="8"/>
          <w:sz w:val="22"/>
          <w:szCs w:val="22"/>
          <w14:textFill>
            <w14:solidFill>
              <w14:schemeClr w14:val="tx1"/>
            </w14:solidFill>
          </w14:textFill>
        </w:rPr>
        <w:t>项目编号：</w:t>
      </w:r>
      <w:r>
        <w:rPr>
          <w:rFonts w:ascii="宋体" w:hAnsi="宋体" w:cs="宋体"/>
          <w:color w:val="000000" w:themeColor="text1"/>
          <w:sz w:val="22"/>
          <w:szCs w:val="22"/>
          <w:u w:val="single"/>
          <w14:textFill>
            <w14:solidFill>
              <w14:schemeClr w14:val="tx1"/>
            </w14:solidFill>
          </w14:textFill>
        </w:rPr>
        <w:t xml:space="preserve">              </w:t>
      </w:r>
      <w:r>
        <w:rPr>
          <w:rFonts w:ascii="宋体" w:hAnsi="宋体" w:cs="宋体"/>
          <w:color w:val="000000" w:themeColor="text1"/>
          <w:spacing w:val="8"/>
          <w:sz w:val="22"/>
          <w:szCs w:val="22"/>
          <w14:textFill>
            <w14:solidFill>
              <w14:schemeClr w14:val="tx1"/>
            </w14:solidFill>
          </w14:textFill>
        </w:rPr>
        <w:t>项目名称：</w:t>
      </w:r>
      <w:r>
        <w:rPr>
          <w:rFonts w:ascii="宋体" w:hAnsi="宋体" w:cs="宋体"/>
          <w:color w:val="000000" w:themeColor="text1"/>
          <w:sz w:val="22"/>
          <w:szCs w:val="22"/>
          <w:u w:val="single"/>
          <w14:textFill>
            <w14:solidFill>
              <w14:schemeClr w14:val="tx1"/>
            </w14:solidFill>
          </w14:textFill>
        </w:rPr>
        <w:t xml:space="preserve">              </w:t>
      </w:r>
      <w:r>
        <w:rPr>
          <w:rFonts w:hint="eastAsia" w:ascii="宋体" w:hAnsi="宋体" w:cs="宋体"/>
          <w:color w:val="000000" w:themeColor="text1"/>
          <w:spacing w:val="8"/>
          <w:sz w:val="22"/>
          <w:szCs w:val="22"/>
          <w14:textFill>
            <w14:solidFill>
              <w14:schemeClr w14:val="tx1"/>
            </w14:solidFill>
          </w14:textFill>
        </w:rPr>
        <w:t xml:space="preserve"> </w:t>
      </w:r>
      <w:r>
        <w:rPr>
          <w:rFonts w:ascii="宋体" w:hAnsi="宋体" w:cs="宋体"/>
          <w:color w:val="000000" w:themeColor="text1"/>
          <w:spacing w:val="-1"/>
          <w:sz w:val="22"/>
          <w:szCs w:val="22"/>
          <w14:textFill>
            <w14:solidFill>
              <w14:schemeClr w14:val="tx1"/>
            </w14:solidFill>
          </w14:textFill>
        </w:rPr>
        <w:t>报价单位：人民币元</w:t>
      </w:r>
    </w:p>
    <w:tbl>
      <w:tblPr>
        <w:tblStyle w:val="249"/>
        <w:tblW w:w="9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561"/>
        <w:gridCol w:w="993"/>
        <w:gridCol w:w="850"/>
        <w:gridCol w:w="1133"/>
        <w:gridCol w:w="567"/>
        <w:gridCol w:w="710"/>
        <w:gridCol w:w="796"/>
        <w:gridCol w:w="621"/>
        <w:gridCol w:w="567"/>
        <w:gridCol w:w="709"/>
      </w:tblGrid>
      <w:tr w14:paraId="7194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7" w:type="dxa"/>
          </w:tcPr>
          <w:p w14:paraId="7CDB4F82">
            <w:pPr>
              <w:autoSpaceDE w:val="0"/>
              <w:autoSpaceDN w:val="0"/>
              <w:spacing w:before="78" w:line="221" w:lineRule="auto"/>
              <w:jc w:val="center"/>
              <w:rPr>
                <w:rFonts w:ascii="宋体" w:hAnsi="宋体" w:eastAsiaTheme="minorEastAsia" w:cstheme="minorBidi"/>
                <w:b/>
                <w:bCs/>
                <w:color w:val="000000" w:themeColor="text1"/>
                <w:spacing w:val="-5"/>
                <w:sz w:val="24"/>
                <w:lang w:eastAsia="en-US"/>
                <w14:textFill>
                  <w14:solidFill>
                    <w14:schemeClr w14:val="tx1"/>
                  </w14:solidFill>
                </w14:textFill>
              </w:rPr>
            </w:pPr>
          </w:p>
          <w:p w14:paraId="4FADDE82">
            <w:pPr>
              <w:autoSpaceDE w:val="0"/>
              <w:autoSpaceDN w:val="0"/>
              <w:spacing w:before="78" w:line="221"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序号</w:t>
            </w:r>
          </w:p>
        </w:tc>
        <w:tc>
          <w:tcPr>
            <w:tcW w:w="1561" w:type="dxa"/>
          </w:tcPr>
          <w:p w14:paraId="0FB62897">
            <w:pPr>
              <w:autoSpaceDE w:val="0"/>
              <w:autoSpaceDN w:val="0"/>
              <w:spacing w:line="262" w:lineRule="auto"/>
              <w:jc w:val="center"/>
              <w:rPr>
                <w:rFonts w:asciiTheme="minorHAnsi" w:hAnsiTheme="minorHAnsi" w:eastAsiaTheme="minorEastAsia" w:cstheme="minorBidi"/>
                <w:color w:val="000000" w:themeColor="text1"/>
                <w:lang w:eastAsia="en-US"/>
                <w14:textFill>
                  <w14:solidFill>
                    <w14:schemeClr w14:val="tx1"/>
                  </w14:solidFill>
                </w14:textFill>
              </w:rPr>
            </w:pPr>
          </w:p>
          <w:p w14:paraId="2DABCC6C">
            <w:pPr>
              <w:autoSpaceDE w:val="0"/>
              <w:autoSpaceDN w:val="0"/>
              <w:spacing w:before="78" w:line="220" w:lineRule="auto"/>
              <w:ind w:firstLine="231" w:firstLineChars="100"/>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分项名称</w:t>
            </w:r>
          </w:p>
        </w:tc>
        <w:tc>
          <w:tcPr>
            <w:tcW w:w="993" w:type="dxa"/>
          </w:tcPr>
          <w:p w14:paraId="0C38C0A0">
            <w:pPr>
              <w:autoSpaceDE w:val="0"/>
              <w:autoSpaceDN w:val="0"/>
              <w:spacing w:before="78" w:line="220" w:lineRule="auto"/>
              <w:jc w:val="center"/>
              <w:rPr>
                <w:rFonts w:ascii="宋体" w:hAnsi="宋体" w:eastAsiaTheme="minorEastAsia" w:cstheme="minorBidi"/>
                <w:b/>
                <w:bCs/>
                <w:color w:val="000000" w:themeColor="text1"/>
                <w:spacing w:val="-5"/>
                <w:sz w:val="24"/>
                <w:lang w:eastAsia="en-US"/>
                <w14:textFill>
                  <w14:solidFill>
                    <w14:schemeClr w14:val="tx1"/>
                  </w14:solidFill>
                </w14:textFill>
              </w:rPr>
            </w:pPr>
          </w:p>
          <w:p w14:paraId="671B6299">
            <w:pPr>
              <w:autoSpaceDE w:val="0"/>
              <w:autoSpaceDN w:val="0"/>
              <w:spacing w:before="78" w:line="220"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制造商</w:t>
            </w:r>
          </w:p>
        </w:tc>
        <w:tc>
          <w:tcPr>
            <w:tcW w:w="850" w:type="dxa"/>
          </w:tcPr>
          <w:p w14:paraId="312FDAD2">
            <w:pPr>
              <w:autoSpaceDE w:val="0"/>
              <w:autoSpaceDN w:val="0"/>
              <w:spacing w:before="182" w:line="233" w:lineRule="auto"/>
              <w:ind w:right="173"/>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1"/>
                <w:sz w:val="24"/>
                <w:lang w:eastAsia="en-US"/>
                <w14:textFill>
                  <w14:solidFill>
                    <w14:schemeClr w14:val="tx1"/>
                  </w14:solidFill>
                </w14:textFill>
              </w:rPr>
              <w:t>产地/国</w:t>
            </w:r>
            <w:r>
              <w:rPr>
                <w:rFonts w:ascii="宋体" w:hAnsi="宋体" w:eastAsiaTheme="minorEastAsia" w:cstheme="minorBidi"/>
                <w:color w:val="000000" w:themeColor="text1"/>
                <w:spacing w:val="2"/>
                <w:sz w:val="24"/>
                <w:lang w:eastAsia="en-US"/>
                <w14:textFill>
                  <w14:solidFill>
                    <w14:schemeClr w14:val="tx1"/>
                  </w14:solidFill>
                </w14:textFill>
              </w:rPr>
              <w:t xml:space="preserve">   </w:t>
            </w:r>
            <w:r>
              <w:rPr>
                <w:rFonts w:ascii="宋体" w:hAnsi="宋体" w:eastAsiaTheme="minorEastAsia" w:cstheme="minorBidi"/>
                <w:b/>
                <w:bCs/>
                <w:color w:val="000000" w:themeColor="text1"/>
                <w:spacing w:val="-3"/>
                <w:sz w:val="24"/>
                <w:lang w:eastAsia="en-US"/>
                <w14:textFill>
                  <w14:solidFill>
                    <w14:schemeClr w14:val="tx1"/>
                  </w14:solidFill>
                </w14:textFill>
              </w:rPr>
              <w:t>别</w:t>
            </w:r>
          </w:p>
        </w:tc>
        <w:tc>
          <w:tcPr>
            <w:tcW w:w="1133" w:type="dxa"/>
          </w:tcPr>
          <w:p w14:paraId="4198D24D">
            <w:pPr>
              <w:autoSpaceDE w:val="0"/>
              <w:autoSpaceDN w:val="0"/>
              <w:spacing w:before="52" w:line="220"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制造商</w:t>
            </w:r>
          </w:p>
          <w:p w14:paraId="6C054B16">
            <w:pPr>
              <w:autoSpaceDE w:val="0"/>
              <w:autoSpaceDN w:val="0"/>
              <w:spacing w:before="23" w:line="215"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sz w:val="24"/>
                <w:lang w:eastAsia="en-US"/>
                <w14:textFill>
                  <w14:solidFill>
                    <w14:schemeClr w14:val="tx1"/>
                  </w14:solidFill>
                </w14:textFill>
              </w:rPr>
              <w:t>统一信用</w:t>
            </w:r>
          </w:p>
          <w:p w14:paraId="44E32A19">
            <w:pPr>
              <w:autoSpaceDE w:val="0"/>
              <w:autoSpaceDN w:val="0"/>
              <w:spacing w:before="1" w:line="216"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代码</w:t>
            </w:r>
          </w:p>
        </w:tc>
        <w:tc>
          <w:tcPr>
            <w:tcW w:w="567" w:type="dxa"/>
          </w:tcPr>
          <w:p w14:paraId="6CB9049A">
            <w:pPr>
              <w:autoSpaceDE w:val="0"/>
              <w:autoSpaceDN w:val="0"/>
              <w:spacing w:before="202" w:line="220"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制造商</w:t>
            </w:r>
          </w:p>
          <w:p w14:paraId="04AB2EF8">
            <w:pPr>
              <w:autoSpaceDE w:val="0"/>
              <w:autoSpaceDN w:val="0"/>
              <w:spacing w:before="3" w:line="219"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6"/>
                <w:sz w:val="24"/>
                <w:lang w:eastAsia="en-US"/>
                <w14:textFill>
                  <w14:solidFill>
                    <w14:schemeClr w14:val="tx1"/>
                  </w14:solidFill>
                </w14:textFill>
              </w:rPr>
              <w:t>规模</w:t>
            </w:r>
          </w:p>
        </w:tc>
        <w:tc>
          <w:tcPr>
            <w:tcW w:w="710" w:type="dxa"/>
          </w:tcPr>
          <w:p w14:paraId="5A7A6EE7">
            <w:pPr>
              <w:autoSpaceDE w:val="0"/>
              <w:autoSpaceDN w:val="0"/>
              <w:spacing w:line="261" w:lineRule="auto"/>
              <w:jc w:val="center"/>
              <w:rPr>
                <w:rFonts w:asciiTheme="minorHAnsi" w:hAnsiTheme="minorHAnsi" w:eastAsiaTheme="minorEastAsia" w:cstheme="minorBidi"/>
                <w:color w:val="000000" w:themeColor="text1"/>
                <w:lang w:eastAsia="en-US"/>
                <w14:textFill>
                  <w14:solidFill>
                    <w14:schemeClr w14:val="tx1"/>
                  </w14:solidFill>
                </w14:textFill>
              </w:rPr>
            </w:pPr>
          </w:p>
          <w:p w14:paraId="6B7DB0AD">
            <w:pPr>
              <w:autoSpaceDE w:val="0"/>
              <w:autoSpaceDN w:val="0"/>
              <w:spacing w:before="78" w:line="219"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1"/>
                <w:sz w:val="24"/>
                <w:lang w:eastAsia="en-US"/>
                <w14:textFill>
                  <w14:solidFill>
                    <w14:schemeClr w14:val="tx1"/>
                  </w14:solidFill>
                </w14:textFill>
              </w:rPr>
              <w:t>品牌</w:t>
            </w:r>
          </w:p>
        </w:tc>
        <w:tc>
          <w:tcPr>
            <w:tcW w:w="796" w:type="dxa"/>
            <w:tcBorders>
              <w:right w:val="single" w:color="auto" w:sz="4" w:space="0"/>
            </w:tcBorders>
          </w:tcPr>
          <w:p w14:paraId="6280E979">
            <w:pPr>
              <w:autoSpaceDE w:val="0"/>
              <w:autoSpaceDN w:val="0"/>
              <w:spacing w:line="274" w:lineRule="auto"/>
              <w:jc w:val="center"/>
              <w:rPr>
                <w:rFonts w:asciiTheme="minorHAnsi" w:hAnsiTheme="minorHAnsi" w:eastAsiaTheme="minorEastAsia" w:cstheme="minorBidi"/>
                <w:color w:val="000000" w:themeColor="text1"/>
                <w:lang w:eastAsia="en-US"/>
                <w14:textFill>
                  <w14:solidFill>
                    <w14:schemeClr w14:val="tx1"/>
                  </w14:solidFill>
                </w14:textFill>
              </w:rPr>
            </w:pPr>
          </w:p>
          <w:p w14:paraId="224FB94A">
            <w:pPr>
              <w:autoSpaceDE w:val="0"/>
              <w:autoSpaceDN w:val="0"/>
              <w:spacing w:before="65" w:line="278" w:lineRule="exact"/>
              <w:ind w:left="172"/>
              <w:jc w:val="center"/>
              <w:rPr>
                <w:rFonts w:ascii="宋体" w:hAnsi="宋体" w:eastAsiaTheme="minorEastAsia" w:cstheme="minorBidi"/>
                <w:color w:val="000000" w:themeColor="text1"/>
                <w:sz w:val="20"/>
                <w:szCs w:val="20"/>
                <w:lang w:eastAsia="en-US"/>
                <w14:textFill>
                  <w14:solidFill>
                    <w14:schemeClr w14:val="tx1"/>
                  </w14:solidFill>
                </w14:textFill>
              </w:rPr>
            </w:pPr>
            <w: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t>规</w:t>
            </w:r>
            <w:r>
              <w:rPr>
                <w:rFonts w:ascii="宋体" w:hAnsi="宋体" w:eastAsiaTheme="minorEastAsia" w:cstheme="minorBidi"/>
                <w:color w:val="000000" w:themeColor="text1"/>
                <w:spacing w:val="-25"/>
                <w:position w:val="1"/>
                <w:sz w:val="20"/>
                <w:szCs w:val="20"/>
                <w:lang w:eastAsia="en-US"/>
                <w14:textFill>
                  <w14:solidFill>
                    <w14:schemeClr w14:val="tx1"/>
                  </w14:solidFill>
                </w14:textFill>
              </w:rPr>
              <w:t xml:space="preserve"> </w:t>
            </w:r>
            <w: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t>格</w:t>
            </w:r>
            <w:r>
              <w:rPr>
                <w:rFonts w:ascii="宋体" w:hAnsi="宋体" w:eastAsiaTheme="minorEastAsia" w:cstheme="minorBidi"/>
                <w:color w:val="000000" w:themeColor="text1"/>
                <w:spacing w:val="-32"/>
                <w:position w:val="1"/>
                <w:sz w:val="20"/>
                <w:szCs w:val="20"/>
                <w:lang w:eastAsia="en-US"/>
                <w14:textFill>
                  <w14:solidFill>
                    <w14:schemeClr w14:val="tx1"/>
                  </w14:solidFill>
                </w14:textFill>
              </w:rPr>
              <w:t xml:space="preserve"> </w:t>
            </w:r>
            <w: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t>、</w:t>
            </w: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型号</w:t>
            </w:r>
          </w:p>
        </w:tc>
        <w:tc>
          <w:tcPr>
            <w:tcW w:w="621" w:type="dxa"/>
            <w:tcBorders>
              <w:left w:val="single" w:color="auto" w:sz="4" w:space="0"/>
              <w:right w:val="single" w:color="auto" w:sz="4" w:space="0"/>
            </w:tcBorders>
          </w:tcPr>
          <w:p w14:paraId="3F3E11E1">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p>
          <w:p w14:paraId="47784783">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单价</w:t>
            </w:r>
          </w:p>
          <w:p w14:paraId="4164607B">
            <w:pPr>
              <w:autoSpaceDE w:val="0"/>
              <w:autoSpaceDN w:val="0"/>
              <w:spacing w:before="65" w:line="278" w:lineRule="exact"/>
              <w:jc w:val="center"/>
              <w:rPr>
                <w:rFonts w:ascii="宋体" w:hAnsi="宋体" w:eastAsiaTheme="minorEastAsia" w:cstheme="minorBidi"/>
                <w:color w:val="000000" w:themeColor="text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（元）</w:t>
            </w:r>
          </w:p>
        </w:tc>
        <w:tc>
          <w:tcPr>
            <w:tcW w:w="567" w:type="dxa"/>
            <w:tcBorders>
              <w:left w:val="single" w:color="auto" w:sz="4" w:space="0"/>
              <w:right w:val="single" w:color="auto" w:sz="4" w:space="0"/>
            </w:tcBorders>
          </w:tcPr>
          <w:p w14:paraId="3034C419">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p>
          <w:p w14:paraId="19CA8240">
            <w:pPr>
              <w:autoSpaceDE w:val="0"/>
              <w:autoSpaceDN w:val="0"/>
              <w:spacing w:before="65" w:line="278" w:lineRule="exact"/>
              <w:jc w:val="center"/>
              <w:rPr>
                <w:rFonts w:ascii="宋体" w:hAnsi="宋体" w:eastAsiaTheme="minorEastAsia" w:cstheme="minorBidi"/>
                <w:color w:val="000000" w:themeColor="text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数量</w:t>
            </w:r>
          </w:p>
        </w:tc>
        <w:tc>
          <w:tcPr>
            <w:tcW w:w="709" w:type="dxa"/>
            <w:tcBorders>
              <w:left w:val="single" w:color="auto" w:sz="4" w:space="0"/>
            </w:tcBorders>
          </w:tcPr>
          <w:p w14:paraId="57F666CF">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p>
          <w:p w14:paraId="5164B7B6">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合价</w:t>
            </w:r>
          </w:p>
          <w:p w14:paraId="620349DE">
            <w:pPr>
              <w:autoSpaceDE w:val="0"/>
              <w:autoSpaceDN w:val="0"/>
              <w:spacing w:before="65" w:line="278" w:lineRule="exact"/>
              <w:jc w:val="center"/>
              <w:rPr>
                <w:rFonts w:ascii="宋体" w:hAnsi="宋体" w:eastAsiaTheme="minorEastAsia" w:cstheme="minorBidi"/>
                <w:color w:val="000000" w:themeColor="text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（元）</w:t>
            </w:r>
          </w:p>
        </w:tc>
      </w:tr>
      <w:tr w14:paraId="34E48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7" w:type="dxa"/>
          </w:tcPr>
          <w:p w14:paraId="1365F53C">
            <w:pPr>
              <w:autoSpaceDE w:val="0"/>
              <w:autoSpaceDN w:val="0"/>
              <w:spacing w:before="262" w:line="184"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sz w:val="24"/>
                <w:lang w:eastAsia="en-US"/>
                <w14:textFill>
                  <w14:solidFill>
                    <w14:schemeClr w14:val="tx1"/>
                  </w14:solidFill>
                </w14:textFill>
              </w:rPr>
              <w:t>1</w:t>
            </w:r>
          </w:p>
        </w:tc>
        <w:tc>
          <w:tcPr>
            <w:tcW w:w="1561" w:type="dxa"/>
          </w:tcPr>
          <w:p w14:paraId="6C2C6E8D">
            <w:pPr>
              <w:autoSpaceDE w:val="0"/>
              <w:autoSpaceDN w:val="0"/>
              <w:spacing w:before="83" w:line="210" w:lineRule="auto"/>
              <w:ind w:right="197"/>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color w:val="000000" w:themeColor="text1"/>
                <w:spacing w:val="1"/>
                <w:sz w:val="24"/>
                <w:lang w:eastAsia="en-US"/>
                <w14:textFill>
                  <w14:solidFill>
                    <w14:schemeClr w14:val="tx1"/>
                  </w14:solidFill>
                </w14:textFill>
              </w:rPr>
              <w:t>主设备/系统及标</w:t>
            </w:r>
            <w:r>
              <w:rPr>
                <w:rFonts w:ascii="宋体" w:hAnsi="宋体" w:eastAsiaTheme="minorEastAsia" w:cstheme="minorBidi"/>
                <w:color w:val="000000" w:themeColor="text1"/>
                <w:sz w:val="24"/>
                <w:lang w:eastAsia="en-US"/>
                <w14:textFill>
                  <w14:solidFill>
                    <w14:schemeClr w14:val="tx1"/>
                  </w14:solidFill>
                </w14:textFill>
              </w:rPr>
              <w:t xml:space="preserve"> </w:t>
            </w:r>
            <w:r>
              <w:rPr>
                <w:rFonts w:ascii="宋体" w:hAnsi="宋体" w:eastAsiaTheme="minorEastAsia" w:cstheme="minorBidi"/>
                <w:color w:val="000000" w:themeColor="text1"/>
                <w:spacing w:val="3"/>
                <w:sz w:val="24"/>
                <w:lang w:eastAsia="en-US"/>
                <w14:textFill>
                  <w14:solidFill>
                    <w14:schemeClr w14:val="tx1"/>
                  </w14:solidFill>
                </w14:textFill>
              </w:rPr>
              <w:t>准附件</w:t>
            </w:r>
          </w:p>
        </w:tc>
        <w:tc>
          <w:tcPr>
            <w:tcW w:w="993" w:type="dxa"/>
          </w:tcPr>
          <w:p w14:paraId="27F3F259">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556AFF9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0F53F11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454EE7E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39EE8DA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1B612A4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1DEEB8F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6A25067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490E2F29">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0C8D9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07" w:type="dxa"/>
          </w:tcPr>
          <w:p w14:paraId="375B9C12">
            <w:pPr>
              <w:autoSpaceDE w:val="0"/>
              <w:autoSpaceDN w:val="0"/>
              <w:spacing w:before="91" w:line="178" w:lineRule="exact"/>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9"/>
                <w:position w:val="-3"/>
                <w:sz w:val="24"/>
                <w:lang w:eastAsia="en-US"/>
                <w14:textFill>
                  <w14:solidFill>
                    <w14:schemeClr w14:val="tx1"/>
                  </w14:solidFill>
                </w14:textFill>
              </w:rPr>
              <w:t>1.1</w:t>
            </w:r>
          </w:p>
        </w:tc>
        <w:tc>
          <w:tcPr>
            <w:tcW w:w="1561" w:type="dxa"/>
          </w:tcPr>
          <w:p w14:paraId="3BB877F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w:t>
            </w:r>
          </w:p>
        </w:tc>
        <w:tc>
          <w:tcPr>
            <w:tcW w:w="993" w:type="dxa"/>
          </w:tcPr>
          <w:p w14:paraId="38CE5507">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68FA7C29">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2F20B145">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1A6C2912">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2449824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0159F92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1C3FD008">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662B131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58DF3CCD">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4EFA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07" w:type="dxa"/>
          </w:tcPr>
          <w:p w14:paraId="0BCE6DDE">
            <w:pPr>
              <w:autoSpaceDE w:val="0"/>
              <w:autoSpaceDN w:val="0"/>
              <w:spacing w:before="82" w:line="197" w:lineRule="exact"/>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9"/>
                <w:position w:val="-2"/>
                <w:sz w:val="24"/>
                <w:lang w:eastAsia="en-US"/>
                <w14:textFill>
                  <w14:solidFill>
                    <w14:schemeClr w14:val="tx1"/>
                  </w14:solidFill>
                </w14:textFill>
              </w:rPr>
              <w:t>1.2</w:t>
            </w:r>
          </w:p>
        </w:tc>
        <w:tc>
          <w:tcPr>
            <w:tcW w:w="1561" w:type="dxa"/>
          </w:tcPr>
          <w:p w14:paraId="76D5B86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w:t>
            </w:r>
          </w:p>
        </w:tc>
        <w:tc>
          <w:tcPr>
            <w:tcW w:w="993" w:type="dxa"/>
          </w:tcPr>
          <w:p w14:paraId="33F7A3D8">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1498D4E9">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5DB74EE7">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29DCA734">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4553F60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6B4AF9F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44BDD6B8">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3467442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2D3D288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45E66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07" w:type="dxa"/>
          </w:tcPr>
          <w:p w14:paraId="0A8B742F">
            <w:pPr>
              <w:autoSpaceDE w:val="0"/>
              <w:autoSpaceDN w:val="0"/>
              <w:spacing w:before="117" w:line="163"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sz w:val="24"/>
                <w:lang w:eastAsia="en-US"/>
                <w14:textFill>
                  <w14:solidFill>
                    <w14:schemeClr w14:val="tx1"/>
                  </w14:solidFill>
                </w14:textFill>
              </w:rPr>
              <w:t>2</w:t>
            </w:r>
          </w:p>
        </w:tc>
        <w:tc>
          <w:tcPr>
            <w:tcW w:w="1561" w:type="dxa"/>
          </w:tcPr>
          <w:p w14:paraId="31FBCF27">
            <w:pPr>
              <w:autoSpaceDE w:val="0"/>
              <w:autoSpaceDN w:val="0"/>
              <w:spacing w:before="54" w:line="211"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color w:val="000000" w:themeColor="text1"/>
                <w:spacing w:val="2"/>
                <w:sz w:val="24"/>
                <w:lang w:eastAsia="en-US"/>
                <w14:textFill>
                  <w14:solidFill>
                    <w14:schemeClr w14:val="tx1"/>
                  </w14:solidFill>
                </w14:textFill>
              </w:rPr>
              <w:t>备品备件</w:t>
            </w:r>
          </w:p>
        </w:tc>
        <w:tc>
          <w:tcPr>
            <w:tcW w:w="993" w:type="dxa"/>
          </w:tcPr>
          <w:p w14:paraId="1F9269A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5C4AF8A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296E86D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64381318">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3EA73B2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3A38F68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5EAB3C3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4362BA1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778B05EA">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3D27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07" w:type="dxa"/>
          </w:tcPr>
          <w:p w14:paraId="759E7923">
            <w:pPr>
              <w:autoSpaceDE w:val="0"/>
              <w:autoSpaceDN w:val="0"/>
              <w:spacing w:before="105" w:line="157"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sz w:val="24"/>
                <w:lang w:eastAsia="en-US"/>
                <w14:textFill>
                  <w14:solidFill>
                    <w14:schemeClr w14:val="tx1"/>
                  </w14:solidFill>
                </w14:textFill>
              </w:rPr>
              <w:t>3</w:t>
            </w:r>
          </w:p>
        </w:tc>
        <w:tc>
          <w:tcPr>
            <w:tcW w:w="1561" w:type="dxa"/>
          </w:tcPr>
          <w:p w14:paraId="26B8D1EF">
            <w:pPr>
              <w:autoSpaceDE w:val="0"/>
              <w:autoSpaceDN w:val="0"/>
              <w:spacing w:before="46" w:line="203"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color w:val="000000" w:themeColor="text1"/>
                <w:spacing w:val="3"/>
                <w:sz w:val="24"/>
                <w:lang w:eastAsia="en-US"/>
                <w14:textFill>
                  <w14:solidFill>
                    <w14:schemeClr w14:val="tx1"/>
                  </w14:solidFill>
                </w14:textFill>
              </w:rPr>
              <w:t>专用工具</w:t>
            </w:r>
          </w:p>
        </w:tc>
        <w:tc>
          <w:tcPr>
            <w:tcW w:w="993" w:type="dxa"/>
          </w:tcPr>
          <w:p w14:paraId="4458AB98">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31305C8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54C91B4A">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6FF37CD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215E06D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70EEA425">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1E966E94">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6ABCFC3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0C04297A">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0D542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07" w:type="dxa"/>
          </w:tcPr>
          <w:p w14:paraId="48C5D0C7">
            <w:pPr>
              <w:autoSpaceDE w:val="0"/>
              <w:autoSpaceDN w:val="0"/>
              <w:spacing w:before="107" w:line="202" w:lineRule="exact"/>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position w:val="-2"/>
                <w:sz w:val="24"/>
                <w:lang w:eastAsia="en-US"/>
                <w14:textFill>
                  <w14:solidFill>
                    <w14:schemeClr w14:val="tx1"/>
                  </w14:solidFill>
                </w14:textFill>
              </w:rPr>
              <w:t>4</w:t>
            </w:r>
          </w:p>
        </w:tc>
        <w:tc>
          <w:tcPr>
            <w:tcW w:w="1561" w:type="dxa"/>
          </w:tcPr>
          <w:p w14:paraId="6C37FBA8">
            <w:pPr>
              <w:autoSpaceDE w:val="0"/>
              <w:autoSpaceDN w:val="0"/>
              <w:spacing w:before="45" w:line="203"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color w:val="000000" w:themeColor="text1"/>
                <w:spacing w:val="1"/>
                <w:sz w:val="24"/>
                <w:lang w:eastAsia="en-US"/>
                <w14:textFill>
                  <w14:solidFill>
                    <w14:schemeClr w14:val="tx1"/>
                  </w14:solidFill>
                </w14:textFill>
              </w:rPr>
              <w:t>安装、调试、检验</w:t>
            </w:r>
          </w:p>
        </w:tc>
        <w:tc>
          <w:tcPr>
            <w:tcW w:w="993" w:type="dxa"/>
          </w:tcPr>
          <w:p w14:paraId="1DBE9DDA">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382A66CA">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49B00605">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4C66D9B4">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1DB7E84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0795921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71AF2C9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7CE84D77">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1523DD88">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0EF12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07" w:type="dxa"/>
          </w:tcPr>
          <w:p w14:paraId="74E99606">
            <w:pPr>
              <w:autoSpaceDE w:val="0"/>
              <w:autoSpaceDN w:val="0"/>
              <w:spacing w:before="108" w:line="201" w:lineRule="exact"/>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position w:val="-2"/>
                <w:sz w:val="24"/>
                <w:lang w:eastAsia="en-US"/>
                <w14:textFill>
                  <w14:solidFill>
                    <w14:schemeClr w14:val="tx1"/>
                  </w14:solidFill>
                </w14:textFill>
              </w:rPr>
              <w:t>5</w:t>
            </w:r>
          </w:p>
        </w:tc>
        <w:tc>
          <w:tcPr>
            <w:tcW w:w="1561" w:type="dxa"/>
          </w:tcPr>
          <w:p w14:paraId="37A47A21">
            <w:pPr>
              <w:autoSpaceDE w:val="0"/>
              <w:autoSpaceDN w:val="0"/>
              <w:spacing w:before="47" w:line="201"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color w:val="000000" w:themeColor="text1"/>
                <w:spacing w:val="13"/>
                <w:sz w:val="24"/>
                <w:lang w:eastAsia="en-US"/>
                <w14:textFill>
                  <w14:solidFill>
                    <w14:schemeClr w14:val="tx1"/>
                  </w14:solidFill>
                </w14:textFill>
              </w:rPr>
              <w:t>培训</w:t>
            </w:r>
          </w:p>
        </w:tc>
        <w:tc>
          <w:tcPr>
            <w:tcW w:w="993" w:type="dxa"/>
          </w:tcPr>
          <w:p w14:paraId="04FCDA77">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4A980245">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67A3C529">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3CF5072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7CC448C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25D29E1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303457B8">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4563B14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45AF3AB9">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3F8DD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07" w:type="dxa"/>
          </w:tcPr>
          <w:p w14:paraId="7D327C44">
            <w:pPr>
              <w:autoSpaceDE w:val="0"/>
              <w:autoSpaceDN w:val="0"/>
              <w:spacing w:before="108" w:line="201" w:lineRule="exact"/>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position w:val="-2"/>
                <w:sz w:val="24"/>
                <w:lang w:eastAsia="en-US"/>
                <w14:textFill>
                  <w14:solidFill>
                    <w14:schemeClr w14:val="tx1"/>
                  </w14:solidFill>
                </w14:textFill>
              </w:rPr>
              <w:t>6</w:t>
            </w:r>
          </w:p>
        </w:tc>
        <w:tc>
          <w:tcPr>
            <w:tcW w:w="1561" w:type="dxa"/>
          </w:tcPr>
          <w:p w14:paraId="04EE95FE">
            <w:pPr>
              <w:autoSpaceDE w:val="0"/>
              <w:autoSpaceDN w:val="0"/>
              <w:spacing w:before="47" w:line="201"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color w:val="000000" w:themeColor="text1"/>
                <w:spacing w:val="2"/>
                <w:sz w:val="24"/>
                <w:lang w:eastAsia="en-US"/>
                <w14:textFill>
                  <w14:solidFill>
                    <w14:schemeClr w14:val="tx1"/>
                  </w14:solidFill>
                </w14:textFill>
              </w:rPr>
              <w:t>售后服务</w:t>
            </w:r>
          </w:p>
        </w:tc>
        <w:tc>
          <w:tcPr>
            <w:tcW w:w="993" w:type="dxa"/>
          </w:tcPr>
          <w:p w14:paraId="35A4CA5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0C57812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3C87AE7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356422F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53EA6BFD">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23689EE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29672A0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28B4981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48B4836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0D526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07" w:type="dxa"/>
          </w:tcPr>
          <w:p w14:paraId="415F79ED">
            <w:pPr>
              <w:autoSpaceDE w:val="0"/>
              <w:autoSpaceDN w:val="0"/>
              <w:spacing w:before="110" w:line="200" w:lineRule="exact"/>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position w:val="-2"/>
                <w:sz w:val="24"/>
                <w:lang w:eastAsia="en-US"/>
                <w14:textFill>
                  <w14:solidFill>
                    <w14:schemeClr w14:val="tx1"/>
                  </w14:solidFill>
                </w14:textFill>
              </w:rPr>
              <w:t>7</w:t>
            </w:r>
          </w:p>
        </w:tc>
        <w:tc>
          <w:tcPr>
            <w:tcW w:w="1561" w:type="dxa"/>
          </w:tcPr>
          <w:p w14:paraId="7E6E9DD1">
            <w:pPr>
              <w:autoSpaceDE w:val="0"/>
              <w:autoSpaceDN w:val="0"/>
              <w:spacing w:before="50" w:line="200"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color w:val="000000" w:themeColor="text1"/>
                <w:spacing w:val="-3"/>
                <w:sz w:val="24"/>
                <w:lang w:eastAsia="en-US"/>
                <w14:textFill>
                  <w14:solidFill>
                    <w14:schemeClr w14:val="tx1"/>
                  </w14:solidFill>
                </w14:textFill>
              </w:rPr>
              <w:t>其他</w:t>
            </w:r>
          </w:p>
        </w:tc>
        <w:tc>
          <w:tcPr>
            <w:tcW w:w="993" w:type="dxa"/>
          </w:tcPr>
          <w:p w14:paraId="7EA12097">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020E589A">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3DF885B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2E654E2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7363509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70F7A892">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5A6C14F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100BC4D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210686F2">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3CAA7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07" w:type="dxa"/>
          </w:tcPr>
          <w:p w14:paraId="4B15967A">
            <w:pPr>
              <w:autoSpaceDE w:val="0"/>
              <w:autoSpaceDN w:val="0"/>
              <w:spacing w:before="249" w:line="183"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sz w:val="24"/>
                <w:lang w:eastAsia="en-US"/>
                <w14:textFill>
                  <w14:solidFill>
                    <w14:schemeClr w14:val="tx1"/>
                  </w14:solidFill>
                </w14:textFill>
              </w:rPr>
              <w:t>8</w:t>
            </w:r>
          </w:p>
        </w:tc>
        <w:tc>
          <w:tcPr>
            <w:tcW w:w="1561" w:type="dxa"/>
          </w:tcPr>
          <w:p w14:paraId="3C628A9D">
            <w:pPr>
              <w:autoSpaceDE w:val="0"/>
              <w:autoSpaceDN w:val="0"/>
              <w:spacing w:before="68" w:line="204" w:lineRule="auto"/>
              <w:ind w:right="158"/>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color w:val="000000" w:themeColor="text1"/>
                <w:spacing w:val="-2"/>
                <w:sz w:val="24"/>
                <w:lang w:eastAsia="en-US"/>
                <w14:textFill>
                  <w14:solidFill>
                    <w14:schemeClr w14:val="tx1"/>
                  </w14:solidFill>
                </w14:textFill>
              </w:rPr>
              <w:t>至最终目的地运保</w:t>
            </w:r>
            <w:r>
              <w:rPr>
                <w:rFonts w:ascii="宋体" w:hAnsi="宋体" w:eastAsiaTheme="minorEastAsia" w:cstheme="minorBidi"/>
                <w:color w:val="000000" w:themeColor="text1"/>
                <w:spacing w:val="3"/>
                <w:sz w:val="24"/>
                <w:lang w:eastAsia="en-US"/>
                <w14:textFill>
                  <w14:solidFill>
                    <w14:schemeClr w14:val="tx1"/>
                  </w14:solidFill>
                </w14:textFill>
              </w:rPr>
              <w:t xml:space="preserve"> </w:t>
            </w:r>
            <w:r>
              <w:rPr>
                <w:rFonts w:ascii="宋体" w:hAnsi="宋体" w:eastAsiaTheme="minorEastAsia" w:cstheme="minorBidi"/>
                <w:color w:val="000000" w:themeColor="text1"/>
                <w:sz w:val="24"/>
                <w:lang w:eastAsia="en-US"/>
                <w14:textFill>
                  <w14:solidFill>
                    <w14:schemeClr w14:val="tx1"/>
                  </w14:solidFill>
                </w14:textFill>
              </w:rPr>
              <w:t>费</w:t>
            </w:r>
          </w:p>
        </w:tc>
        <w:tc>
          <w:tcPr>
            <w:tcW w:w="993" w:type="dxa"/>
          </w:tcPr>
          <w:p w14:paraId="200B01A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1862B74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6D30E1C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699885B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309798D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531E30A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179A09E7">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2AA6777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40F97758">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1CC8E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8505" w:type="dxa"/>
            <w:gridSpan w:val="10"/>
            <w:tcBorders>
              <w:right w:val="single" w:color="auto" w:sz="4" w:space="0"/>
            </w:tcBorders>
          </w:tcPr>
          <w:p w14:paraId="40697640">
            <w:pPr>
              <w:autoSpaceDE w:val="0"/>
              <w:autoSpaceDN w:val="0"/>
              <w:spacing w:before="54" w:line="215" w:lineRule="auto"/>
              <w:ind w:firstLine="2782" w:firstLineChars="1100"/>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6"/>
                <w:sz w:val="24"/>
                <w:lang w:eastAsia="en-US"/>
                <w14:textFill>
                  <w14:solidFill>
                    <w14:schemeClr w14:val="tx1"/>
                  </w14:solidFill>
                </w14:textFill>
              </w:rPr>
              <w:t>总价(元)</w:t>
            </w:r>
          </w:p>
        </w:tc>
        <w:tc>
          <w:tcPr>
            <w:tcW w:w="709" w:type="dxa"/>
            <w:tcBorders>
              <w:left w:val="single" w:color="auto" w:sz="4" w:space="0"/>
            </w:tcBorders>
          </w:tcPr>
          <w:p w14:paraId="19966E6A">
            <w:pPr>
              <w:autoSpaceDE w:val="0"/>
              <w:autoSpaceDN w:val="0"/>
              <w:spacing w:before="54" w:line="215" w:lineRule="auto"/>
              <w:ind w:left="6058"/>
              <w:rPr>
                <w:rFonts w:ascii="宋体" w:hAnsi="宋体" w:eastAsiaTheme="minorEastAsia" w:cstheme="minorBidi"/>
                <w:color w:val="000000" w:themeColor="text1"/>
                <w:sz w:val="24"/>
                <w:lang w:eastAsia="en-US"/>
                <w14:textFill>
                  <w14:solidFill>
                    <w14:schemeClr w14:val="tx1"/>
                  </w14:solidFill>
                </w14:textFill>
              </w:rPr>
            </w:pPr>
          </w:p>
        </w:tc>
      </w:tr>
    </w:tbl>
    <w:p w14:paraId="42FD277F">
      <w:pPr>
        <w:tabs>
          <w:tab w:val="left" w:pos="1800"/>
          <w:tab w:val="left" w:pos="5580"/>
        </w:tabs>
        <w:rPr>
          <w:color w:val="000000" w:themeColor="text1"/>
          <w:sz w:val="24"/>
          <w14:textFill>
            <w14:solidFill>
              <w14:schemeClr w14:val="tx1"/>
            </w14:solidFill>
          </w14:textFill>
        </w:rPr>
      </w:pPr>
    </w:p>
    <w:p w14:paraId="0FA5B062">
      <w:pPr>
        <w:spacing w:before="268" w:line="209" w:lineRule="auto"/>
        <w:ind w:left="155"/>
        <w:rPr>
          <w:rFonts w:ascii="宋体" w:hAnsi="宋体" w:cs="宋体"/>
          <w:color w:val="000000" w:themeColor="text1"/>
          <w:sz w:val="26"/>
          <w:szCs w:val="26"/>
          <w14:textFill>
            <w14:solidFill>
              <w14:schemeClr w14:val="tx1"/>
            </w14:solidFill>
          </w14:textFill>
        </w:rPr>
      </w:pPr>
      <w:r>
        <w:rPr>
          <w:rFonts w:ascii="宋体" w:hAnsi="宋体" w:cs="宋体"/>
          <w:b/>
          <w:bCs/>
          <w:i/>
          <w:iCs/>
          <w:color w:val="000000" w:themeColor="text1"/>
          <w:spacing w:val="-25"/>
          <w:sz w:val="26"/>
          <w:szCs w:val="26"/>
          <w14:textFill>
            <w14:solidFill>
              <w14:schemeClr w14:val="tx1"/>
            </w14:solidFill>
          </w14:textFill>
        </w:rPr>
        <w:t>说明：制造商规模请填写“中型”、“小型"、"微型"或“其他”,中小企业的定义见第二章《投标人</w:t>
      </w:r>
      <w:r>
        <w:rPr>
          <w:rFonts w:hint="eastAsia" w:ascii="宋体" w:hAnsi="宋体" w:cs="宋体"/>
          <w:b/>
          <w:bCs/>
          <w:i/>
          <w:iCs/>
          <w:color w:val="000000" w:themeColor="text1"/>
          <w:spacing w:val="-25"/>
          <w:sz w:val="26"/>
          <w:szCs w:val="26"/>
          <w14:textFill>
            <w14:solidFill>
              <w14:schemeClr w14:val="tx1"/>
            </w14:solidFill>
          </w14:textFill>
        </w:rPr>
        <w:t>须知》。</w:t>
      </w:r>
    </w:p>
    <w:p w14:paraId="537F14D9">
      <w:pPr>
        <w:tabs>
          <w:tab w:val="left" w:pos="1800"/>
          <w:tab w:val="left" w:pos="5580"/>
        </w:tabs>
        <w:rPr>
          <w:color w:val="000000" w:themeColor="text1"/>
          <w:sz w:val="24"/>
          <w14:textFill>
            <w14:solidFill>
              <w14:schemeClr w14:val="tx1"/>
            </w14:solidFill>
          </w14:textFill>
        </w:rPr>
      </w:pPr>
    </w:p>
    <w:p w14:paraId="71BF8BF3">
      <w:pPr>
        <w:tabs>
          <w:tab w:val="left" w:pos="1800"/>
          <w:tab w:val="left" w:pos="5580"/>
        </w:tabs>
        <w:rPr>
          <w:color w:val="000000" w:themeColor="text1"/>
          <w:sz w:val="24"/>
          <w14:textFill>
            <w14:solidFill>
              <w14:schemeClr w14:val="tx1"/>
            </w14:solidFill>
          </w14:textFill>
        </w:rPr>
      </w:pPr>
    </w:p>
    <w:p w14:paraId="0115E78C">
      <w:pPr>
        <w:tabs>
          <w:tab w:val="left" w:pos="1800"/>
          <w:tab w:val="left" w:pos="5580"/>
        </w:tabs>
        <w:rPr>
          <w:color w:val="000000" w:themeColor="text1"/>
          <w:sz w:val="24"/>
          <w14:textFill>
            <w14:solidFill>
              <w14:schemeClr w14:val="tx1"/>
            </w14:solidFill>
          </w14:textFill>
        </w:rPr>
      </w:pPr>
    </w:p>
    <w:p w14:paraId="32C65E30">
      <w:pPr>
        <w:tabs>
          <w:tab w:val="left" w:pos="1800"/>
          <w:tab w:val="left" w:pos="5580"/>
        </w:tabs>
        <w:rPr>
          <w:color w:val="000000" w:themeColor="text1"/>
          <w:sz w:val="24"/>
          <w14:textFill>
            <w14:solidFill>
              <w14:schemeClr w14:val="tx1"/>
            </w14:solidFill>
          </w14:textFill>
        </w:rPr>
      </w:pPr>
    </w:p>
    <w:p w14:paraId="0ECAF7BB">
      <w:pPr>
        <w:tabs>
          <w:tab w:val="left" w:pos="1800"/>
          <w:tab w:val="left" w:pos="5580"/>
        </w:tabs>
        <w:rPr>
          <w:color w:val="000000" w:themeColor="text1"/>
          <w:sz w:val="24"/>
          <w14:textFill>
            <w14:solidFill>
              <w14:schemeClr w14:val="tx1"/>
            </w14:solidFill>
          </w14:textFill>
        </w:rPr>
      </w:pPr>
    </w:p>
    <w:p w14:paraId="4EA8FCFD">
      <w:pPr>
        <w:tabs>
          <w:tab w:val="left" w:pos="1800"/>
          <w:tab w:val="left" w:pos="5580"/>
        </w:tabs>
        <w:rPr>
          <w:color w:val="000000" w:themeColor="text1"/>
          <w:sz w:val="24"/>
          <w14:textFill>
            <w14:solidFill>
              <w14:schemeClr w14:val="tx1"/>
            </w14:solidFill>
          </w14:textFill>
        </w:rPr>
      </w:pPr>
    </w:p>
    <w:p w14:paraId="2AFBA83F">
      <w:pPr>
        <w:tabs>
          <w:tab w:val="left" w:pos="1800"/>
          <w:tab w:val="left" w:pos="5580"/>
        </w:tabs>
        <w:rPr>
          <w:color w:val="000000" w:themeColor="text1"/>
          <w:sz w:val="24"/>
          <w14:textFill>
            <w14:solidFill>
              <w14:schemeClr w14:val="tx1"/>
            </w14:solidFill>
          </w14:textFill>
        </w:rPr>
      </w:pPr>
    </w:p>
    <w:p w14:paraId="5FB30957">
      <w:pPr>
        <w:tabs>
          <w:tab w:val="left" w:pos="1800"/>
          <w:tab w:val="left" w:pos="5580"/>
        </w:tabs>
        <w:rPr>
          <w:color w:val="000000" w:themeColor="text1"/>
          <w:sz w:val="24"/>
          <w14:textFill>
            <w14:solidFill>
              <w14:schemeClr w14:val="tx1"/>
            </w14:solidFill>
          </w14:textFill>
        </w:rPr>
      </w:pPr>
    </w:p>
    <w:p w14:paraId="54A934C9">
      <w:pPr>
        <w:tabs>
          <w:tab w:val="left" w:pos="1800"/>
          <w:tab w:val="left" w:pos="5580"/>
        </w:tabs>
        <w:rPr>
          <w:color w:val="000000" w:themeColor="text1"/>
          <w:sz w:val="24"/>
          <w14:textFill>
            <w14:solidFill>
              <w14:schemeClr w14:val="tx1"/>
            </w14:solidFill>
          </w14:textFill>
        </w:rPr>
      </w:pPr>
    </w:p>
    <w:p w14:paraId="3D7DEDB9">
      <w:pPr>
        <w:tabs>
          <w:tab w:val="left" w:pos="1800"/>
          <w:tab w:val="left" w:pos="5580"/>
        </w:tabs>
        <w:rPr>
          <w:color w:val="000000" w:themeColor="text1"/>
          <w:sz w:val="24"/>
          <w14:textFill>
            <w14:solidFill>
              <w14:schemeClr w14:val="tx1"/>
            </w14:solidFill>
          </w14:textFill>
        </w:rPr>
      </w:pPr>
    </w:p>
    <w:p w14:paraId="6A690E81">
      <w:pPr>
        <w:tabs>
          <w:tab w:val="left" w:pos="1800"/>
          <w:tab w:val="left" w:pos="5580"/>
        </w:tabs>
        <w:rPr>
          <w:color w:val="000000" w:themeColor="text1"/>
          <w:sz w:val="24"/>
          <w14:textFill>
            <w14:solidFill>
              <w14:schemeClr w14:val="tx1"/>
            </w14:solidFill>
          </w14:textFill>
        </w:rPr>
      </w:pPr>
    </w:p>
    <w:p w14:paraId="19278CD8">
      <w:pPr>
        <w:tabs>
          <w:tab w:val="left" w:pos="1800"/>
          <w:tab w:val="left" w:pos="5580"/>
        </w:tabs>
        <w:rPr>
          <w:color w:val="000000" w:themeColor="text1"/>
          <w:sz w:val="24"/>
          <w14:textFill>
            <w14:solidFill>
              <w14:schemeClr w14:val="tx1"/>
            </w14:solidFill>
          </w14:textFill>
        </w:rPr>
      </w:pPr>
    </w:p>
    <w:p w14:paraId="1251FC77">
      <w:pPr>
        <w:tabs>
          <w:tab w:val="left" w:pos="1800"/>
          <w:tab w:val="left" w:pos="5580"/>
        </w:tabs>
        <w:rPr>
          <w:color w:val="000000" w:themeColor="text1"/>
          <w:sz w:val="24"/>
          <w14:textFill>
            <w14:solidFill>
              <w14:schemeClr w14:val="tx1"/>
            </w14:solidFill>
          </w14:textFill>
        </w:rPr>
      </w:pPr>
    </w:p>
    <w:p w14:paraId="6C81FCC1">
      <w:pPr>
        <w:tabs>
          <w:tab w:val="left" w:pos="1800"/>
          <w:tab w:val="left" w:pos="5580"/>
        </w:tabs>
        <w:rPr>
          <w:color w:val="000000" w:themeColor="text1"/>
          <w:sz w:val="24"/>
          <w14:textFill>
            <w14:solidFill>
              <w14:schemeClr w14:val="tx1"/>
            </w14:solidFill>
          </w14:textFill>
        </w:rPr>
      </w:pPr>
    </w:p>
    <w:p w14:paraId="671AD3D6">
      <w:pPr>
        <w:tabs>
          <w:tab w:val="left" w:pos="1800"/>
          <w:tab w:val="left" w:pos="5580"/>
        </w:tabs>
        <w:rPr>
          <w:color w:val="000000" w:themeColor="text1"/>
          <w:sz w:val="24"/>
          <w14:textFill>
            <w14:solidFill>
              <w14:schemeClr w14:val="tx1"/>
            </w14:solidFill>
          </w14:textFill>
        </w:rPr>
      </w:pPr>
    </w:p>
    <w:p w14:paraId="06F2AA16">
      <w:pPr>
        <w:tabs>
          <w:tab w:val="left" w:pos="1800"/>
          <w:tab w:val="left" w:pos="5580"/>
        </w:tabs>
        <w:rPr>
          <w:color w:val="000000" w:themeColor="text1"/>
          <w:sz w:val="24"/>
          <w14:textFill>
            <w14:solidFill>
              <w14:schemeClr w14:val="tx1"/>
            </w14:solidFill>
          </w14:textFill>
        </w:rPr>
      </w:pPr>
    </w:p>
    <w:p w14:paraId="540BC512">
      <w:pPr>
        <w:tabs>
          <w:tab w:val="left" w:pos="1800"/>
          <w:tab w:val="left" w:pos="5580"/>
        </w:tabs>
        <w:rPr>
          <w:color w:val="000000" w:themeColor="text1"/>
          <w:sz w:val="24"/>
          <w14:textFill>
            <w14:solidFill>
              <w14:schemeClr w14:val="tx1"/>
            </w14:solidFill>
          </w14:textFill>
        </w:rPr>
      </w:pPr>
    </w:p>
    <w:p w14:paraId="4C1C8D82">
      <w:pPr>
        <w:tabs>
          <w:tab w:val="left" w:pos="1800"/>
          <w:tab w:val="left" w:pos="5580"/>
        </w:tabs>
        <w:rPr>
          <w:color w:val="000000" w:themeColor="text1"/>
          <w:sz w:val="24"/>
          <w14:textFill>
            <w14:solidFill>
              <w14:schemeClr w14:val="tx1"/>
            </w14:solidFill>
          </w14:textFill>
        </w:rPr>
      </w:pPr>
    </w:p>
    <w:p w14:paraId="2B14610E">
      <w:pPr>
        <w:spacing w:before="84" w:line="212" w:lineRule="auto"/>
        <w:ind w:left="285"/>
        <w:rPr>
          <w:rFonts w:ascii="宋体" w:hAnsi="宋体" w:cs="宋体"/>
          <w:color w:val="000000" w:themeColor="text1"/>
          <w:sz w:val="26"/>
          <w:szCs w:val="26"/>
          <w14:textFill>
            <w14:solidFill>
              <w14:schemeClr w14:val="tx1"/>
            </w14:solidFill>
          </w14:textFill>
        </w:rPr>
      </w:pPr>
      <w:r>
        <w:rPr>
          <w:rFonts w:hint="eastAsia" w:ascii="宋体" w:hAnsi="宋体" w:cs="宋体"/>
          <w:b/>
          <w:bCs/>
          <w:i/>
          <w:iCs/>
          <w:color w:val="000000" w:themeColor="text1"/>
          <w:spacing w:val="-22"/>
          <w:sz w:val="26"/>
          <w:szCs w:val="26"/>
          <w14:textFill>
            <w14:solidFill>
              <w14:schemeClr w14:val="tx1"/>
            </w14:solidFill>
          </w14:textFill>
        </w:rPr>
        <w:t>（</w:t>
      </w:r>
      <w:r>
        <w:rPr>
          <w:rFonts w:ascii="宋体" w:hAnsi="宋体" w:cs="宋体"/>
          <w:b/>
          <w:bCs/>
          <w:i/>
          <w:iCs/>
          <w:color w:val="000000" w:themeColor="text1"/>
          <w:spacing w:val="-22"/>
          <w:sz w:val="26"/>
          <w:szCs w:val="26"/>
          <w14:textFill>
            <w14:solidFill>
              <w14:schemeClr w14:val="tx1"/>
            </w14:solidFill>
          </w14:textFill>
        </w:rPr>
        <w:t>格式示例</w:t>
      </w:r>
      <w:r>
        <w:rPr>
          <w:rFonts w:hint="eastAsia" w:ascii="宋体" w:hAnsi="宋体" w:cs="宋体"/>
          <w:b/>
          <w:bCs/>
          <w:i/>
          <w:iCs/>
          <w:color w:val="000000" w:themeColor="text1"/>
          <w:spacing w:val="-22"/>
          <w:sz w:val="26"/>
          <w:szCs w:val="26"/>
          <w14:textFill>
            <w14:solidFill>
              <w14:schemeClr w14:val="tx1"/>
            </w14:solidFill>
          </w14:textFill>
        </w:rPr>
        <w:t>二</w:t>
      </w:r>
      <w:r>
        <w:rPr>
          <w:rFonts w:ascii="宋体" w:hAnsi="宋体" w:cs="宋体"/>
          <w:b/>
          <w:bCs/>
          <w:i/>
          <w:iCs/>
          <w:color w:val="000000" w:themeColor="text1"/>
          <w:spacing w:val="-22"/>
          <w:sz w:val="26"/>
          <w:szCs w:val="26"/>
          <w14:textFill>
            <w14:solidFill>
              <w14:schemeClr w14:val="tx1"/>
            </w14:solidFill>
          </w14:textFill>
        </w:rPr>
        <w:t>，适用于</w:t>
      </w:r>
      <w:r>
        <w:rPr>
          <w:rFonts w:hint="eastAsia" w:ascii="宋体" w:hAnsi="宋体" w:cs="宋体"/>
          <w:b/>
          <w:bCs/>
          <w:i/>
          <w:iCs/>
          <w:color w:val="000000" w:themeColor="text1"/>
          <w:spacing w:val="-22"/>
          <w:sz w:val="26"/>
          <w:szCs w:val="26"/>
          <w14:textFill>
            <w14:solidFill>
              <w14:schemeClr w14:val="tx1"/>
            </w14:solidFill>
          </w14:textFill>
        </w:rPr>
        <w:t>多种</w:t>
      </w:r>
      <w:r>
        <w:rPr>
          <w:rFonts w:ascii="宋体" w:hAnsi="宋体" w:cs="宋体"/>
          <w:b/>
          <w:bCs/>
          <w:i/>
          <w:iCs/>
          <w:color w:val="000000" w:themeColor="text1"/>
          <w:spacing w:val="-22"/>
          <w:sz w:val="26"/>
          <w:szCs w:val="26"/>
          <w14:textFill>
            <w14:solidFill>
              <w14:schemeClr w14:val="tx1"/>
            </w14:solidFill>
          </w14:textFill>
        </w:rPr>
        <w:t>设备采</w:t>
      </w:r>
      <w:r>
        <w:rPr>
          <w:rFonts w:hint="eastAsia" w:ascii="宋体" w:hAnsi="宋体" w:cs="宋体"/>
          <w:b/>
          <w:bCs/>
          <w:i/>
          <w:iCs/>
          <w:color w:val="000000" w:themeColor="text1"/>
          <w:spacing w:val="-22"/>
          <w:sz w:val="26"/>
          <w:szCs w:val="26"/>
          <w14:textFill>
            <w14:solidFill>
              <w14:schemeClr w14:val="tx1"/>
            </w14:solidFill>
          </w14:textFill>
        </w:rPr>
        <w:t>报价</w:t>
      </w:r>
      <w:r>
        <w:rPr>
          <w:rFonts w:ascii="宋体" w:hAnsi="宋体" w:cs="宋体"/>
          <w:b/>
          <w:bCs/>
          <w:i/>
          <w:iCs/>
          <w:color w:val="000000" w:themeColor="text1"/>
          <w:spacing w:val="-22"/>
          <w:sz w:val="26"/>
          <w:szCs w:val="26"/>
          <w14:textFill>
            <w14:solidFill>
              <w14:schemeClr w14:val="tx1"/>
            </w14:solidFill>
          </w14:textFill>
        </w:rPr>
        <w:t>)</w:t>
      </w:r>
    </w:p>
    <w:p w14:paraId="4402CB6C">
      <w:pPr>
        <w:spacing w:line="260" w:lineRule="exact"/>
        <w:jc w:val="center"/>
        <w:rPr>
          <w:color w:val="000000" w:themeColor="text1"/>
          <w:sz w:val="36"/>
          <w:szCs w:val="36"/>
          <w14:textFill>
            <w14:solidFill>
              <w14:schemeClr w14:val="tx1"/>
            </w14:solidFill>
          </w14:textFill>
        </w:rPr>
      </w:pPr>
    </w:p>
    <w:p w14:paraId="1C38242A">
      <w:pPr>
        <w:spacing w:before="72" w:line="186" w:lineRule="auto"/>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pacing w:val="8"/>
          <w:sz w:val="22"/>
          <w:szCs w:val="22"/>
          <w14:textFill>
            <w14:solidFill>
              <w14:schemeClr w14:val="tx1"/>
            </w14:solidFill>
          </w14:textFill>
        </w:rPr>
        <w:t>项目编号：</w:t>
      </w:r>
      <w:r>
        <w:rPr>
          <w:rFonts w:ascii="宋体" w:hAnsi="宋体" w:cs="宋体"/>
          <w:color w:val="000000" w:themeColor="text1"/>
          <w:sz w:val="22"/>
          <w:szCs w:val="22"/>
          <w:u w:val="single"/>
          <w14:textFill>
            <w14:solidFill>
              <w14:schemeClr w14:val="tx1"/>
            </w14:solidFill>
          </w14:textFill>
        </w:rPr>
        <w:t xml:space="preserve">              </w:t>
      </w:r>
      <w:r>
        <w:rPr>
          <w:rFonts w:ascii="宋体" w:hAnsi="宋体" w:cs="宋体"/>
          <w:color w:val="000000" w:themeColor="text1"/>
          <w:spacing w:val="8"/>
          <w:sz w:val="22"/>
          <w:szCs w:val="22"/>
          <w14:textFill>
            <w14:solidFill>
              <w14:schemeClr w14:val="tx1"/>
            </w14:solidFill>
          </w14:textFill>
        </w:rPr>
        <w:t>项目名称：</w:t>
      </w:r>
      <w:r>
        <w:rPr>
          <w:rFonts w:ascii="宋体" w:hAnsi="宋体" w:cs="宋体"/>
          <w:color w:val="000000" w:themeColor="text1"/>
          <w:sz w:val="22"/>
          <w:szCs w:val="22"/>
          <w:u w:val="single"/>
          <w14:textFill>
            <w14:solidFill>
              <w14:schemeClr w14:val="tx1"/>
            </w14:solidFill>
          </w14:textFill>
        </w:rPr>
        <w:t xml:space="preserve">              </w:t>
      </w:r>
      <w:r>
        <w:rPr>
          <w:rFonts w:hint="eastAsia" w:ascii="宋体" w:hAnsi="宋体" w:cs="宋体"/>
          <w:color w:val="000000" w:themeColor="text1"/>
          <w:spacing w:val="8"/>
          <w:sz w:val="22"/>
          <w:szCs w:val="22"/>
          <w14:textFill>
            <w14:solidFill>
              <w14:schemeClr w14:val="tx1"/>
            </w14:solidFill>
          </w14:textFill>
        </w:rPr>
        <w:t xml:space="preserve"> </w:t>
      </w:r>
      <w:r>
        <w:rPr>
          <w:rFonts w:ascii="宋体" w:hAnsi="宋体" w:cs="宋体"/>
          <w:color w:val="000000" w:themeColor="text1"/>
          <w:spacing w:val="-1"/>
          <w:sz w:val="22"/>
          <w:szCs w:val="22"/>
          <w14:textFill>
            <w14:solidFill>
              <w14:schemeClr w14:val="tx1"/>
            </w14:solidFill>
          </w14:textFill>
        </w:rPr>
        <w:t>报价单位：人民币元</w:t>
      </w:r>
    </w:p>
    <w:tbl>
      <w:tblPr>
        <w:tblStyle w:val="249"/>
        <w:tblW w:w="89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278"/>
        <w:gridCol w:w="993"/>
        <w:gridCol w:w="850"/>
        <w:gridCol w:w="1133"/>
        <w:gridCol w:w="567"/>
        <w:gridCol w:w="710"/>
        <w:gridCol w:w="796"/>
        <w:gridCol w:w="621"/>
        <w:gridCol w:w="568"/>
        <w:gridCol w:w="709"/>
      </w:tblGrid>
      <w:tr w14:paraId="0F0FE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7" w:type="dxa"/>
          </w:tcPr>
          <w:p w14:paraId="2BF0F43E">
            <w:pPr>
              <w:autoSpaceDE w:val="0"/>
              <w:autoSpaceDN w:val="0"/>
              <w:spacing w:before="78" w:line="221" w:lineRule="auto"/>
              <w:jc w:val="center"/>
              <w:rPr>
                <w:rFonts w:ascii="宋体" w:hAnsi="宋体" w:eastAsiaTheme="minorEastAsia" w:cstheme="minorBidi"/>
                <w:b/>
                <w:bCs/>
                <w:color w:val="000000" w:themeColor="text1"/>
                <w:spacing w:val="-5"/>
                <w:sz w:val="24"/>
                <w:lang w:eastAsia="en-US"/>
                <w14:textFill>
                  <w14:solidFill>
                    <w14:schemeClr w14:val="tx1"/>
                  </w14:solidFill>
                </w14:textFill>
              </w:rPr>
            </w:pPr>
          </w:p>
          <w:p w14:paraId="4DFF441A">
            <w:pPr>
              <w:autoSpaceDE w:val="0"/>
              <w:autoSpaceDN w:val="0"/>
              <w:spacing w:before="78" w:line="221"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序号</w:t>
            </w:r>
          </w:p>
        </w:tc>
        <w:tc>
          <w:tcPr>
            <w:tcW w:w="1278" w:type="dxa"/>
          </w:tcPr>
          <w:p w14:paraId="321B9F0A">
            <w:pPr>
              <w:autoSpaceDE w:val="0"/>
              <w:autoSpaceDN w:val="0"/>
              <w:spacing w:line="262" w:lineRule="auto"/>
              <w:jc w:val="center"/>
              <w:rPr>
                <w:rFonts w:asciiTheme="minorHAnsi" w:hAnsiTheme="minorHAnsi" w:eastAsiaTheme="minorEastAsia" w:cstheme="minorBidi"/>
                <w:color w:val="000000" w:themeColor="text1"/>
                <w:lang w:eastAsia="en-US"/>
                <w14:textFill>
                  <w14:solidFill>
                    <w14:schemeClr w14:val="tx1"/>
                  </w14:solidFill>
                </w14:textFill>
              </w:rPr>
            </w:pPr>
          </w:p>
          <w:p w14:paraId="6D51C60A">
            <w:pPr>
              <w:autoSpaceDE w:val="0"/>
              <w:autoSpaceDN w:val="0"/>
              <w:spacing w:before="78" w:line="220" w:lineRule="auto"/>
              <w:ind w:firstLine="231" w:firstLineChars="100"/>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分项名称</w:t>
            </w:r>
          </w:p>
        </w:tc>
        <w:tc>
          <w:tcPr>
            <w:tcW w:w="993" w:type="dxa"/>
          </w:tcPr>
          <w:p w14:paraId="0569FF15">
            <w:pPr>
              <w:autoSpaceDE w:val="0"/>
              <w:autoSpaceDN w:val="0"/>
              <w:spacing w:before="78" w:line="220" w:lineRule="auto"/>
              <w:jc w:val="center"/>
              <w:rPr>
                <w:rFonts w:ascii="宋体" w:hAnsi="宋体" w:eastAsiaTheme="minorEastAsia" w:cstheme="minorBidi"/>
                <w:b/>
                <w:bCs/>
                <w:color w:val="000000" w:themeColor="text1"/>
                <w:spacing w:val="-5"/>
                <w:sz w:val="24"/>
                <w:lang w:eastAsia="en-US"/>
                <w14:textFill>
                  <w14:solidFill>
                    <w14:schemeClr w14:val="tx1"/>
                  </w14:solidFill>
                </w14:textFill>
              </w:rPr>
            </w:pPr>
          </w:p>
          <w:p w14:paraId="3AC1BED9">
            <w:pPr>
              <w:autoSpaceDE w:val="0"/>
              <w:autoSpaceDN w:val="0"/>
              <w:spacing w:before="78" w:line="220"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制造商</w:t>
            </w:r>
          </w:p>
        </w:tc>
        <w:tc>
          <w:tcPr>
            <w:tcW w:w="850" w:type="dxa"/>
          </w:tcPr>
          <w:p w14:paraId="2F803CC7">
            <w:pPr>
              <w:autoSpaceDE w:val="0"/>
              <w:autoSpaceDN w:val="0"/>
              <w:spacing w:before="182" w:line="233" w:lineRule="auto"/>
              <w:ind w:right="173"/>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1"/>
                <w:sz w:val="24"/>
                <w:lang w:eastAsia="en-US"/>
                <w14:textFill>
                  <w14:solidFill>
                    <w14:schemeClr w14:val="tx1"/>
                  </w14:solidFill>
                </w14:textFill>
              </w:rPr>
              <w:t>产地/国</w:t>
            </w:r>
            <w:r>
              <w:rPr>
                <w:rFonts w:ascii="宋体" w:hAnsi="宋体" w:eastAsiaTheme="minorEastAsia" w:cstheme="minorBidi"/>
                <w:color w:val="000000" w:themeColor="text1"/>
                <w:spacing w:val="2"/>
                <w:sz w:val="24"/>
                <w:lang w:eastAsia="en-US"/>
                <w14:textFill>
                  <w14:solidFill>
                    <w14:schemeClr w14:val="tx1"/>
                  </w14:solidFill>
                </w14:textFill>
              </w:rPr>
              <w:t xml:space="preserve">   </w:t>
            </w:r>
            <w:r>
              <w:rPr>
                <w:rFonts w:ascii="宋体" w:hAnsi="宋体" w:eastAsiaTheme="minorEastAsia" w:cstheme="minorBidi"/>
                <w:b/>
                <w:bCs/>
                <w:color w:val="000000" w:themeColor="text1"/>
                <w:spacing w:val="-3"/>
                <w:sz w:val="24"/>
                <w:lang w:eastAsia="en-US"/>
                <w14:textFill>
                  <w14:solidFill>
                    <w14:schemeClr w14:val="tx1"/>
                  </w14:solidFill>
                </w14:textFill>
              </w:rPr>
              <w:t>别</w:t>
            </w:r>
          </w:p>
        </w:tc>
        <w:tc>
          <w:tcPr>
            <w:tcW w:w="1133" w:type="dxa"/>
          </w:tcPr>
          <w:p w14:paraId="1FB1989C">
            <w:pPr>
              <w:autoSpaceDE w:val="0"/>
              <w:autoSpaceDN w:val="0"/>
              <w:spacing w:before="52" w:line="220"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制造商</w:t>
            </w:r>
          </w:p>
          <w:p w14:paraId="1A54C924">
            <w:pPr>
              <w:autoSpaceDE w:val="0"/>
              <w:autoSpaceDN w:val="0"/>
              <w:spacing w:before="23" w:line="215"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sz w:val="24"/>
                <w:lang w:eastAsia="en-US"/>
                <w14:textFill>
                  <w14:solidFill>
                    <w14:schemeClr w14:val="tx1"/>
                  </w14:solidFill>
                </w14:textFill>
              </w:rPr>
              <w:t>统一信用</w:t>
            </w:r>
          </w:p>
          <w:p w14:paraId="5AEE8B43">
            <w:pPr>
              <w:autoSpaceDE w:val="0"/>
              <w:autoSpaceDN w:val="0"/>
              <w:spacing w:before="1" w:line="216"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代码</w:t>
            </w:r>
          </w:p>
        </w:tc>
        <w:tc>
          <w:tcPr>
            <w:tcW w:w="567" w:type="dxa"/>
          </w:tcPr>
          <w:p w14:paraId="47C88184">
            <w:pPr>
              <w:autoSpaceDE w:val="0"/>
              <w:autoSpaceDN w:val="0"/>
              <w:spacing w:before="202" w:line="220"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5"/>
                <w:sz w:val="24"/>
                <w:lang w:eastAsia="en-US"/>
                <w14:textFill>
                  <w14:solidFill>
                    <w14:schemeClr w14:val="tx1"/>
                  </w14:solidFill>
                </w14:textFill>
              </w:rPr>
              <w:t>制造商</w:t>
            </w:r>
          </w:p>
          <w:p w14:paraId="73728893">
            <w:pPr>
              <w:autoSpaceDE w:val="0"/>
              <w:autoSpaceDN w:val="0"/>
              <w:spacing w:before="3" w:line="219"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6"/>
                <w:sz w:val="24"/>
                <w:lang w:eastAsia="en-US"/>
                <w14:textFill>
                  <w14:solidFill>
                    <w14:schemeClr w14:val="tx1"/>
                  </w14:solidFill>
                </w14:textFill>
              </w:rPr>
              <w:t>规模</w:t>
            </w:r>
          </w:p>
        </w:tc>
        <w:tc>
          <w:tcPr>
            <w:tcW w:w="710" w:type="dxa"/>
          </w:tcPr>
          <w:p w14:paraId="0069CBD2">
            <w:pPr>
              <w:autoSpaceDE w:val="0"/>
              <w:autoSpaceDN w:val="0"/>
              <w:spacing w:line="261" w:lineRule="auto"/>
              <w:jc w:val="center"/>
              <w:rPr>
                <w:rFonts w:asciiTheme="minorHAnsi" w:hAnsiTheme="minorHAnsi" w:eastAsiaTheme="minorEastAsia" w:cstheme="minorBidi"/>
                <w:color w:val="000000" w:themeColor="text1"/>
                <w:lang w:eastAsia="en-US"/>
                <w14:textFill>
                  <w14:solidFill>
                    <w14:schemeClr w14:val="tx1"/>
                  </w14:solidFill>
                </w14:textFill>
              </w:rPr>
            </w:pPr>
          </w:p>
          <w:p w14:paraId="45C6E740">
            <w:pPr>
              <w:autoSpaceDE w:val="0"/>
              <w:autoSpaceDN w:val="0"/>
              <w:spacing w:before="78" w:line="219"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1"/>
                <w:sz w:val="24"/>
                <w:lang w:eastAsia="en-US"/>
                <w14:textFill>
                  <w14:solidFill>
                    <w14:schemeClr w14:val="tx1"/>
                  </w14:solidFill>
                </w14:textFill>
              </w:rPr>
              <w:t>品牌</w:t>
            </w:r>
          </w:p>
        </w:tc>
        <w:tc>
          <w:tcPr>
            <w:tcW w:w="796" w:type="dxa"/>
            <w:tcBorders>
              <w:right w:val="single" w:color="auto" w:sz="4" w:space="0"/>
            </w:tcBorders>
          </w:tcPr>
          <w:p w14:paraId="6913EC86">
            <w:pPr>
              <w:autoSpaceDE w:val="0"/>
              <w:autoSpaceDN w:val="0"/>
              <w:spacing w:line="274" w:lineRule="auto"/>
              <w:jc w:val="center"/>
              <w:rPr>
                <w:rFonts w:asciiTheme="minorHAnsi" w:hAnsiTheme="minorHAnsi" w:eastAsiaTheme="minorEastAsia" w:cstheme="minorBidi"/>
                <w:color w:val="000000" w:themeColor="text1"/>
                <w:lang w:eastAsia="en-US"/>
                <w14:textFill>
                  <w14:solidFill>
                    <w14:schemeClr w14:val="tx1"/>
                  </w14:solidFill>
                </w14:textFill>
              </w:rPr>
            </w:pPr>
          </w:p>
          <w:p w14:paraId="7BB75E90">
            <w:pPr>
              <w:autoSpaceDE w:val="0"/>
              <w:autoSpaceDN w:val="0"/>
              <w:spacing w:before="65" w:line="278" w:lineRule="exact"/>
              <w:ind w:left="172"/>
              <w:jc w:val="center"/>
              <w:rPr>
                <w:rFonts w:ascii="宋体" w:hAnsi="宋体" w:eastAsiaTheme="minorEastAsia" w:cstheme="minorBidi"/>
                <w:color w:val="000000" w:themeColor="text1"/>
                <w:sz w:val="20"/>
                <w:szCs w:val="20"/>
                <w:lang w:eastAsia="en-US"/>
                <w14:textFill>
                  <w14:solidFill>
                    <w14:schemeClr w14:val="tx1"/>
                  </w14:solidFill>
                </w14:textFill>
              </w:rPr>
            </w:pPr>
            <w: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t>规</w:t>
            </w:r>
            <w:r>
              <w:rPr>
                <w:rFonts w:ascii="宋体" w:hAnsi="宋体" w:eastAsiaTheme="minorEastAsia" w:cstheme="minorBidi"/>
                <w:color w:val="000000" w:themeColor="text1"/>
                <w:spacing w:val="-25"/>
                <w:position w:val="1"/>
                <w:sz w:val="20"/>
                <w:szCs w:val="20"/>
                <w:lang w:eastAsia="en-US"/>
                <w14:textFill>
                  <w14:solidFill>
                    <w14:schemeClr w14:val="tx1"/>
                  </w14:solidFill>
                </w14:textFill>
              </w:rPr>
              <w:t xml:space="preserve"> </w:t>
            </w:r>
            <w: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t>格</w:t>
            </w:r>
            <w:r>
              <w:rPr>
                <w:rFonts w:ascii="宋体" w:hAnsi="宋体" w:eastAsiaTheme="minorEastAsia" w:cstheme="minorBidi"/>
                <w:color w:val="000000" w:themeColor="text1"/>
                <w:spacing w:val="-32"/>
                <w:position w:val="1"/>
                <w:sz w:val="20"/>
                <w:szCs w:val="20"/>
                <w:lang w:eastAsia="en-US"/>
                <w14:textFill>
                  <w14:solidFill>
                    <w14:schemeClr w14:val="tx1"/>
                  </w14:solidFill>
                </w14:textFill>
              </w:rPr>
              <w:t xml:space="preserve"> </w:t>
            </w:r>
            <w: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t>、</w:t>
            </w: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型号</w:t>
            </w:r>
          </w:p>
        </w:tc>
        <w:tc>
          <w:tcPr>
            <w:tcW w:w="621" w:type="dxa"/>
            <w:tcBorders>
              <w:left w:val="single" w:color="auto" w:sz="4" w:space="0"/>
              <w:right w:val="single" w:color="auto" w:sz="4" w:space="0"/>
            </w:tcBorders>
          </w:tcPr>
          <w:p w14:paraId="7E1A2BBB">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p>
          <w:p w14:paraId="487E13BA">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单价</w:t>
            </w:r>
          </w:p>
          <w:p w14:paraId="20340655">
            <w:pPr>
              <w:autoSpaceDE w:val="0"/>
              <w:autoSpaceDN w:val="0"/>
              <w:spacing w:before="65" w:line="278" w:lineRule="exact"/>
              <w:jc w:val="center"/>
              <w:rPr>
                <w:rFonts w:ascii="宋体" w:hAnsi="宋体" w:eastAsiaTheme="minorEastAsia" w:cstheme="minorBidi"/>
                <w:color w:val="000000" w:themeColor="text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（元）</w:t>
            </w:r>
          </w:p>
        </w:tc>
        <w:tc>
          <w:tcPr>
            <w:tcW w:w="567" w:type="dxa"/>
            <w:tcBorders>
              <w:left w:val="single" w:color="auto" w:sz="4" w:space="0"/>
              <w:right w:val="single" w:color="auto" w:sz="4" w:space="0"/>
            </w:tcBorders>
          </w:tcPr>
          <w:p w14:paraId="14DC1473">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p>
          <w:p w14:paraId="6513B2F9">
            <w:pPr>
              <w:autoSpaceDE w:val="0"/>
              <w:autoSpaceDN w:val="0"/>
              <w:spacing w:before="65" w:line="278" w:lineRule="exact"/>
              <w:jc w:val="center"/>
              <w:rPr>
                <w:rFonts w:ascii="宋体" w:hAnsi="宋体" w:eastAsiaTheme="minorEastAsia" w:cstheme="minorBidi"/>
                <w:color w:val="000000" w:themeColor="text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数量</w:t>
            </w:r>
          </w:p>
        </w:tc>
        <w:tc>
          <w:tcPr>
            <w:tcW w:w="709" w:type="dxa"/>
            <w:tcBorders>
              <w:left w:val="single" w:color="auto" w:sz="4" w:space="0"/>
            </w:tcBorders>
          </w:tcPr>
          <w:p w14:paraId="26C18004">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p>
          <w:p w14:paraId="166D865D">
            <w:pPr>
              <w:autoSpaceDE w:val="0"/>
              <w:autoSpaceDN w:val="0"/>
              <w:spacing w:before="65" w:line="278" w:lineRule="exact"/>
              <w:jc w:val="center"/>
              <w:rPr>
                <w:rFonts w:ascii="宋体" w:hAnsi="宋体" w:eastAsiaTheme="minorEastAsia" w:cstheme="minorBidi"/>
                <w:b/>
                <w:bCs/>
                <w:color w:val="000000" w:themeColor="text1"/>
                <w:spacing w:val="-14"/>
                <w:position w:val="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合价</w:t>
            </w:r>
          </w:p>
          <w:p w14:paraId="1AD77405">
            <w:pPr>
              <w:autoSpaceDE w:val="0"/>
              <w:autoSpaceDN w:val="0"/>
              <w:spacing w:before="65" w:line="278" w:lineRule="exact"/>
              <w:jc w:val="center"/>
              <w:rPr>
                <w:rFonts w:ascii="宋体" w:hAnsi="宋体" w:eastAsiaTheme="minorEastAsia" w:cstheme="minorBidi"/>
                <w:color w:val="000000" w:themeColor="text1"/>
                <w:sz w:val="20"/>
                <w:szCs w:val="20"/>
                <w:lang w:eastAsia="en-US"/>
                <w14:textFill>
                  <w14:solidFill>
                    <w14:schemeClr w14:val="tx1"/>
                  </w14:solidFill>
                </w14:textFill>
              </w:rPr>
            </w:pPr>
            <w:r>
              <w:rPr>
                <w:rFonts w:hint="eastAsia" w:ascii="宋体" w:hAnsi="宋体" w:eastAsiaTheme="minorEastAsia" w:cstheme="minorBidi"/>
                <w:b/>
                <w:bCs/>
                <w:color w:val="000000" w:themeColor="text1"/>
                <w:spacing w:val="-14"/>
                <w:position w:val="1"/>
                <w:sz w:val="20"/>
                <w:szCs w:val="20"/>
                <w:lang w:eastAsia="en-US"/>
                <w14:textFill>
                  <w14:solidFill>
                    <w14:schemeClr w14:val="tx1"/>
                  </w14:solidFill>
                </w14:textFill>
              </w:rPr>
              <w:t>（元）</w:t>
            </w:r>
          </w:p>
        </w:tc>
      </w:tr>
      <w:tr w14:paraId="1B518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07" w:type="dxa"/>
          </w:tcPr>
          <w:p w14:paraId="579C30BE">
            <w:pPr>
              <w:autoSpaceDE w:val="0"/>
              <w:autoSpaceDN w:val="0"/>
              <w:spacing w:before="117" w:line="163"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sz w:val="24"/>
                <w:lang w:eastAsia="en-US"/>
                <w14:textFill>
                  <w14:solidFill>
                    <w14:schemeClr w14:val="tx1"/>
                  </w14:solidFill>
                </w14:textFill>
              </w:rPr>
              <w:t>1</w:t>
            </w:r>
          </w:p>
        </w:tc>
        <w:tc>
          <w:tcPr>
            <w:tcW w:w="1278" w:type="dxa"/>
          </w:tcPr>
          <w:p w14:paraId="2B42B582">
            <w:pPr>
              <w:autoSpaceDE w:val="0"/>
              <w:autoSpaceDN w:val="0"/>
              <w:spacing w:before="54" w:line="211" w:lineRule="auto"/>
              <w:jc w:val="center"/>
              <w:rPr>
                <w:rFonts w:ascii="宋体" w:hAnsi="宋体" w:eastAsiaTheme="minorEastAsia" w:cstheme="minorBidi"/>
                <w:color w:val="000000" w:themeColor="text1"/>
                <w:sz w:val="24"/>
                <w:lang w:eastAsia="en-US"/>
                <w14:textFill>
                  <w14:solidFill>
                    <w14:schemeClr w14:val="tx1"/>
                  </w14:solidFill>
                </w14:textFill>
              </w:rPr>
            </w:pPr>
          </w:p>
        </w:tc>
        <w:tc>
          <w:tcPr>
            <w:tcW w:w="993" w:type="dxa"/>
          </w:tcPr>
          <w:p w14:paraId="6BF0D3F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122A35B6">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06981ED7">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74A5C55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5712295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7B064DF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1EBDEAA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2A9E0DE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6BD92D8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5FC4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07" w:type="dxa"/>
          </w:tcPr>
          <w:p w14:paraId="216D9244">
            <w:pPr>
              <w:autoSpaceDE w:val="0"/>
              <w:autoSpaceDN w:val="0"/>
              <w:spacing w:before="105" w:line="157" w:lineRule="auto"/>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sz w:val="24"/>
                <w:lang w:eastAsia="en-US"/>
                <w14:textFill>
                  <w14:solidFill>
                    <w14:schemeClr w14:val="tx1"/>
                  </w14:solidFill>
                </w14:textFill>
              </w:rPr>
              <w:t>2</w:t>
            </w:r>
          </w:p>
        </w:tc>
        <w:tc>
          <w:tcPr>
            <w:tcW w:w="1278" w:type="dxa"/>
          </w:tcPr>
          <w:p w14:paraId="24738BF0">
            <w:pPr>
              <w:autoSpaceDE w:val="0"/>
              <w:autoSpaceDN w:val="0"/>
              <w:spacing w:before="46" w:line="203" w:lineRule="auto"/>
              <w:jc w:val="center"/>
              <w:rPr>
                <w:rFonts w:ascii="宋体" w:hAnsi="宋体" w:eastAsiaTheme="minorEastAsia" w:cstheme="minorBidi"/>
                <w:color w:val="000000" w:themeColor="text1"/>
                <w:sz w:val="24"/>
                <w:lang w:eastAsia="en-US"/>
                <w14:textFill>
                  <w14:solidFill>
                    <w14:schemeClr w14:val="tx1"/>
                  </w14:solidFill>
                </w14:textFill>
              </w:rPr>
            </w:pPr>
          </w:p>
        </w:tc>
        <w:tc>
          <w:tcPr>
            <w:tcW w:w="993" w:type="dxa"/>
          </w:tcPr>
          <w:p w14:paraId="59ADEB1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3895231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0042AB8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3673EDFA">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00BED163">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1B228DE2">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1495FD0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66C4A26D">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2D78653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1DE18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07" w:type="dxa"/>
          </w:tcPr>
          <w:p w14:paraId="792686A3">
            <w:pPr>
              <w:autoSpaceDE w:val="0"/>
              <w:autoSpaceDN w:val="0"/>
              <w:spacing w:before="105" w:line="157" w:lineRule="auto"/>
              <w:jc w:val="center"/>
              <w:rPr>
                <w:rFonts w:ascii="宋体" w:hAnsi="宋体" w:eastAsiaTheme="minorEastAsia" w:cstheme="minorBidi"/>
                <w:b/>
                <w:bCs/>
                <w:color w:val="000000" w:themeColor="text1"/>
                <w:spacing w:val="-3"/>
                <w:sz w:val="24"/>
                <w:lang w:eastAsia="en-US"/>
                <w14:textFill>
                  <w14:solidFill>
                    <w14:schemeClr w14:val="tx1"/>
                  </w14:solidFill>
                </w14:textFill>
              </w:rPr>
            </w:pPr>
            <w:r>
              <w:rPr>
                <w:rFonts w:hint="eastAsia" w:ascii="宋体" w:hAnsi="宋体" w:eastAsiaTheme="minorEastAsia" w:cstheme="minorBidi"/>
                <w:b/>
                <w:bCs/>
                <w:color w:val="000000" w:themeColor="text1"/>
                <w:spacing w:val="-3"/>
                <w:sz w:val="24"/>
                <w:lang w:eastAsia="en-US"/>
                <w14:textFill>
                  <w14:solidFill>
                    <w14:schemeClr w14:val="tx1"/>
                  </w14:solidFill>
                </w14:textFill>
              </w:rPr>
              <w:t>3</w:t>
            </w:r>
          </w:p>
        </w:tc>
        <w:tc>
          <w:tcPr>
            <w:tcW w:w="1278" w:type="dxa"/>
          </w:tcPr>
          <w:p w14:paraId="306DD1FF">
            <w:pPr>
              <w:autoSpaceDE w:val="0"/>
              <w:autoSpaceDN w:val="0"/>
              <w:spacing w:before="46" w:line="203" w:lineRule="auto"/>
              <w:jc w:val="center"/>
              <w:rPr>
                <w:rFonts w:ascii="宋体" w:hAnsi="宋体" w:eastAsiaTheme="minorEastAsia" w:cstheme="minorBidi"/>
                <w:color w:val="000000" w:themeColor="text1"/>
                <w:sz w:val="24"/>
                <w:lang w:eastAsia="en-US"/>
                <w14:textFill>
                  <w14:solidFill>
                    <w14:schemeClr w14:val="tx1"/>
                  </w14:solidFill>
                </w14:textFill>
              </w:rPr>
            </w:pPr>
          </w:p>
        </w:tc>
        <w:tc>
          <w:tcPr>
            <w:tcW w:w="993" w:type="dxa"/>
          </w:tcPr>
          <w:p w14:paraId="593DB23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35C2240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276FD6A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3C40F65A">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42BDCFE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2C65B88A">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17C441F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61D13934">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5F9135EB">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6CD9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07" w:type="dxa"/>
          </w:tcPr>
          <w:p w14:paraId="2BD19095">
            <w:pPr>
              <w:autoSpaceDE w:val="0"/>
              <w:autoSpaceDN w:val="0"/>
              <w:spacing w:before="107" w:line="202" w:lineRule="exact"/>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position w:val="-2"/>
                <w:sz w:val="24"/>
                <w:lang w:eastAsia="en-US"/>
                <w14:textFill>
                  <w14:solidFill>
                    <w14:schemeClr w14:val="tx1"/>
                  </w14:solidFill>
                </w14:textFill>
              </w:rPr>
              <w:t>4</w:t>
            </w:r>
          </w:p>
        </w:tc>
        <w:tc>
          <w:tcPr>
            <w:tcW w:w="1278" w:type="dxa"/>
          </w:tcPr>
          <w:p w14:paraId="5C40C5E1">
            <w:pPr>
              <w:autoSpaceDE w:val="0"/>
              <w:autoSpaceDN w:val="0"/>
              <w:spacing w:before="45" w:line="203" w:lineRule="auto"/>
              <w:jc w:val="center"/>
              <w:rPr>
                <w:rFonts w:ascii="宋体" w:hAnsi="宋体" w:eastAsiaTheme="minorEastAsia" w:cstheme="minorBidi"/>
                <w:color w:val="000000" w:themeColor="text1"/>
                <w:sz w:val="24"/>
                <w:lang w:eastAsia="en-US"/>
                <w14:textFill>
                  <w14:solidFill>
                    <w14:schemeClr w14:val="tx1"/>
                  </w14:solidFill>
                </w14:textFill>
              </w:rPr>
            </w:pPr>
          </w:p>
        </w:tc>
        <w:tc>
          <w:tcPr>
            <w:tcW w:w="993" w:type="dxa"/>
          </w:tcPr>
          <w:p w14:paraId="10FE2CC9">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60590C6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51267EC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6F6E27C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24FCF65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1B7C273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6B3F8C5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2C94E69D">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1037CD9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2145C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07" w:type="dxa"/>
          </w:tcPr>
          <w:p w14:paraId="4E62954B">
            <w:pPr>
              <w:autoSpaceDE w:val="0"/>
              <w:autoSpaceDN w:val="0"/>
              <w:spacing w:before="108" w:line="201" w:lineRule="exact"/>
              <w:jc w:val="center"/>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3"/>
                <w:position w:val="-2"/>
                <w:sz w:val="24"/>
                <w:lang w:eastAsia="en-US"/>
                <w14:textFill>
                  <w14:solidFill>
                    <w14:schemeClr w14:val="tx1"/>
                  </w14:solidFill>
                </w14:textFill>
              </w:rPr>
              <w:t>…</w:t>
            </w:r>
          </w:p>
        </w:tc>
        <w:tc>
          <w:tcPr>
            <w:tcW w:w="1278" w:type="dxa"/>
          </w:tcPr>
          <w:p w14:paraId="2826F3DE">
            <w:pPr>
              <w:autoSpaceDE w:val="0"/>
              <w:autoSpaceDN w:val="0"/>
              <w:spacing w:before="47" w:line="201" w:lineRule="auto"/>
              <w:jc w:val="center"/>
              <w:rPr>
                <w:rFonts w:ascii="宋体" w:hAnsi="宋体" w:eastAsiaTheme="minorEastAsia" w:cstheme="minorBidi"/>
                <w:color w:val="000000" w:themeColor="text1"/>
                <w:sz w:val="24"/>
                <w:lang w:eastAsia="en-US"/>
                <w14:textFill>
                  <w14:solidFill>
                    <w14:schemeClr w14:val="tx1"/>
                  </w14:solidFill>
                </w14:textFill>
              </w:rPr>
            </w:pPr>
          </w:p>
        </w:tc>
        <w:tc>
          <w:tcPr>
            <w:tcW w:w="993" w:type="dxa"/>
          </w:tcPr>
          <w:p w14:paraId="03783D2C">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850" w:type="dxa"/>
          </w:tcPr>
          <w:p w14:paraId="6346041F">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1133" w:type="dxa"/>
          </w:tcPr>
          <w:p w14:paraId="7DA6113E">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Pr>
          <w:p w14:paraId="31888625">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10" w:type="dxa"/>
          </w:tcPr>
          <w:p w14:paraId="5A97DAC1">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96" w:type="dxa"/>
            <w:tcBorders>
              <w:right w:val="single" w:color="auto" w:sz="4" w:space="0"/>
            </w:tcBorders>
          </w:tcPr>
          <w:p w14:paraId="4B515B17">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621" w:type="dxa"/>
            <w:tcBorders>
              <w:left w:val="single" w:color="auto" w:sz="4" w:space="0"/>
              <w:right w:val="single" w:color="auto" w:sz="4" w:space="0"/>
            </w:tcBorders>
          </w:tcPr>
          <w:p w14:paraId="1740D220">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567" w:type="dxa"/>
            <w:tcBorders>
              <w:left w:val="single" w:color="auto" w:sz="4" w:space="0"/>
              <w:right w:val="single" w:color="auto" w:sz="4" w:space="0"/>
            </w:tcBorders>
          </w:tcPr>
          <w:p w14:paraId="7F4849AD">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c>
          <w:tcPr>
            <w:tcW w:w="709" w:type="dxa"/>
            <w:tcBorders>
              <w:left w:val="single" w:color="auto" w:sz="4" w:space="0"/>
            </w:tcBorders>
          </w:tcPr>
          <w:p w14:paraId="157A4C72">
            <w:pPr>
              <w:autoSpaceDE w:val="0"/>
              <w:autoSpaceDN w:val="0"/>
              <w:jc w:val="center"/>
              <w:rPr>
                <w:rFonts w:asciiTheme="minorHAnsi" w:hAnsiTheme="minorHAnsi" w:eastAsiaTheme="minorEastAsia" w:cstheme="minorBidi"/>
                <w:color w:val="000000" w:themeColor="text1"/>
                <w:lang w:eastAsia="en-US"/>
                <w14:textFill>
                  <w14:solidFill>
                    <w14:schemeClr w14:val="tx1"/>
                  </w14:solidFill>
                </w14:textFill>
              </w:rPr>
            </w:pPr>
          </w:p>
        </w:tc>
      </w:tr>
      <w:tr w14:paraId="16200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8223" w:type="dxa"/>
            <w:gridSpan w:val="10"/>
            <w:tcBorders>
              <w:right w:val="single" w:color="auto" w:sz="4" w:space="0"/>
            </w:tcBorders>
          </w:tcPr>
          <w:p w14:paraId="672291EF">
            <w:pPr>
              <w:autoSpaceDE w:val="0"/>
              <w:autoSpaceDN w:val="0"/>
              <w:spacing w:before="54" w:line="215" w:lineRule="auto"/>
              <w:ind w:firstLine="4300" w:firstLineChars="1700"/>
              <w:rPr>
                <w:rFonts w:ascii="宋体" w:hAnsi="宋体" w:eastAsiaTheme="minorEastAsia" w:cstheme="minorBidi"/>
                <w:color w:val="000000" w:themeColor="text1"/>
                <w:sz w:val="24"/>
                <w:lang w:eastAsia="en-US"/>
                <w14:textFill>
                  <w14:solidFill>
                    <w14:schemeClr w14:val="tx1"/>
                  </w14:solidFill>
                </w14:textFill>
              </w:rPr>
            </w:pPr>
            <w:r>
              <w:rPr>
                <w:rFonts w:ascii="宋体" w:hAnsi="宋体" w:eastAsiaTheme="minorEastAsia" w:cstheme="minorBidi"/>
                <w:b/>
                <w:bCs/>
                <w:color w:val="000000" w:themeColor="text1"/>
                <w:spacing w:val="6"/>
                <w:sz w:val="24"/>
                <w:lang w:eastAsia="en-US"/>
                <w14:textFill>
                  <w14:solidFill>
                    <w14:schemeClr w14:val="tx1"/>
                  </w14:solidFill>
                </w14:textFill>
              </w:rPr>
              <w:t>总价(元)</w:t>
            </w:r>
          </w:p>
        </w:tc>
        <w:tc>
          <w:tcPr>
            <w:tcW w:w="709" w:type="dxa"/>
            <w:tcBorders>
              <w:left w:val="single" w:color="auto" w:sz="4" w:space="0"/>
            </w:tcBorders>
          </w:tcPr>
          <w:p w14:paraId="1DD9B2AD">
            <w:pPr>
              <w:autoSpaceDE w:val="0"/>
              <w:autoSpaceDN w:val="0"/>
              <w:spacing w:before="54" w:line="215" w:lineRule="auto"/>
              <w:ind w:left="6058"/>
              <w:rPr>
                <w:rFonts w:ascii="宋体" w:hAnsi="宋体" w:eastAsiaTheme="minorEastAsia" w:cstheme="minorBidi"/>
                <w:color w:val="000000" w:themeColor="text1"/>
                <w:sz w:val="24"/>
                <w:lang w:eastAsia="en-US"/>
                <w14:textFill>
                  <w14:solidFill>
                    <w14:schemeClr w14:val="tx1"/>
                  </w14:solidFill>
                </w14:textFill>
              </w:rPr>
            </w:pPr>
          </w:p>
        </w:tc>
      </w:tr>
    </w:tbl>
    <w:p w14:paraId="5140F7B3">
      <w:pPr>
        <w:tabs>
          <w:tab w:val="left" w:pos="1800"/>
          <w:tab w:val="left" w:pos="5580"/>
        </w:tabs>
        <w:rPr>
          <w:color w:val="000000" w:themeColor="text1"/>
          <w:sz w:val="24"/>
          <w14:textFill>
            <w14:solidFill>
              <w14:schemeClr w14:val="tx1"/>
            </w14:solidFill>
          </w14:textFill>
        </w:rPr>
      </w:pPr>
    </w:p>
    <w:p w14:paraId="542EEAB5">
      <w:pPr>
        <w:spacing w:line="360" w:lineRule="auto"/>
        <w:outlineLvl w:val="2"/>
        <w:rPr>
          <w:color w:val="000000" w:themeColor="text1"/>
          <w:sz w:val="24"/>
          <w:szCs w:val="20"/>
          <w14:textFill>
            <w14:solidFill>
              <w14:schemeClr w14:val="tx1"/>
            </w14:solidFill>
          </w14:textFill>
        </w:rPr>
      </w:pPr>
      <w:r>
        <w:rPr>
          <w:rFonts w:ascii="宋体" w:hAnsi="宋体" w:cs="宋体"/>
          <w:b/>
          <w:bCs/>
          <w:i/>
          <w:iCs/>
          <w:color w:val="000000" w:themeColor="text1"/>
          <w:spacing w:val="-25"/>
          <w:sz w:val="26"/>
          <w:szCs w:val="26"/>
          <w14:textFill>
            <w14:solidFill>
              <w14:schemeClr w14:val="tx1"/>
            </w14:solidFill>
          </w14:textFill>
        </w:rPr>
        <w:t>说明：制造商规模请填写“中型”、“小型"、"微型"或“其他”,中小企业的定义见第二章《投标人</w:t>
      </w:r>
      <w:r>
        <w:rPr>
          <w:rFonts w:hint="eastAsia" w:ascii="宋体" w:hAnsi="宋体" w:cs="宋体"/>
          <w:b/>
          <w:bCs/>
          <w:i/>
          <w:iCs/>
          <w:color w:val="000000" w:themeColor="text1"/>
          <w:spacing w:val="-25"/>
          <w:sz w:val="26"/>
          <w:szCs w:val="26"/>
          <w14:textFill>
            <w14:solidFill>
              <w14:schemeClr w14:val="tx1"/>
            </w14:solidFill>
          </w14:textFill>
        </w:rPr>
        <w:t>须知》。</w:t>
      </w:r>
    </w:p>
    <w:p w14:paraId="7563A83B">
      <w:pPr>
        <w:spacing w:line="360" w:lineRule="exact"/>
        <w:jc w:val="center"/>
        <w:rPr>
          <w:color w:val="000000" w:themeColor="text1"/>
          <w:sz w:val="36"/>
          <w:szCs w:val="36"/>
          <w14:textFill>
            <w14:solidFill>
              <w14:schemeClr w14:val="tx1"/>
            </w14:solidFill>
          </w14:textFill>
        </w:rPr>
      </w:pPr>
    </w:p>
    <w:p w14:paraId="692F9BFF">
      <w:pPr>
        <w:spacing w:line="360" w:lineRule="exact"/>
        <w:jc w:val="center"/>
        <w:rPr>
          <w:color w:val="000000" w:themeColor="text1"/>
          <w:sz w:val="36"/>
          <w:szCs w:val="36"/>
          <w14:textFill>
            <w14:solidFill>
              <w14:schemeClr w14:val="tx1"/>
            </w14:solidFill>
          </w14:textFill>
        </w:rPr>
      </w:pPr>
    </w:p>
    <w:p w14:paraId="39A696AA">
      <w:pPr>
        <w:spacing w:line="360" w:lineRule="exact"/>
        <w:jc w:val="center"/>
        <w:rPr>
          <w:color w:val="000000" w:themeColor="text1"/>
          <w:sz w:val="36"/>
          <w:szCs w:val="36"/>
          <w14:textFill>
            <w14:solidFill>
              <w14:schemeClr w14:val="tx1"/>
            </w14:solidFill>
          </w14:textFill>
        </w:rPr>
      </w:pPr>
    </w:p>
    <w:p w14:paraId="58AA478C">
      <w:pPr>
        <w:spacing w:line="360" w:lineRule="exact"/>
        <w:jc w:val="center"/>
        <w:rPr>
          <w:color w:val="000000" w:themeColor="text1"/>
          <w:sz w:val="36"/>
          <w:szCs w:val="36"/>
          <w14:textFill>
            <w14:solidFill>
              <w14:schemeClr w14:val="tx1"/>
            </w14:solidFill>
          </w14:textFill>
        </w:rPr>
      </w:pPr>
    </w:p>
    <w:p w14:paraId="7FF15230">
      <w:pPr>
        <w:spacing w:line="360" w:lineRule="exact"/>
        <w:jc w:val="center"/>
        <w:rPr>
          <w:color w:val="000000" w:themeColor="text1"/>
          <w:sz w:val="36"/>
          <w:szCs w:val="36"/>
          <w14:textFill>
            <w14:solidFill>
              <w14:schemeClr w14:val="tx1"/>
            </w14:solidFill>
          </w14:textFill>
        </w:rPr>
      </w:pPr>
    </w:p>
    <w:p w14:paraId="63DA99A6">
      <w:pPr>
        <w:spacing w:line="360" w:lineRule="exact"/>
        <w:jc w:val="center"/>
        <w:rPr>
          <w:color w:val="000000" w:themeColor="text1"/>
          <w:sz w:val="36"/>
          <w:szCs w:val="36"/>
          <w14:textFill>
            <w14:solidFill>
              <w14:schemeClr w14:val="tx1"/>
            </w14:solidFill>
          </w14:textFill>
        </w:rPr>
      </w:pPr>
    </w:p>
    <w:p w14:paraId="469633A4">
      <w:pPr>
        <w:spacing w:before="84" w:line="212" w:lineRule="auto"/>
        <w:ind w:left="285"/>
        <w:rPr>
          <w:rFonts w:ascii="宋体" w:hAnsi="宋体" w:cs="宋体"/>
          <w:b/>
          <w:bCs/>
          <w:i/>
          <w:iCs/>
          <w:color w:val="000000" w:themeColor="text1"/>
          <w:spacing w:val="-22"/>
          <w:sz w:val="26"/>
          <w:szCs w:val="26"/>
          <w14:textFill>
            <w14:solidFill>
              <w14:schemeClr w14:val="tx1"/>
            </w14:solidFill>
          </w14:textFill>
        </w:rPr>
      </w:pPr>
      <w:r>
        <w:rPr>
          <w:rFonts w:hint="eastAsia" w:ascii="宋体" w:hAnsi="宋体" w:cs="宋体"/>
          <w:b/>
          <w:bCs/>
          <w:i/>
          <w:iCs/>
          <w:color w:val="000000" w:themeColor="text1"/>
          <w:spacing w:val="-22"/>
          <w:sz w:val="26"/>
          <w:szCs w:val="26"/>
          <w14:textFill>
            <w14:solidFill>
              <w14:schemeClr w14:val="tx1"/>
            </w14:solidFill>
          </w14:textFill>
        </w:rPr>
        <w:t>（</w:t>
      </w:r>
      <w:r>
        <w:rPr>
          <w:rFonts w:ascii="宋体" w:hAnsi="宋体" w:cs="宋体"/>
          <w:b/>
          <w:bCs/>
          <w:i/>
          <w:iCs/>
          <w:color w:val="000000" w:themeColor="text1"/>
          <w:spacing w:val="-22"/>
          <w:sz w:val="26"/>
          <w:szCs w:val="26"/>
          <w14:textFill>
            <w14:solidFill>
              <w14:schemeClr w14:val="tx1"/>
            </w14:solidFill>
          </w14:textFill>
        </w:rPr>
        <w:t>格式示例</w:t>
      </w:r>
      <w:r>
        <w:rPr>
          <w:rFonts w:hint="eastAsia" w:ascii="宋体" w:hAnsi="宋体" w:cs="宋体"/>
          <w:b/>
          <w:bCs/>
          <w:i/>
          <w:iCs/>
          <w:color w:val="000000" w:themeColor="text1"/>
          <w:spacing w:val="-22"/>
          <w:sz w:val="26"/>
          <w:szCs w:val="26"/>
          <w14:textFill>
            <w14:solidFill>
              <w14:schemeClr w14:val="tx1"/>
            </w14:solidFill>
          </w14:textFill>
        </w:rPr>
        <w:t>三</w:t>
      </w:r>
      <w:r>
        <w:rPr>
          <w:rFonts w:ascii="宋体" w:hAnsi="宋体" w:cs="宋体"/>
          <w:b/>
          <w:bCs/>
          <w:i/>
          <w:iCs/>
          <w:color w:val="000000" w:themeColor="text1"/>
          <w:spacing w:val="-22"/>
          <w:sz w:val="26"/>
          <w:szCs w:val="26"/>
          <w14:textFill>
            <w14:solidFill>
              <w14:schemeClr w14:val="tx1"/>
            </w14:solidFill>
          </w14:textFill>
        </w:rPr>
        <w:t>，适用于</w:t>
      </w:r>
      <w:r>
        <w:rPr>
          <w:rFonts w:hint="eastAsia" w:ascii="宋体" w:hAnsi="宋体" w:cs="宋体"/>
          <w:b/>
          <w:bCs/>
          <w:i/>
          <w:iCs/>
          <w:color w:val="000000" w:themeColor="text1"/>
          <w:spacing w:val="-22"/>
          <w:sz w:val="26"/>
          <w:szCs w:val="26"/>
          <w14:textFill>
            <w14:solidFill>
              <w14:schemeClr w14:val="tx1"/>
            </w14:solidFill>
          </w14:textFill>
        </w:rPr>
        <w:t>服务类项目</w:t>
      </w:r>
      <w:r>
        <w:rPr>
          <w:rFonts w:ascii="宋体" w:hAnsi="宋体" w:cs="宋体"/>
          <w:b/>
          <w:bCs/>
          <w:i/>
          <w:iCs/>
          <w:color w:val="000000" w:themeColor="text1"/>
          <w:spacing w:val="-22"/>
          <w:sz w:val="26"/>
          <w:szCs w:val="26"/>
          <w14:textFill>
            <w14:solidFill>
              <w14:schemeClr w14:val="tx1"/>
            </w14:solidFill>
          </w14:textFill>
        </w:rPr>
        <w:t>)</w:t>
      </w:r>
    </w:p>
    <w:p w14:paraId="4FB2E303">
      <w:pPr>
        <w:spacing w:line="260" w:lineRule="exact"/>
        <w:jc w:val="center"/>
        <w:rPr>
          <w:color w:val="000000" w:themeColor="text1"/>
          <w:sz w:val="36"/>
          <w:szCs w:val="36"/>
          <w14:textFill>
            <w14:solidFill>
              <w14:schemeClr w14:val="tx1"/>
            </w14:solidFill>
          </w14:textFill>
        </w:rPr>
      </w:pPr>
    </w:p>
    <w:p w14:paraId="294DBF99">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项目编号：___________ 项目名称：__________报价单位：人民币元</w:t>
      </w:r>
    </w:p>
    <w:tbl>
      <w:tblPr>
        <w:tblStyle w:val="45"/>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2977"/>
        <w:gridCol w:w="1370"/>
        <w:gridCol w:w="1366"/>
        <w:gridCol w:w="1366"/>
        <w:gridCol w:w="1624"/>
      </w:tblGrid>
      <w:tr w14:paraId="5365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14:paraId="0A9F602D">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597" w:type="pct"/>
            <w:vAlign w:val="center"/>
          </w:tcPr>
          <w:p w14:paraId="1CF2E59B">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735" w:type="pct"/>
            <w:vAlign w:val="center"/>
          </w:tcPr>
          <w:p w14:paraId="5237BBE9">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733" w:type="pct"/>
            <w:vAlign w:val="center"/>
          </w:tcPr>
          <w:p w14:paraId="3785748E">
            <w:pPr>
              <w:adjustRightInd w:val="0"/>
              <w:snapToGrid w:val="0"/>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数量</w:t>
            </w:r>
          </w:p>
        </w:tc>
        <w:tc>
          <w:tcPr>
            <w:tcW w:w="733" w:type="pct"/>
            <w:vAlign w:val="center"/>
          </w:tcPr>
          <w:p w14:paraId="084420C8">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872" w:type="pct"/>
            <w:vAlign w:val="center"/>
          </w:tcPr>
          <w:p w14:paraId="6DFD2221">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005E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1" w:type="pct"/>
            <w:vAlign w:val="center"/>
          </w:tcPr>
          <w:p w14:paraId="5733D98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597" w:type="pct"/>
            <w:vAlign w:val="center"/>
          </w:tcPr>
          <w:p w14:paraId="1135EAA6">
            <w:pPr>
              <w:adjustRightInd w:val="0"/>
              <w:snapToGrid w:val="0"/>
              <w:jc w:val="left"/>
              <w:rPr>
                <w:color w:val="000000" w:themeColor="text1"/>
                <w:sz w:val="24"/>
                <w14:textFill>
                  <w14:solidFill>
                    <w14:schemeClr w14:val="tx1"/>
                  </w14:solidFill>
                </w14:textFill>
              </w:rPr>
            </w:pPr>
          </w:p>
        </w:tc>
        <w:tc>
          <w:tcPr>
            <w:tcW w:w="735" w:type="pct"/>
            <w:vAlign w:val="center"/>
          </w:tcPr>
          <w:p w14:paraId="4F4C3B6E">
            <w:pPr>
              <w:adjustRightInd w:val="0"/>
              <w:snapToGrid w:val="0"/>
              <w:jc w:val="left"/>
              <w:rPr>
                <w:color w:val="000000" w:themeColor="text1"/>
                <w:sz w:val="24"/>
                <w14:textFill>
                  <w14:solidFill>
                    <w14:schemeClr w14:val="tx1"/>
                  </w14:solidFill>
                </w14:textFill>
              </w:rPr>
            </w:pPr>
          </w:p>
        </w:tc>
        <w:tc>
          <w:tcPr>
            <w:tcW w:w="733" w:type="pct"/>
          </w:tcPr>
          <w:p w14:paraId="42B97D9E">
            <w:pPr>
              <w:adjustRightInd w:val="0"/>
              <w:snapToGrid w:val="0"/>
              <w:jc w:val="left"/>
              <w:rPr>
                <w:color w:val="000000" w:themeColor="text1"/>
                <w:sz w:val="24"/>
                <w14:textFill>
                  <w14:solidFill>
                    <w14:schemeClr w14:val="tx1"/>
                  </w14:solidFill>
                </w14:textFill>
              </w:rPr>
            </w:pPr>
          </w:p>
        </w:tc>
        <w:tc>
          <w:tcPr>
            <w:tcW w:w="733" w:type="pct"/>
            <w:vAlign w:val="center"/>
          </w:tcPr>
          <w:p w14:paraId="51637CAA">
            <w:pPr>
              <w:adjustRightInd w:val="0"/>
              <w:snapToGrid w:val="0"/>
              <w:jc w:val="left"/>
              <w:rPr>
                <w:color w:val="000000" w:themeColor="text1"/>
                <w:sz w:val="24"/>
                <w14:textFill>
                  <w14:solidFill>
                    <w14:schemeClr w14:val="tx1"/>
                  </w14:solidFill>
                </w14:textFill>
              </w:rPr>
            </w:pPr>
          </w:p>
        </w:tc>
        <w:tc>
          <w:tcPr>
            <w:tcW w:w="872" w:type="pct"/>
            <w:vAlign w:val="center"/>
          </w:tcPr>
          <w:p w14:paraId="4AE96F83">
            <w:pPr>
              <w:adjustRightInd w:val="0"/>
              <w:snapToGrid w:val="0"/>
              <w:jc w:val="left"/>
              <w:rPr>
                <w:color w:val="000000" w:themeColor="text1"/>
                <w:sz w:val="24"/>
                <w14:textFill>
                  <w14:solidFill>
                    <w14:schemeClr w14:val="tx1"/>
                  </w14:solidFill>
                </w14:textFill>
              </w:rPr>
            </w:pPr>
          </w:p>
        </w:tc>
      </w:tr>
      <w:tr w14:paraId="4D6A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1" w:type="pct"/>
            <w:vAlign w:val="center"/>
          </w:tcPr>
          <w:p w14:paraId="11AF121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597" w:type="pct"/>
            <w:vAlign w:val="center"/>
          </w:tcPr>
          <w:p w14:paraId="213945F6">
            <w:pPr>
              <w:adjustRightInd w:val="0"/>
              <w:snapToGrid w:val="0"/>
              <w:jc w:val="left"/>
              <w:rPr>
                <w:color w:val="000000" w:themeColor="text1"/>
                <w:sz w:val="24"/>
                <w14:textFill>
                  <w14:solidFill>
                    <w14:schemeClr w14:val="tx1"/>
                  </w14:solidFill>
                </w14:textFill>
              </w:rPr>
            </w:pPr>
          </w:p>
        </w:tc>
        <w:tc>
          <w:tcPr>
            <w:tcW w:w="735" w:type="pct"/>
            <w:vAlign w:val="center"/>
          </w:tcPr>
          <w:p w14:paraId="69E7E6E5">
            <w:pPr>
              <w:adjustRightInd w:val="0"/>
              <w:snapToGrid w:val="0"/>
              <w:jc w:val="left"/>
              <w:rPr>
                <w:color w:val="000000" w:themeColor="text1"/>
                <w:sz w:val="24"/>
                <w14:textFill>
                  <w14:solidFill>
                    <w14:schemeClr w14:val="tx1"/>
                  </w14:solidFill>
                </w14:textFill>
              </w:rPr>
            </w:pPr>
          </w:p>
        </w:tc>
        <w:tc>
          <w:tcPr>
            <w:tcW w:w="733" w:type="pct"/>
          </w:tcPr>
          <w:p w14:paraId="593D2F77">
            <w:pPr>
              <w:adjustRightInd w:val="0"/>
              <w:snapToGrid w:val="0"/>
              <w:jc w:val="left"/>
              <w:rPr>
                <w:color w:val="000000" w:themeColor="text1"/>
                <w:sz w:val="24"/>
                <w14:textFill>
                  <w14:solidFill>
                    <w14:schemeClr w14:val="tx1"/>
                  </w14:solidFill>
                </w14:textFill>
              </w:rPr>
            </w:pPr>
          </w:p>
        </w:tc>
        <w:tc>
          <w:tcPr>
            <w:tcW w:w="733" w:type="pct"/>
            <w:vAlign w:val="center"/>
          </w:tcPr>
          <w:p w14:paraId="579DD559">
            <w:pPr>
              <w:adjustRightInd w:val="0"/>
              <w:snapToGrid w:val="0"/>
              <w:jc w:val="left"/>
              <w:rPr>
                <w:color w:val="000000" w:themeColor="text1"/>
                <w:sz w:val="24"/>
                <w14:textFill>
                  <w14:solidFill>
                    <w14:schemeClr w14:val="tx1"/>
                  </w14:solidFill>
                </w14:textFill>
              </w:rPr>
            </w:pPr>
          </w:p>
        </w:tc>
        <w:tc>
          <w:tcPr>
            <w:tcW w:w="872" w:type="pct"/>
            <w:vAlign w:val="center"/>
          </w:tcPr>
          <w:p w14:paraId="01D8AAC6">
            <w:pPr>
              <w:adjustRightInd w:val="0"/>
              <w:snapToGrid w:val="0"/>
              <w:jc w:val="left"/>
              <w:rPr>
                <w:color w:val="000000" w:themeColor="text1"/>
                <w:sz w:val="24"/>
                <w14:textFill>
                  <w14:solidFill>
                    <w14:schemeClr w14:val="tx1"/>
                  </w14:solidFill>
                </w14:textFill>
              </w:rPr>
            </w:pPr>
          </w:p>
        </w:tc>
      </w:tr>
      <w:tr w14:paraId="6FC7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1" w:type="pct"/>
            <w:vAlign w:val="center"/>
          </w:tcPr>
          <w:p w14:paraId="6428E6A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597" w:type="pct"/>
            <w:vAlign w:val="center"/>
          </w:tcPr>
          <w:p w14:paraId="5EADA582">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735" w:type="pct"/>
            <w:vAlign w:val="center"/>
          </w:tcPr>
          <w:p w14:paraId="3ACABAC2">
            <w:pPr>
              <w:adjustRightInd w:val="0"/>
              <w:snapToGrid w:val="0"/>
              <w:jc w:val="left"/>
              <w:rPr>
                <w:color w:val="000000" w:themeColor="text1"/>
                <w:sz w:val="24"/>
                <w14:textFill>
                  <w14:solidFill>
                    <w14:schemeClr w14:val="tx1"/>
                  </w14:solidFill>
                </w14:textFill>
              </w:rPr>
            </w:pPr>
          </w:p>
        </w:tc>
        <w:tc>
          <w:tcPr>
            <w:tcW w:w="733" w:type="pct"/>
          </w:tcPr>
          <w:p w14:paraId="39861418">
            <w:pPr>
              <w:adjustRightInd w:val="0"/>
              <w:snapToGrid w:val="0"/>
              <w:jc w:val="left"/>
              <w:rPr>
                <w:color w:val="000000" w:themeColor="text1"/>
                <w:sz w:val="24"/>
                <w14:textFill>
                  <w14:solidFill>
                    <w14:schemeClr w14:val="tx1"/>
                  </w14:solidFill>
                </w14:textFill>
              </w:rPr>
            </w:pPr>
          </w:p>
        </w:tc>
        <w:tc>
          <w:tcPr>
            <w:tcW w:w="733" w:type="pct"/>
            <w:vAlign w:val="center"/>
          </w:tcPr>
          <w:p w14:paraId="4206A1F4">
            <w:pPr>
              <w:adjustRightInd w:val="0"/>
              <w:snapToGrid w:val="0"/>
              <w:jc w:val="left"/>
              <w:rPr>
                <w:color w:val="000000" w:themeColor="text1"/>
                <w:sz w:val="24"/>
                <w14:textFill>
                  <w14:solidFill>
                    <w14:schemeClr w14:val="tx1"/>
                  </w14:solidFill>
                </w14:textFill>
              </w:rPr>
            </w:pPr>
          </w:p>
        </w:tc>
        <w:tc>
          <w:tcPr>
            <w:tcW w:w="872" w:type="pct"/>
            <w:vAlign w:val="center"/>
          </w:tcPr>
          <w:p w14:paraId="4CA961D7">
            <w:pPr>
              <w:adjustRightInd w:val="0"/>
              <w:snapToGrid w:val="0"/>
              <w:jc w:val="left"/>
              <w:rPr>
                <w:color w:val="000000" w:themeColor="text1"/>
                <w:sz w:val="24"/>
                <w14:textFill>
                  <w14:solidFill>
                    <w14:schemeClr w14:val="tx1"/>
                  </w14:solidFill>
                </w14:textFill>
              </w:rPr>
            </w:pPr>
          </w:p>
        </w:tc>
      </w:tr>
      <w:tr w14:paraId="0E7B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95" w:type="pct"/>
            <w:gridSpan w:val="4"/>
            <w:vAlign w:val="center"/>
          </w:tcPr>
          <w:p w14:paraId="0597556E">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733" w:type="pct"/>
            <w:vAlign w:val="center"/>
          </w:tcPr>
          <w:p w14:paraId="7C7B820C">
            <w:pPr>
              <w:adjustRightInd w:val="0"/>
              <w:snapToGrid w:val="0"/>
              <w:jc w:val="left"/>
              <w:rPr>
                <w:color w:val="000000" w:themeColor="text1"/>
                <w:sz w:val="24"/>
                <w14:textFill>
                  <w14:solidFill>
                    <w14:schemeClr w14:val="tx1"/>
                  </w14:solidFill>
                </w14:textFill>
              </w:rPr>
            </w:pPr>
          </w:p>
        </w:tc>
        <w:tc>
          <w:tcPr>
            <w:tcW w:w="872" w:type="pct"/>
            <w:vAlign w:val="center"/>
          </w:tcPr>
          <w:p w14:paraId="7EEF3FCA">
            <w:pPr>
              <w:adjustRightInd w:val="0"/>
              <w:snapToGrid w:val="0"/>
              <w:jc w:val="left"/>
              <w:rPr>
                <w:color w:val="000000" w:themeColor="text1"/>
                <w:sz w:val="24"/>
                <w14:textFill>
                  <w14:solidFill>
                    <w14:schemeClr w14:val="tx1"/>
                  </w14:solidFill>
                </w14:textFill>
              </w:rPr>
            </w:pPr>
          </w:p>
        </w:tc>
      </w:tr>
    </w:tbl>
    <w:p w14:paraId="202DE772">
      <w:pPr>
        <w:tabs>
          <w:tab w:val="left" w:pos="1800"/>
          <w:tab w:val="left" w:pos="5580"/>
        </w:tabs>
        <w:jc w:val="left"/>
        <w:rPr>
          <w:color w:val="000000" w:themeColor="text1"/>
          <w:sz w:val="24"/>
          <w14:textFill>
            <w14:solidFill>
              <w14:schemeClr w14:val="tx1"/>
            </w14:solidFill>
          </w14:textFill>
        </w:rPr>
      </w:pPr>
    </w:p>
    <w:p w14:paraId="1975615D">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3E14F132">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2.如果不提供分项报价将视为没有实质性响应招标文件。</w:t>
      </w:r>
    </w:p>
    <w:p w14:paraId="168DE426">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3.上述各项的详细规格（如有），可另页描述。</w:t>
      </w:r>
    </w:p>
    <w:p w14:paraId="05185C10">
      <w:pPr>
        <w:autoSpaceDE w:val="0"/>
        <w:autoSpaceDN w:val="0"/>
        <w:adjustRightInd w:val="0"/>
        <w:snapToGrid w:val="0"/>
        <w:spacing w:before="25" w:after="25"/>
        <w:ind w:firstLine="480" w:firstLineChars="200"/>
        <w:rPr>
          <w:color w:val="000000" w:themeColor="text1"/>
          <w:sz w:val="24"/>
          <w:lang w:val="zh-CN"/>
          <w14:textFill>
            <w14:solidFill>
              <w14:schemeClr w14:val="tx1"/>
            </w14:solidFill>
          </w14:textFill>
        </w:rPr>
      </w:pPr>
      <w:r>
        <w:rPr>
          <w:rFonts w:hint="eastAsia"/>
          <w:color w:val="000000" w:themeColor="text1"/>
          <w:sz w:val="24"/>
          <w:lang w:val="zh-CN"/>
          <w14:textFill>
            <w14:solidFill>
              <w14:schemeClr w14:val="tx1"/>
            </w14:solidFill>
          </w14:textFill>
        </w:rPr>
        <w:t>4.制造商规模列应填写“中型”、“小型”、“微型”或“其他”，且不应与《中小企业声明函》或《拟分包情况说明》中内容矛盾。</w:t>
      </w:r>
    </w:p>
    <w:p w14:paraId="192412A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5DA33A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1F2BAB4">
      <w:pPr>
        <w:spacing w:line="360" w:lineRule="auto"/>
        <w:outlineLvl w:val="2"/>
        <w:rPr>
          <w:color w:val="000000" w:themeColor="text1"/>
          <w:sz w:val="24"/>
          <w:szCs w:val="20"/>
          <w14:textFill>
            <w14:solidFill>
              <w14:schemeClr w14:val="tx1"/>
            </w14:solidFill>
          </w14:textFill>
        </w:rPr>
      </w:pPr>
      <w:bookmarkStart w:id="885" w:name="_Toc142311062"/>
      <w:bookmarkStart w:id="886" w:name="_Toc305158904"/>
      <w:bookmarkStart w:id="887" w:name="_Toc226309806"/>
      <w:bookmarkStart w:id="888" w:name="_Toc127151562"/>
      <w:bookmarkStart w:id="889" w:name="_Toc150774765"/>
      <w:bookmarkStart w:id="890" w:name="_Toc150480798"/>
      <w:bookmarkStart w:id="891" w:name="_Toc226337258"/>
      <w:bookmarkStart w:id="892" w:name="_Toc265228400"/>
      <w:bookmarkStart w:id="893" w:name="_Toc264969252"/>
      <w:bookmarkStart w:id="894" w:name="_Toc226965752"/>
      <w:bookmarkStart w:id="895" w:name="_Toc305158830"/>
      <w:bookmarkStart w:id="896" w:name="_Toc226965835"/>
      <w:bookmarkStart w:id="897" w:name="_Toc195842927"/>
      <w:bookmarkStart w:id="898" w:name="_Toc305158903"/>
      <w:bookmarkStart w:id="899" w:name="_Toc265228399"/>
      <w:bookmarkStart w:id="900" w:name="_Toc127151561"/>
      <w:bookmarkStart w:id="901" w:name="_Toc226309805"/>
      <w:bookmarkStart w:id="902" w:name="_Toc150774764"/>
      <w:bookmarkStart w:id="903" w:name="_Toc264969251"/>
      <w:bookmarkStart w:id="904" w:name="_Toc142311061"/>
      <w:bookmarkStart w:id="905" w:name="_Toc195842926"/>
      <w:bookmarkStart w:id="906" w:name="_Toc226965834"/>
      <w:bookmarkStart w:id="907" w:name="_Toc226965751"/>
      <w:bookmarkStart w:id="908" w:name="_Toc226337257"/>
      <w:bookmarkStart w:id="909" w:name="_Toc305158829"/>
      <w:bookmarkStart w:id="910" w:name="_Toc150480797"/>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5  合同条款偏离表</w:t>
      </w:r>
      <w:bookmarkEnd w:id="885"/>
      <w:bookmarkEnd w:id="886"/>
      <w:bookmarkEnd w:id="887"/>
      <w:bookmarkEnd w:id="888"/>
      <w:bookmarkEnd w:id="889"/>
      <w:bookmarkEnd w:id="890"/>
      <w:bookmarkEnd w:id="891"/>
      <w:bookmarkEnd w:id="892"/>
      <w:bookmarkEnd w:id="893"/>
      <w:bookmarkEnd w:id="894"/>
      <w:bookmarkEnd w:id="895"/>
      <w:bookmarkEnd w:id="896"/>
      <w:bookmarkEnd w:id="897"/>
      <w:r>
        <w:rPr>
          <w:color w:val="000000" w:themeColor="text1"/>
          <w:sz w:val="24"/>
          <w:szCs w:val="20"/>
          <w14:textFill>
            <w14:solidFill>
              <w14:schemeClr w14:val="tx1"/>
            </w14:solidFill>
          </w14:textFill>
        </w:rPr>
        <w:t>（实质性格式）</w:t>
      </w:r>
    </w:p>
    <w:p w14:paraId="39060458">
      <w:pPr>
        <w:spacing w:line="360" w:lineRule="auto"/>
        <w:rPr>
          <w:color w:val="000000" w:themeColor="text1"/>
          <w:sz w:val="24"/>
          <w:szCs w:val="20"/>
          <w14:textFill>
            <w14:solidFill>
              <w14:schemeClr w14:val="tx1"/>
            </w14:solidFill>
          </w14:textFill>
        </w:rPr>
      </w:pPr>
    </w:p>
    <w:p w14:paraId="3C0A4717">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合同条款偏离表</w:t>
      </w:r>
    </w:p>
    <w:p w14:paraId="4A4D0698">
      <w:pPr>
        <w:spacing w:line="360" w:lineRule="auto"/>
        <w:rPr>
          <w:color w:val="000000" w:themeColor="text1"/>
          <w:sz w:val="24"/>
          <w:szCs w:val="20"/>
          <w14:textFill>
            <w14:solidFill>
              <w14:schemeClr w14:val="tx1"/>
            </w14:solidFill>
          </w14:textFill>
        </w:rPr>
      </w:pPr>
    </w:p>
    <w:p w14:paraId="342759C9">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项目名称：_____________</w:t>
      </w:r>
    </w:p>
    <w:tbl>
      <w:tblPr>
        <w:tblStyle w:val="249"/>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68"/>
        <w:gridCol w:w="1688"/>
        <w:gridCol w:w="1658"/>
        <w:gridCol w:w="1888"/>
        <w:gridCol w:w="1124"/>
      </w:tblGrid>
      <w:tr w14:paraId="55C4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shd w:val="clear" w:color="auto" w:fill="auto"/>
          </w:tcPr>
          <w:p w14:paraId="54B56CD7">
            <w:pPr>
              <w:autoSpaceDE w:val="0"/>
              <w:autoSpaceDN w:val="0"/>
              <w:spacing w:line="279" w:lineRule="auto"/>
              <w:rPr>
                <w:rFonts w:asciiTheme="minorHAnsi" w:hAnsiTheme="minorHAnsi" w:eastAsiaTheme="minorEastAsia" w:cstheme="minorBidi"/>
                <w:color w:val="000000" w:themeColor="text1"/>
                <w:lang w:eastAsia="en-US"/>
                <w14:textFill>
                  <w14:solidFill>
                    <w14:schemeClr w14:val="tx1"/>
                  </w14:solidFill>
                </w14:textFill>
              </w:rPr>
            </w:pPr>
          </w:p>
          <w:p w14:paraId="52CF7963">
            <w:pPr>
              <w:autoSpaceDE w:val="0"/>
              <w:autoSpaceDN w:val="0"/>
              <w:spacing w:before="75" w:line="221" w:lineRule="auto"/>
              <w:ind w:left="334"/>
              <w:rPr>
                <w:rFonts w:ascii="宋体" w:hAnsi="宋体" w:cs="宋体" w:eastAsiaTheme="minorEastAsia"/>
                <w:color w:val="000000" w:themeColor="text1"/>
                <w:sz w:val="23"/>
                <w:szCs w:val="23"/>
                <w:lang w:eastAsia="en-US"/>
                <w14:textFill>
                  <w14:solidFill>
                    <w14:schemeClr w14:val="tx1"/>
                  </w14:solidFill>
                </w14:textFill>
              </w:rPr>
            </w:pPr>
            <w:r>
              <w:rPr>
                <w:rFonts w:ascii="宋体" w:hAnsi="宋体" w:cs="宋体" w:eastAsiaTheme="minorEastAsia"/>
                <w:color w:val="000000" w:themeColor="text1"/>
                <w:spacing w:val="7"/>
                <w:sz w:val="23"/>
                <w:szCs w:val="23"/>
                <w:lang w:eastAsia="en-US"/>
                <w14:textFill>
                  <w14:solidFill>
                    <w14:schemeClr w14:val="tx1"/>
                  </w14:solidFill>
                </w14:textFill>
              </w:rPr>
              <w:t>序号</w:t>
            </w:r>
          </w:p>
        </w:tc>
        <w:tc>
          <w:tcPr>
            <w:tcW w:w="1768" w:type="dxa"/>
            <w:shd w:val="clear" w:color="auto" w:fill="auto"/>
          </w:tcPr>
          <w:p w14:paraId="70319691">
            <w:pPr>
              <w:autoSpaceDE w:val="0"/>
              <w:autoSpaceDN w:val="0"/>
              <w:spacing w:before="193" w:line="244" w:lineRule="auto"/>
              <w:ind w:left="320" w:right="163" w:hanging="149"/>
              <w:rPr>
                <w:rFonts w:ascii="宋体" w:hAnsi="宋体" w:cs="宋体" w:eastAsiaTheme="minorEastAsia"/>
                <w:color w:val="000000" w:themeColor="text1"/>
                <w:sz w:val="23"/>
                <w:szCs w:val="23"/>
                <w:lang w:eastAsia="en-US"/>
                <w14:textFill>
                  <w14:solidFill>
                    <w14:schemeClr w14:val="tx1"/>
                  </w14:solidFill>
                </w14:textFill>
              </w:rPr>
            </w:pPr>
            <w:r>
              <w:rPr>
                <w:rFonts w:ascii="宋体" w:hAnsi="宋体" w:cs="宋体" w:eastAsiaTheme="minorEastAsia"/>
                <w:color w:val="000000" w:themeColor="text1"/>
                <w:spacing w:val="7"/>
                <w:sz w:val="23"/>
                <w:szCs w:val="23"/>
                <w:lang w:eastAsia="en-US"/>
                <w14:textFill>
                  <w14:solidFill>
                    <w14:schemeClr w14:val="tx1"/>
                  </w14:solidFill>
                </w14:textFill>
              </w:rPr>
              <w:t>招标文件条目</w:t>
            </w:r>
            <w:r>
              <w:rPr>
                <w:rFonts w:ascii="宋体" w:hAnsi="宋体" w:cs="宋体" w:eastAsiaTheme="minorEastAsia"/>
                <w:color w:val="000000" w:themeColor="text1"/>
                <w:spacing w:val="10"/>
                <w:sz w:val="23"/>
                <w:szCs w:val="23"/>
                <w:lang w:eastAsia="en-US"/>
                <w14:textFill>
                  <w14:solidFill>
                    <w14:schemeClr w14:val="tx1"/>
                  </w14:solidFill>
                </w14:textFill>
              </w:rPr>
              <w:t>号(页码)</w:t>
            </w:r>
          </w:p>
        </w:tc>
        <w:tc>
          <w:tcPr>
            <w:tcW w:w="1688" w:type="dxa"/>
          </w:tcPr>
          <w:p w14:paraId="67380086">
            <w:pPr>
              <w:autoSpaceDE w:val="0"/>
              <w:autoSpaceDN w:val="0"/>
              <w:spacing w:line="278" w:lineRule="auto"/>
              <w:rPr>
                <w:rFonts w:asciiTheme="minorHAnsi" w:hAnsiTheme="minorHAnsi" w:eastAsiaTheme="minorEastAsia" w:cstheme="minorBidi"/>
                <w:color w:val="000000" w:themeColor="text1"/>
                <w:lang w:eastAsia="en-US"/>
                <w14:textFill>
                  <w14:solidFill>
                    <w14:schemeClr w14:val="tx1"/>
                  </w14:solidFill>
                </w14:textFill>
              </w:rPr>
            </w:pPr>
          </w:p>
          <w:p w14:paraId="795FD386">
            <w:pPr>
              <w:autoSpaceDE w:val="0"/>
              <w:autoSpaceDN w:val="0"/>
              <w:spacing w:before="75" w:line="219" w:lineRule="auto"/>
              <w:ind w:left="143"/>
              <w:rPr>
                <w:rFonts w:ascii="宋体" w:hAnsi="宋体" w:cs="宋体" w:eastAsiaTheme="minorEastAsia"/>
                <w:color w:val="000000" w:themeColor="text1"/>
                <w:sz w:val="23"/>
                <w:szCs w:val="23"/>
                <w:lang w:eastAsia="en-US"/>
                <w14:textFill>
                  <w14:solidFill>
                    <w14:schemeClr w14:val="tx1"/>
                  </w14:solidFill>
                </w14:textFill>
              </w:rPr>
            </w:pPr>
            <w:r>
              <w:rPr>
                <w:rFonts w:ascii="宋体" w:hAnsi="宋体" w:cs="宋体" w:eastAsiaTheme="minorEastAsia"/>
                <w:color w:val="000000" w:themeColor="text1"/>
                <w:spacing w:val="1"/>
                <w:sz w:val="23"/>
                <w:szCs w:val="23"/>
                <w:lang w:eastAsia="en-US"/>
                <w14:textFill>
                  <w14:solidFill>
                    <w14:schemeClr w14:val="tx1"/>
                  </w14:solidFill>
                </w14:textFill>
              </w:rPr>
              <w:t>招标文件要求</w:t>
            </w:r>
          </w:p>
        </w:tc>
        <w:tc>
          <w:tcPr>
            <w:tcW w:w="1658" w:type="dxa"/>
          </w:tcPr>
          <w:p w14:paraId="2CA1227E">
            <w:pPr>
              <w:autoSpaceDE w:val="0"/>
              <w:autoSpaceDN w:val="0"/>
              <w:spacing w:line="278" w:lineRule="auto"/>
              <w:rPr>
                <w:rFonts w:asciiTheme="minorHAnsi" w:hAnsiTheme="minorHAnsi" w:eastAsiaTheme="minorEastAsia" w:cstheme="minorBidi"/>
                <w:color w:val="000000" w:themeColor="text1"/>
                <w:lang w:eastAsia="en-US"/>
                <w14:textFill>
                  <w14:solidFill>
                    <w14:schemeClr w14:val="tx1"/>
                  </w14:solidFill>
                </w14:textFill>
              </w:rPr>
            </w:pPr>
          </w:p>
          <w:p w14:paraId="47CA7A1E">
            <w:pPr>
              <w:autoSpaceDE w:val="0"/>
              <w:autoSpaceDN w:val="0"/>
              <w:spacing w:before="75" w:line="219" w:lineRule="auto"/>
              <w:ind w:left="135"/>
              <w:rPr>
                <w:rFonts w:ascii="宋体" w:hAnsi="宋体" w:cs="宋体" w:eastAsiaTheme="minorEastAsia"/>
                <w:color w:val="000000" w:themeColor="text1"/>
                <w:sz w:val="23"/>
                <w:szCs w:val="23"/>
                <w:lang w:eastAsia="en-US"/>
                <w14:textFill>
                  <w14:solidFill>
                    <w14:schemeClr w14:val="tx1"/>
                  </w14:solidFill>
                </w14:textFill>
              </w:rPr>
            </w:pPr>
            <w:r>
              <w:rPr>
                <w:rFonts w:ascii="宋体" w:hAnsi="宋体" w:cs="宋体" w:eastAsiaTheme="minorEastAsia"/>
                <w:color w:val="000000" w:themeColor="text1"/>
                <w:spacing w:val="1"/>
                <w:sz w:val="23"/>
                <w:szCs w:val="23"/>
                <w:lang w:eastAsia="en-US"/>
                <w14:textFill>
                  <w14:solidFill>
                    <w14:schemeClr w14:val="tx1"/>
                  </w14:solidFill>
                </w14:textFill>
              </w:rPr>
              <w:t>投标文件内容</w:t>
            </w:r>
          </w:p>
        </w:tc>
        <w:tc>
          <w:tcPr>
            <w:tcW w:w="1888" w:type="dxa"/>
          </w:tcPr>
          <w:p w14:paraId="2A4A96FC">
            <w:pPr>
              <w:autoSpaceDE w:val="0"/>
              <w:autoSpaceDN w:val="0"/>
              <w:spacing w:line="278" w:lineRule="auto"/>
              <w:rPr>
                <w:rFonts w:asciiTheme="minorHAnsi" w:hAnsiTheme="minorHAnsi" w:eastAsiaTheme="minorEastAsia" w:cstheme="minorBidi"/>
                <w:color w:val="000000" w:themeColor="text1"/>
                <w:lang w:eastAsia="en-US"/>
                <w14:textFill>
                  <w14:solidFill>
                    <w14:schemeClr w14:val="tx1"/>
                  </w14:solidFill>
                </w14:textFill>
              </w:rPr>
            </w:pPr>
          </w:p>
          <w:p w14:paraId="7E2BC285">
            <w:pPr>
              <w:autoSpaceDE w:val="0"/>
              <w:autoSpaceDN w:val="0"/>
              <w:spacing w:before="75" w:line="219" w:lineRule="auto"/>
              <w:ind w:left="477"/>
              <w:rPr>
                <w:rFonts w:ascii="宋体" w:hAnsi="宋体" w:cs="宋体" w:eastAsiaTheme="minorEastAsia"/>
                <w:color w:val="000000" w:themeColor="text1"/>
                <w:sz w:val="23"/>
                <w:szCs w:val="23"/>
                <w:lang w:eastAsia="en-US"/>
                <w14:textFill>
                  <w14:solidFill>
                    <w14:schemeClr w14:val="tx1"/>
                  </w14:solidFill>
                </w14:textFill>
              </w:rPr>
            </w:pPr>
            <w:r>
              <w:rPr>
                <w:rFonts w:ascii="宋体" w:hAnsi="宋体" w:cs="宋体" w:eastAsiaTheme="minorEastAsia"/>
                <w:color w:val="000000" w:themeColor="text1"/>
                <w:spacing w:val="-2"/>
                <w:sz w:val="23"/>
                <w:szCs w:val="23"/>
                <w:lang w:eastAsia="en-US"/>
                <w14:textFill>
                  <w14:solidFill>
                    <w14:schemeClr w14:val="tx1"/>
                  </w14:solidFill>
                </w14:textFill>
              </w:rPr>
              <w:t>偏离情况</w:t>
            </w:r>
          </w:p>
        </w:tc>
        <w:tc>
          <w:tcPr>
            <w:tcW w:w="1124" w:type="dxa"/>
          </w:tcPr>
          <w:p w14:paraId="2294FB02">
            <w:pPr>
              <w:autoSpaceDE w:val="0"/>
              <w:autoSpaceDN w:val="0"/>
              <w:spacing w:line="278" w:lineRule="auto"/>
              <w:rPr>
                <w:rFonts w:asciiTheme="minorHAnsi" w:hAnsiTheme="minorHAnsi" w:eastAsiaTheme="minorEastAsia" w:cstheme="minorBidi"/>
                <w:color w:val="000000" w:themeColor="text1"/>
                <w:lang w:eastAsia="en-US"/>
                <w14:textFill>
                  <w14:solidFill>
                    <w14:schemeClr w14:val="tx1"/>
                  </w14:solidFill>
                </w14:textFill>
              </w:rPr>
            </w:pPr>
          </w:p>
          <w:p w14:paraId="3CD0C2D6">
            <w:pPr>
              <w:autoSpaceDE w:val="0"/>
              <w:autoSpaceDN w:val="0"/>
              <w:spacing w:before="75" w:line="219" w:lineRule="auto"/>
              <w:ind w:left="329"/>
              <w:rPr>
                <w:rFonts w:ascii="宋体" w:hAnsi="宋体" w:cs="宋体" w:eastAsiaTheme="minorEastAsia"/>
                <w:color w:val="000000" w:themeColor="text1"/>
                <w:sz w:val="23"/>
                <w:szCs w:val="23"/>
                <w:lang w:eastAsia="en-US"/>
                <w14:textFill>
                  <w14:solidFill>
                    <w14:schemeClr w14:val="tx1"/>
                  </w14:solidFill>
                </w14:textFill>
              </w:rPr>
            </w:pPr>
            <w:r>
              <w:rPr>
                <w:rFonts w:ascii="宋体" w:hAnsi="宋体" w:cs="宋体" w:eastAsiaTheme="minorEastAsia"/>
                <w:color w:val="000000" w:themeColor="text1"/>
                <w:spacing w:val="12"/>
                <w:sz w:val="23"/>
                <w:szCs w:val="23"/>
                <w:lang w:eastAsia="en-US"/>
                <w14:textFill>
                  <w14:solidFill>
                    <w14:schemeClr w14:val="tx1"/>
                  </w14:solidFill>
                </w14:textFill>
              </w:rPr>
              <w:t>说明</w:t>
            </w:r>
          </w:p>
        </w:tc>
      </w:tr>
      <w:tr w14:paraId="143E5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9280" w:type="dxa"/>
            <w:gridSpan w:val="6"/>
            <w:shd w:val="clear" w:color="auto" w:fill="auto"/>
          </w:tcPr>
          <w:p w14:paraId="7A5E65CD">
            <w:pPr>
              <w:autoSpaceDE w:val="0"/>
              <w:autoSpaceDN w:val="0"/>
              <w:spacing w:before="45" w:line="219" w:lineRule="auto"/>
              <w:ind w:left="108"/>
              <w:rPr>
                <w:rFonts w:ascii="宋体" w:hAnsi="宋体" w:cs="宋体" w:eastAsiaTheme="minorEastAsia"/>
                <w:color w:val="000000" w:themeColor="text1"/>
                <w:sz w:val="23"/>
                <w:szCs w:val="23"/>
                <w:lang w:eastAsia="en-US"/>
                <w14:textFill>
                  <w14:solidFill>
                    <w14:schemeClr w14:val="tx1"/>
                  </w14:solidFill>
                </w14:textFill>
              </w:rPr>
            </w:pPr>
            <w:r>
              <w:rPr>
                <w:rFonts w:ascii="宋体" w:hAnsi="宋体" w:cs="宋体" w:eastAsiaTheme="minorEastAsia"/>
                <w:b/>
                <w:bCs/>
                <w:color w:val="000000" w:themeColor="text1"/>
                <w:spacing w:val="11"/>
                <w:sz w:val="23"/>
                <w:szCs w:val="23"/>
                <w:lang w:eastAsia="en-US"/>
                <w14:textFill>
                  <w14:solidFill>
                    <w14:schemeClr w14:val="tx1"/>
                  </w14:solidFill>
                </w14:textFill>
              </w:rPr>
              <w:t>对本项目合同条款的偏离情况</w:t>
            </w:r>
            <w:r>
              <w:rPr>
                <w:rFonts w:ascii="宋体" w:hAnsi="宋体" w:cs="宋体" w:eastAsiaTheme="minorEastAsia"/>
                <w:color w:val="000000" w:themeColor="text1"/>
                <w:spacing w:val="11"/>
                <w:sz w:val="23"/>
                <w:szCs w:val="23"/>
                <w:lang w:eastAsia="en-US"/>
                <w14:textFill>
                  <w14:solidFill>
                    <w14:schemeClr w14:val="tx1"/>
                  </w14:solidFill>
                </w14:textFill>
              </w:rPr>
              <w:t>(应进行选择，未选择</w:t>
            </w:r>
            <w:r>
              <w:rPr>
                <w:rFonts w:ascii="宋体" w:hAnsi="宋体" w:cs="宋体" w:eastAsiaTheme="minorEastAsia"/>
                <w:b/>
                <w:bCs/>
                <w:color w:val="000000" w:themeColor="text1"/>
                <w:spacing w:val="11"/>
                <w:sz w:val="23"/>
                <w:szCs w:val="23"/>
                <w:lang w:eastAsia="en-US"/>
                <w14:textFill>
                  <w14:solidFill>
                    <w14:schemeClr w14:val="tx1"/>
                  </w14:solidFill>
                </w14:textFill>
              </w:rPr>
              <w:t>投标无效):</w:t>
            </w:r>
          </w:p>
          <w:p w14:paraId="2494E38D">
            <w:pPr>
              <w:autoSpaceDE w:val="0"/>
              <w:autoSpaceDN w:val="0"/>
              <w:spacing w:before="47" w:line="231" w:lineRule="auto"/>
              <w:ind w:left="105" w:right="95"/>
              <w:rPr>
                <w:rFonts w:ascii="宋体" w:hAnsi="宋体" w:cs="宋体" w:eastAsiaTheme="minorEastAsia"/>
                <w:color w:val="000000" w:themeColor="text1"/>
                <w:sz w:val="23"/>
                <w:szCs w:val="23"/>
                <w:lang w:eastAsia="en-US"/>
                <w14:textFill>
                  <w14:solidFill>
                    <w14:schemeClr w14:val="tx1"/>
                  </w14:solidFill>
                </w14:textFill>
              </w:rPr>
            </w:pPr>
            <w:r>
              <w:rPr>
                <w:rFonts w:ascii="宋体" w:hAnsi="宋体" w:cs="宋体" w:eastAsiaTheme="minorEastAsia"/>
                <w:color w:val="000000" w:themeColor="text1"/>
                <w:spacing w:val="10"/>
                <w:sz w:val="23"/>
                <w:szCs w:val="23"/>
                <w:lang w:eastAsia="en-US"/>
                <w14:textFill>
                  <w14:solidFill>
                    <w14:schemeClr w14:val="tx1"/>
                  </w14:solidFill>
                </w14:textFill>
              </w:rPr>
              <w:t>□</w:t>
            </w:r>
            <w:r>
              <w:rPr>
                <w:rFonts w:ascii="宋体" w:hAnsi="宋体" w:cs="宋体" w:eastAsiaTheme="minorEastAsia"/>
                <w:color w:val="000000" w:themeColor="text1"/>
                <w:spacing w:val="-60"/>
                <w:sz w:val="23"/>
                <w:szCs w:val="23"/>
                <w:lang w:eastAsia="en-US"/>
                <w14:textFill>
                  <w14:solidFill>
                    <w14:schemeClr w14:val="tx1"/>
                  </w14:solidFill>
                </w14:textFill>
              </w:rPr>
              <w:t xml:space="preserve"> </w:t>
            </w:r>
            <w:r>
              <w:rPr>
                <w:rFonts w:ascii="宋体" w:hAnsi="宋体" w:cs="宋体" w:eastAsiaTheme="minorEastAsia"/>
                <w:b/>
                <w:bCs/>
                <w:color w:val="000000" w:themeColor="text1"/>
                <w:spacing w:val="10"/>
                <w:sz w:val="23"/>
                <w:szCs w:val="23"/>
                <w:lang w:eastAsia="en-US"/>
                <w14:textFill>
                  <w14:solidFill>
                    <w14:schemeClr w14:val="tx1"/>
                  </w14:solidFill>
                </w14:textFill>
              </w:rPr>
              <w:t>无偏离</w:t>
            </w:r>
            <w:r>
              <w:rPr>
                <w:rFonts w:ascii="宋体" w:hAnsi="宋体" w:cs="宋体" w:eastAsiaTheme="minorEastAsia"/>
                <w:color w:val="000000" w:themeColor="text1"/>
                <w:spacing w:val="10"/>
                <w:sz w:val="23"/>
                <w:szCs w:val="23"/>
                <w:lang w:eastAsia="en-US"/>
                <w14:textFill>
                  <w14:solidFill>
                    <w14:schemeClr w14:val="tx1"/>
                  </w14:solidFill>
                </w14:textFill>
              </w:rPr>
              <w:t>(如无偏离，仅选择无偏离即可；无偏离即为对合同条款中的所有要求，均视</w:t>
            </w:r>
            <w:r>
              <w:rPr>
                <w:rFonts w:ascii="宋体" w:hAnsi="宋体" w:cs="宋体" w:eastAsiaTheme="minorEastAsia"/>
                <w:color w:val="000000" w:themeColor="text1"/>
                <w:sz w:val="23"/>
                <w:szCs w:val="23"/>
                <w:lang w:eastAsia="en-US"/>
                <w14:textFill>
                  <w14:solidFill>
                    <w14:schemeClr w14:val="tx1"/>
                  </w14:solidFill>
                </w14:textFill>
              </w:rPr>
              <w:t xml:space="preserve"> </w:t>
            </w:r>
            <w:r>
              <w:rPr>
                <w:rFonts w:ascii="宋体" w:hAnsi="宋体" w:cs="宋体" w:eastAsiaTheme="minorEastAsia"/>
                <w:color w:val="000000" w:themeColor="text1"/>
                <w:spacing w:val="3"/>
                <w:sz w:val="23"/>
                <w:szCs w:val="23"/>
                <w:lang w:eastAsia="en-US"/>
                <w14:textFill>
                  <w14:solidFill>
                    <w14:schemeClr w14:val="tx1"/>
                  </w14:solidFill>
                </w14:textFill>
              </w:rPr>
              <w:t>作供应商已对之理解和响应。)</w:t>
            </w:r>
          </w:p>
          <w:p w14:paraId="13CBC3CB">
            <w:pPr>
              <w:autoSpaceDE w:val="0"/>
              <w:autoSpaceDN w:val="0"/>
              <w:spacing w:before="44" w:line="233" w:lineRule="auto"/>
              <w:ind w:left="105" w:right="119"/>
              <w:rPr>
                <w:rFonts w:ascii="宋体" w:hAnsi="宋体" w:cs="宋体" w:eastAsiaTheme="minorEastAsia"/>
                <w:color w:val="000000" w:themeColor="text1"/>
                <w:sz w:val="23"/>
                <w:szCs w:val="23"/>
                <w:lang w:eastAsia="en-US"/>
                <w14:textFill>
                  <w14:solidFill>
                    <w14:schemeClr w14:val="tx1"/>
                  </w14:solidFill>
                </w14:textFill>
              </w:rPr>
            </w:pPr>
            <w:r>
              <w:rPr>
                <w:rFonts w:ascii="宋体" w:hAnsi="宋体" w:cs="宋体" w:eastAsiaTheme="minorEastAsia"/>
                <w:color w:val="000000" w:themeColor="text1"/>
                <w:spacing w:val="2"/>
                <w:sz w:val="23"/>
                <w:szCs w:val="23"/>
                <w:lang w:eastAsia="en-US"/>
                <w14:textFill>
                  <w14:solidFill>
                    <w14:schemeClr w14:val="tx1"/>
                  </w14:solidFill>
                </w14:textFill>
              </w:rPr>
              <w:t>□</w:t>
            </w:r>
            <w:r>
              <w:rPr>
                <w:rFonts w:ascii="宋体" w:hAnsi="宋体" w:cs="宋体" w:eastAsiaTheme="minorEastAsia"/>
                <w:color w:val="000000" w:themeColor="text1"/>
                <w:spacing w:val="-51"/>
                <w:sz w:val="23"/>
                <w:szCs w:val="23"/>
                <w:lang w:eastAsia="en-US"/>
                <w14:textFill>
                  <w14:solidFill>
                    <w14:schemeClr w14:val="tx1"/>
                  </w14:solidFill>
                </w14:textFill>
              </w:rPr>
              <w:t xml:space="preserve"> </w:t>
            </w:r>
            <w:r>
              <w:rPr>
                <w:rFonts w:ascii="宋体" w:hAnsi="宋体" w:cs="宋体" w:eastAsiaTheme="minorEastAsia"/>
                <w:b/>
                <w:bCs/>
                <w:color w:val="000000" w:themeColor="text1"/>
                <w:spacing w:val="2"/>
                <w:sz w:val="23"/>
                <w:szCs w:val="23"/>
                <w:lang w:eastAsia="en-US"/>
                <w14:textFill>
                  <w14:solidFill>
                    <w14:schemeClr w14:val="tx1"/>
                  </w14:solidFill>
                </w14:textFill>
              </w:rPr>
              <w:t>有偏离</w:t>
            </w:r>
            <w:r>
              <w:rPr>
                <w:rFonts w:ascii="宋体" w:hAnsi="宋体" w:cs="宋体" w:eastAsiaTheme="minorEastAsia"/>
                <w:color w:val="000000" w:themeColor="text1"/>
                <w:spacing w:val="2"/>
                <w:sz w:val="23"/>
                <w:szCs w:val="23"/>
                <w:lang w:eastAsia="en-US"/>
                <w14:textFill>
                  <w14:solidFill>
                    <w14:schemeClr w14:val="tx1"/>
                  </w14:solidFill>
                </w14:textFill>
              </w:rPr>
              <w:t>(如有偏离，则应在本表中对偏离项逐一列明，否则</w:t>
            </w:r>
            <w:r>
              <w:rPr>
                <w:rFonts w:ascii="宋体" w:hAnsi="宋体" w:cs="宋体" w:eastAsiaTheme="minorEastAsia"/>
                <w:b/>
                <w:bCs/>
                <w:color w:val="000000" w:themeColor="text1"/>
                <w:spacing w:val="2"/>
                <w:sz w:val="23"/>
                <w:szCs w:val="23"/>
                <w:lang w:eastAsia="en-US"/>
                <w14:textFill>
                  <w14:solidFill>
                    <w14:schemeClr w14:val="tx1"/>
                  </w14:solidFill>
                </w14:textFill>
              </w:rPr>
              <w:t>投</w:t>
            </w:r>
            <w:r>
              <w:rPr>
                <w:rFonts w:ascii="宋体" w:hAnsi="宋体" w:cs="宋体" w:eastAsiaTheme="minorEastAsia"/>
                <w:color w:val="000000" w:themeColor="text1"/>
                <w:spacing w:val="-49"/>
                <w:sz w:val="23"/>
                <w:szCs w:val="23"/>
                <w:lang w:eastAsia="en-US"/>
                <w14:textFill>
                  <w14:solidFill>
                    <w14:schemeClr w14:val="tx1"/>
                  </w14:solidFill>
                </w14:textFill>
              </w:rPr>
              <w:t xml:space="preserve"> </w:t>
            </w:r>
            <w:r>
              <w:rPr>
                <w:rFonts w:ascii="宋体" w:hAnsi="宋体" w:cs="宋体" w:eastAsiaTheme="minorEastAsia"/>
                <w:b/>
                <w:bCs/>
                <w:color w:val="000000" w:themeColor="text1"/>
                <w:spacing w:val="2"/>
                <w:sz w:val="23"/>
                <w:szCs w:val="23"/>
                <w:lang w:eastAsia="en-US"/>
                <w14:textFill>
                  <w14:solidFill>
                    <w14:schemeClr w14:val="tx1"/>
                  </w14:solidFill>
                </w14:textFill>
              </w:rPr>
              <w:t>标</w:t>
            </w:r>
            <w:r>
              <w:rPr>
                <w:rFonts w:ascii="宋体" w:hAnsi="宋体" w:cs="宋体" w:eastAsiaTheme="minorEastAsia"/>
                <w:color w:val="000000" w:themeColor="text1"/>
                <w:spacing w:val="-48"/>
                <w:sz w:val="23"/>
                <w:szCs w:val="23"/>
                <w:lang w:eastAsia="en-US"/>
                <w14:textFill>
                  <w14:solidFill>
                    <w14:schemeClr w14:val="tx1"/>
                  </w14:solidFill>
                </w14:textFill>
              </w:rPr>
              <w:t xml:space="preserve"> </w:t>
            </w:r>
            <w:r>
              <w:rPr>
                <w:rFonts w:ascii="宋体" w:hAnsi="宋体" w:cs="宋体" w:eastAsiaTheme="minorEastAsia"/>
                <w:b/>
                <w:bCs/>
                <w:color w:val="000000" w:themeColor="text1"/>
                <w:spacing w:val="2"/>
                <w:sz w:val="23"/>
                <w:szCs w:val="23"/>
                <w:lang w:eastAsia="en-US"/>
                <w14:textFill>
                  <w14:solidFill>
                    <w14:schemeClr w14:val="tx1"/>
                  </w14:solidFill>
                </w14:textFill>
              </w:rPr>
              <w:t>无</w:t>
            </w:r>
            <w:r>
              <w:rPr>
                <w:rFonts w:ascii="宋体" w:hAnsi="宋体" w:cs="宋体" w:eastAsiaTheme="minorEastAsia"/>
                <w:color w:val="000000" w:themeColor="text1"/>
                <w:spacing w:val="-45"/>
                <w:sz w:val="23"/>
                <w:szCs w:val="23"/>
                <w:lang w:eastAsia="en-US"/>
                <w14:textFill>
                  <w14:solidFill>
                    <w14:schemeClr w14:val="tx1"/>
                  </w14:solidFill>
                </w14:textFill>
              </w:rPr>
              <w:t xml:space="preserve"> </w:t>
            </w:r>
            <w:r>
              <w:rPr>
                <w:rFonts w:ascii="宋体" w:hAnsi="宋体" w:cs="宋体" w:eastAsiaTheme="minorEastAsia"/>
                <w:b/>
                <w:bCs/>
                <w:color w:val="000000" w:themeColor="text1"/>
                <w:spacing w:val="2"/>
                <w:sz w:val="23"/>
                <w:szCs w:val="23"/>
                <w:lang w:eastAsia="en-US"/>
                <w14:textFill>
                  <w14:solidFill>
                    <w14:schemeClr w14:val="tx1"/>
                  </w14:solidFill>
                </w14:textFill>
              </w:rPr>
              <w:t>效</w:t>
            </w:r>
            <w:r>
              <w:rPr>
                <w:rFonts w:ascii="宋体" w:hAnsi="宋体" w:cs="宋体" w:eastAsiaTheme="minorEastAsia"/>
                <w:color w:val="000000" w:themeColor="text1"/>
                <w:spacing w:val="-59"/>
                <w:sz w:val="23"/>
                <w:szCs w:val="23"/>
                <w:lang w:eastAsia="en-US"/>
                <w14:textFill>
                  <w14:solidFill>
                    <w14:schemeClr w14:val="tx1"/>
                  </w14:solidFill>
                </w14:textFill>
              </w:rPr>
              <w:t xml:space="preserve"> </w:t>
            </w:r>
            <w:r>
              <w:rPr>
                <w:rFonts w:ascii="宋体" w:hAnsi="宋体" w:cs="宋体" w:eastAsiaTheme="minorEastAsia"/>
                <w:b/>
                <w:bCs/>
                <w:color w:val="000000" w:themeColor="text1"/>
                <w:spacing w:val="2"/>
                <w:sz w:val="23"/>
                <w:szCs w:val="23"/>
                <w:lang w:eastAsia="en-US"/>
                <w14:textFill>
                  <w14:solidFill>
                    <w14:schemeClr w14:val="tx1"/>
                  </w14:solidFill>
                </w14:textFill>
              </w:rPr>
              <w:t>；</w:t>
            </w:r>
            <w:r>
              <w:rPr>
                <w:rFonts w:ascii="宋体" w:hAnsi="宋体" w:cs="宋体" w:eastAsiaTheme="minorEastAsia"/>
                <w:color w:val="000000" w:themeColor="text1"/>
                <w:spacing w:val="2"/>
                <w:sz w:val="23"/>
                <w:szCs w:val="23"/>
                <w:lang w:eastAsia="en-US"/>
                <w14:textFill>
                  <w14:solidFill>
                    <w14:schemeClr w14:val="tx1"/>
                  </w14:solidFill>
                </w14:textFill>
              </w:rPr>
              <w:t>对合同条款中</w:t>
            </w:r>
            <w:r>
              <w:rPr>
                <w:rFonts w:ascii="宋体" w:hAnsi="宋体" w:cs="宋体" w:eastAsiaTheme="minorEastAsia"/>
                <w:color w:val="000000" w:themeColor="text1"/>
                <w:sz w:val="23"/>
                <w:szCs w:val="23"/>
                <w:lang w:eastAsia="en-US"/>
                <w14:textFill>
                  <w14:solidFill>
                    <w14:schemeClr w14:val="tx1"/>
                  </w14:solidFill>
                </w14:textFill>
              </w:rPr>
              <w:t xml:space="preserve"> </w:t>
            </w:r>
            <w:r>
              <w:rPr>
                <w:rFonts w:ascii="宋体" w:hAnsi="宋体" w:cs="宋体" w:eastAsiaTheme="minorEastAsia"/>
                <w:color w:val="000000" w:themeColor="text1"/>
                <w:spacing w:val="7"/>
                <w:sz w:val="23"/>
                <w:szCs w:val="23"/>
                <w:lang w:eastAsia="en-US"/>
                <w14:textFill>
                  <w14:solidFill>
                    <w14:schemeClr w14:val="tx1"/>
                  </w14:solidFill>
                </w14:textFill>
              </w:rPr>
              <w:t>的所有要求，除本表列明的偏离外，均视作供应商已对之理解和响应。)</w:t>
            </w:r>
          </w:p>
        </w:tc>
      </w:tr>
      <w:tr w14:paraId="1357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54" w:type="dxa"/>
          </w:tcPr>
          <w:p w14:paraId="77B39F38">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768" w:type="dxa"/>
          </w:tcPr>
          <w:p w14:paraId="6C9A4D74">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688" w:type="dxa"/>
          </w:tcPr>
          <w:p w14:paraId="6C55BA7D">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658" w:type="dxa"/>
          </w:tcPr>
          <w:p w14:paraId="1AB5A982">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888" w:type="dxa"/>
          </w:tcPr>
          <w:p w14:paraId="2D4F97E3">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124" w:type="dxa"/>
          </w:tcPr>
          <w:p w14:paraId="7A5D7F6B">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r>
      <w:tr w14:paraId="2575A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54" w:type="dxa"/>
          </w:tcPr>
          <w:p w14:paraId="33C4C52D">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768" w:type="dxa"/>
          </w:tcPr>
          <w:p w14:paraId="204F0CD7">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688" w:type="dxa"/>
          </w:tcPr>
          <w:p w14:paraId="0C80AA18">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658" w:type="dxa"/>
          </w:tcPr>
          <w:p w14:paraId="5E6AA346">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888" w:type="dxa"/>
          </w:tcPr>
          <w:p w14:paraId="3BE17209">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124" w:type="dxa"/>
          </w:tcPr>
          <w:p w14:paraId="2AA63704">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r>
      <w:tr w14:paraId="6598C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54" w:type="dxa"/>
          </w:tcPr>
          <w:p w14:paraId="535AAECC">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768" w:type="dxa"/>
          </w:tcPr>
          <w:p w14:paraId="0925CB09">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688" w:type="dxa"/>
          </w:tcPr>
          <w:p w14:paraId="5D46147C">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658" w:type="dxa"/>
          </w:tcPr>
          <w:p w14:paraId="3A0223AE">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888" w:type="dxa"/>
          </w:tcPr>
          <w:p w14:paraId="4F9A7234">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124" w:type="dxa"/>
          </w:tcPr>
          <w:p w14:paraId="02A6555B">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r>
      <w:tr w14:paraId="311AE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14D05FFF">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768" w:type="dxa"/>
          </w:tcPr>
          <w:p w14:paraId="33E42B50">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688" w:type="dxa"/>
          </w:tcPr>
          <w:p w14:paraId="119959C9">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658" w:type="dxa"/>
          </w:tcPr>
          <w:p w14:paraId="2E75ACCC">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888" w:type="dxa"/>
          </w:tcPr>
          <w:p w14:paraId="21CABC16">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c>
          <w:tcPr>
            <w:tcW w:w="1124" w:type="dxa"/>
          </w:tcPr>
          <w:p w14:paraId="6C8DEEEE">
            <w:pPr>
              <w:autoSpaceDE w:val="0"/>
              <w:autoSpaceDN w:val="0"/>
              <w:rPr>
                <w:rFonts w:asciiTheme="minorHAnsi" w:hAnsiTheme="minorHAnsi" w:eastAsiaTheme="minorEastAsia" w:cstheme="minorBidi"/>
                <w:color w:val="000000" w:themeColor="text1"/>
                <w:lang w:eastAsia="en-US"/>
                <w14:textFill>
                  <w14:solidFill>
                    <w14:schemeClr w14:val="tx1"/>
                  </w14:solidFill>
                </w14:textFill>
              </w:rPr>
            </w:pPr>
          </w:p>
        </w:tc>
      </w:tr>
    </w:tbl>
    <w:p w14:paraId="78AF5FFB">
      <w:pPr>
        <w:tabs>
          <w:tab w:val="left" w:pos="1800"/>
          <w:tab w:val="left" w:pos="5580"/>
        </w:tabs>
        <w:jc w:val="left"/>
        <w:rPr>
          <w:color w:val="000000" w:themeColor="text1"/>
          <w:sz w:val="24"/>
          <w14:textFill>
            <w14:solidFill>
              <w14:schemeClr w14:val="tx1"/>
            </w14:solidFill>
          </w14:textFill>
        </w:rPr>
      </w:pPr>
    </w:p>
    <w:p w14:paraId="6CEE03F6">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r>
        <w:rPr>
          <w:rFonts w:hint="eastAsia"/>
          <w:color w:val="000000" w:themeColor="text1"/>
          <w:sz w:val="24"/>
          <w14:textFill>
            <w14:solidFill>
              <w14:schemeClr w14:val="tx1"/>
            </w14:solidFill>
          </w14:textFill>
        </w:rPr>
        <w:t>“偏离情况”列应</w:t>
      </w:r>
      <w:r>
        <w:rPr>
          <w:color w:val="000000" w:themeColor="text1"/>
          <w:sz w:val="24"/>
          <w14:textFill>
            <w14:solidFill>
              <w14:schemeClr w14:val="tx1"/>
            </w14:solidFill>
          </w14:textFill>
        </w:rPr>
        <w:t>据实</w:t>
      </w:r>
      <w:r>
        <w:rPr>
          <w:rFonts w:hint="eastAsia"/>
          <w:color w:val="000000" w:themeColor="text1"/>
          <w:sz w:val="24"/>
          <w14:textFill>
            <w14:solidFill>
              <w14:schemeClr w14:val="tx1"/>
            </w14:solidFill>
          </w14:textFill>
        </w:rPr>
        <w:t>填写“正偏离”或“负偏离”。</w:t>
      </w:r>
    </w:p>
    <w:p w14:paraId="5044850D">
      <w:pPr>
        <w:tabs>
          <w:tab w:val="left" w:pos="1800"/>
          <w:tab w:val="left" w:pos="5580"/>
        </w:tabs>
        <w:jc w:val="left"/>
        <w:rPr>
          <w:color w:val="000000" w:themeColor="text1"/>
          <w:sz w:val="24"/>
          <w14:textFill>
            <w14:solidFill>
              <w14:schemeClr w14:val="tx1"/>
            </w14:solidFill>
          </w14:textFill>
        </w:rPr>
      </w:pPr>
    </w:p>
    <w:p w14:paraId="04C5EB51">
      <w:pPr>
        <w:spacing w:line="360" w:lineRule="auto"/>
        <w:rPr>
          <w:color w:val="000000" w:themeColor="text1"/>
          <w:sz w:val="24"/>
          <w:szCs w:val="20"/>
          <w14:textFill>
            <w14:solidFill>
              <w14:schemeClr w14:val="tx1"/>
            </w14:solidFill>
          </w14:textFill>
        </w:rPr>
      </w:pPr>
    </w:p>
    <w:p w14:paraId="79D6062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3F0A1F2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08086FA">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CD53FD2">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 xml:space="preserve">6  </w:t>
      </w:r>
      <w:bookmarkEnd w:id="898"/>
      <w:bookmarkEnd w:id="899"/>
      <w:bookmarkEnd w:id="900"/>
      <w:bookmarkEnd w:id="901"/>
      <w:bookmarkEnd w:id="902"/>
      <w:bookmarkEnd w:id="903"/>
      <w:bookmarkEnd w:id="904"/>
      <w:bookmarkEnd w:id="905"/>
      <w:bookmarkEnd w:id="906"/>
      <w:bookmarkEnd w:id="907"/>
      <w:bookmarkEnd w:id="908"/>
      <w:bookmarkEnd w:id="909"/>
      <w:bookmarkEnd w:id="910"/>
      <w:r>
        <w:rPr>
          <w:color w:val="000000" w:themeColor="text1"/>
          <w:sz w:val="24"/>
          <w:szCs w:val="20"/>
          <w14:textFill>
            <w14:solidFill>
              <w14:schemeClr w14:val="tx1"/>
            </w14:solidFill>
          </w14:textFill>
        </w:rPr>
        <w:t>采购需求偏离表（实质性格式）</w:t>
      </w:r>
    </w:p>
    <w:p w14:paraId="5250BBDB">
      <w:pPr>
        <w:autoSpaceDE w:val="0"/>
        <w:autoSpaceDN w:val="0"/>
        <w:adjustRightInd w:val="0"/>
        <w:spacing w:line="360" w:lineRule="auto"/>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采购需求偏离表</w:t>
      </w:r>
    </w:p>
    <w:p w14:paraId="01B1D692">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A58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193A86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1867901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招标文件条目号(页码)</w:t>
            </w:r>
          </w:p>
        </w:tc>
        <w:tc>
          <w:tcPr>
            <w:tcW w:w="2384" w:type="dxa"/>
            <w:vAlign w:val="center"/>
          </w:tcPr>
          <w:p w14:paraId="3C25369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567EAAE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5659C20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745D510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4367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256BEB">
            <w:pPr>
              <w:adjustRightInd w:val="0"/>
              <w:snapToGrid w:val="0"/>
              <w:jc w:val="center"/>
              <w:rPr>
                <w:color w:val="000000" w:themeColor="text1"/>
                <w:sz w:val="24"/>
                <w14:textFill>
                  <w14:solidFill>
                    <w14:schemeClr w14:val="tx1"/>
                  </w14:solidFill>
                </w14:textFill>
              </w:rPr>
            </w:pPr>
          </w:p>
        </w:tc>
        <w:tc>
          <w:tcPr>
            <w:tcW w:w="1482" w:type="dxa"/>
            <w:vAlign w:val="center"/>
          </w:tcPr>
          <w:p w14:paraId="7BA5B352">
            <w:pPr>
              <w:adjustRightInd w:val="0"/>
              <w:snapToGrid w:val="0"/>
              <w:jc w:val="center"/>
              <w:rPr>
                <w:color w:val="000000" w:themeColor="text1"/>
                <w:sz w:val="24"/>
                <w14:textFill>
                  <w14:solidFill>
                    <w14:schemeClr w14:val="tx1"/>
                  </w14:solidFill>
                </w14:textFill>
              </w:rPr>
            </w:pPr>
          </w:p>
        </w:tc>
        <w:tc>
          <w:tcPr>
            <w:tcW w:w="2384" w:type="dxa"/>
            <w:vAlign w:val="center"/>
          </w:tcPr>
          <w:p w14:paraId="0AE6D7C0">
            <w:pPr>
              <w:adjustRightInd w:val="0"/>
              <w:snapToGrid w:val="0"/>
              <w:jc w:val="center"/>
              <w:rPr>
                <w:color w:val="000000" w:themeColor="text1"/>
                <w:sz w:val="24"/>
                <w14:textFill>
                  <w14:solidFill>
                    <w14:schemeClr w14:val="tx1"/>
                  </w14:solidFill>
                </w14:textFill>
              </w:rPr>
            </w:pPr>
          </w:p>
        </w:tc>
        <w:tc>
          <w:tcPr>
            <w:tcW w:w="2126" w:type="dxa"/>
            <w:vAlign w:val="center"/>
          </w:tcPr>
          <w:p w14:paraId="31BA8C52">
            <w:pPr>
              <w:adjustRightInd w:val="0"/>
              <w:snapToGrid w:val="0"/>
              <w:jc w:val="center"/>
              <w:rPr>
                <w:color w:val="000000" w:themeColor="text1"/>
                <w:sz w:val="24"/>
                <w14:textFill>
                  <w14:solidFill>
                    <w14:schemeClr w14:val="tx1"/>
                  </w14:solidFill>
                </w14:textFill>
              </w:rPr>
            </w:pPr>
          </w:p>
        </w:tc>
        <w:tc>
          <w:tcPr>
            <w:tcW w:w="1875" w:type="dxa"/>
            <w:vAlign w:val="center"/>
          </w:tcPr>
          <w:p w14:paraId="1477DC09">
            <w:pPr>
              <w:adjustRightInd w:val="0"/>
              <w:snapToGrid w:val="0"/>
              <w:jc w:val="center"/>
              <w:rPr>
                <w:color w:val="000000" w:themeColor="text1"/>
                <w:sz w:val="24"/>
                <w14:textFill>
                  <w14:solidFill>
                    <w14:schemeClr w14:val="tx1"/>
                  </w14:solidFill>
                </w14:textFill>
              </w:rPr>
            </w:pPr>
          </w:p>
        </w:tc>
        <w:tc>
          <w:tcPr>
            <w:tcW w:w="1009" w:type="dxa"/>
            <w:vAlign w:val="center"/>
          </w:tcPr>
          <w:p w14:paraId="77A080D6">
            <w:pPr>
              <w:adjustRightInd w:val="0"/>
              <w:snapToGrid w:val="0"/>
              <w:jc w:val="center"/>
              <w:rPr>
                <w:color w:val="000000" w:themeColor="text1"/>
                <w:sz w:val="24"/>
                <w14:textFill>
                  <w14:solidFill>
                    <w14:schemeClr w14:val="tx1"/>
                  </w14:solidFill>
                </w14:textFill>
              </w:rPr>
            </w:pPr>
          </w:p>
        </w:tc>
      </w:tr>
      <w:tr w14:paraId="03CF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8768DF3">
            <w:pPr>
              <w:adjustRightInd w:val="0"/>
              <w:snapToGrid w:val="0"/>
              <w:jc w:val="center"/>
              <w:rPr>
                <w:color w:val="000000" w:themeColor="text1"/>
                <w:sz w:val="24"/>
                <w14:textFill>
                  <w14:solidFill>
                    <w14:schemeClr w14:val="tx1"/>
                  </w14:solidFill>
                </w14:textFill>
              </w:rPr>
            </w:pPr>
          </w:p>
        </w:tc>
        <w:tc>
          <w:tcPr>
            <w:tcW w:w="1482" w:type="dxa"/>
            <w:vAlign w:val="center"/>
          </w:tcPr>
          <w:p w14:paraId="3981919B">
            <w:pPr>
              <w:adjustRightInd w:val="0"/>
              <w:snapToGrid w:val="0"/>
              <w:jc w:val="center"/>
              <w:rPr>
                <w:color w:val="000000" w:themeColor="text1"/>
                <w:sz w:val="24"/>
                <w14:textFill>
                  <w14:solidFill>
                    <w14:schemeClr w14:val="tx1"/>
                  </w14:solidFill>
                </w14:textFill>
              </w:rPr>
            </w:pPr>
          </w:p>
        </w:tc>
        <w:tc>
          <w:tcPr>
            <w:tcW w:w="2384" w:type="dxa"/>
            <w:vAlign w:val="center"/>
          </w:tcPr>
          <w:p w14:paraId="33694D59">
            <w:pPr>
              <w:adjustRightInd w:val="0"/>
              <w:snapToGrid w:val="0"/>
              <w:jc w:val="center"/>
              <w:rPr>
                <w:color w:val="000000" w:themeColor="text1"/>
                <w:sz w:val="24"/>
                <w14:textFill>
                  <w14:solidFill>
                    <w14:schemeClr w14:val="tx1"/>
                  </w14:solidFill>
                </w14:textFill>
              </w:rPr>
            </w:pPr>
          </w:p>
        </w:tc>
        <w:tc>
          <w:tcPr>
            <w:tcW w:w="2126" w:type="dxa"/>
            <w:vAlign w:val="center"/>
          </w:tcPr>
          <w:p w14:paraId="6D57E3C7">
            <w:pPr>
              <w:adjustRightInd w:val="0"/>
              <w:snapToGrid w:val="0"/>
              <w:jc w:val="center"/>
              <w:rPr>
                <w:color w:val="000000" w:themeColor="text1"/>
                <w:sz w:val="24"/>
                <w14:textFill>
                  <w14:solidFill>
                    <w14:schemeClr w14:val="tx1"/>
                  </w14:solidFill>
                </w14:textFill>
              </w:rPr>
            </w:pPr>
          </w:p>
        </w:tc>
        <w:tc>
          <w:tcPr>
            <w:tcW w:w="1875" w:type="dxa"/>
            <w:vAlign w:val="center"/>
          </w:tcPr>
          <w:p w14:paraId="5654A1BF">
            <w:pPr>
              <w:adjustRightInd w:val="0"/>
              <w:snapToGrid w:val="0"/>
              <w:jc w:val="center"/>
              <w:rPr>
                <w:color w:val="000000" w:themeColor="text1"/>
                <w:sz w:val="24"/>
                <w14:textFill>
                  <w14:solidFill>
                    <w14:schemeClr w14:val="tx1"/>
                  </w14:solidFill>
                </w14:textFill>
              </w:rPr>
            </w:pPr>
          </w:p>
        </w:tc>
        <w:tc>
          <w:tcPr>
            <w:tcW w:w="1009" w:type="dxa"/>
            <w:vAlign w:val="center"/>
          </w:tcPr>
          <w:p w14:paraId="56291B34">
            <w:pPr>
              <w:adjustRightInd w:val="0"/>
              <w:snapToGrid w:val="0"/>
              <w:jc w:val="center"/>
              <w:rPr>
                <w:color w:val="000000" w:themeColor="text1"/>
                <w:sz w:val="24"/>
                <w14:textFill>
                  <w14:solidFill>
                    <w14:schemeClr w14:val="tx1"/>
                  </w14:solidFill>
                </w14:textFill>
              </w:rPr>
            </w:pPr>
          </w:p>
        </w:tc>
      </w:tr>
      <w:tr w14:paraId="0DC0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4B1290">
            <w:pPr>
              <w:adjustRightInd w:val="0"/>
              <w:snapToGrid w:val="0"/>
              <w:jc w:val="center"/>
              <w:rPr>
                <w:color w:val="000000" w:themeColor="text1"/>
                <w:sz w:val="24"/>
                <w14:textFill>
                  <w14:solidFill>
                    <w14:schemeClr w14:val="tx1"/>
                  </w14:solidFill>
                </w14:textFill>
              </w:rPr>
            </w:pPr>
          </w:p>
        </w:tc>
        <w:tc>
          <w:tcPr>
            <w:tcW w:w="1482" w:type="dxa"/>
            <w:vAlign w:val="center"/>
          </w:tcPr>
          <w:p w14:paraId="7A3B15E9">
            <w:pPr>
              <w:adjustRightInd w:val="0"/>
              <w:snapToGrid w:val="0"/>
              <w:jc w:val="center"/>
              <w:rPr>
                <w:color w:val="000000" w:themeColor="text1"/>
                <w:sz w:val="24"/>
                <w14:textFill>
                  <w14:solidFill>
                    <w14:schemeClr w14:val="tx1"/>
                  </w14:solidFill>
                </w14:textFill>
              </w:rPr>
            </w:pPr>
          </w:p>
        </w:tc>
        <w:tc>
          <w:tcPr>
            <w:tcW w:w="2384" w:type="dxa"/>
            <w:vAlign w:val="center"/>
          </w:tcPr>
          <w:p w14:paraId="59C2FB06">
            <w:pPr>
              <w:adjustRightInd w:val="0"/>
              <w:snapToGrid w:val="0"/>
              <w:jc w:val="center"/>
              <w:rPr>
                <w:color w:val="000000" w:themeColor="text1"/>
                <w:sz w:val="24"/>
                <w14:textFill>
                  <w14:solidFill>
                    <w14:schemeClr w14:val="tx1"/>
                  </w14:solidFill>
                </w14:textFill>
              </w:rPr>
            </w:pPr>
          </w:p>
        </w:tc>
        <w:tc>
          <w:tcPr>
            <w:tcW w:w="2126" w:type="dxa"/>
            <w:vAlign w:val="center"/>
          </w:tcPr>
          <w:p w14:paraId="3874D7E9">
            <w:pPr>
              <w:adjustRightInd w:val="0"/>
              <w:snapToGrid w:val="0"/>
              <w:jc w:val="center"/>
              <w:rPr>
                <w:color w:val="000000" w:themeColor="text1"/>
                <w:sz w:val="24"/>
                <w14:textFill>
                  <w14:solidFill>
                    <w14:schemeClr w14:val="tx1"/>
                  </w14:solidFill>
                </w14:textFill>
              </w:rPr>
            </w:pPr>
          </w:p>
        </w:tc>
        <w:tc>
          <w:tcPr>
            <w:tcW w:w="1875" w:type="dxa"/>
            <w:vAlign w:val="center"/>
          </w:tcPr>
          <w:p w14:paraId="0D4B2B5D">
            <w:pPr>
              <w:adjustRightInd w:val="0"/>
              <w:snapToGrid w:val="0"/>
              <w:jc w:val="center"/>
              <w:rPr>
                <w:color w:val="000000" w:themeColor="text1"/>
                <w:sz w:val="24"/>
                <w14:textFill>
                  <w14:solidFill>
                    <w14:schemeClr w14:val="tx1"/>
                  </w14:solidFill>
                </w14:textFill>
              </w:rPr>
            </w:pPr>
          </w:p>
        </w:tc>
        <w:tc>
          <w:tcPr>
            <w:tcW w:w="1009" w:type="dxa"/>
            <w:vAlign w:val="center"/>
          </w:tcPr>
          <w:p w14:paraId="27E6E74A">
            <w:pPr>
              <w:adjustRightInd w:val="0"/>
              <w:snapToGrid w:val="0"/>
              <w:jc w:val="center"/>
              <w:rPr>
                <w:color w:val="000000" w:themeColor="text1"/>
                <w:sz w:val="24"/>
                <w14:textFill>
                  <w14:solidFill>
                    <w14:schemeClr w14:val="tx1"/>
                  </w14:solidFill>
                </w14:textFill>
              </w:rPr>
            </w:pPr>
          </w:p>
        </w:tc>
      </w:tr>
      <w:tr w14:paraId="0EAD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5F5F21">
            <w:pPr>
              <w:adjustRightInd w:val="0"/>
              <w:snapToGrid w:val="0"/>
              <w:jc w:val="center"/>
              <w:rPr>
                <w:color w:val="000000" w:themeColor="text1"/>
                <w:sz w:val="24"/>
                <w14:textFill>
                  <w14:solidFill>
                    <w14:schemeClr w14:val="tx1"/>
                  </w14:solidFill>
                </w14:textFill>
              </w:rPr>
            </w:pPr>
          </w:p>
        </w:tc>
        <w:tc>
          <w:tcPr>
            <w:tcW w:w="1482" w:type="dxa"/>
            <w:vAlign w:val="center"/>
          </w:tcPr>
          <w:p w14:paraId="12B57117">
            <w:pPr>
              <w:adjustRightInd w:val="0"/>
              <w:snapToGrid w:val="0"/>
              <w:jc w:val="center"/>
              <w:rPr>
                <w:color w:val="000000" w:themeColor="text1"/>
                <w:sz w:val="24"/>
                <w14:textFill>
                  <w14:solidFill>
                    <w14:schemeClr w14:val="tx1"/>
                  </w14:solidFill>
                </w14:textFill>
              </w:rPr>
            </w:pPr>
          </w:p>
        </w:tc>
        <w:tc>
          <w:tcPr>
            <w:tcW w:w="2384" w:type="dxa"/>
            <w:vAlign w:val="center"/>
          </w:tcPr>
          <w:p w14:paraId="2F26BD61">
            <w:pPr>
              <w:adjustRightInd w:val="0"/>
              <w:snapToGrid w:val="0"/>
              <w:jc w:val="center"/>
              <w:rPr>
                <w:color w:val="000000" w:themeColor="text1"/>
                <w:sz w:val="24"/>
                <w14:textFill>
                  <w14:solidFill>
                    <w14:schemeClr w14:val="tx1"/>
                  </w14:solidFill>
                </w14:textFill>
              </w:rPr>
            </w:pPr>
          </w:p>
        </w:tc>
        <w:tc>
          <w:tcPr>
            <w:tcW w:w="2126" w:type="dxa"/>
            <w:vAlign w:val="center"/>
          </w:tcPr>
          <w:p w14:paraId="62E1CF00">
            <w:pPr>
              <w:adjustRightInd w:val="0"/>
              <w:snapToGrid w:val="0"/>
              <w:jc w:val="center"/>
              <w:rPr>
                <w:color w:val="000000" w:themeColor="text1"/>
                <w:sz w:val="24"/>
                <w14:textFill>
                  <w14:solidFill>
                    <w14:schemeClr w14:val="tx1"/>
                  </w14:solidFill>
                </w14:textFill>
              </w:rPr>
            </w:pPr>
          </w:p>
        </w:tc>
        <w:tc>
          <w:tcPr>
            <w:tcW w:w="1875" w:type="dxa"/>
            <w:vAlign w:val="center"/>
          </w:tcPr>
          <w:p w14:paraId="1FE46762">
            <w:pPr>
              <w:adjustRightInd w:val="0"/>
              <w:snapToGrid w:val="0"/>
              <w:jc w:val="center"/>
              <w:rPr>
                <w:color w:val="000000" w:themeColor="text1"/>
                <w:sz w:val="24"/>
                <w14:textFill>
                  <w14:solidFill>
                    <w14:schemeClr w14:val="tx1"/>
                  </w14:solidFill>
                </w14:textFill>
              </w:rPr>
            </w:pPr>
          </w:p>
        </w:tc>
        <w:tc>
          <w:tcPr>
            <w:tcW w:w="1009" w:type="dxa"/>
            <w:vAlign w:val="center"/>
          </w:tcPr>
          <w:p w14:paraId="08556108">
            <w:pPr>
              <w:adjustRightInd w:val="0"/>
              <w:snapToGrid w:val="0"/>
              <w:jc w:val="center"/>
              <w:rPr>
                <w:color w:val="000000" w:themeColor="text1"/>
                <w:sz w:val="24"/>
                <w14:textFill>
                  <w14:solidFill>
                    <w14:schemeClr w14:val="tx1"/>
                  </w14:solidFill>
                </w14:textFill>
              </w:rPr>
            </w:pPr>
          </w:p>
        </w:tc>
      </w:tr>
      <w:tr w14:paraId="4BD7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B1E0F6">
            <w:pPr>
              <w:adjustRightInd w:val="0"/>
              <w:snapToGrid w:val="0"/>
              <w:jc w:val="center"/>
              <w:rPr>
                <w:color w:val="000000" w:themeColor="text1"/>
                <w:sz w:val="24"/>
                <w14:textFill>
                  <w14:solidFill>
                    <w14:schemeClr w14:val="tx1"/>
                  </w14:solidFill>
                </w14:textFill>
              </w:rPr>
            </w:pPr>
          </w:p>
        </w:tc>
        <w:tc>
          <w:tcPr>
            <w:tcW w:w="1482" w:type="dxa"/>
            <w:vAlign w:val="center"/>
          </w:tcPr>
          <w:p w14:paraId="5098BD68">
            <w:pPr>
              <w:adjustRightInd w:val="0"/>
              <w:snapToGrid w:val="0"/>
              <w:jc w:val="center"/>
              <w:rPr>
                <w:color w:val="000000" w:themeColor="text1"/>
                <w:sz w:val="24"/>
                <w14:textFill>
                  <w14:solidFill>
                    <w14:schemeClr w14:val="tx1"/>
                  </w14:solidFill>
                </w14:textFill>
              </w:rPr>
            </w:pPr>
          </w:p>
        </w:tc>
        <w:tc>
          <w:tcPr>
            <w:tcW w:w="2384" w:type="dxa"/>
            <w:vAlign w:val="center"/>
          </w:tcPr>
          <w:p w14:paraId="1C2E61E4">
            <w:pPr>
              <w:adjustRightInd w:val="0"/>
              <w:snapToGrid w:val="0"/>
              <w:jc w:val="center"/>
              <w:rPr>
                <w:color w:val="000000" w:themeColor="text1"/>
                <w:sz w:val="24"/>
                <w14:textFill>
                  <w14:solidFill>
                    <w14:schemeClr w14:val="tx1"/>
                  </w14:solidFill>
                </w14:textFill>
              </w:rPr>
            </w:pPr>
          </w:p>
        </w:tc>
        <w:tc>
          <w:tcPr>
            <w:tcW w:w="2126" w:type="dxa"/>
            <w:vAlign w:val="center"/>
          </w:tcPr>
          <w:p w14:paraId="0B94BA4F">
            <w:pPr>
              <w:adjustRightInd w:val="0"/>
              <w:snapToGrid w:val="0"/>
              <w:jc w:val="center"/>
              <w:rPr>
                <w:color w:val="000000" w:themeColor="text1"/>
                <w:sz w:val="24"/>
                <w14:textFill>
                  <w14:solidFill>
                    <w14:schemeClr w14:val="tx1"/>
                  </w14:solidFill>
                </w14:textFill>
              </w:rPr>
            </w:pPr>
          </w:p>
        </w:tc>
        <w:tc>
          <w:tcPr>
            <w:tcW w:w="1875" w:type="dxa"/>
            <w:vAlign w:val="center"/>
          </w:tcPr>
          <w:p w14:paraId="739EA792">
            <w:pPr>
              <w:adjustRightInd w:val="0"/>
              <w:snapToGrid w:val="0"/>
              <w:jc w:val="center"/>
              <w:rPr>
                <w:color w:val="000000" w:themeColor="text1"/>
                <w:sz w:val="24"/>
                <w14:textFill>
                  <w14:solidFill>
                    <w14:schemeClr w14:val="tx1"/>
                  </w14:solidFill>
                </w14:textFill>
              </w:rPr>
            </w:pPr>
          </w:p>
        </w:tc>
        <w:tc>
          <w:tcPr>
            <w:tcW w:w="1009" w:type="dxa"/>
            <w:vAlign w:val="center"/>
          </w:tcPr>
          <w:p w14:paraId="31119927">
            <w:pPr>
              <w:adjustRightInd w:val="0"/>
              <w:snapToGrid w:val="0"/>
              <w:jc w:val="center"/>
              <w:rPr>
                <w:color w:val="000000" w:themeColor="text1"/>
                <w:sz w:val="24"/>
                <w14:textFill>
                  <w14:solidFill>
                    <w14:schemeClr w14:val="tx1"/>
                  </w14:solidFill>
                </w14:textFill>
              </w:rPr>
            </w:pPr>
          </w:p>
        </w:tc>
      </w:tr>
      <w:tr w14:paraId="472F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E613B26">
            <w:pPr>
              <w:adjustRightInd w:val="0"/>
              <w:snapToGrid w:val="0"/>
              <w:jc w:val="center"/>
              <w:rPr>
                <w:color w:val="000000" w:themeColor="text1"/>
                <w:sz w:val="24"/>
                <w14:textFill>
                  <w14:solidFill>
                    <w14:schemeClr w14:val="tx1"/>
                  </w14:solidFill>
                </w14:textFill>
              </w:rPr>
            </w:pPr>
          </w:p>
        </w:tc>
        <w:tc>
          <w:tcPr>
            <w:tcW w:w="1482" w:type="dxa"/>
            <w:vAlign w:val="center"/>
          </w:tcPr>
          <w:p w14:paraId="712F8682">
            <w:pPr>
              <w:adjustRightInd w:val="0"/>
              <w:snapToGrid w:val="0"/>
              <w:jc w:val="center"/>
              <w:rPr>
                <w:color w:val="000000" w:themeColor="text1"/>
                <w:sz w:val="24"/>
                <w14:textFill>
                  <w14:solidFill>
                    <w14:schemeClr w14:val="tx1"/>
                  </w14:solidFill>
                </w14:textFill>
              </w:rPr>
            </w:pPr>
          </w:p>
        </w:tc>
        <w:tc>
          <w:tcPr>
            <w:tcW w:w="2384" w:type="dxa"/>
            <w:vAlign w:val="center"/>
          </w:tcPr>
          <w:p w14:paraId="57F5D6EC">
            <w:pPr>
              <w:adjustRightInd w:val="0"/>
              <w:snapToGrid w:val="0"/>
              <w:jc w:val="center"/>
              <w:rPr>
                <w:color w:val="000000" w:themeColor="text1"/>
                <w:sz w:val="24"/>
                <w14:textFill>
                  <w14:solidFill>
                    <w14:schemeClr w14:val="tx1"/>
                  </w14:solidFill>
                </w14:textFill>
              </w:rPr>
            </w:pPr>
          </w:p>
        </w:tc>
        <w:tc>
          <w:tcPr>
            <w:tcW w:w="2126" w:type="dxa"/>
            <w:vAlign w:val="center"/>
          </w:tcPr>
          <w:p w14:paraId="3227DD57">
            <w:pPr>
              <w:adjustRightInd w:val="0"/>
              <w:snapToGrid w:val="0"/>
              <w:jc w:val="center"/>
              <w:rPr>
                <w:color w:val="000000" w:themeColor="text1"/>
                <w:sz w:val="24"/>
                <w14:textFill>
                  <w14:solidFill>
                    <w14:schemeClr w14:val="tx1"/>
                  </w14:solidFill>
                </w14:textFill>
              </w:rPr>
            </w:pPr>
          </w:p>
        </w:tc>
        <w:tc>
          <w:tcPr>
            <w:tcW w:w="1875" w:type="dxa"/>
            <w:vAlign w:val="center"/>
          </w:tcPr>
          <w:p w14:paraId="209E35E4">
            <w:pPr>
              <w:adjustRightInd w:val="0"/>
              <w:snapToGrid w:val="0"/>
              <w:jc w:val="center"/>
              <w:rPr>
                <w:color w:val="000000" w:themeColor="text1"/>
                <w:sz w:val="24"/>
                <w14:textFill>
                  <w14:solidFill>
                    <w14:schemeClr w14:val="tx1"/>
                  </w14:solidFill>
                </w14:textFill>
              </w:rPr>
            </w:pPr>
          </w:p>
        </w:tc>
        <w:tc>
          <w:tcPr>
            <w:tcW w:w="1009" w:type="dxa"/>
            <w:vAlign w:val="center"/>
          </w:tcPr>
          <w:p w14:paraId="31DAB050">
            <w:pPr>
              <w:adjustRightInd w:val="0"/>
              <w:snapToGrid w:val="0"/>
              <w:jc w:val="center"/>
              <w:rPr>
                <w:color w:val="000000" w:themeColor="text1"/>
                <w:sz w:val="24"/>
                <w14:textFill>
                  <w14:solidFill>
                    <w14:schemeClr w14:val="tx1"/>
                  </w14:solidFill>
                </w14:textFill>
              </w:rPr>
            </w:pPr>
          </w:p>
        </w:tc>
      </w:tr>
    </w:tbl>
    <w:p w14:paraId="2C3DD5BC">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5A1F59D5">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2F088A3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BD6B087">
      <w:pPr>
        <w:tabs>
          <w:tab w:val="left" w:pos="1800"/>
          <w:tab w:val="left" w:pos="5580"/>
        </w:tabs>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对招标文件中的所有商务、技术要求，除本表所列明的所有偏离外，均视作供应商已对之理解和</w:t>
      </w:r>
      <w:r>
        <w:rPr>
          <w:rFonts w:hint="eastAsia"/>
          <w:color w:val="000000" w:themeColor="text1"/>
          <w:sz w:val="24"/>
          <w14:textFill>
            <w14:solidFill>
              <w14:schemeClr w14:val="tx1"/>
            </w14:solidFill>
          </w14:textFill>
        </w:rPr>
        <w:t>响应</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此表中若无任何文字说明，内容为空白，</w:t>
      </w:r>
      <w:r>
        <w:rPr>
          <w:rFonts w:hint="eastAsia"/>
          <w:b/>
          <w:color w:val="000000" w:themeColor="text1"/>
          <w:sz w:val="24"/>
          <w14:textFill>
            <w14:solidFill>
              <w14:schemeClr w14:val="tx1"/>
            </w14:solidFill>
          </w14:textFill>
        </w:rPr>
        <w:t>投标无效。</w:t>
      </w:r>
    </w:p>
    <w:p w14:paraId="6DE8697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“偏离情况”列应</w:t>
      </w:r>
      <w:r>
        <w:rPr>
          <w:color w:val="000000" w:themeColor="text1"/>
          <w:sz w:val="24"/>
          <w14:textFill>
            <w14:solidFill>
              <w14:schemeClr w14:val="tx1"/>
            </w14:solidFill>
          </w14:textFill>
        </w:rPr>
        <w:t>据实</w:t>
      </w:r>
      <w:r>
        <w:rPr>
          <w:rFonts w:hint="eastAsia"/>
          <w:color w:val="000000" w:themeColor="text1"/>
          <w:sz w:val="24"/>
          <w14:textFill>
            <w14:solidFill>
              <w14:schemeClr w14:val="tx1"/>
            </w14:solidFill>
          </w14:textFill>
        </w:rPr>
        <w:t>填写“正偏离”、“负偏离”或“无偏离”。</w:t>
      </w:r>
    </w:p>
    <w:p w14:paraId="7C310CF6">
      <w:pPr>
        <w:tabs>
          <w:tab w:val="left" w:pos="1800"/>
          <w:tab w:val="left" w:pos="5580"/>
        </w:tabs>
        <w:jc w:val="left"/>
        <w:rPr>
          <w:color w:val="000000" w:themeColor="text1"/>
          <w:sz w:val="24"/>
          <w14:textFill>
            <w14:solidFill>
              <w14:schemeClr w14:val="tx1"/>
            </w14:solidFill>
          </w14:textFill>
        </w:rPr>
      </w:pPr>
    </w:p>
    <w:p w14:paraId="5CCB1FB5">
      <w:pPr>
        <w:tabs>
          <w:tab w:val="left" w:pos="1800"/>
          <w:tab w:val="left" w:pos="5580"/>
        </w:tabs>
        <w:jc w:val="left"/>
        <w:rPr>
          <w:color w:val="000000" w:themeColor="text1"/>
          <w:sz w:val="24"/>
          <w14:textFill>
            <w14:solidFill>
              <w14:schemeClr w14:val="tx1"/>
            </w14:solidFill>
          </w14:textFill>
        </w:rPr>
      </w:pPr>
    </w:p>
    <w:p w14:paraId="0520E2C2">
      <w:pPr>
        <w:rPr>
          <w:color w:val="000000" w:themeColor="text1"/>
          <w:sz w:val="24"/>
          <w:szCs w:val="20"/>
          <w14:textFill>
            <w14:solidFill>
              <w14:schemeClr w14:val="tx1"/>
            </w14:solidFill>
          </w14:textFill>
        </w:rPr>
      </w:pPr>
    </w:p>
    <w:p w14:paraId="210ACB7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77F74D6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12B9CC1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4D03E1A">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7  中小企业声明函</w:t>
      </w:r>
    </w:p>
    <w:p w14:paraId="1F34051E">
      <w:pPr>
        <w:tabs>
          <w:tab w:val="left" w:pos="5580"/>
        </w:tabs>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说明：</w:t>
      </w:r>
    </w:p>
    <w:p w14:paraId="60EB2F61">
      <w:pPr>
        <w:tabs>
          <w:tab w:val="left" w:pos="5580"/>
        </w:tabs>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1）中小企业参加政府采购活动，应当出具此格式文件。《中小企业声明函》由参加政府采购活动的投标人出具。联合体投标的，《中小企业声明函》由牵头人出具。</w:t>
      </w:r>
    </w:p>
    <w:p w14:paraId="4989894C">
      <w:pPr>
        <w:tabs>
          <w:tab w:val="left" w:pos="5580"/>
        </w:tabs>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DFA5A00">
      <w:pPr>
        <w:tabs>
          <w:tab w:val="left" w:pos="5580"/>
        </w:tabs>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3）对于多标的的采购项目，投标人应充分、准确地了解所投产品制造企业信息。对相关情况了解不清楚的，不建议填报本声明函。</w:t>
      </w:r>
    </w:p>
    <w:p w14:paraId="208E3C1F">
      <w:pPr>
        <w:tabs>
          <w:tab w:val="left" w:pos="5580"/>
        </w:tabs>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67D02C7">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516EA327">
      <w:pPr>
        <w:spacing w:before="320" w:line="219" w:lineRule="auto"/>
        <w:ind w:left="2375"/>
        <w:rPr>
          <w:rFonts w:ascii="宋体" w:hAnsi="宋体" w:cs="宋体"/>
          <w:color w:val="000000" w:themeColor="text1"/>
          <w:sz w:val="36"/>
          <w:szCs w:val="36"/>
          <w14:textFill>
            <w14:solidFill>
              <w14:schemeClr w14:val="tx1"/>
            </w14:solidFill>
          </w14:textFill>
        </w:rPr>
      </w:pPr>
      <w:r>
        <w:rPr>
          <w:rFonts w:ascii="宋体" w:hAnsi="宋体" w:cs="宋体"/>
          <w:b/>
          <w:bCs/>
          <w:color w:val="000000" w:themeColor="text1"/>
          <w:spacing w:val="21"/>
          <w:sz w:val="36"/>
          <w:szCs w:val="36"/>
          <w14:textFill>
            <w14:solidFill>
              <w14:schemeClr w14:val="tx1"/>
            </w14:solidFill>
          </w14:textFill>
        </w:rPr>
        <w:t>中小企业声明函(货物)格式</w:t>
      </w:r>
    </w:p>
    <w:p w14:paraId="36416181">
      <w:pPr>
        <w:spacing w:line="421" w:lineRule="auto"/>
        <w:rPr>
          <w:color w:val="000000" w:themeColor="text1"/>
          <w14:textFill>
            <w14:solidFill>
              <w14:schemeClr w14:val="tx1"/>
            </w14:solidFill>
          </w14:textFill>
        </w:rPr>
      </w:pPr>
    </w:p>
    <w:p w14:paraId="7A2CECEA">
      <w:pPr>
        <w:spacing w:before="81" w:line="340" w:lineRule="auto"/>
        <w:ind w:left="130" w:right="75" w:firstLine="51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4"/>
          <w:sz w:val="24"/>
          <w14:textFill>
            <w14:solidFill>
              <w14:schemeClr w14:val="tx1"/>
            </w14:solidFill>
          </w14:textFill>
        </w:rPr>
        <w:t>本公司(联合体)郑重声明，根据《政府采购促进中小企业发展管理办法》(财</w:t>
      </w:r>
      <w:r>
        <w:rPr>
          <w:rFonts w:ascii="宋体" w:hAnsi="宋体" w:cs="宋体"/>
          <w:color w:val="000000" w:themeColor="text1"/>
          <w:spacing w:val="13"/>
          <w:sz w:val="24"/>
          <w14:textFill>
            <w14:solidFill>
              <w14:schemeClr w14:val="tx1"/>
            </w14:solidFill>
          </w14:textFill>
        </w:rPr>
        <w:t xml:space="preserve"> </w:t>
      </w:r>
      <w:r>
        <w:rPr>
          <w:rFonts w:ascii="宋体" w:hAnsi="宋体" w:cs="宋体"/>
          <w:color w:val="000000" w:themeColor="text1"/>
          <w:spacing w:val="33"/>
          <w:sz w:val="24"/>
          <w14:textFill>
            <w14:solidFill>
              <w14:schemeClr w14:val="tx1"/>
            </w14:solidFill>
          </w14:textFill>
        </w:rPr>
        <w:t>库(2020)46</w:t>
      </w:r>
      <w:r>
        <w:rPr>
          <w:rFonts w:ascii="宋体" w:hAnsi="宋体" w:cs="宋体"/>
          <w:color w:val="000000" w:themeColor="text1"/>
          <w:spacing w:val="29"/>
          <w:sz w:val="24"/>
          <w14:textFill>
            <w14:solidFill>
              <w14:schemeClr w14:val="tx1"/>
            </w14:solidFill>
          </w14:textFill>
        </w:rPr>
        <w:t xml:space="preserve"> </w:t>
      </w:r>
      <w:r>
        <w:rPr>
          <w:rFonts w:ascii="宋体" w:hAnsi="宋体" w:cs="宋体"/>
          <w:color w:val="000000" w:themeColor="text1"/>
          <w:spacing w:val="33"/>
          <w:sz w:val="24"/>
          <w14:textFill>
            <w14:solidFill>
              <w14:schemeClr w14:val="tx1"/>
            </w14:solidFill>
          </w14:textFill>
        </w:rPr>
        <w:t>号)的规定，本公司(联合体)参加(单位名称)的(项目名称)</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4"/>
          <w:sz w:val="24"/>
          <w14:textFill>
            <w14:solidFill>
              <w14:schemeClr w14:val="tx1"/>
            </w14:solidFill>
          </w14:textFill>
        </w:rPr>
        <w:t>采购活动，提供的货物全部由符合政策要求的中小企业制造。相关企业(含联合体</w:t>
      </w:r>
      <w:r>
        <w:rPr>
          <w:rFonts w:ascii="宋体" w:hAnsi="宋体" w:cs="宋体"/>
          <w:color w:val="000000" w:themeColor="text1"/>
          <w:spacing w:val="3"/>
          <w:sz w:val="24"/>
          <w14:textFill>
            <w14:solidFill>
              <w14:schemeClr w14:val="tx1"/>
            </w14:solidFill>
          </w14:textFill>
        </w:rPr>
        <w:t>中的中小企业、签订分包意向协议的中小企业)的具体情况如下：</w:t>
      </w:r>
    </w:p>
    <w:p w14:paraId="730219B1">
      <w:pPr>
        <w:spacing w:before="158" w:line="348" w:lineRule="auto"/>
        <w:ind w:left="130" w:firstLine="51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3"/>
          <w:sz w:val="24"/>
          <w14:textFill>
            <w14:solidFill>
              <w14:schemeClr w14:val="tx1"/>
            </w14:solidFill>
          </w14:textFill>
        </w:rPr>
        <w:t>1.</w:t>
      </w:r>
      <w:r>
        <w:rPr>
          <w:rFonts w:ascii="宋体" w:hAnsi="宋体" w:cs="宋体"/>
          <w:color w:val="000000" w:themeColor="text1"/>
          <w:spacing w:val="-91"/>
          <w:sz w:val="24"/>
          <w14:textFill>
            <w14:solidFill>
              <w14:schemeClr w14:val="tx1"/>
            </w14:solidFill>
          </w14:textFill>
        </w:rPr>
        <w:t xml:space="preserve"> </w:t>
      </w:r>
      <w:r>
        <w:rPr>
          <w:rFonts w:ascii="宋体" w:hAnsi="宋体" w:cs="宋体"/>
          <w:color w:val="000000" w:themeColor="text1"/>
          <w:spacing w:val="-72"/>
          <w:sz w:val="24"/>
          <w:u w:val="single"/>
          <w14:textFill>
            <w14:solidFill>
              <w14:schemeClr w14:val="tx1"/>
            </w14:solidFill>
          </w14:textFill>
        </w:rPr>
        <w:t xml:space="preserve"> </w:t>
      </w:r>
      <w:r>
        <w:rPr>
          <w:rFonts w:ascii="宋体" w:hAnsi="宋体" w:cs="宋体"/>
          <w:color w:val="000000" w:themeColor="text1"/>
          <w:spacing w:val="3"/>
          <w:sz w:val="24"/>
          <w:u w:val="single"/>
          <w14:textFill>
            <w14:solidFill>
              <w14:schemeClr w14:val="tx1"/>
            </w14:solidFill>
          </w14:textFill>
        </w:rPr>
        <w:t>(标的名称)</w:t>
      </w:r>
      <w:r>
        <w:rPr>
          <w:rFonts w:ascii="宋体" w:hAnsi="宋体" w:cs="宋体"/>
          <w:color w:val="000000" w:themeColor="text1"/>
          <w:spacing w:val="3"/>
          <w:sz w:val="24"/>
          <w14:textFill>
            <w14:solidFill>
              <w14:schemeClr w14:val="tx1"/>
            </w14:solidFill>
          </w14:textFill>
        </w:rPr>
        <w:t>,</w:t>
      </w:r>
      <w:r>
        <w:rPr>
          <w:rFonts w:ascii="宋体" w:hAnsi="宋体" w:cs="宋体"/>
          <w:color w:val="000000" w:themeColor="text1"/>
          <w:spacing w:val="-62"/>
          <w:sz w:val="24"/>
          <w14:textFill>
            <w14:solidFill>
              <w14:schemeClr w14:val="tx1"/>
            </w14:solidFill>
          </w14:textFill>
        </w:rPr>
        <w:t xml:space="preserve"> </w:t>
      </w:r>
      <w:r>
        <w:rPr>
          <w:rFonts w:ascii="宋体" w:hAnsi="宋体" w:cs="宋体"/>
          <w:color w:val="000000" w:themeColor="text1"/>
          <w:spacing w:val="3"/>
          <w:sz w:val="24"/>
          <w14:textFill>
            <w14:solidFill>
              <w14:schemeClr w14:val="tx1"/>
            </w14:solidFill>
          </w14:textFill>
        </w:rPr>
        <w:t>属于</w:t>
      </w:r>
      <w:r>
        <w:rPr>
          <w:rFonts w:ascii="宋体" w:hAnsi="宋体" w:cs="宋体"/>
          <w:color w:val="000000" w:themeColor="text1"/>
          <w:spacing w:val="-73"/>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3"/>
          <w:sz w:val="24"/>
          <w:u w:val="single"/>
          <w14:textFill>
            <w14:solidFill>
              <w14:schemeClr w14:val="tx1"/>
            </w14:solidFill>
          </w14:textFill>
        </w:rPr>
        <w:t>(采购文件中明确的所属行业</w:t>
      </w:r>
      <w:r>
        <w:rPr>
          <w:rFonts w:ascii="宋体" w:hAnsi="宋体" w:cs="宋体"/>
          <w:color w:val="000000" w:themeColor="text1"/>
          <w:spacing w:val="2"/>
          <w:sz w:val="24"/>
          <w:u w:val="single"/>
          <w14:textFill>
            <w14:solidFill>
              <w14:schemeClr w14:val="tx1"/>
            </w14:solidFill>
          </w14:textFill>
        </w:rPr>
        <w:t>)</w:t>
      </w:r>
      <w:r>
        <w:rPr>
          <w:rFonts w:ascii="宋体" w:hAnsi="宋体" w:cs="宋体"/>
          <w:color w:val="000000" w:themeColor="text1"/>
          <w:spacing w:val="-70"/>
          <w:sz w:val="24"/>
          <w14:textFill>
            <w14:solidFill>
              <w14:schemeClr w14:val="tx1"/>
            </w14:solidFill>
          </w14:textFill>
        </w:rPr>
        <w:t xml:space="preserve"> </w:t>
      </w:r>
      <w:r>
        <w:rPr>
          <w:rFonts w:ascii="宋体" w:hAnsi="宋体" w:cs="宋体"/>
          <w:color w:val="000000" w:themeColor="text1"/>
          <w:spacing w:val="2"/>
          <w:sz w:val="24"/>
          <w14:textFill>
            <w14:solidFill>
              <w14:schemeClr w14:val="tx1"/>
            </w14:solidFill>
          </w14:textFill>
        </w:rPr>
        <w:t>行业；制造商为</w:t>
      </w:r>
      <w:r>
        <w:rPr>
          <w:rFonts w:ascii="宋体" w:hAnsi="宋体" w:cs="宋体"/>
          <w:color w:val="000000" w:themeColor="text1"/>
          <w:spacing w:val="-65"/>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2"/>
          <w:sz w:val="24"/>
          <w:u w:val="single"/>
          <w14:textFill>
            <w14:solidFill>
              <w14:schemeClr w14:val="tx1"/>
            </w14:solidFill>
          </w14:textFill>
        </w:rPr>
        <w:t>(企业名</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8"/>
          <w:sz w:val="24"/>
          <w:u w:val="single"/>
          <w14:textFill>
            <w14:solidFill>
              <w14:schemeClr w14:val="tx1"/>
            </w14:solidFill>
          </w14:textFill>
        </w:rPr>
        <w:t>称)</w:t>
      </w:r>
      <w:r>
        <w:rPr>
          <w:rFonts w:ascii="宋体" w:hAnsi="宋体" w:cs="宋体"/>
          <w:color w:val="000000" w:themeColor="text1"/>
          <w:spacing w:val="8"/>
          <w:sz w:val="24"/>
          <w14:textFill>
            <w14:solidFill>
              <w14:schemeClr w14:val="tx1"/>
            </w14:solidFill>
          </w14:textFill>
        </w:rPr>
        <w:t>,从业人员</w:t>
      </w:r>
      <w:r>
        <w:rPr>
          <w:rFonts w:ascii="宋体" w:hAnsi="宋体" w:cs="宋体"/>
          <w:color w:val="000000" w:themeColor="text1"/>
          <w:spacing w:val="-93"/>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01"/>
          <w:sz w:val="24"/>
          <w14:textFill>
            <w14:solidFill>
              <w14:schemeClr w14:val="tx1"/>
            </w14:solidFill>
          </w14:textFill>
        </w:rPr>
        <w:t xml:space="preserve"> </w:t>
      </w:r>
      <w:r>
        <w:rPr>
          <w:rFonts w:ascii="宋体" w:hAnsi="宋体" w:cs="宋体"/>
          <w:color w:val="000000" w:themeColor="text1"/>
          <w:spacing w:val="8"/>
          <w:sz w:val="24"/>
          <w14:textFill>
            <w14:solidFill>
              <w14:schemeClr w14:val="tx1"/>
            </w14:solidFill>
          </w14:textFill>
        </w:rPr>
        <w:t>人，营业收入为</w:t>
      </w:r>
      <w:r>
        <w:rPr>
          <w:rFonts w:ascii="宋体" w:hAnsi="宋体" w:cs="宋体"/>
          <w:color w:val="000000" w:themeColor="text1"/>
          <w:spacing w:val="-104"/>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01"/>
          <w:sz w:val="24"/>
          <w14:textFill>
            <w14:solidFill>
              <w14:schemeClr w14:val="tx1"/>
            </w14:solidFill>
          </w14:textFill>
        </w:rPr>
        <w:t xml:space="preserve"> </w:t>
      </w:r>
      <w:r>
        <w:rPr>
          <w:rFonts w:ascii="宋体" w:hAnsi="宋体" w:cs="宋体"/>
          <w:color w:val="000000" w:themeColor="text1"/>
          <w:spacing w:val="8"/>
          <w:sz w:val="24"/>
          <w14:textFill>
            <w14:solidFill>
              <w14:schemeClr w14:val="tx1"/>
            </w14:solidFill>
          </w14:textFill>
        </w:rPr>
        <w:t>万元，资产总额为</w:t>
      </w:r>
      <w:r>
        <w:rPr>
          <w:rFonts w:ascii="宋体" w:hAnsi="宋体" w:cs="宋体"/>
          <w:color w:val="000000" w:themeColor="text1"/>
          <w:spacing w:val="-119"/>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01"/>
          <w:sz w:val="24"/>
          <w14:textFill>
            <w14:solidFill>
              <w14:schemeClr w14:val="tx1"/>
            </w14:solidFill>
          </w14:textFill>
        </w:rPr>
        <w:t xml:space="preserve"> </w:t>
      </w:r>
      <w:r>
        <w:rPr>
          <w:rFonts w:ascii="宋体" w:hAnsi="宋体" w:cs="宋体"/>
          <w:color w:val="000000" w:themeColor="text1"/>
          <w:spacing w:val="8"/>
          <w:sz w:val="24"/>
          <w14:textFill>
            <w14:solidFill>
              <w14:schemeClr w14:val="tx1"/>
            </w14:solidFill>
          </w14:textFill>
        </w:rPr>
        <w:t>万元</w:t>
      </w:r>
      <w:r>
        <w:rPr>
          <w:rFonts w:ascii="宋体" w:hAnsi="宋体" w:cs="宋体"/>
          <w:color w:val="000000" w:themeColor="text1"/>
          <w:spacing w:val="8"/>
          <w:sz w:val="24"/>
          <w:vertAlign w:val="superscript"/>
          <w14:textFill>
            <w14:solidFill>
              <w14:schemeClr w14:val="tx1"/>
            </w14:solidFill>
          </w14:textFill>
        </w:rPr>
        <w:t>1</w:t>
      </w:r>
      <w:r>
        <w:rPr>
          <w:rFonts w:ascii="宋体" w:hAnsi="宋体" w:cs="宋体"/>
          <w:color w:val="000000" w:themeColor="text1"/>
          <w:spacing w:val="8"/>
          <w:sz w:val="24"/>
          <w14:textFill>
            <w14:solidFill>
              <w14:schemeClr w14:val="tx1"/>
            </w14:solidFill>
          </w14:textFill>
        </w:rPr>
        <w:t>,属于</w:t>
      </w:r>
      <w:r>
        <w:rPr>
          <w:rFonts w:hint="eastAsia" w:ascii="宋体" w:hAnsi="宋体" w:cs="宋体"/>
          <w:color w:val="000000" w:themeColor="text1"/>
          <w:spacing w:val="-6"/>
          <w:sz w:val="25"/>
          <w:szCs w:val="25"/>
          <w:u w:val="single"/>
          <w14:textFill>
            <w14:solidFill>
              <w14:schemeClr w14:val="tx1"/>
            </w14:solidFill>
          </w14:textFill>
        </w:rPr>
        <w:t xml:space="preserve">          </w:t>
      </w:r>
      <w:r>
        <w:rPr>
          <w:rFonts w:hint="eastAsia" w:ascii="宋体" w:hAnsi="宋体" w:cs="宋体"/>
          <w:color w:val="000000" w:themeColor="text1"/>
          <w:spacing w:val="-6"/>
          <w:sz w:val="25"/>
          <w:szCs w:val="25"/>
          <w14:textFill>
            <w14:solidFill>
              <w14:schemeClr w14:val="tx1"/>
            </w14:solidFill>
          </w14:textFill>
        </w:rPr>
        <w:t>(中型企业、小型企业、微型企业)</w:t>
      </w:r>
      <w:r>
        <w:rPr>
          <w:rFonts w:ascii="宋体" w:hAnsi="宋体" w:cs="宋体"/>
          <w:color w:val="000000" w:themeColor="text1"/>
          <w:spacing w:val="2"/>
          <w:sz w:val="24"/>
          <w14:textFill>
            <w14:solidFill>
              <w14:schemeClr w14:val="tx1"/>
            </w14:solidFill>
          </w14:textFill>
        </w:rPr>
        <w:t>;</w:t>
      </w:r>
    </w:p>
    <w:p w14:paraId="676A1F2A">
      <w:pPr>
        <w:spacing w:before="170" w:line="348" w:lineRule="auto"/>
        <w:ind w:left="130" w:right="52" w:firstLine="519"/>
        <w:rPr>
          <w:rFonts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Fill>
            <w14:solidFill>
              <w14:schemeClr w14:val="tx1"/>
            </w14:solidFill>
          </w14:textFill>
        </w:rPr>
        <w:t>2.</w:t>
      </w:r>
      <w:r>
        <w:rPr>
          <w:rFonts w:ascii="宋体" w:hAnsi="宋体" w:cs="宋体"/>
          <w:color w:val="000000" w:themeColor="text1"/>
          <w:spacing w:val="-32"/>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(标的名称)</w:t>
      </w:r>
      <w:r>
        <w:rPr>
          <w:rFonts w:ascii="宋体" w:hAnsi="宋体" w:cs="宋体"/>
          <w:color w:val="000000" w:themeColor="text1"/>
          <w:spacing w:val="1"/>
          <w:sz w:val="24"/>
          <w14:textFill>
            <w14:solidFill>
              <w14:schemeClr w14:val="tx1"/>
            </w14:solidFill>
          </w14:textFill>
        </w:rPr>
        <w:t>,</w:t>
      </w:r>
      <w:r>
        <w:rPr>
          <w:rFonts w:ascii="宋体" w:hAnsi="宋体" w:cs="宋体"/>
          <w:color w:val="000000" w:themeColor="text1"/>
          <w:spacing w:val="-62"/>
          <w:sz w:val="24"/>
          <w14:textFill>
            <w14:solidFill>
              <w14:schemeClr w14:val="tx1"/>
            </w14:solidFill>
          </w14:textFill>
        </w:rPr>
        <w:t xml:space="preserve"> </w:t>
      </w:r>
      <w:r>
        <w:rPr>
          <w:rFonts w:ascii="宋体" w:hAnsi="宋体" w:cs="宋体"/>
          <w:color w:val="000000" w:themeColor="text1"/>
          <w:spacing w:val="1"/>
          <w:sz w:val="24"/>
          <w14:textFill>
            <w14:solidFill>
              <w14:schemeClr w14:val="tx1"/>
            </w14:solidFill>
          </w14:textFill>
        </w:rPr>
        <w:t>属于</w:t>
      </w:r>
      <w:r>
        <w:rPr>
          <w:rFonts w:ascii="宋体" w:hAnsi="宋体" w:cs="宋体"/>
          <w:color w:val="000000" w:themeColor="text1"/>
          <w:spacing w:val="-73"/>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(采购文件中明确的所属行业)</w:t>
      </w:r>
      <w:r>
        <w:rPr>
          <w:rFonts w:ascii="宋体" w:hAnsi="宋体" w:cs="宋体"/>
          <w:color w:val="000000" w:themeColor="text1"/>
          <w:spacing w:val="-60"/>
          <w:sz w:val="24"/>
          <w14:textFill>
            <w14:solidFill>
              <w14:schemeClr w14:val="tx1"/>
            </w14:solidFill>
          </w14:textFill>
        </w:rPr>
        <w:t xml:space="preserve"> </w:t>
      </w:r>
      <w:r>
        <w:rPr>
          <w:rFonts w:ascii="宋体" w:hAnsi="宋体" w:cs="宋体"/>
          <w:color w:val="000000" w:themeColor="text1"/>
          <w:spacing w:val="1"/>
          <w:sz w:val="24"/>
          <w14:textFill>
            <w14:solidFill>
              <w14:schemeClr w14:val="tx1"/>
            </w14:solidFill>
          </w14:textFill>
        </w:rPr>
        <w:t>行业；制造商为</w:t>
      </w:r>
      <w:r>
        <w:rPr>
          <w:rFonts w:ascii="宋体" w:hAnsi="宋体" w:cs="宋体"/>
          <w:color w:val="000000" w:themeColor="text1"/>
          <w:spacing w:val="-45"/>
          <w:sz w:val="24"/>
          <w14:textFill>
            <w14:solidFill>
              <w14:schemeClr w14:val="tx1"/>
            </w14:solidFill>
          </w14:textFill>
        </w:rPr>
        <w:t xml:space="preserve"> </w:t>
      </w:r>
      <w:r>
        <w:rPr>
          <w:rFonts w:ascii="宋体" w:hAnsi="宋体" w:cs="宋体"/>
          <w:color w:val="000000" w:themeColor="text1"/>
          <w:spacing w:val="-71"/>
          <w:sz w:val="24"/>
          <w:u w:val="single"/>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(企业名</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9"/>
          <w:sz w:val="24"/>
          <w:u w:val="single"/>
          <w14:textFill>
            <w14:solidFill>
              <w14:schemeClr w14:val="tx1"/>
            </w14:solidFill>
          </w14:textFill>
        </w:rPr>
        <w:t>称)</w:t>
      </w:r>
      <w:r>
        <w:rPr>
          <w:rFonts w:ascii="宋体" w:hAnsi="宋体" w:cs="宋体"/>
          <w:color w:val="000000" w:themeColor="text1"/>
          <w:spacing w:val="-9"/>
          <w:sz w:val="24"/>
          <w14:textFill>
            <w14:solidFill>
              <w14:schemeClr w14:val="tx1"/>
            </w14:solidFill>
          </w14:textFill>
        </w:rPr>
        <w:t>,从业人员</w:t>
      </w:r>
      <w:r>
        <w:rPr>
          <w:rFonts w:ascii="宋体" w:hAnsi="宋体" w:cs="宋体"/>
          <w:color w:val="000000" w:themeColor="text1"/>
          <w:spacing w:val="-78"/>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21"/>
          <w:sz w:val="24"/>
          <w14:textFill>
            <w14:solidFill>
              <w14:schemeClr w14:val="tx1"/>
            </w14:solidFill>
          </w14:textFill>
        </w:rPr>
        <w:t xml:space="preserve"> </w:t>
      </w:r>
      <w:r>
        <w:rPr>
          <w:rFonts w:ascii="宋体" w:hAnsi="宋体" w:cs="宋体"/>
          <w:color w:val="000000" w:themeColor="text1"/>
          <w:spacing w:val="-9"/>
          <w:sz w:val="24"/>
          <w14:textFill>
            <w14:solidFill>
              <w14:schemeClr w14:val="tx1"/>
            </w14:solidFill>
          </w14:textFill>
        </w:rPr>
        <w:t>人，营业收入为</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9"/>
          <w:sz w:val="24"/>
          <w14:textFill>
            <w14:solidFill>
              <w14:schemeClr w14:val="tx1"/>
            </w14:solidFill>
          </w14:textFill>
        </w:rPr>
        <w:t>万元，资产总额为</w:t>
      </w:r>
      <w:r>
        <w:rPr>
          <w:rFonts w:ascii="宋体" w:hAnsi="宋体" w:cs="宋体"/>
          <w:color w:val="000000" w:themeColor="text1"/>
          <w:spacing w:val="-116"/>
          <w:sz w:val="24"/>
          <w14:textFill>
            <w14:solidFill>
              <w14:schemeClr w14:val="tx1"/>
            </w14:solidFill>
          </w14:textFill>
        </w:rPr>
        <w:t xml:space="preserve"> </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01"/>
          <w:sz w:val="24"/>
          <w14:textFill>
            <w14:solidFill>
              <w14:schemeClr w14:val="tx1"/>
            </w14:solidFill>
          </w14:textFill>
        </w:rPr>
        <w:t xml:space="preserve"> </w:t>
      </w:r>
      <w:r>
        <w:rPr>
          <w:rFonts w:ascii="宋体" w:hAnsi="宋体" w:cs="宋体"/>
          <w:color w:val="000000" w:themeColor="text1"/>
          <w:spacing w:val="-9"/>
          <w:sz w:val="24"/>
          <w14:textFill>
            <w14:solidFill>
              <w14:schemeClr w14:val="tx1"/>
            </w14:solidFill>
          </w14:textFill>
        </w:rPr>
        <w:t>万元，属于</w:t>
      </w:r>
      <w:r>
        <w:rPr>
          <w:rFonts w:hint="eastAsia" w:ascii="宋体" w:hAnsi="宋体" w:cs="宋体"/>
          <w:color w:val="000000" w:themeColor="text1"/>
          <w:spacing w:val="-6"/>
          <w:sz w:val="25"/>
          <w:szCs w:val="25"/>
          <w:u w:val="single"/>
          <w14:textFill>
            <w14:solidFill>
              <w14:schemeClr w14:val="tx1"/>
            </w14:solidFill>
          </w14:textFill>
        </w:rPr>
        <w:t xml:space="preserve">          </w:t>
      </w:r>
      <w:r>
        <w:rPr>
          <w:rFonts w:hint="eastAsia" w:ascii="宋体" w:hAnsi="宋体" w:cs="宋体"/>
          <w:color w:val="000000" w:themeColor="text1"/>
          <w:spacing w:val="-6"/>
          <w:sz w:val="25"/>
          <w:szCs w:val="25"/>
          <w14:textFill>
            <w14:solidFill>
              <w14:schemeClr w14:val="tx1"/>
            </w14:solidFill>
          </w14:textFill>
        </w:rPr>
        <w:t>(中型企业、小型企业、微型企业)</w:t>
      </w:r>
      <w:r>
        <w:rPr>
          <w:rFonts w:ascii="宋体" w:hAnsi="宋体" w:cs="宋体"/>
          <w:color w:val="000000" w:themeColor="text1"/>
          <w:spacing w:val="1"/>
          <w:sz w:val="24"/>
          <w14:textFill>
            <w14:solidFill>
              <w14:schemeClr w14:val="tx1"/>
            </w14:solidFill>
          </w14:textFill>
        </w:rPr>
        <w:t>;</w:t>
      </w:r>
    </w:p>
    <w:p w14:paraId="62DDFAE6">
      <w:pPr>
        <w:spacing w:before="178" w:line="283" w:lineRule="exact"/>
        <w:ind w:left="890"/>
        <w:rPr>
          <w:rFonts w:ascii="宋体" w:hAnsi="宋体" w:cs="宋体"/>
          <w:color w:val="000000" w:themeColor="text1"/>
          <w:sz w:val="24"/>
          <w14:textFill>
            <w14:solidFill>
              <w14:schemeClr w14:val="tx1"/>
            </w14:solidFill>
          </w14:textFill>
        </w:rPr>
      </w:pPr>
      <w:r>
        <w:rPr>
          <w:rFonts w:ascii="Arial" w:hAnsi="Arial" w:eastAsia="Arial" w:cs="Arial"/>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37820" cy="74295"/>
                        </a:xfrm>
                        <a:prstGeom prst="rect">
                          <a:avLst/>
                        </a:prstGeom>
                        <a:noFill/>
                        <a:ln>
                          <a:noFill/>
                        </a:ln>
                      </wps:spPr>
                      <wps:txbx>
                        <w:txbxContent>
                          <w:p w14:paraId="1DD0D101">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1.5pt;margin-top:14.4pt;height:5.85pt;width:26.6pt;z-index:251670528;mso-width-relative:page;mso-height-relative:page;" filled="f" stroked="f" coordsize="21600,21600" o:gfxdata="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JxV+3XAAAACAEAAA8AAAAAAAAAAQAgAAAAIgAA&#10;AGRycy9kb3ducmV2LnhtbFBLAQIUABQAAAAIAIdO4kAsa162CQIAAAMEAAAOAAAAAAAAAAEAIAAA&#10;ACYBAABkcnMvZTJvRG9jLnhtbFBLBQYAAAAABgAGAFkBAAChBQAAAAA=&#10;">
                <v:fill on="f" focussize="0,0"/>
                <v:stroke on="f"/>
                <v:imagedata o:title=""/>
                <o:lock v:ext="edit" aspectratio="f"/>
                <v:textbox inset="0mm,0mm,0mm,0mm">
                  <w:txbxContent>
                    <w:p w14:paraId="1DD0D101">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shape>
            </w:pict>
          </mc:Fallback>
        </mc:AlternateContent>
      </w:r>
      <w:r>
        <w:rPr>
          <w:rFonts w:ascii="宋体" w:hAnsi="宋体" w:cs="宋体"/>
          <w:color w:val="000000" w:themeColor="text1"/>
          <w:position w:val="2"/>
          <w:sz w:val="24"/>
          <w14:textFill>
            <w14:solidFill>
              <w14:schemeClr w14:val="tx1"/>
            </w14:solidFill>
          </w14:textFill>
        </w:rPr>
        <w:t>…</w:t>
      </w:r>
    </w:p>
    <w:p w14:paraId="5AC53F2A">
      <w:pPr>
        <w:spacing w:before="142" w:line="450" w:lineRule="exact"/>
        <w:ind w:left="649"/>
        <w:rPr>
          <w:rFonts w:ascii="宋体" w:hAnsi="宋体" w:cs="宋体"/>
          <w:color w:val="000000" w:themeColor="text1"/>
          <w:sz w:val="24"/>
          <w14:textFill>
            <w14:solidFill>
              <w14:schemeClr w14:val="tx1"/>
            </w14:solidFill>
          </w14:textFill>
        </w:rPr>
      </w:pPr>
      <w:r>
        <w:rPr>
          <w:rFonts w:ascii="宋体" w:hAnsi="宋体" w:cs="宋体"/>
          <w:color w:val="000000" w:themeColor="text1"/>
          <w:position w:val="15"/>
          <w:sz w:val="24"/>
          <w14:textFill>
            <w14:solidFill>
              <w14:schemeClr w14:val="tx1"/>
            </w14:solidFill>
          </w14:textFill>
        </w:rPr>
        <w:t>以上企业，不属于大企业的分支机构，不存在控股股东为大企业的情形，也不</w:t>
      </w:r>
    </w:p>
    <w:p w14:paraId="515CCA30">
      <w:pPr>
        <w:spacing w:before="1" w:line="219" w:lineRule="auto"/>
        <w:ind w:left="130"/>
        <w:rPr>
          <w:rFonts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Fill>
            <w14:solidFill>
              <w14:schemeClr w14:val="tx1"/>
            </w14:solidFill>
          </w14:textFill>
        </w:rPr>
        <w:t>存在与大企业的负责人为同一人的情形。</w:t>
      </w:r>
    </w:p>
    <w:p w14:paraId="609A129A">
      <w:pPr>
        <w:spacing w:before="172" w:line="219" w:lineRule="auto"/>
        <w:ind w:left="649"/>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本企业对上述声明内容的真实性负责。如有虚假，将依法承担</w:t>
      </w:r>
      <w:r>
        <w:rPr>
          <w:rFonts w:ascii="宋体" w:hAnsi="宋体" w:cs="宋体"/>
          <w:color w:val="000000" w:themeColor="text1"/>
          <w:spacing w:val="-1"/>
          <w:sz w:val="24"/>
          <w14:textFill>
            <w14:solidFill>
              <w14:schemeClr w14:val="tx1"/>
            </w14:solidFill>
          </w14:textFill>
        </w:rPr>
        <w:t>相应责任。</w:t>
      </w:r>
    </w:p>
    <w:p w14:paraId="387B5AF6">
      <w:pPr>
        <w:spacing w:line="254" w:lineRule="auto"/>
        <w:rPr>
          <w:color w:val="000000" w:themeColor="text1"/>
          <w:sz w:val="24"/>
          <w14:textFill>
            <w14:solidFill>
              <w14:schemeClr w14:val="tx1"/>
            </w14:solidFill>
          </w14:textFill>
        </w:rPr>
      </w:pPr>
    </w:p>
    <w:p w14:paraId="2CF4E7C4">
      <w:pPr>
        <w:spacing w:line="255" w:lineRule="auto"/>
        <w:rPr>
          <w:color w:val="000000" w:themeColor="text1"/>
          <w:sz w:val="24"/>
          <w14:textFill>
            <w14:solidFill>
              <w14:schemeClr w14:val="tx1"/>
            </w14:solidFill>
          </w14:textFill>
        </w:rPr>
      </w:pPr>
    </w:p>
    <w:p w14:paraId="67D904A6">
      <w:pPr>
        <w:spacing w:before="81" w:line="219" w:lineRule="auto"/>
        <w:ind w:left="5890"/>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企业名称(盖章):</w:t>
      </w:r>
      <w:r>
        <w:rPr>
          <w:rFonts w:ascii="宋体" w:hAnsi="宋体" w:cs="宋体"/>
          <w:color w:val="000000" w:themeColor="text1"/>
          <w:spacing w:val="-3"/>
          <w:sz w:val="24"/>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6AF054F4">
      <w:pPr>
        <w:spacing w:before="156" w:line="220" w:lineRule="auto"/>
        <w:ind w:left="7090"/>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9"/>
          <w:sz w:val="24"/>
          <w14:textFill>
            <w14:solidFill>
              <w14:schemeClr w14:val="tx1"/>
            </w14:solidFill>
          </w14:textFill>
        </w:rPr>
        <w:t>日期：</w:t>
      </w:r>
      <w:r>
        <w:rPr>
          <w:rFonts w:ascii="宋体" w:hAnsi="宋体" w:cs="宋体"/>
          <w:color w:val="000000" w:themeColor="text1"/>
          <w:spacing w:val="-9"/>
          <w:sz w:val="24"/>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06B8B363">
      <w:pPr>
        <w:spacing w:line="298" w:lineRule="auto"/>
        <w:rPr>
          <w:color w:val="000000" w:themeColor="text1"/>
          <w14:textFill>
            <w14:solidFill>
              <w14:schemeClr w14:val="tx1"/>
            </w14:solidFill>
          </w14:textFill>
        </w:rPr>
      </w:pPr>
    </w:p>
    <w:p w14:paraId="5838BE6A">
      <w:pPr>
        <w:spacing w:line="298" w:lineRule="auto"/>
        <w:rPr>
          <w:color w:val="000000" w:themeColor="text1"/>
          <w14:textFill>
            <w14:solidFill>
              <w14:schemeClr w14:val="tx1"/>
            </w14:solidFill>
          </w14:textFill>
        </w:rPr>
      </w:pPr>
    </w:p>
    <w:p w14:paraId="5DAB858E">
      <w:pPr>
        <w:spacing w:line="298" w:lineRule="auto"/>
        <w:rPr>
          <w:color w:val="000000" w:themeColor="text1"/>
          <w:u w:val="single"/>
          <w14:textFill>
            <w14:solidFill>
              <w14:schemeClr w14:val="tx1"/>
            </w14:solidFill>
          </w14:textFill>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1A7FF7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5220060">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5544BB6C">
      <w:pPr>
        <w:widowControl/>
        <w:jc w:val="left"/>
        <w:rPr>
          <w:b/>
          <w:bCs/>
          <w:color w:val="000000" w:themeColor="text1"/>
          <w:sz w:val="24"/>
          <w14:textFill>
            <w14:solidFill>
              <w14:schemeClr w14:val="tx1"/>
            </w14:solidFill>
          </w14:textFill>
        </w:rPr>
      </w:pPr>
    </w:p>
    <w:p w14:paraId="32CB84C2">
      <w:pPr>
        <w:spacing w:before="240" w:beforeLines="100" w:after="240" w:afterLines="100" w:line="360" w:lineRule="auto"/>
        <w:jc w:val="center"/>
        <w:rPr>
          <w:b/>
          <w:bCs/>
          <w:color w:val="000000" w:themeColor="text1"/>
          <w:sz w:val="36"/>
          <w:szCs w:val="36"/>
          <w14:textFill>
            <w14:solidFill>
              <w14:schemeClr w14:val="tx1"/>
            </w14:solidFill>
          </w14:textFill>
        </w:rPr>
      </w:pPr>
    </w:p>
    <w:p w14:paraId="24D5BB8B">
      <w:pPr>
        <w:spacing w:before="240" w:beforeLines="100" w:after="240" w:afterLines="100" w:line="360" w:lineRule="auto"/>
        <w:jc w:val="center"/>
        <w:rPr>
          <w:b/>
          <w:bCs/>
          <w:color w:val="000000" w:themeColor="text1"/>
          <w:sz w:val="36"/>
          <w:szCs w:val="36"/>
          <w14:textFill>
            <w14:solidFill>
              <w14:schemeClr w14:val="tx1"/>
            </w14:solidFill>
          </w14:textFill>
        </w:rPr>
      </w:pPr>
    </w:p>
    <w:p w14:paraId="14EB35CA">
      <w:pPr>
        <w:spacing w:before="240" w:beforeLines="100" w:after="240" w:afterLines="100" w:line="360" w:lineRule="auto"/>
        <w:jc w:val="center"/>
        <w:rPr>
          <w:b/>
          <w:bCs/>
          <w:color w:val="000000" w:themeColor="text1"/>
          <w:sz w:val="36"/>
          <w:szCs w:val="36"/>
          <w14:textFill>
            <w14:solidFill>
              <w14:schemeClr w14:val="tx1"/>
            </w14:solidFill>
          </w14:textFill>
        </w:rPr>
      </w:pPr>
    </w:p>
    <w:p w14:paraId="4ADB5B8B">
      <w:pPr>
        <w:spacing w:before="240" w:beforeLines="100" w:after="240" w:afterLines="100" w:line="360" w:lineRule="auto"/>
        <w:jc w:val="center"/>
        <w:rPr>
          <w:b/>
          <w:bCs/>
          <w:color w:val="000000" w:themeColor="text1"/>
          <w:sz w:val="36"/>
          <w:szCs w:val="36"/>
          <w14:textFill>
            <w14:solidFill>
              <w14:schemeClr w14:val="tx1"/>
            </w14:solidFill>
          </w14:textFill>
        </w:rPr>
      </w:pPr>
    </w:p>
    <w:p w14:paraId="229135A3">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1F592D67">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CBC18FB">
      <w:pPr>
        <w:numPr>
          <w:ilvl w:val="0"/>
          <w:numId w:val="35"/>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rFonts w:hint="eastAsia" w:ascii="宋体" w:hAnsi="宋体" w:cs="宋体"/>
          <w:color w:val="000000" w:themeColor="text1"/>
          <w:spacing w:val="-6"/>
          <w:sz w:val="25"/>
          <w:szCs w:val="25"/>
          <w:u w:val="single"/>
          <w14:textFill>
            <w14:solidFill>
              <w14:schemeClr w14:val="tx1"/>
            </w14:solidFill>
          </w14:textFill>
        </w:rPr>
        <w:t xml:space="preserve">           </w:t>
      </w:r>
      <w:r>
        <w:rPr>
          <w:rFonts w:hint="eastAsia"/>
          <w:i/>
          <w:color w:val="000000" w:themeColor="text1"/>
          <w:kern w:val="0"/>
          <w:sz w:val="24"/>
          <w:u w:color="000000"/>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0C141979">
      <w:pPr>
        <w:numPr>
          <w:ilvl w:val="0"/>
          <w:numId w:val="35"/>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rFonts w:hint="eastAsia" w:ascii="宋体" w:hAnsi="宋体" w:cs="宋体"/>
          <w:color w:val="000000" w:themeColor="text1"/>
          <w:spacing w:val="-6"/>
          <w:sz w:val="25"/>
          <w:szCs w:val="25"/>
          <w:u w:val="single"/>
          <w14:textFill>
            <w14:solidFill>
              <w14:schemeClr w14:val="tx1"/>
            </w14:solidFill>
          </w14:textFill>
        </w:rPr>
        <w:t xml:space="preserve">          </w:t>
      </w:r>
      <w:r>
        <w:rPr>
          <w:rFonts w:hint="eastAsia" w:ascii="宋体" w:hAnsi="宋体" w:cs="宋体"/>
          <w:color w:val="000000" w:themeColor="text1"/>
          <w:spacing w:val="-6"/>
          <w:sz w:val="25"/>
          <w:szCs w:val="25"/>
          <w14:textFill>
            <w14:solidFill>
              <w14:schemeClr w14:val="tx1"/>
            </w14:solidFill>
          </w14:textFill>
        </w:rPr>
        <w:t xml:space="preserve"> </w:t>
      </w:r>
      <w:r>
        <w:rPr>
          <w:rFonts w:hint="eastAsia"/>
          <w:i/>
          <w:color w:val="000000" w:themeColor="text1"/>
          <w:kern w:val="0"/>
          <w:sz w:val="24"/>
          <w:u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60857D8F">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3E757B13">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3B1CCA60">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5956CDD2">
      <w:pPr>
        <w:spacing w:line="360" w:lineRule="auto"/>
        <w:ind w:firstLine="504"/>
        <w:rPr>
          <w:color w:val="000000" w:themeColor="text1"/>
          <w:spacing w:val="6"/>
          <w:sz w:val="24"/>
          <w14:textFill>
            <w14:solidFill>
              <w14:schemeClr w14:val="tx1"/>
            </w14:solidFill>
          </w14:textFill>
        </w:rPr>
      </w:pPr>
    </w:p>
    <w:p w14:paraId="7215F0AF">
      <w:pPr>
        <w:spacing w:line="360" w:lineRule="auto"/>
        <w:ind w:right="360" w:firstLine="480"/>
        <w:jc w:val="right"/>
        <w:rPr>
          <w:color w:val="000000" w:themeColor="text1"/>
          <w:sz w:val="24"/>
          <w14:textFill>
            <w14:solidFill>
              <w14:schemeClr w14:val="tx1"/>
            </w14:solidFill>
          </w14:textFill>
        </w:rPr>
      </w:pPr>
    </w:p>
    <w:p w14:paraId="1666142E">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1BC2955B">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17E099A7">
      <w:pPr>
        <w:spacing w:line="360" w:lineRule="auto"/>
        <w:ind w:right="360" w:firstLine="480"/>
        <w:jc w:val="right"/>
        <w:rPr>
          <w:color w:val="000000" w:themeColor="text1"/>
          <w:sz w:val="24"/>
          <w14:textFill>
            <w14:solidFill>
              <w14:schemeClr w14:val="tx1"/>
            </w14:solidFill>
          </w14:textFill>
        </w:rPr>
      </w:pPr>
    </w:p>
    <w:p w14:paraId="31D92B35">
      <w:pPr>
        <w:adjustRightInd w:val="0"/>
        <w:snapToGrid w:val="0"/>
        <w:jc w:val="left"/>
        <w:rPr>
          <w:color w:val="000000" w:themeColor="text1"/>
          <w:sz w:val="24"/>
          <w:szCs w:val="21"/>
          <w14:textFill>
            <w14:solidFill>
              <w14:schemeClr w14:val="tx1"/>
            </w14:solidFill>
          </w14:textFill>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5188AC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3E7CA2B">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002DF7BE">
      <w:pPr>
        <w:adjustRightInd w:val="0"/>
        <w:snapToGrid w:val="0"/>
        <w:jc w:val="left"/>
        <w:rPr>
          <w:color w:val="000000" w:themeColor="text1"/>
          <w:szCs w:val="21"/>
          <w:vertAlign w:val="superscript"/>
          <w14:textFill>
            <w14:solidFill>
              <w14:schemeClr w14:val="tx1"/>
            </w14:solidFill>
          </w14:textFill>
        </w:rPr>
      </w:pPr>
    </w:p>
    <w:p w14:paraId="664F1B38">
      <w:pPr>
        <w:spacing w:line="360" w:lineRule="auto"/>
        <w:ind w:right="360" w:firstLine="480"/>
        <w:jc w:val="right"/>
        <w:rPr>
          <w:color w:val="000000" w:themeColor="text1"/>
          <w:sz w:val="24"/>
          <w14:textFill>
            <w14:solidFill>
              <w14:schemeClr w14:val="tx1"/>
            </w14:solidFill>
          </w14:textFill>
        </w:rPr>
      </w:pPr>
    </w:p>
    <w:p w14:paraId="74223F72">
      <w:pPr>
        <w:spacing w:line="360" w:lineRule="auto"/>
        <w:ind w:right="360" w:firstLine="480"/>
        <w:jc w:val="right"/>
        <w:rPr>
          <w:color w:val="000000" w:themeColor="text1"/>
          <w:sz w:val="24"/>
          <w14:textFill>
            <w14:solidFill>
              <w14:schemeClr w14:val="tx1"/>
            </w14:solidFill>
          </w14:textFill>
        </w:rPr>
      </w:pPr>
    </w:p>
    <w:p w14:paraId="2A112B77">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BB13B9E">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p>
    <w:p w14:paraId="49660E8D">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（请进行勾选）</w:t>
      </w:r>
      <w:r>
        <w:rPr>
          <w:color w:val="000000" w:themeColor="text1"/>
          <w:spacing w:val="6"/>
          <w:sz w:val="24"/>
          <w14:textFill>
            <w14:solidFill>
              <w14:schemeClr w14:val="tx1"/>
            </w14:solidFill>
          </w14:textFill>
        </w:rPr>
        <w:t>：</w:t>
      </w:r>
    </w:p>
    <w:p w14:paraId="7E961C41">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33B918E3">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80597EB">
      <w:pPr>
        <w:spacing w:line="588" w:lineRule="exact"/>
        <w:ind w:firstLine="506" w:firstLineChars="200"/>
        <w:rPr>
          <w:b/>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63BCFB03">
      <w:pPr>
        <w:spacing w:line="588" w:lineRule="exact"/>
        <w:ind w:firstLine="504" w:firstLineChars="200"/>
        <w:rPr>
          <w:color w:val="000000" w:themeColor="text1"/>
          <w:spacing w:val="6"/>
          <w:sz w:val="24"/>
          <w14:textFill>
            <w14:solidFill>
              <w14:schemeClr w14:val="tx1"/>
            </w14:solidFill>
          </w14:textFill>
        </w:rPr>
      </w:pPr>
    </w:p>
    <w:p w14:paraId="6CC53E13">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1DDCD283">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611A756E">
      <w:pPr>
        <w:widowControl/>
        <w:spacing w:line="375" w:lineRule="atLeast"/>
        <w:ind w:firstLine="3433" w:firstLineChars="950"/>
        <w:jc w:val="left"/>
        <w:rPr>
          <w:b/>
          <w:bCs/>
          <w:color w:val="000000" w:themeColor="text1"/>
          <w:sz w:val="36"/>
          <w:szCs w:val="36"/>
          <w14:textFill>
            <w14:solidFill>
              <w14:schemeClr w14:val="tx1"/>
            </w14:solidFill>
          </w14:textFill>
        </w:rPr>
      </w:pPr>
    </w:p>
    <w:p w14:paraId="4D9B1F93">
      <w:pPr>
        <w:widowControl/>
        <w:spacing w:line="375" w:lineRule="atLeast"/>
        <w:ind w:firstLine="3433" w:firstLineChars="950"/>
        <w:jc w:val="left"/>
        <w:rPr>
          <w:b/>
          <w:bCs/>
          <w:color w:val="000000" w:themeColor="text1"/>
          <w:sz w:val="36"/>
          <w:szCs w:val="36"/>
          <w14:textFill>
            <w14:solidFill>
              <w14:schemeClr w14:val="tx1"/>
            </w14:solidFill>
          </w14:textFill>
        </w:rPr>
      </w:pPr>
    </w:p>
    <w:p w14:paraId="396584F0">
      <w:pPr>
        <w:widowControl/>
        <w:spacing w:line="375" w:lineRule="atLeast"/>
        <w:ind w:firstLine="3433" w:firstLineChars="950"/>
        <w:jc w:val="left"/>
        <w:rPr>
          <w:b/>
          <w:bCs/>
          <w:color w:val="000000" w:themeColor="text1"/>
          <w:sz w:val="36"/>
          <w:szCs w:val="36"/>
          <w14:textFill>
            <w14:solidFill>
              <w14:schemeClr w14:val="tx1"/>
            </w14:solidFill>
          </w14:textFill>
        </w:rPr>
      </w:pPr>
    </w:p>
    <w:p w14:paraId="0AC26BF0">
      <w:pPr>
        <w:widowControl/>
        <w:spacing w:line="375" w:lineRule="atLeast"/>
        <w:ind w:firstLine="3433" w:firstLineChars="950"/>
        <w:jc w:val="left"/>
        <w:rPr>
          <w:b/>
          <w:bCs/>
          <w:color w:val="000000" w:themeColor="text1"/>
          <w:sz w:val="36"/>
          <w:szCs w:val="36"/>
          <w14:textFill>
            <w14:solidFill>
              <w14:schemeClr w14:val="tx1"/>
            </w14:solidFill>
          </w14:textFill>
        </w:rPr>
      </w:pPr>
    </w:p>
    <w:p w14:paraId="32B6F695">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17C82892">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p>
    <w:p w14:paraId="5BF47A7A">
      <w:pPr>
        <w:spacing w:line="460" w:lineRule="exact"/>
        <w:rPr>
          <w:rFonts w:ascii="仿宋_GB2312" w:hAnsi="仿宋_GB2312" w:eastAsia="仿宋_GB2312" w:cs="仿宋_GB2312"/>
          <w:color w:val="000000" w:themeColor="text1"/>
          <w:sz w:val="24"/>
          <w14:textFill>
            <w14:solidFill>
              <w14:schemeClr w14:val="tx1"/>
            </w14:solidFill>
          </w14:textFill>
        </w:rPr>
      </w:pPr>
      <w:r>
        <w:rPr>
          <w:color w:val="000000" w:themeColor="text1"/>
          <w:szCs w:val="20"/>
          <w14:textFill>
            <w14:solidFill>
              <w14:schemeClr w14:val="tx1"/>
            </w14:solidFill>
          </w14:textFill>
        </w:rPr>
        <w:br w:type="page"/>
      </w:r>
      <w:bookmarkStart w:id="911" w:name="_Toc378679685"/>
      <w:bookmarkStart w:id="912" w:name="_Toc423683203"/>
      <w:r>
        <w:rPr>
          <w:rFonts w:hint="eastAsia"/>
          <w:color w:val="000000" w:themeColor="text1"/>
          <w:sz w:val="24"/>
          <w:szCs w:val="20"/>
          <w14:textFill>
            <w14:solidFill>
              <w14:schemeClr w14:val="tx1"/>
            </w14:solidFill>
          </w14:textFill>
        </w:rPr>
        <w:t>8</w:t>
      </w:r>
      <w:r>
        <w:rPr>
          <w:color w:val="000000" w:themeColor="text1"/>
          <w:sz w:val="24"/>
          <w:szCs w:val="20"/>
          <w14:textFill>
            <w14:solidFill>
              <w14:schemeClr w14:val="tx1"/>
            </w14:solidFill>
          </w14:textFill>
        </w:rPr>
        <w:t xml:space="preserve">  </w:t>
      </w:r>
      <w:r>
        <w:rPr>
          <w:rFonts w:hint="eastAsia"/>
          <w:color w:val="000000" w:themeColor="text1"/>
          <w:sz w:val="24"/>
          <w:szCs w:val="20"/>
          <w14:textFill>
            <w14:solidFill>
              <w14:schemeClr w14:val="tx1"/>
            </w14:solidFill>
          </w14:textFill>
        </w:rPr>
        <w:t>项目所派人员情况表</w:t>
      </w:r>
    </w:p>
    <w:p w14:paraId="3D4D3392">
      <w:pPr>
        <w:spacing w:line="460" w:lineRule="exact"/>
        <w:rPr>
          <w:rFonts w:ascii="仿宋_GB2312" w:hAnsi="仿宋_GB2312" w:eastAsia="仿宋_GB2312" w:cs="仿宋_GB2312"/>
          <w:color w:val="000000" w:themeColor="text1"/>
          <w:sz w:val="24"/>
          <w14:textFill>
            <w14:solidFill>
              <w14:schemeClr w14:val="tx1"/>
            </w14:solidFill>
          </w14:textFill>
        </w:rPr>
      </w:pPr>
    </w:p>
    <w:p w14:paraId="464634D0">
      <w:pPr>
        <w:spacing w:line="46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项目所派人员情况表</w:t>
      </w:r>
      <w:bookmarkEnd w:id="911"/>
      <w:bookmarkEnd w:id="912"/>
    </w:p>
    <w:tbl>
      <w:tblPr>
        <w:tblStyle w:val="45"/>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45640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1F63F45E">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类别</w:t>
            </w:r>
          </w:p>
        </w:tc>
        <w:tc>
          <w:tcPr>
            <w:tcW w:w="1134" w:type="dxa"/>
            <w:vAlign w:val="center"/>
          </w:tcPr>
          <w:p w14:paraId="4B4E48EB">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姓名</w:t>
            </w:r>
          </w:p>
        </w:tc>
        <w:tc>
          <w:tcPr>
            <w:tcW w:w="821" w:type="dxa"/>
            <w:vAlign w:val="center"/>
          </w:tcPr>
          <w:p w14:paraId="7BB76625">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性别</w:t>
            </w:r>
          </w:p>
        </w:tc>
        <w:tc>
          <w:tcPr>
            <w:tcW w:w="1352" w:type="dxa"/>
            <w:vAlign w:val="center"/>
          </w:tcPr>
          <w:p w14:paraId="63BCFFE9">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单位</w:t>
            </w:r>
          </w:p>
        </w:tc>
        <w:tc>
          <w:tcPr>
            <w:tcW w:w="961" w:type="dxa"/>
            <w:vAlign w:val="center"/>
          </w:tcPr>
          <w:p w14:paraId="45330BE5">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专业</w:t>
            </w:r>
          </w:p>
        </w:tc>
        <w:tc>
          <w:tcPr>
            <w:tcW w:w="959" w:type="dxa"/>
            <w:vAlign w:val="center"/>
          </w:tcPr>
          <w:p w14:paraId="188C9723">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职务</w:t>
            </w:r>
          </w:p>
        </w:tc>
        <w:tc>
          <w:tcPr>
            <w:tcW w:w="959" w:type="dxa"/>
            <w:vAlign w:val="center"/>
          </w:tcPr>
          <w:p w14:paraId="048E30D5">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职称</w:t>
            </w:r>
            <w:r>
              <w:rPr>
                <w:rFonts w:hint="eastAsia" w:ascii="微软雅黑" w:hAnsi="微软雅黑" w:cs="Arial"/>
                <w:color w:val="000000" w:themeColor="text1"/>
                <w:szCs w:val="21"/>
                <w14:textFill>
                  <w14:solidFill>
                    <w14:schemeClr w14:val="tx1"/>
                  </w14:solidFill>
                </w14:textFill>
              </w:rPr>
              <w:t>/证书</w:t>
            </w:r>
          </w:p>
        </w:tc>
        <w:tc>
          <w:tcPr>
            <w:tcW w:w="959" w:type="dxa"/>
            <w:vAlign w:val="center"/>
          </w:tcPr>
          <w:p w14:paraId="0DB72C25">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主要</w:t>
            </w:r>
          </w:p>
          <w:p w14:paraId="712FF6A2">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资历</w:t>
            </w:r>
          </w:p>
        </w:tc>
        <w:tc>
          <w:tcPr>
            <w:tcW w:w="957" w:type="dxa"/>
            <w:vAlign w:val="center"/>
          </w:tcPr>
          <w:p w14:paraId="570CEF12">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经验及承担过的项目</w:t>
            </w:r>
          </w:p>
        </w:tc>
      </w:tr>
      <w:tr w14:paraId="4845F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6CAB6925">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项目负责人</w:t>
            </w:r>
          </w:p>
        </w:tc>
        <w:tc>
          <w:tcPr>
            <w:tcW w:w="1134" w:type="dxa"/>
            <w:vAlign w:val="center"/>
          </w:tcPr>
          <w:p w14:paraId="7AF0270E">
            <w:pPr>
              <w:rPr>
                <w:rFonts w:ascii="微软雅黑" w:hAnsi="微软雅黑" w:cs="Arial"/>
                <w:color w:val="000000" w:themeColor="text1"/>
                <w:szCs w:val="21"/>
                <w14:textFill>
                  <w14:solidFill>
                    <w14:schemeClr w14:val="tx1"/>
                  </w14:solidFill>
                </w14:textFill>
              </w:rPr>
            </w:pPr>
          </w:p>
        </w:tc>
        <w:tc>
          <w:tcPr>
            <w:tcW w:w="821" w:type="dxa"/>
            <w:vAlign w:val="center"/>
          </w:tcPr>
          <w:p w14:paraId="41829016">
            <w:pPr>
              <w:rPr>
                <w:rFonts w:ascii="微软雅黑" w:hAnsi="微软雅黑" w:cs="Arial"/>
                <w:color w:val="000000" w:themeColor="text1"/>
                <w:szCs w:val="21"/>
                <w14:textFill>
                  <w14:solidFill>
                    <w14:schemeClr w14:val="tx1"/>
                  </w14:solidFill>
                </w14:textFill>
              </w:rPr>
            </w:pPr>
          </w:p>
        </w:tc>
        <w:tc>
          <w:tcPr>
            <w:tcW w:w="1352" w:type="dxa"/>
            <w:vAlign w:val="center"/>
          </w:tcPr>
          <w:p w14:paraId="1195DB96">
            <w:pPr>
              <w:rPr>
                <w:rFonts w:ascii="微软雅黑" w:hAnsi="微软雅黑" w:cs="Arial"/>
                <w:color w:val="000000" w:themeColor="text1"/>
                <w:szCs w:val="21"/>
                <w14:textFill>
                  <w14:solidFill>
                    <w14:schemeClr w14:val="tx1"/>
                  </w14:solidFill>
                </w14:textFill>
              </w:rPr>
            </w:pPr>
          </w:p>
        </w:tc>
        <w:tc>
          <w:tcPr>
            <w:tcW w:w="961" w:type="dxa"/>
          </w:tcPr>
          <w:p w14:paraId="25404520">
            <w:pPr>
              <w:rPr>
                <w:rFonts w:ascii="微软雅黑" w:hAnsi="微软雅黑" w:cs="Arial"/>
                <w:color w:val="000000" w:themeColor="text1"/>
                <w:szCs w:val="21"/>
                <w14:textFill>
                  <w14:solidFill>
                    <w14:schemeClr w14:val="tx1"/>
                  </w14:solidFill>
                </w14:textFill>
              </w:rPr>
            </w:pPr>
          </w:p>
        </w:tc>
        <w:tc>
          <w:tcPr>
            <w:tcW w:w="959" w:type="dxa"/>
          </w:tcPr>
          <w:p w14:paraId="2E26C2FB">
            <w:pPr>
              <w:rPr>
                <w:rFonts w:ascii="微软雅黑" w:hAnsi="微软雅黑" w:cs="Arial"/>
                <w:color w:val="000000" w:themeColor="text1"/>
                <w:szCs w:val="21"/>
                <w14:textFill>
                  <w14:solidFill>
                    <w14:schemeClr w14:val="tx1"/>
                  </w14:solidFill>
                </w14:textFill>
              </w:rPr>
            </w:pPr>
          </w:p>
        </w:tc>
        <w:tc>
          <w:tcPr>
            <w:tcW w:w="959" w:type="dxa"/>
          </w:tcPr>
          <w:p w14:paraId="2F93E0C3">
            <w:pPr>
              <w:rPr>
                <w:rFonts w:ascii="微软雅黑" w:hAnsi="微软雅黑" w:cs="Arial"/>
                <w:color w:val="000000" w:themeColor="text1"/>
                <w:szCs w:val="21"/>
                <w14:textFill>
                  <w14:solidFill>
                    <w14:schemeClr w14:val="tx1"/>
                  </w14:solidFill>
                </w14:textFill>
              </w:rPr>
            </w:pPr>
          </w:p>
        </w:tc>
        <w:tc>
          <w:tcPr>
            <w:tcW w:w="959" w:type="dxa"/>
          </w:tcPr>
          <w:p w14:paraId="24C6239F">
            <w:pPr>
              <w:rPr>
                <w:rFonts w:ascii="微软雅黑" w:hAnsi="微软雅黑" w:cs="Arial"/>
                <w:color w:val="000000" w:themeColor="text1"/>
                <w:szCs w:val="21"/>
                <w14:textFill>
                  <w14:solidFill>
                    <w14:schemeClr w14:val="tx1"/>
                  </w14:solidFill>
                </w14:textFill>
              </w:rPr>
            </w:pPr>
          </w:p>
        </w:tc>
        <w:tc>
          <w:tcPr>
            <w:tcW w:w="957" w:type="dxa"/>
            <w:vAlign w:val="center"/>
          </w:tcPr>
          <w:p w14:paraId="1FBCC0AC">
            <w:pPr>
              <w:rPr>
                <w:rFonts w:ascii="微软雅黑" w:hAnsi="微软雅黑" w:cs="Arial"/>
                <w:color w:val="000000" w:themeColor="text1"/>
                <w:szCs w:val="21"/>
                <w14:textFill>
                  <w14:solidFill>
                    <w14:schemeClr w14:val="tx1"/>
                  </w14:solidFill>
                </w14:textFill>
              </w:rPr>
            </w:pPr>
          </w:p>
        </w:tc>
      </w:tr>
      <w:tr w14:paraId="1CC7D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5A50DBB9">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0AF14686">
            <w:pPr>
              <w:rPr>
                <w:rFonts w:ascii="微软雅黑" w:hAnsi="微软雅黑" w:cs="Arial"/>
                <w:color w:val="000000" w:themeColor="text1"/>
                <w:szCs w:val="21"/>
                <w14:textFill>
                  <w14:solidFill>
                    <w14:schemeClr w14:val="tx1"/>
                  </w14:solidFill>
                </w14:textFill>
              </w:rPr>
            </w:pPr>
          </w:p>
        </w:tc>
        <w:tc>
          <w:tcPr>
            <w:tcW w:w="821" w:type="dxa"/>
            <w:vAlign w:val="center"/>
          </w:tcPr>
          <w:p w14:paraId="105ED67B">
            <w:pPr>
              <w:rPr>
                <w:rFonts w:ascii="微软雅黑" w:hAnsi="微软雅黑" w:cs="Arial"/>
                <w:color w:val="000000" w:themeColor="text1"/>
                <w:szCs w:val="21"/>
                <w14:textFill>
                  <w14:solidFill>
                    <w14:schemeClr w14:val="tx1"/>
                  </w14:solidFill>
                </w14:textFill>
              </w:rPr>
            </w:pPr>
          </w:p>
        </w:tc>
        <w:tc>
          <w:tcPr>
            <w:tcW w:w="1352" w:type="dxa"/>
            <w:vAlign w:val="center"/>
          </w:tcPr>
          <w:p w14:paraId="7C05BAFD">
            <w:pPr>
              <w:rPr>
                <w:rFonts w:ascii="微软雅黑" w:hAnsi="微软雅黑" w:cs="Arial"/>
                <w:color w:val="000000" w:themeColor="text1"/>
                <w:szCs w:val="21"/>
                <w14:textFill>
                  <w14:solidFill>
                    <w14:schemeClr w14:val="tx1"/>
                  </w14:solidFill>
                </w14:textFill>
              </w:rPr>
            </w:pPr>
          </w:p>
        </w:tc>
        <w:tc>
          <w:tcPr>
            <w:tcW w:w="961" w:type="dxa"/>
          </w:tcPr>
          <w:p w14:paraId="6CEC3C88">
            <w:pPr>
              <w:rPr>
                <w:rFonts w:ascii="微软雅黑" w:hAnsi="微软雅黑" w:cs="Arial"/>
                <w:color w:val="000000" w:themeColor="text1"/>
                <w:szCs w:val="21"/>
                <w14:textFill>
                  <w14:solidFill>
                    <w14:schemeClr w14:val="tx1"/>
                  </w14:solidFill>
                </w14:textFill>
              </w:rPr>
            </w:pPr>
          </w:p>
        </w:tc>
        <w:tc>
          <w:tcPr>
            <w:tcW w:w="959" w:type="dxa"/>
          </w:tcPr>
          <w:p w14:paraId="74C9BC12">
            <w:pPr>
              <w:rPr>
                <w:rFonts w:ascii="微软雅黑" w:hAnsi="微软雅黑" w:cs="Arial"/>
                <w:color w:val="000000" w:themeColor="text1"/>
                <w:szCs w:val="21"/>
                <w14:textFill>
                  <w14:solidFill>
                    <w14:schemeClr w14:val="tx1"/>
                  </w14:solidFill>
                </w14:textFill>
              </w:rPr>
            </w:pPr>
          </w:p>
        </w:tc>
        <w:tc>
          <w:tcPr>
            <w:tcW w:w="959" w:type="dxa"/>
          </w:tcPr>
          <w:p w14:paraId="1A321A85">
            <w:pPr>
              <w:rPr>
                <w:rFonts w:ascii="微软雅黑" w:hAnsi="微软雅黑" w:cs="Arial"/>
                <w:color w:val="000000" w:themeColor="text1"/>
                <w:szCs w:val="21"/>
                <w14:textFill>
                  <w14:solidFill>
                    <w14:schemeClr w14:val="tx1"/>
                  </w14:solidFill>
                </w14:textFill>
              </w:rPr>
            </w:pPr>
          </w:p>
        </w:tc>
        <w:tc>
          <w:tcPr>
            <w:tcW w:w="959" w:type="dxa"/>
          </w:tcPr>
          <w:p w14:paraId="0E03D84E">
            <w:pPr>
              <w:rPr>
                <w:rFonts w:ascii="微软雅黑" w:hAnsi="微软雅黑" w:cs="Arial"/>
                <w:color w:val="000000" w:themeColor="text1"/>
                <w:szCs w:val="21"/>
                <w14:textFill>
                  <w14:solidFill>
                    <w14:schemeClr w14:val="tx1"/>
                  </w14:solidFill>
                </w14:textFill>
              </w:rPr>
            </w:pPr>
          </w:p>
        </w:tc>
        <w:tc>
          <w:tcPr>
            <w:tcW w:w="957" w:type="dxa"/>
            <w:vAlign w:val="center"/>
          </w:tcPr>
          <w:p w14:paraId="089C335E">
            <w:pPr>
              <w:rPr>
                <w:rFonts w:ascii="微软雅黑" w:hAnsi="微软雅黑" w:cs="Arial"/>
                <w:color w:val="000000" w:themeColor="text1"/>
                <w:szCs w:val="21"/>
                <w14:textFill>
                  <w14:solidFill>
                    <w14:schemeClr w14:val="tx1"/>
                  </w14:solidFill>
                </w14:textFill>
              </w:rPr>
            </w:pPr>
          </w:p>
        </w:tc>
      </w:tr>
      <w:tr w14:paraId="612D3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restart"/>
            <w:vAlign w:val="center"/>
          </w:tcPr>
          <w:p w14:paraId="2F4DA0E0">
            <w:pPr>
              <w:jc w:val="center"/>
              <w:rPr>
                <w:rFonts w:ascii="微软雅黑" w:hAnsi="微软雅黑" w:cs="Arial"/>
                <w:color w:val="000000" w:themeColor="text1"/>
                <w:szCs w:val="21"/>
                <w14:textFill>
                  <w14:solidFill>
                    <w14:schemeClr w14:val="tx1"/>
                  </w14:solidFill>
                </w14:textFill>
              </w:rPr>
            </w:pPr>
            <w:r>
              <w:rPr>
                <w:rFonts w:ascii="微软雅黑" w:hAnsi="微软雅黑" w:cs="Arial"/>
                <w:color w:val="000000" w:themeColor="text1"/>
                <w:szCs w:val="21"/>
                <w14:textFill>
                  <w14:solidFill>
                    <w14:schemeClr w14:val="tx1"/>
                  </w14:solidFill>
                </w14:textFill>
              </w:rPr>
              <w:t>其他人员</w:t>
            </w:r>
          </w:p>
        </w:tc>
        <w:tc>
          <w:tcPr>
            <w:tcW w:w="1134" w:type="dxa"/>
            <w:vAlign w:val="center"/>
          </w:tcPr>
          <w:p w14:paraId="1C7CC286">
            <w:pPr>
              <w:rPr>
                <w:rFonts w:ascii="微软雅黑" w:hAnsi="微软雅黑" w:cs="Arial"/>
                <w:color w:val="000000" w:themeColor="text1"/>
                <w:szCs w:val="21"/>
                <w14:textFill>
                  <w14:solidFill>
                    <w14:schemeClr w14:val="tx1"/>
                  </w14:solidFill>
                </w14:textFill>
              </w:rPr>
            </w:pPr>
          </w:p>
        </w:tc>
        <w:tc>
          <w:tcPr>
            <w:tcW w:w="821" w:type="dxa"/>
            <w:vAlign w:val="center"/>
          </w:tcPr>
          <w:p w14:paraId="317008BD">
            <w:pPr>
              <w:rPr>
                <w:rFonts w:ascii="微软雅黑" w:hAnsi="微软雅黑" w:cs="Arial"/>
                <w:color w:val="000000" w:themeColor="text1"/>
                <w:szCs w:val="21"/>
                <w14:textFill>
                  <w14:solidFill>
                    <w14:schemeClr w14:val="tx1"/>
                  </w14:solidFill>
                </w14:textFill>
              </w:rPr>
            </w:pPr>
          </w:p>
        </w:tc>
        <w:tc>
          <w:tcPr>
            <w:tcW w:w="1352" w:type="dxa"/>
            <w:vAlign w:val="center"/>
          </w:tcPr>
          <w:p w14:paraId="632860A6">
            <w:pPr>
              <w:rPr>
                <w:rFonts w:ascii="微软雅黑" w:hAnsi="微软雅黑" w:cs="Arial"/>
                <w:color w:val="000000" w:themeColor="text1"/>
                <w:szCs w:val="21"/>
                <w14:textFill>
                  <w14:solidFill>
                    <w14:schemeClr w14:val="tx1"/>
                  </w14:solidFill>
                </w14:textFill>
              </w:rPr>
            </w:pPr>
          </w:p>
        </w:tc>
        <w:tc>
          <w:tcPr>
            <w:tcW w:w="961" w:type="dxa"/>
          </w:tcPr>
          <w:p w14:paraId="2417A444">
            <w:pPr>
              <w:rPr>
                <w:rFonts w:ascii="微软雅黑" w:hAnsi="微软雅黑" w:cs="Arial"/>
                <w:color w:val="000000" w:themeColor="text1"/>
                <w:szCs w:val="21"/>
                <w14:textFill>
                  <w14:solidFill>
                    <w14:schemeClr w14:val="tx1"/>
                  </w14:solidFill>
                </w14:textFill>
              </w:rPr>
            </w:pPr>
          </w:p>
        </w:tc>
        <w:tc>
          <w:tcPr>
            <w:tcW w:w="959" w:type="dxa"/>
          </w:tcPr>
          <w:p w14:paraId="65411B69">
            <w:pPr>
              <w:rPr>
                <w:rFonts w:ascii="微软雅黑" w:hAnsi="微软雅黑" w:cs="Arial"/>
                <w:color w:val="000000" w:themeColor="text1"/>
                <w:szCs w:val="21"/>
                <w14:textFill>
                  <w14:solidFill>
                    <w14:schemeClr w14:val="tx1"/>
                  </w14:solidFill>
                </w14:textFill>
              </w:rPr>
            </w:pPr>
          </w:p>
        </w:tc>
        <w:tc>
          <w:tcPr>
            <w:tcW w:w="959" w:type="dxa"/>
          </w:tcPr>
          <w:p w14:paraId="7A50663A">
            <w:pPr>
              <w:rPr>
                <w:rFonts w:ascii="微软雅黑" w:hAnsi="微软雅黑" w:cs="Arial"/>
                <w:color w:val="000000" w:themeColor="text1"/>
                <w:szCs w:val="21"/>
                <w14:textFill>
                  <w14:solidFill>
                    <w14:schemeClr w14:val="tx1"/>
                  </w14:solidFill>
                </w14:textFill>
              </w:rPr>
            </w:pPr>
          </w:p>
        </w:tc>
        <w:tc>
          <w:tcPr>
            <w:tcW w:w="959" w:type="dxa"/>
          </w:tcPr>
          <w:p w14:paraId="5AD332D9">
            <w:pPr>
              <w:rPr>
                <w:rFonts w:ascii="微软雅黑" w:hAnsi="微软雅黑" w:cs="Arial"/>
                <w:color w:val="000000" w:themeColor="text1"/>
                <w:szCs w:val="21"/>
                <w14:textFill>
                  <w14:solidFill>
                    <w14:schemeClr w14:val="tx1"/>
                  </w14:solidFill>
                </w14:textFill>
              </w:rPr>
            </w:pPr>
          </w:p>
        </w:tc>
        <w:tc>
          <w:tcPr>
            <w:tcW w:w="957" w:type="dxa"/>
            <w:vAlign w:val="center"/>
          </w:tcPr>
          <w:p w14:paraId="37434238">
            <w:pPr>
              <w:rPr>
                <w:rFonts w:ascii="微软雅黑" w:hAnsi="微软雅黑" w:cs="Arial"/>
                <w:color w:val="000000" w:themeColor="text1"/>
                <w:szCs w:val="21"/>
                <w14:textFill>
                  <w14:solidFill>
                    <w14:schemeClr w14:val="tx1"/>
                  </w14:solidFill>
                </w14:textFill>
              </w:rPr>
            </w:pPr>
          </w:p>
        </w:tc>
      </w:tr>
      <w:tr w14:paraId="0FB70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30784E2F">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5F0F755B">
            <w:pPr>
              <w:rPr>
                <w:rFonts w:ascii="微软雅黑" w:hAnsi="微软雅黑" w:cs="Arial"/>
                <w:color w:val="000000" w:themeColor="text1"/>
                <w:szCs w:val="21"/>
                <w14:textFill>
                  <w14:solidFill>
                    <w14:schemeClr w14:val="tx1"/>
                  </w14:solidFill>
                </w14:textFill>
              </w:rPr>
            </w:pPr>
          </w:p>
        </w:tc>
        <w:tc>
          <w:tcPr>
            <w:tcW w:w="821" w:type="dxa"/>
            <w:vAlign w:val="center"/>
          </w:tcPr>
          <w:p w14:paraId="00B7F5E3">
            <w:pPr>
              <w:rPr>
                <w:rFonts w:ascii="微软雅黑" w:hAnsi="微软雅黑" w:cs="Arial"/>
                <w:color w:val="000000" w:themeColor="text1"/>
                <w:szCs w:val="21"/>
                <w14:textFill>
                  <w14:solidFill>
                    <w14:schemeClr w14:val="tx1"/>
                  </w14:solidFill>
                </w14:textFill>
              </w:rPr>
            </w:pPr>
          </w:p>
        </w:tc>
        <w:tc>
          <w:tcPr>
            <w:tcW w:w="1352" w:type="dxa"/>
            <w:vAlign w:val="center"/>
          </w:tcPr>
          <w:p w14:paraId="51BCC081">
            <w:pPr>
              <w:rPr>
                <w:rFonts w:ascii="微软雅黑" w:hAnsi="微软雅黑" w:cs="Arial"/>
                <w:color w:val="000000" w:themeColor="text1"/>
                <w:szCs w:val="21"/>
                <w14:textFill>
                  <w14:solidFill>
                    <w14:schemeClr w14:val="tx1"/>
                  </w14:solidFill>
                </w14:textFill>
              </w:rPr>
            </w:pPr>
          </w:p>
        </w:tc>
        <w:tc>
          <w:tcPr>
            <w:tcW w:w="961" w:type="dxa"/>
          </w:tcPr>
          <w:p w14:paraId="51981EBD">
            <w:pPr>
              <w:rPr>
                <w:rFonts w:ascii="微软雅黑" w:hAnsi="微软雅黑" w:cs="Arial"/>
                <w:color w:val="000000" w:themeColor="text1"/>
                <w:szCs w:val="21"/>
                <w14:textFill>
                  <w14:solidFill>
                    <w14:schemeClr w14:val="tx1"/>
                  </w14:solidFill>
                </w14:textFill>
              </w:rPr>
            </w:pPr>
          </w:p>
        </w:tc>
        <w:tc>
          <w:tcPr>
            <w:tcW w:w="959" w:type="dxa"/>
          </w:tcPr>
          <w:p w14:paraId="1388E4DE">
            <w:pPr>
              <w:rPr>
                <w:rFonts w:ascii="微软雅黑" w:hAnsi="微软雅黑" w:cs="Arial"/>
                <w:color w:val="000000" w:themeColor="text1"/>
                <w:szCs w:val="21"/>
                <w14:textFill>
                  <w14:solidFill>
                    <w14:schemeClr w14:val="tx1"/>
                  </w14:solidFill>
                </w14:textFill>
              </w:rPr>
            </w:pPr>
          </w:p>
        </w:tc>
        <w:tc>
          <w:tcPr>
            <w:tcW w:w="959" w:type="dxa"/>
          </w:tcPr>
          <w:p w14:paraId="3906835F">
            <w:pPr>
              <w:rPr>
                <w:rFonts w:ascii="微软雅黑" w:hAnsi="微软雅黑" w:cs="Arial"/>
                <w:color w:val="000000" w:themeColor="text1"/>
                <w:szCs w:val="21"/>
                <w14:textFill>
                  <w14:solidFill>
                    <w14:schemeClr w14:val="tx1"/>
                  </w14:solidFill>
                </w14:textFill>
              </w:rPr>
            </w:pPr>
          </w:p>
        </w:tc>
        <w:tc>
          <w:tcPr>
            <w:tcW w:w="959" w:type="dxa"/>
          </w:tcPr>
          <w:p w14:paraId="3F8E10B0">
            <w:pPr>
              <w:rPr>
                <w:rFonts w:ascii="微软雅黑" w:hAnsi="微软雅黑" w:cs="Arial"/>
                <w:color w:val="000000" w:themeColor="text1"/>
                <w:szCs w:val="21"/>
                <w14:textFill>
                  <w14:solidFill>
                    <w14:schemeClr w14:val="tx1"/>
                  </w14:solidFill>
                </w14:textFill>
              </w:rPr>
            </w:pPr>
          </w:p>
        </w:tc>
        <w:tc>
          <w:tcPr>
            <w:tcW w:w="957" w:type="dxa"/>
            <w:vAlign w:val="center"/>
          </w:tcPr>
          <w:p w14:paraId="1984CD6A">
            <w:pPr>
              <w:rPr>
                <w:rFonts w:ascii="微软雅黑" w:hAnsi="微软雅黑" w:cs="Arial"/>
                <w:color w:val="000000" w:themeColor="text1"/>
                <w:szCs w:val="21"/>
                <w14:textFill>
                  <w14:solidFill>
                    <w14:schemeClr w14:val="tx1"/>
                  </w14:solidFill>
                </w14:textFill>
              </w:rPr>
            </w:pPr>
          </w:p>
        </w:tc>
      </w:tr>
      <w:tr w14:paraId="0020C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3153AA6D">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4337150E">
            <w:pPr>
              <w:rPr>
                <w:rFonts w:ascii="微软雅黑" w:hAnsi="微软雅黑" w:cs="Arial"/>
                <w:color w:val="000000" w:themeColor="text1"/>
                <w:szCs w:val="21"/>
                <w14:textFill>
                  <w14:solidFill>
                    <w14:schemeClr w14:val="tx1"/>
                  </w14:solidFill>
                </w14:textFill>
              </w:rPr>
            </w:pPr>
          </w:p>
        </w:tc>
        <w:tc>
          <w:tcPr>
            <w:tcW w:w="821" w:type="dxa"/>
            <w:vAlign w:val="center"/>
          </w:tcPr>
          <w:p w14:paraId="5EE59045">
            <w:pPr>
              <w:rPr>
                <w:rFonts w:ascii="微软雅黑" w:hAnsi="微软雅黑" w:cs="Arial"/>
                <w:color w:val="000000" w:themeColor="text1"/>
                <w:szCs w:val="21"/>
                <w14:textFill>
                  <w14:solidFill>
                    <w14:schemeClr w14:val="tx1"/>
                  </w14:solidFill>
                </w14:textFill>
              </w:rPr>
            </w:pPr>
          </w:p>
        </w:tc>
        <w:tc>
          <w:tcPr>
            <w:tcW w:w="1352" w:type="dxa"/>
            <w:vAlign w:val="center"/>
          </w:tcPr>
          <w:p w14:paraId="73E375F2">
            <w:pPr>
              <w:rPr>
                <w:rFonts w:ascii="微软雅黑" w:hAnsi="微软雅黑" w:cs="Arial"/>
                <w:color w:val="000000" w:themeColor="text1"/>
                <w:szCs w:val="21"/>
                <w14:textFill>
                  <w14:solidFill>
                    <w14:schemeClr w14:val="tx1"/>
                  </w14:solidFill>
                </w14:textFill>
              </w:rPr>
            </w:pPr>
          </w:p>
        </w:tc>
        <w:tc>
          <w:tcPr>
            <w:tcW w:w="961" w:type="dxa"/>
          </w:tcPr>
          <w:p w14:paraId="4CC5869E">
            <w:pPr>
              <w:rPr>
                <w:rFonts w:ascii="微软雅黑" w:hAnsi="微软雅黑" w:cs="Arial"/>
                <w:color w:val="000000" w:themeColor="text1"/>
                <w:szCs w:val="21"/>
                <w14:textFill>
                  <w14:solidFill>
                    <w14:schemeClr w14:val="tx1"/>
                  </w14:solidFill>
                </w14:textFill>
              </w:rPr>
            </w:pPr>
          </w:p>
        </w:tc>
        <w:tc>
          <w:tcPr>
            <w:tcW w:w="959" w:type="dxa"/>
          </w:tcPr>
          <w:p w14:paraId="4077B4F6">
            <w:pPr>
              <w:rPr>
                <w:rFonts w:ascii="微软雅黑" w:hAnsi="微软雅黑" w:cs="Arial"/>
                <w:color w:val="000000" w:themeColor="text1"/>
                <w:szCs w:val="21"/>
                <w14:textFill>
                  <w14:solidFill>
                    <w14:schemeClr w14:val="tx1"/>
                  </w14:solidFill>
                </w14:textFill>
              </w:rPr>
            </w:pPr>
          </w:p>
        </w:tc>
        <w:tc>
          <w:tcPr>
            <w:tcW w:w="959" w:type="dxa"/>
          </w:tcPr>
          <w:p w14:paraId="0D3A73D3">
            <w:pPr>
              <w:rPr>
                <w:rFonts w:ascii="微软雅黑" w:hAnsi="微软雅黑" w:cs="Arial"/>
                <w:color w:val="000000" w:themeColor="text1"/>
                <w:szCs w:val="21"/>
                <w14:textFill>
                  <w14:solidFill>
                    <w14:schemeClr w14:val="tx1"/>
                  </w14:solidFill>
                </w14:textFill>
              </w:rPr>
            </w:pPr>
          </w:p>
        </w:tc>
        <w:tc>
          <w:tcPr>
            <w:tcW w:w="959" w:type="dxa"/>
          </w:tcPr>
          <w:p w14:paraId="3C22DAAF">
            <w:pPr>
              <w:rPr>
                <w:rFonts w:ascii="微软雅黑" w:hAnsi="微软雅黑" w:cs="Arial"/>
                <w:color w:val="000000" w:themeColor="text1"/>
                <w:szCs w:val="21"/>
                <w14:textFill>
                  <w14:solidFill>
                    <w14:schemeClr w14:val="tx1"/>
                  </w14:solidFill>
                </w14:textFill>
              </w:rPr>
            </w:pPr>
          </w:p>
        </w:tc>
        <w:tc>
          <w:tcPr>
            <w:tcW w:w="957" w:type="dxa"/>
            <w:vAlign w:val="center"/>
          </w:tcPr>
          <w:p w14:paraId="09ED975B">
            <w:pPr>
              <w:rPr>
                <w:rFonts w:ascii="微软雅黑" w:hAnsi="微软雅黑" w:cs="Arial"/>
                <w:color w:val="000000" w:themeColor="text1"/>
                <w:szCs w:val="21"/>
                <w14:textFill>
                  <w14:solidFill>
                    <w14:schemeClr w14:val="tx1"/>
                  </w14:solidFill>
                </w14:textFill>
              </w:rPr>
            </w:pPr>
          </w:p>
        </w:tc>
      </w:tr>
      <w:tr w14:paraId="6F3C7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89EDA7C">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02F509D3">
            <w:pPr>
              <w:rPr>
                <w:rFonts w:ascii="微软雅黑" w:hAnsi="微软雅黑" w:cs="Arial"/>
                <w:color w:val="000000" w:themeColor="text1"/>
                <w:szCs w:val="21"/>
                <w14:textFill>
                  <w14:solidFill>
                    <w14:schemeClr w14:val="tx1"/>
                  </w14:solidFill>
                </w14:textFill>
              </w:rPr>
            </w:pPr>
          </w:p>
        </w:tc>
        <w:tc>
          <w:tcPr>
            <w:tcW w:w="821" w:type="dxa"/>
            <w:vAlign w:val="center"/>
          </w:tcPr>
          <w:p w14:paraId="044498C3">
            <w:pPr>
              <w:rPr>
                <w:rFonts w:ascii="微软雅黑" w:hAnsi="微软雅黑" w:cs="Arial"/>
                <w:color w:val="000000" w:themeColor="text1"/>
                <w:szCs w:val="21"/>
                <w14:textFill>
                  <w14:solidFill>
                    <w14:schemeClr w14:val="tx1"/>
                  </w14:solidFill>
                </w14:textFill>
              </w:rPr>
            </w:pPr>
          </w:p>
        </w:tc>
        <w:tc>
          <w:tcPr>
            <w:tcW w:w="1352" w:type="dxa"/>
            <w:vAlign w:val="center"/>
          </w:tcPr>
          <w:p w14:paraId="6F0A7836">
            <w:pPr>
              <w:rPr>
                <w:rFonts w:ascii="微软雅黑" w:hAnsi="微软雅黑" w:cs="Arial"/>
                <w:color w:val="000000" w:themeColor="text1"/>
                <w:szCs w:val="21"/>
                <w14:textFill>
                  <w14:solidFill>
                    <w14:schemeClr w14:val="tx1"/>
                  </w14:solidFill>
                </w14:textFill>
              </w:rPr>
            </w:pPr>
          </w:p>
        </w:tc>
        <w:tc>
          <w:tcPr>
            <w:tcW w:w="961" w:type="dxa"/>
          </w:tcPr>
          <w:p w14:paraId="6D3CD9BE">
            <w:pPr>
              <w:rPr>
                <w:rFonts w:ascii="微软雅黑" w:hAnsi="微软雅黑" w:cs="Arial"/>
                <w:color w:val="000000" w:themeColor="text1"/>
                <w:szCs w:val="21"/>
                <w14:textFill>
                  <w14:solidFill>
                    <w14:schemeClr w14:val="tx1"/>
                  </w14:solidFill>
                </w14:textFill>
              </w:rPr>
            </w:pPr>
          </w:p>
        </w:tc>
        <w:tc>
          <w:tcPr>
            <w:tcW w:w="959" w:type="dxa"/>
          </w:tcPr>
          <w:p w14:paraId="244F28FA">
            <w:pPr>
              <w:rPr>
                <w:rFonts w:ascii="微软雅黑" w:hAnsi="微软雅黑" w:cs="Arial"/>
                <w:color w:val="000000" w:themeColor="text1"/>
                <w:szCs w:val="21"/>
                <w14:textFill>
                  <w14:solidFill>
                    <w14:schemeClr w14:val="tx1"/>
                  </w14:solidFill>
                </w14:textFill>
              </w:rPr>
            </w:pPr>
          </w:p>
        </w:tc>
        <w:tc>
          <w:tcPr>
            <w:tcW w:w="959" w:type="dxa"/>
          </w:tcPr>
          <w:p w14:paraId="3DDE391B">
            <w:pPr>
              <w:rPr>
                <w:rFonts w:ascii="微软雅黑" w:hAnsi="微软雅黑" w:cs="Arial"/>
                <w:color w:val="000000" w:themeColor="text1"/>
                <w:szCs w:val="21"/>
                <w14:textFill>
                  <w14:solidFill>
                    <w14:schemeClr w14:val="tx1"/>
                  </w14:solidFill>
                </w14:textFill>
              </w:rPr>
            </w:pPr>
          </w:p>
        </w:tc>
        <w:tc>
          <w:tcPr>
            <w:tcW w:w="959" w:type="dxa"/>
          </w:tcPr>
          <w:p w14:paraId="16CBEEFD">
            <w:pPr>
              <w:rPr>
                <w:rFonts w:ascii="微软雅黑" w:hAnsi="微软雅黑" w:cs="Arial"/>
                <w:color w:val="000000" w:themeColor="text1"/>
                <w:szCs w:val="21"/>
                <w14:textFill>
                  <w14:solidFill>
                    <w14:schemeClr w14:val="tx1"/>
                  </w14:solidFill>
                </w14:textFill>
              </w:rPr>
            </w:pPr>
          </w:p>
        </w:tc>
        <w:tc>
          <w:tcPr>
            <w:tcW w:w="957" w:type="dxa"/>
            <w:vAlign w:val="center"/>
          </w:tcPr>
          <w:p w14:paraId="737774AF">
            <w:pPr>
              <w:rPr>
                <w:rFonts w:ascii="微软雅黑" w:hAnsi="微软雅黑" w:cs="Arial"/>
                <w:color w:val="000000" w:themeColor="text1"/>
                <w:szCs w:val="21"/>
                <w14:textFill>
                  <w14:solidFill>
                    <w14:schemeClr w14:val="tx1"/>
                  </w14:solidFill>
                </w14:textFill>
              </w:rPr>
            </w:pPr>
          </w:p>
        </w:tc>
      </w:tr>
      <w:tr w14:paraId="6C60B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14:paraId="71B2886E">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1422B62A">
            <w:pPr>
              <w:rPr>
                <w:rFonts w:ascii="微软雅黑" w:hAnsi="微软雅黑" w:cs="Arial"/>
                <w:color w:val="000000" w:themeColor="text1"/>
                <w:szCs w:val="21"/>
                <w14:textFill>
                  <w14:solidFill>
                    <w14:schemeClr w14:val="tx1"/>
                  </w14:solidFill>
                </w14:textFill>
              </w:rPr>
            </w:pPr>
          </w:p>
        </w:tc>
        <w:tc>
          <w:tcPr>
            <w:tcW w:w="821" w:type="dxa"/>
            <w:vAlign w:val="center"/>
          </w:tcPr>
          <w:p w14:paraId="51746293">
            <w:pPr>
              <w:rPr>
                <w:rFonts w:ascii="微软雅黑" w:hAnsi="微软雅黑" w:cs="Arial"/>
                <w:color w:val="000000" w:themeColor="text1"/>
                <w:szCs w:val="21"/>
                <w14:textFill>
                  <w14:solidFill>
                    <w14:schemeClr w14:val="tx1"/>
                  </w14:solidFill>
                </w14:textFill>
              </w:rPr>
            </w:pPr>
          </w:p>
        </w:tc>
        <w:tc>
          <w:tcPr>
            <w:tcW w:w="1352" w:type="dxa"/>
            <w:vAlign w:val="center"/>
          </w:tcPr>
          <w:p w14:paraId="0D736748">
            <w:pPr>
              <w:rPr>
                <w:rFonts w:ascii="微软雅黑" w:hAnsi="微软雅黑" w:cs="Arial"/>
                <w:color w:val="000000" w:themeColor="text1"/>
                <w:szCs w:val="21"/>
                <w14:textFill>
                  <w14:solidFill>
                    <w14:schemeClr w14:val="tx1"/>
                  </w14:solidFill>
                </w14:textFill>
              </w:rPr>
            </w:pPr>
          </w:p>
        </w:tc>
        <w:tc>
          <w:tcPr>
            <w:tcW w:w="961" w:type="dxa"/>
          </w:tcPr>
          <w:p w14:paraId="423911B6">
            <w:pPr>
              <w:rPr>
                <w:rFonts w:ascii="微软雅黑" w:hAnsi="微软雅黑" w:cs="Arial"/>
                <w:color w:val="000000" w:themeColor="text1"/>
                <w:szCs w:val="21"/>
                <w14:textFill>
                  <w14:solidFill>
                    <w14:schemeClr w14:val="tx1"/>
                  </w14:solidFill>
                </w14:textFill>
              </w:rPr>
            </w:pPr>
          </w:p>
        </w:tc>
        <w:tc>
          <w:tcPr>
            <w:tcW w:w="959" w:type="dxa"/>
          </w:tcPr>
          <w:p w14:paraId="35C5D313">
            <w:pPr>
              <w:rPr>
                <w:rFonts w:ascii="微软雅黑" w:hAnsi="微软雅黑" w:cs="Arial"/>
                <w:color w:val="000000" w:themeColor="text1"/>
                <w:szCs w:val="21"/>
                <w14:textFill>
                  <w14:solidFill>
                    <w14:schemeClr w14:val="tx1"/>
                  </w14:solidFill>
                </w14:textFill>
              </w:rPr>
            </w:pPr>
          </w:p>
        </w:tc>
        <w:tc>
          <w:tcPr>
            <w:tcW w:w="959" w:type="dxa"/>
          </w:tcPr>
          <w:p w14:paraId="5C6E1E3A">
            <w:pPr>
              <w:rPr>
                <w:rFonts w:ascii="微软雅黑" w:hAnsi="微软雅黑" w:cs="Arial"/>
                <w:color w:val="000000" w:themeColor="text1"/>
                <w:szCs w:val="21"/>
                <w14:textFill>
                  <w14:solidFill>
                    <w14:schemeClr w14:val="tx1"/>
                  </w14:solidFill>
                </w14:textFill>
              </w:rPr>
            </w:pPr>
          </w:p>
        </w:tc>
        <w:tc>
          <w:tcPr>
            <w:tcW w:w="959" w:type="dxa"/>
          </w:tcPr>
          <w:p w14:paraId="23AD4EAC">
            <w:pPr>
              <w:rPr>
                <w:rFonts w:ascii="微软雅黑" w:hAnsi="微软雅黑" w:cs="Arial"/>
                <w:color w:val="000000" w:themeColor="text1"/>
                <w:szCs w:val="21"/>
                <w14:textFill>
                  <w14:solidFill>
                    <w14:schemeClr w14:val="tx1"/>
                  </w14:solidFill>
                </w14:textFill>
              </w:rPr>
            </w:pPr>
          </w:p>
        </w:tc>
        <w:tc>
          <w:tcPr>
            <w:tcW w:w="957" w:type="dxa"/>
            <w:vAlign w:val="center"/>
          </w:tcPr>
          <w:p w14:paraId="64DC5A05">
            <w:pPr>
              <w:rPr>
                <w:rFonts w:ascii="微软雅黑" w:hAnsi="微软雅黑" w:cs="Arial"/>
                <w:color w:val="000000" w:themeColor="text1"/>
                <w:szCs w:val="21"/>
                <w14:textFill>
                  <w14:solidFill>
                    <w14:schemeClr w14:val="tx1"/>
                  </w14:solidFill>
                </w14:textFill>
              </w:rPr>
            </w:pPr>
          </w:p>
        </w:tc>
      </w:tr>
      <w:tr w14:paraId="1D6B0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06A8BD28">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736CF650">
            <w:pPr>
              <w:rPr>
                <w:rFonts w:ascii="微软雅黑" w:hAnsi="微软雅黑" w:cs="Arial"/>
                <w:color w:val="000000" w:themeColor="text1"/>
                <w:szCs w:val="21"/>
                <w14:textFill>
                  <w14:solidFill>
                    <w14:schemeClr w14:val="tx1"/>
                  </w14:solidFill>
                </w14:textFill>
              </w:rPr>
            </w:pPr>
          </w:p>
        </w:tc>
        <w:tc>
          <w:tcPr>
            <w:tcW w:w="821" w:type="dxa"/>
            <w:vAlign w:val="center"/>
          </w:tcPr>
          <w:p w14:paraId="2DFD9C6B">
            <w:pPr>
              <w:rPr>
                <w:rFonts w:ascii="微软雅黑" w:hAnsi="微软雅黑" w:cs="Arial"/>
                <w:color w:val="000000" w:themeColor="text1"/>
                <w:szCs w:val="21"/>
                <w14:textFill>
                  <w14:solidFill>
                    <w14:schemeClr w14:val="tx1"/>
                  </w14:solidFill>
                </w14:textFill>
              </w:rPr>
            </w:pPr>
          </w:p>
        </w:tc>
        <w:tc>
          <w:tcPr>
            <w:tcW w:w="1352" w:type="dxa"/>
            <w:vAlign w:val="center"/>
          </w:tcPr>
          <w:p w14:paraId="009D4545">
            <w:pPr>
              <w:rPr>
                <w:rFonts w:ascii="微软雅黑" w:hAnsi="微软雅黑" w:cs="Arial"/>
                <w:color w:val="000000" w:themeColor="text1"/>
                <w:szCs w:val="21"/>
                <w14:textFill>
                  <w14:solidFill>
                    <w14:schemeClr w14:val="tx1"/>
                  </w14:solidFill>
                </w14:textFill>
              </w:rPr>
            </w:pPr>
          </w:p>
        </w:tc>
        <w:tc>
          <w:tcPr>
            <w:tcW w:w="961" w:type="dxa"/>
          </w:tcPr>
          <w:p w14:paraId="4A8F5018">
            <w:pPr>
              <w:rPr>
                <w:rFonts w:ascii="微软雅黑" w:hAnsi="微软雅黑" w:cs="Arial"/>
                <w:color w:val="000000" w:themeColor="text1"/>
                <w:szCs w:val="21"/>
                <w14:textFill>
                  <w14:solidFill>
                    <w14:schemeClr w14:val="tx1"/>
                  </w14:solidFill>
                </w14:textFill>
              </w:rPr>
            </w:pPr>
          </w:p>
        </w:tc>
        <w:tc>
          <w:tcPr>
            <w:tcW w:w="959" w:type="dxa"/>
          </w:tcPr>
          <w:p w14:paraId="61B5494A">
            <w:pPr>
              <w:rPr>
                <w:rFonts w:ascii="微软雅黑" w:hAnsi="微软雅黑" w:cs="Arial"/>
                <w:color w:val="000000" w:themeColor="text1"/>
                <w:szCs w:val="21"/>
                <w14:textFill>
                  <w14:solidFill>
                    <w14:schemeClr w14:val="tx1"/>
                  </w14:solidFill>
                </w14:textFill>
              </w:rPr>
            </w:pPr>
          </w:p>
        </w:tc>
        <w:tc>
          <w:tcPr>
            <w:tcW w:w="959" w:type="dxa"/>
          </w:tcPr>
          <w:p w14:paraId="11F4B248">
            <w:pPr>
              <w:rPr>
                <w:rFonts w:ascii="微软雅黑" w:hAnsi="微软雅黑" w:cs="Arial"/>
                <w:color w:val="000000" w:themeColor="text1"/>
                <w:szCs w:val="21"/>
                <w14:textFill>
                  <w14:solidFill>
                    <w14:schemeClr w14:val="tx1"/>
                  </w14:solidFill>
                </w14:textFill>
              </w:rPr>
            </w:pPr>
          </w:p>
        </w:tc>
        <w:tc>
          <w:tcPr>
            <w:tcW w:w="959" w:type="dxa"/>
          </w:tcPr>
          <w:p w14:paraId="67C5FB0D">
            <w:pPr>
              <w:rPr>
                <w:rFonts w:ascii="微软雅黑" w:hAnsi="微软雅黑" w:cs="Arial"/>
                <w:color w:val="000000" w:themeColor="text1"/>
                <w:szCs w:val="21"/>
                <w14:textFill>
                  <w14:solidFill>
                    <w14:schemeClr w14:val="tx1"/>
                  </w14:solidFill>
                </w14:textFill>
              </w:rPr>
            </w:pPr>
          </w:p>
        </w:tc>
        <w:tc>
          <w:tcPr>
            <w:tcW w:w="957" w:type="dxa"/>
            <w:vAlign w:val="center"/>
          </w:tcPr>
          <w:p w14:paraId="127C8AAE">
            <w:pPr>
              <w:rPr>
                <w:rFonts w:ascii="微软雅黑" w:hAnsi="微软雅黑" w:cs="Arial"/>
                <w:color w:val="000000" w:themeColor="text1"/>
                <w:szCs w:val="21"/>
                <w14:textFill>
                  <w14:solidFill>
                    <w14:schemeClr w14:val="tx1"/>
                  </w14:solidFill>
                </w14:textFill>
              </w:rPr>
            </w:pPr>
          </w:p>
        </w:tc>
      </w:tr>
      <w:tr w14:paraId="181F6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299E6404">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6ADD0231">
            <w:pPr>
              <w:rPr>
                <w:rFonts w:ascii="微软雅黑" w:hAnsi="微软雅黑" w:cs="Arial"/>
                <w:color w:val="000000" w:themeColor="text1"/>
                <w:szCs w:val="21"/>
                <w14:textFill>
                  <w14:solidFill>
                    <w14:schemeClr w14:val="tx1"/>
                  </w14:solidFill>
                </w14:textFill>
              </w:rPr>
            </w:pPr>
          </w:p>
        </w:tc>
        <w:tc>
          <w:tcPr>
            <w:tcW w:w="821" w:type="dxa"/>
            <w:vAlign w:val="center"/>
          </w:tcPr>
          <w:p w14:paraId="1E4EF43D">
            <w:pPr>
              <w:rPr>
                <w:rFonts w:ascii="微软雅黑" w:hAnsi="微软雅黑" w:cs="Arial"/>
                <w:color w:val="000000" w:themeColor="text1"/>
                <w:szCs w:val="21"/>
                <w14:textFill>
                  <w14:solidFill>
                    <w14:schemeClr w14:val="tx1"/>
                  </w14:solidFill>
                </w14:textFill>
              </w:rPr>
            </w:pPr>
          </w:p>
        </w:tc>
        <w:tc>
          <w:tcPr>
            <w:tcW w:w="1352" w:type="dxa"/>
            <w:vAlign w:val="center"/>
          </w:tcPr>
          <w:p w14:paraId="65982CAA">
            <w:pPr>
              <w:rPr>
                <w:rFonts w:ascii="微软雅黑" w:hAnsi="微软雅黑" w:cs="Arial"/>
                <w:color w:val="000000" w:themeColor="text1"/>
                <w:szCs w:val="21"/>
                <w14:textFill>
                  <w14:solidFill>
                    <w14:schemeClr w14:val="tx1"/>
                  </w14:solidFill>
                </w14:textFill>
              </w:rPr>
            </w:pPr>
          </w:p>
        </w:tc>
        <w:tc>
          <w:tcPr>
            <w:tcW w:w="961" w:type="dxa"/>
          </w:tcPr>
          <w:p w14:paraId="73B4B508">
            <w:pPr>
              <w:rPr>
                <w:rFonts w:ascii="微软雅黑" w:hAnsi="微软雅黑" w:cs="Arial"/>
                <w:color w:val="000000" w:themeColor="text1"/>
                <w:szCs w:val="21"/>
                <w14:textFill>
                  <w14:solidFill>
                    <w14:schemeClr w14:val="tx1"/>
                  </w14:solidFill>
                </w14:textFill>
              </w:rPr>
            </w:pPr>
          </w:p>
        </w:tc>
        <w:tc>
          <w:tcPr>
            <w:tcW w:w="959" w:type="dxa"/>
          </w:tcPr>
          <w:p w14:paraId="36B2B85A">
            <w:pPr>
              <w:rPr>
                <w:rFonts w:ascii="微软雅黑" w:hAnsi="微软雅黑" w:cs="Arial"/>
                <w:color w:val="000000" w:themeColor="text1"/>
                <w:szCs w:val="21"/>
                <w14:textFill>
                  <w14:solidFill>
                    <w14:schemeClr w14:val="tx1"/>
                  </w14:solidFill>
                </w14:textFill>
              </w:rPr>
            </w:pPr>
          </w:p>
        </w:tc>
        <w:tc>
          <w:tcPr>
            <w:tcW w:w="959" w:type="dxa"/>
          </w:tcPr>
          <w:p w14:paraId="5483BA28">
            <w:pPr>
              <w:rPr>
                <w:rFonts w:ascii="微软雅黑" w:hAnsi="微软雅黑" w:cs="Arial"/>
                <w:color w:val="000000" w:themeColor="text1"/>
                <w:szCs w:val="21"/>
                <w14:textFill>
                  <w14:solidFill>
                    <w14:schemeClr w14:val="tx1"/>
                  </w14:solidFill>
                </w14:textFill>
              </w:rPr>
            </w:pPr>
          </w:p>
        </w:tc>
        <w:tc>
          <w:tcPr>
            <w:tcW w:w="959" w:type="dxa"/>
          </w:tcPr>
          <w:p w14:paraId="0256CE66">
            <w:pPr>
              <w:rPr>
                <w:rFonts w:ascii="微软雅黑" w:hAnsi="微软雅黑" w:cs="Arial"/>
                <w:color w:val="000000" w:themeColor="text1"/>
                <w:szCs w:val="21"/>
                <w14:textFill>
                  <w14:solidFill>
                    <w14:schemeClr w14:val="tx1"/>
                  </w14:solidFill>
                </w14:textFill>
              </w:rPr>
            </w:pPr>
          </w:p>
        </w:tc>
        <w:tc>
          <w:tcPr>
            <w:tcW w:w="957" w:type="dxa"/>
            <w:vAlign w:val="center"/>
          </w:tcPr>
          <w:p w14:paraId="39AFC591">
            <w:pPr>
              <w:rPr>
                <w:rFonts w:ascii="微软雅黑" w:hAnsi="微软雅黑" w:cs="Arial"/>
                <w:color w:val="000000" w:themeColor="text1"/>
                <w:szCs w:val="21"/>
                <w14:textFill>
                  <w14:solidFill>
                    <w14:schemeClr w14:val="tx1"/>
                  </w14:solidFill>
                </w14:textFill>
              </w:rPr>
            </w:pPr>
          </w:p>
        </w:tc>
      </w:tr>
      <w:tr w14:paraId="629CD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15A79D08">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64A1112F">
            <w:pPr>
              <w:rPr>
                <w:rFonts w:ascii="微软雅黑" w:hAnsi="微软雅黑" w:cs="Arial"/>
                <w:color w:val="000000" w:themeColor="text1"/>
                <w:szCs w:val="21"/>
                <w14:textFill>
                  <w14:solidFill>
                    <w14:schemeClr w14:val="tx1"/>
                  </w14:solidFill>
                </w14:textFill>
              </w:rPr>
            </w:pPr>
          </w:p>
        </w:tc>
        <w:tc>
          <w:tcPr>
            <w:tcW w:w="821" w:type="dxa"/>
            <w:vAlign w:val="center"/>
          </w:tcPr>
          <w:p w14:paraId="1BC64B29">
            <w:pPr>
              <w:rPr>
                <w:rFonts w:ascii="微软雅黑" w:hAnsi="微软雅黑" w:cs="Arial"/>
                <w:color w:val="000000" w:themeColor="text1"/>
                <w:szCs w:val="21"/>
                <w14:textFill>
                  <w14:solidFill>
                    <w14:schemeClr w14:val="tx1"/>
                  </w14:solidFill>
                </w14:textFill>
              </w:rPr>
            </w:pPr>
          </w:p>
        </w:tc>
        <w:tc>
          <w:tcPr>
            <w:tcW w:w="1352" w:type="dxa"/>
            <w:vAlign w:val="center"/>
          </w:tcPr>
          <w:p w14:paraId="2A1B95C4">
            <w:pPr>
              <w:rPr>
                <w:rFonts w:ascii="微软雅黑" w:hAnsi="微软雅黑" w:cs="Arial"/>
                <w:color w:val="000000" w:themeColor="text1"/>
                <w:szCs w:val="21"/>
                <w14:textFill>
                  <w14:solidFill>
                    <w14:schemeClr w14:val="tx1"/>
                  </w14:solidFill>
                </w14:textFill>
              </w:rPr>
            </w:pPr>
          </w:p>
        </w:tc>
        <w:tc>
          <w:tcPr>
            <w:tcW w:w="961" w:type="dxa"/>
          </w:tcPr>
          <w:p w14:paraId="1F156154">
            <w:pPr>
              <w:rPr>
                <w:rFonts w:ascii="微软雅黑" w:hAnsi="微软雅黑" w:cs="Arial"/>
                <w:color w:val="000000" w:themeColor="text1"/>
                <w:szCs w:val="21"/>
                <w14:textFill>
                  <w14:solidFill>
                    <w14:schemeClr w14:val="tx1"/>
                  </w14:solidFill>
                </w14:textFill>
              </w:rPr>
            </w:pPr>
          </w:p>
        </w:tc>
        <w:tc>
          <w:tcPr>
            <w:tcW w:w="959" w:type="dxa"/>
          </w:tcPr>
          <w:p w14:paraId="3944AF56">
            <w:pPr>
              <w:rPr>
                <w:rFonts w:ascii="微软雅黑" w:hAnsi="微软雅黑" w:cs="Arial"/>
                <w:color w:val="000000" w:themeColor="text1"/>
                <w:szCs w:val="21"/>
                <w14:textFill>
                  <w14:solidFill>
                    <w14:schemeClr w14:val="tx1"/>
                  </w14:solidFill>
                </w14:textFill>
              </w:rPr>
            </w:pPr>
          </w:p>
        </w:tc>
        <w:tc>
          <w:tcPr>
            <w:tcW w:w="959" w:type="dxa"/>
          </w:tcPr>
          <w:p w14:paraId="1362F82A">
            <w:pPr>
              <w:rPr>
                <w:rFonts w:ascii="微软雅黑" w:hAnsi="微软雅黑" w:cs="Arial"/>
                <w:color w:val="000000" w:themeColor="text1"/>
                <w:szCs w:val="21"/>
                <w14:textFill>
                  <w14:solidFill>
                    <w14:schemeClr w14:val="tx1"/>
                  </w14:solidFill>
                </w14:textFill>
              </w:rPr>
            </w:pPr>
          </w:p>
        </w:tc>
        <w:tc>
          <w:tcPr>
            <w:tcW w:w="959" w:type="dxa"/>
          </w:tcPr>
          <w:p w14:paraId="0AF3046C">
            <w:pPr>
              <w:rPr>
                <w:rFonts w:ascii="微软雅黑" w:hAnsi="微软雅黑" w:cs="Arial"/>
                <w:color w:val="000000" w:themeColor="text1"/>
                <w:szCs w:val="21"/>
                <w14:textFill>
                  <w14:solidFill>
                    <w14:schemeClr w14:val="tx1"/>
                  </w14:solidFill>
                </w14:textFill>
              </w:rPr>
            </w:pPr>
          </w:p>
        </w:tc>
        <w:tc>
          <w:tcPr>
            <w:tcW w:w="957" w:type="dxa"/>
            <w:vAlign w:val="center"/>
          </w:tcPr>
          <w:p w14:paraId="44765A9F">
            <w:pPr>
              <w:rPr>
                <w:rFonts w:ascii="微软雅黑" w:hAnsi="微软雅黑" w:cs="Arial"/>
                <w:color w:val="000000" w:themeColor="text1"/>
                <w:szCs w:val="21"/>
                <w14:textFill>
                  <w14:solidFill>
                    <w14:schemeClr w14:val="tx1"/>
                  </w14:solidFill>
                </w14:textFill>
              </w:rPr>
            </w:pPr>
          </w:p>
        </w:tc>
      </w:tr>
      <w:tr w14:paraId="2774C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71A71EE">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0C2C8A8C">
            <w:pPr>
              <w:rPr>
                <w:rFonts w:ascii="微软雅黑" w:hAnsi="微软雅黑" w:cs="Arial"/>
                <w:color w:val="000000" w:themeColor="text1"/>
                <w:szCs w:val="21"/>
                <w14:textFill>
                  <w14:solidFill>
                    <w14:schemeClr w14:val="tx1"/>
                  </w14:solidFill>
                </w14:textFill>
              </w:rPr>
            </w:pPr>
          </w:p>
        </w:tc>
        <w:tc>
          <w:tcPr>
            <w:tcW w:w="821" w:type="dxa"/>
            <w:vAlign w:val="center"/>
          </w:tcPr>
          <w:p w14:paraId="7DF0B0A3">
            <w:pPr>
              <w:rPr>
                <w:rFonts w:ascii="微软雅黑" w:hAnsi="微软雅黑" w:cs="Arial"/>
                <w:color w:val="000000" w:themeColor="text1"/>
                <w:szCs w:val="21"/>
                <w14:textFill>
                  <w14:solidFill>
                    <w14:schemeClr w14:val="tx1"/>
                  </w14:solidFill>
                </w14:textFill>
              </w:rPr>
            </w:pPr>
          </w:p>
        </w:tc>
        <w:tc>
          <w:tcPr>
            <w:tcW w:w="1352" w:type="dxa"/>
            <w:vAlign w:val="center"/>
          </w:tcPr>
          <w:p w14:paraId="6906702C">
            <w:pPr>
              <w:rPr>
                <w:rFonts w:ascii="微软雅黑" w:hAnsi="微软雅黑" w:cs="Arial"/>
                <w:color w:val="000000" w:themeColor="text1"/>
                <w:szCs w:val="21"/>
                <w14:textFill>
                  <w14:solidFill>
                    <w14:schemeClr w14:val="tx1"/>
                  </w14:solidFill>
                </w14:textFill>
              </w:rPr>
            </w:pPr>
          </w:p>
        </w:tc>
        <w:tc>
          <w:tcPr>
            <w:tcW w:w="961" w:type="dxa"/>
          </w:tcPr>
          <w:p w14:paraId="0E264E45">
            <w:pPr>
              <w:rPr>
                <w:rFonts w:ascii="微软雅黑" w:hAnsi="微软雅黑" w:cs="Arial"/>
                <w:color w:val="000000" w:themeColor="text1"/>
                <w:szCs w:val="21"/>
                <w14:textFill>
                  <w14:solidFill>
                    <w14:schemeClr w14:val="tx1"/>
                  </w14:solidFill>
                </w14:textFill>
              </w:rPr>
            </w:pPr>
          </w:p>
        </w:tc>
        <w:tc>
          <w:tcPr>
            <w:tcW w:w="959" w:type="dxa"/>
          </w:tcPr>
          <w:p w14:paraId="664DC239">
            <w:pPr>
              <w:rPr>
                <w:rFonts w:ascii="微软雅黑" w:hAnsi="微软雅黑" w:cs="Arial"/>
                <w:color w:val="000000" w:themeColor="text1"/>
                <w:szCs w:val="21"/>
                <w14:textFill>
                  <w14:solidFill>
                    <w14:schemeClr w14:val="tx1"/>
                  </w14:solidFill>
                </w14:textFill>
              </w:rPr>
            </w:pPr>
          </w:p>
        </w:tc>
        <w:tc>
          <w:tcPr>
            <w:tcW w:w="959" w:type="dxa"/>
          </w:tcPr>
          <w:p w14:paraId="2C85A0F6">
            <w:pPr>
              <w:rPr>
                <w:rFonts w:ascii="微软雅黑" w:hAnsi="微软雅黑" w:cs="Arial"/>
                <w:color w:val="000000" w:themeColor="text1"/>
                <w:szCs w:val="21"/>
                <w14:textFill>
                  <w14:solidFill>
                    <w14:schemeClr w14:val="tx1"/>
                  </w14:solidFill>
                </w14:textFill>
              </w:rPr>
            </w:pPr>
          </w:p>
        </w:tc>
        <w:tc>
          <w:tcPr>
            <w:tcW w:w="959" w:type="dxa"/>
          </w:tcPr>
          <w:p w14:paraId="114A7B1E">
            <w:pPr>
              <w:rPr>
                <w:rFonts w:ascii="微软雅黑" w:hAnsi="微软雅黑" w:cs="Arial"/>
                <w:color w:val="000000" w:themeColor="text1"/>
                <w:szCs w:val="21"/>
                <w14:textFill>
                  <w14:solidFill>
                    <w14:schemeClr w14:val="tx1"/>
                  </w14:solidFill>
                </w14:textFill>
              </w:rPr>
            </w:pPr>
          </w:p>
        </w:tc>
        <w:tc>
          <w:tcPr>
            <w:tcW w:w="957" w:type="dxa"/>
            <w:vAlign w:val="center"/>
          </w:tcPr>
          <w:p w14:paraId="7E5FBEBC">
            <w:pPr>
              <w:rPr>
                <w:rFonts w:ascii="微软雅黑" w:hAnsi="微软雅黑" w:cs="Arial"/>
                <w:color w:val="000000" w:themeColor="text1"/>
                <w:szCs w:val="21"/>
                <w14:textFill>
                  <w14:solidFill>
                    <w14:schemeClr w14:val="tx1"/>
                  </w14:solidFill>
                </w14:textFill>
              </w:rPr>
            </w:pPr>
          </w:p>
        </w:tc>
      </w:tr>
      <w:tr w14:paraId="2EB44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E930DD4">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1F143DC1">
            <w:pPr>
              <w:rPr>
                <w:rFonts w:ascii="微软雅黑" w:hAnsi="微软雅黑" w:cs="Arial"/>
                <w:color w:val="000000" w:themeColor="text1"/>
                <w:szCs w:val="21"/>
                <w14:textFill>
                  <w14:solidFill>
                    <w14:schemeClr w14:val="tx1"/>
                  </w14:solidFill>
                </w14:textFill>
              </w:rPr>
            </w:pPr>
          </w:p>
        </w:tc>
        <w:tc>
          <w:tcPr>
            <w:tcW w:w="821" w:type="dxa"/>
            <w:vAlign w:val="center"/>
          </w:tcPr>
          <w:p w14:paraId="5B15F516">
            <w:pPr>
              <w:rPr>
                <w:rFonts w:ascii="微软雅黑" w:hAnsi="微软雅黑" w:cs="Arial"/>
                <w:color w:val="000000" w:themeColor="text1"/>
                <w:szCs w:val="21"/>
                <w14:textFill>
                  <w14:solidFill>
                    <w14:schemeClr w14:val="tx1"/>
                  </w14:solidFill>
                </w14:textFill>
              </w:rPr>
            </w:pPr>
          </w:p>
        </w:tc>
        <w:tc>
          <w:tcPr>
            <w:tcW w:w="1352" w:type="dxa"/>
            <w:vAlign w:val="center"/>
          </w:tcPr>
          <w:p w14:paraId="37BBA3DF">
            <w:pPr>
              <w:rPr>
                <w:rFonts w:ascii="微软雅黑" w:hAnsi="微软雅黑" w:cs="Arial"/>
                <w:color w:val="000000" w:themeColor="text1"/>
                <w:szCs w:val="21"/>
                <w14:textFill>
                  <w14:solidFill>
                    <w14:schemeClr w14:val="tx1"/>
                  </w14:solidFill>
                </w14:textFill>
              </w:rPr>
            </w:pPr>
          </w:p>
        </w:tc>
        <w:tc>
          <w:tcPr>
            <w:tcW w:w="961" w:type="dxa"/>
          </w:tcPr>
          <w:p w14:paraId="32FAAC7C">
            <w:pPr>
              <w:rPr>
                <w:rFonts w:ascii="微软雅黑" w:hAnsi="微软雅黑" w:cs="Arial"/>
                <w:color w:val="000000" w:themeColor="text1"/>
                <w:szCs w:val="21"/>
                <w14:textFill>
                  <w14:solidFill>
                    <w14:schemeClr w14:val="tx1"/>
                  </w14:solidFill>
                </w14:textFill>
              </w:rPr>
            </w:pPr>
          </w:p>
        </w:tc>
        <w:tc>
          <w:tcPr>
            <w:tcW w:w="959" w:type="dxa"/>
          </w:tcPr>
          <w:p w14:paraId="74EE8DD6">
            <w:pPr>
              <w:rPr>
                <w:rFonts w:ascii="微软雅黑" w:hAnsi="微软雅黑" w:cs="Arial"/>
                <w:color w:val="000000" w:themeColor="text1"/>
                <w:szCs w:val="21"/>
                <w14:textFill>
                  <w14:solidFill>
                    <w14:schemeClr w14:val="tx1"/>
                  </w14:solidFill>
                </w14:textFill>
              </w:rPr>
            </w:pPr>
          </w:p>
        </w:tc>
        <w:tc>
          <w:tcPr>
            <w:tcW w:w="959" w:type="dxa"/>
          </w:tcPr>
          <w:p w14:paraId="0931E120">
            <w:pPr>
              <w:rPr>
                <w:rFonts w:ascii="微软雅黑" w:hAnsi="微软雅黑" w:cs="Arial"/>
                <w:color w:val="000000" w:themeColor="text1"/>
                <w:szCs w:val="21"/>
                <w14:textFill>
                  <w14:solidFill>
                    <w14:schemeClr w14:val="tx1"/>
                  </w14:solidFill>
                </w14:textFill>
              </w:rPr>
            </w:pPr>
          </w:p>
        </w:tc>
        <w:tc>
          <w:tcPr>
            <w:tcW w:w="959" w:type="dxa"/>
          </w:tcPr>
          <w:p w14:paraId="1255AC05">
            <w:pPr>
              <w:rPr>
                <w:rFonts w:ascii="微软雅黑" w:hAnsi="微软雅黑" w:cs="Arial"/>
                <w:color w:val="000000" w:themeColor="text1"/>
                <w:szCs w:val="21"/>
                <w14:textFill>
                  <w14:solidFill>
                    <w14:schemeClr w14:val="tx1"/>
                  </w14:solidFill>
                </w14:textFill>
              </w:rPr>
            </w:pPr>
          </w:p>
        </w:tc>
        <w:tc>
          <w:tcPr>
            <w:tcW w:w="957" w:type="dxa"/>
            <w:vAlign w:val="center"/>
          </w:tcPr>
          <w:p w14:paraId="6E8FA5D8">
            <w:pPr>
              <w:rPr>
                <w:rFonts w:ascii="微软雅黑" w:hAnsi="微软雅黑" w:cs="Arial"/>
                <w:color w:val="000000" w:themeColor="text1"/>
                <w:szCs w:val="21"/>
                <w14:textFill>
                  <w14:solidFill>
                    <w14:schemeClr w14:val="tx1"/>
                  </w14:solidFill>
                </w14:textFill>
              </w:rPr>
            </w:pPr>
          </w:p>
        </w:tc>
      </w:tr>
      <w:tr w14:paraId="7EBAD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75AD14AB">
            <w:pPr>
              <w:jc w:val="center"/>
              <w:rPr>
                <w:rFonts w:ascii="微软雅黑" w:hAnsi="微软雅黑" w:cs="Arial"/>
                <w:color w:val="000000" w:themeColor="text1"/>
                <w:szCs w:val="21"/>
                <w14:textFill>
                  <w14:solidFill>
                    <w14:schemeClr w14:val="tx1"/>
                  </w14:solidFill>
                </w14:textFill>
              </w:rPr>
            </w:pPr>
          </w:p>
        </w:tc>
        <w:tc>
          <w:tcPr>
            <w:tcW w:w="1134" w:type="dxa"/>
            <w:vAlign w:val="center"/>
          </w:tcPr>
          <w:p w14:paraId="0DE1DEE4">
            <w:pPr>
              <w:rPr>
                <w:rFonts w:ascii="微软雅黑" w:hAnsi="微软雅黑" w:cs="Arial"/>
                <w:color w:val="000000" w:themeColor="text1"/>
                <w:szCs w:val="21"/>
                <w14:textFill>
                  <w14:solidFill>
                    <w14:schemeClr w14:val="tx1"/>
                  </w14:solidFill>
                </w14:textFill>
              </w:rPr>
            </w:pPr>
          </w:p>
        </w:tc>
        <w:tc>
          <w:tcPr>
            <w:tcW w:w="821" w:type="dxa"/>
            <w:vAlign w:val="center"/>
          </w:tcPr>
          <w:p w14:paraId="12E2D48C">
            <w:pPr>
              <w:rPr>
                <w:rFonts w:ascii="微软雅黑" w:hAnsi="微软雅黑" w:cs="Arial"/>
                <w:color w:val="000000" w:themeColor="text1"/>
                <w:szCs w:val="21"/>
                <w14:textFill>
                  <w14:solidFill>
                    <w14:schemeClr w14:val="tx1"/>
                  </w14:solidFill>
                </w14:textFill>
              </w:rPr>
            </w:pPr>
          </w:p>
        </w:tc>
        <w:tc>
          <w:tcPr>
            <w:tcW w:w="1352" w:type="dxa"/>
            <w:vAlign w:val="center"/>
          </w:tcPr>
          <w:p w14:paraId="410FA5A4">
            <w:pPr>
              <w:rPr>
                <w:rFonts w:ascii="微软雅黑" w:hAnsi="微软雅黑" w:cs="Arial"/>
                <w:color w:val="000000" w:themeColor="text1"/>
                <w:szCs w:val="21"/>
                <w14:textFill>
                  <w14:solidFill>
                    <w14:schemeClr w14:val="tx1"/>
                  </w14:solidFill>
                </w14:textFill>
              </w:rPr>
            </w:pPr>
          </w:p>
        </w:tc>
        <w:tc>
          <w:tcPr>
            <w:tcW w:w="961" w:type="dxa"/>
          </w:tcPr>
          <w:p w14:paraId="418A742C">
            <w:pPr>
              <w:rPr>
                <w:rFonts w:ascii="微软雅黑" w:hAnsi="微软雅黑" w:cs="Arial"/>
                <w:color w:val="000000" w:themeColor="text1"/>
                <w:szCs w:val="21"/>
                <w14:textFill>
                  <w14:solidFill>
                    <w14:schemeClr w14:val="tx1"/>
                  </w14:solidFill>
                </w14:textFill>
              </w:rPr>
            </w:pPr>
          </w:p>
        </w:tc>
        <w:tc>
          <w:tcPr>
            <w:tcW w:w="959" w:type="dxa"/>
          </w:tcPr>
          <w:p w14:paraId="6E3C588C">
            <w:pPr>
              <w:rPr>
                <w:rFonts w:ascii="微软雅黑" w:hAnsi="微软雅黑" w:cs="Arial"/>
                <w:color w:val="000000" w:themeColor="text1"/>
                <w:szCs w:val="21"/>
                <w14:textFill>
                  <w14:solidFill>
                    <w14:schemeClr w14:val="tx1"/>
                  </w14:solidFill>
                </w14:textFill>
              </w:rPr>
            </w:pPr>
          </w:p>
        </w:tc>
        <w:tc>
          <w:tcPr>
            <w:tcW w:w="959" w:type="dxa"/>
          </w:tcPr>
          <w:p w14:paraId="0352F36A">
            <w:pPr>
              <w:rPr>
                <w:rFonts w:ascii="微软雅黑" w:hAnsi="微软雅黑" w:cs="Arial"/>
                <w:color w:val="000000" w:themeColor="text1"/>
                <w:szCs w:val="21"/>
                <w14:textFill>
                  <w14:solidFill>
                    <w14:schemeClr w14:val="tx1"/>
                  </w14:solidFill>
                </w14:textFill>
              </w:rPr>
            </w:pPr>
          </w:p>
        </w:tc>
        <w:tc>
          <w:tcPr>
            <w:tcW w:w="959" w:type="dxa"/>
          </w:tcPr>
          <w:p w14:paraId="2BEF8591">
            <w:pPr>
              <w:rPr>
                <w:rFonts w:ascii="微软雅黑" w:hAnsi="微软雅黑" w:cs="Arial"/>
                <w:color w:val="000000" w:themeColor="text1"/>
                <w:szCs w:val="21"/>
                <w14:textFill>
                  <w14:solidFill>
                    <w14:schemeClr w14:val="tx1"/>
                  </w14:solidFill>
                </w14:textFill>
              </w:rPr>
            </w:pPr>
          </w:p>
        </w:tc>
        <w:tc>
          <w:tcPr>
            <w:tcW w:w="957" w:type="dxa"/>
            <w:vAlign w:val="center"/>
          </w:tcPr>
          <w:p w14:paraId="68B65CE3">
            <w:pPr>
              <w:rPr>
                <w:rFonts w:ascii="微软雅黑" w:hAnsi="微软雅黑" w:cs="Arial"/>
                <w:color w:val="000000" w:themeColor="text1"/>
                <w:szCs w:val="21"/>
                <w14:textFill>
                  <w14:solidFill>
                    <w14:schemeClr w14:val="tx1"/>
                  </w14:solidFill>
                </w14:textFill>
              </w:rPr>
            </w:pPr>
          </w:p>
        </w:tc>
      </w:tr>
    </w:tbl>
    <w:p w14:paraId="5A0DDF5F">
      <w:pPr>
        <w:autoSpaceDE w:val="0"/>
        <w:autoSpaceDN w:val="0"/>
        <w:adjustRightInd w:val="0"/>
        <w:snapToGrid w:val="0"/>
        <w:spacing w:before="25" w:after="25"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注：上述项目人员在项目执行过程中未得到采购人书面同意不得更换。</w:t>
      </w:r>
    </w:p>
    <w:p w14:paraId="6BEF85C6">
      <w:pPr>
        <w:ind w:left="420" w:hanging="420" w:hangingChars="200"/>
        <w:jc w:val="left"/>
        <w:rPr>
          <w:rFonts w:ascii="仿宋_GB2312" w:hAnsi="仿宋_GB2312" w:eastAsia="仿宋_GB2312" w:cs="仿宋_GB2312"/>
          <w:bCs/>
          <w:color w:val="000000" w:themeColor="text1"/>
          <w:szCs w:val="21"/>
          <w14:textFill>
            <w14:solidFill>
              <w14:schemeClr w14:val="tx1"/>
            </w14:solidFill>
          </w14:textFill>
        </w:rPr>
      </w:pPr>
    </w:p>
    <w:p w14:paraId="0091BD91">
      <w:pPr>
        <w:autoSpaceDE w:val="0"/>
        <w:autoSpaceDN w:val="0"/>
        <w:adjustRightInd w:val="0"/>
        <w:snapToGrid w:val="0"/>
        <w:spacing w:before="25" w:after="25" w:line="360" w:lineRule="auto"/>
        <w:rPr>
          <w:color w:val="000000" w:themeColor="text1"/>
          <w:sz w:val="24"/>
          <w14:textFill>
            <w14:solidFill>
              <w14:schemeClr w14:val="tx1"/>
            </w14:solidFill>
          </w14:textFill>
        </w:rPr>
      </w:pPr>
    </w:p>
    <w:p w14:paraId="5F29E11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05D494D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D59B3E7">
      <w:pPr>
        <w:rPr>
          <w:color w:val="000000" w:themeColor="text1"/>
          <w:sz w:val="24"/>
          <w14:textFill>
            <w14:solidFill>
              <w14:schemeClr w14:val="tx1"/>
            </w14:solidFill>
          </w14:textFill>
        </w:rPr>
      </w:pPr>
    </w:p>
    <w:p w14:paraId="12E019F7">
      <w:pPr>
        <w:rPr>
          <w:color w:val="000000" w:themeColor="text1"/>
          <w:sz w:val="24"/>
          <w:szCs w:val="20"/>
          <w14:textFill>
            <w14:solidFill>
              <w14:schemeClr w14:val="tx1"/>
            </w14:solidFill>
          </w14:textFill>
        </w:rPr>
      </w:pPr>
    </w:p>
    <w:p w14:paraId="6C58DE0C">
      <w:pPr>
        <w:rPr>
          <w:color w:val="000000" w:themeColor="text1"/>
          <w:sz w:val="24"/>
          <w:szCs w:val="20"/>
          <w14:textFill>
            <w14:solidFill>
              <w14:schemeClr w14:val="tx1"/>
            </w14:solidFill>
          </w14:textFill>
        </w:rPr>
      </w:pPr>
    </w:p>
    <w:p w14:paraId="59FD3D7A">
      <w:pPr>
        <w:spacing w:line="360" w:lineRule="auto"/>
        <w:outlineLvl w:val="2"/>
        <w:rPr>
          <w:color w:val="000000" w:themeColor="text1"/>
          <w:sz w:val="24"/>
          <w:szCs w:val="20"/>
          <w14:textFill>
            <w14:solidFill>
              <w14:schemeClr w14:val="tx1"/>
            </w14:solidFill>
          </w14:textFill>
        </w:rPr>
        <w:sectPr>
          <w:headerReference r:id="rId25" w:type="default"/>
          <w:footerReference r:id="rId26" w:type="default"/>
          <w:pgSz w:w="11907" w:h="16840"/>
          <w:pgMar w:top="1418" w:right="1134" w:bottom="1418" w:left="1560" w:header="851" w:footer="851" w:gutter="0"/>
          <w:cols w:space="720" w:num="1"/>
          <w:docGrid w:linePitch="462" w:charSpace="0"/>
        </w:sectPr>
      </w:pPr>
    </w:p>
    <w:p w14:paraId="2EC69F4A">
      <w:pPr>
        <w:spacing w:line="360" w:lineRule="auto"/>
        <w:outlineLvl w:val="2"/>
        <w:rPr>
          <w:b/>
          <w:color w:val="000000" w:themeColor="text1"/>
          <w:sz w:val="36"/>
          <w:szCs w:val="36"/>
          <w14:textFill>
            <w14:solidFill>
              <w14:schemeClr w14:val="tx1"/>
            </w14:solidFill>
          </w14:textFill>
        </w:rPr>
      </w:pPr>
      <w:r>
        <w:rPr>
          <w:color w:val="000000" w:themeColor="text1"/>
          <w:sz w:val="24"/>
          <w:szCs w:val="20"/>
          <w14:textFill>
            <w14:solidFill>
              <w14:schemeClr w14:val="tx1"/>
            </w14:solidFill>
          </w14:textFill>
        </w:rPr>
        <w:t>9  招标文件要求提供或投标人认为应附的其他材料</w:t>
      </w:r>
    </w:p>
    <w:p w14:paraId="35E708F6">
      <w:pPr>
        <w:spacing w:line="360" w:lineRule="auto"/>
        <w:rPr>
          <w:b/>
          <w:color w:val="000000" w:themeColor="text1"/>
          <w:sz w:val="36"/>
          <w:szCs w:val="36"/>
          <w14:textFill>
            <w14:solidFill>
              <w14:schemeClr w14:val="tx1"/>
            </w14:solidFill>
          </w14:textFill>
        </w:rPr>
      </w:pPr>
    </w:p>
    <w:sectPr>
      <w:footerReference r:id="rId27"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D0CFB2-5CA0-454C-A623-D92C77A67E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A61E74-91FE-4AD8-895D-70D64985D9C5}"/>
  </w:font>
  <w:font w:name="Arial">
    <w:panose1 w:val="020B0604020202020204"/>
    <w:charset w:val="00"/>
    <w:family w:val="swiss"/>
    <w:pitch w:val="default"/>
    <w:sig w:usb0="E0002EFF" w:usb1="C000785B" w:usb2="00000009" w:usb3="00000000" w:csb0="400001FF" w:csb1="FFFF0000"/>
    <w:embedRegular r:id="rId3" w:fontKey="{1AF3FADA-F205-4455-A839-896BCABB2256}"/>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embedRegular r:id="rId4" w:fontKey="{B54907F8-94C4-432B-922F-822D77BD5006}"/>
  </w:font>
  <w:font w:name="仿宋">
    <w:panose1 w:val="02010609060101010101"/>
    <w:charset w:val="86"/>
    <w:family w:val="modern"/>
    <w:pitch w:val="default"/>
    <w:sig w:usb0="800002BF" w:usb1="38CF7CFA" w:usb2="00000016" w:usb3="00000000" w:csb0="00040001" w:csb1="00000000"/>
    <w:embedRegular r:id="rId5" w:fontKey="{0FB40EA7-6765-4F47-96D9-164E83EF61C9}"/>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6" w:fontKey="{3AA146B1-4F1D-41E2-A61B-6E61E1C844E9}"/>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0000000000000000000"/>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entury">
    <w:altName w:val="Times New Roman"/>
    <w:panose1 w:val="02040603050705020303"/>
    <w:charset w:val="00"/>
    <w:family w:val="roman"/>
    <w:pitch w:val="default"/>
    <w:sig w:usb0="00000000" w:usb1="00000000" w:usb2="00000000" w:usb3="00000000" w:csb0="0000009F" w:csb1="00000000"/>
  </w:font>
  <w:font w:name="PMingLiU">
    <w:altName w:val="Verdana"/>
    <w:panose1 w:val="02010601000101010101"/>
    <w:charset w:val="00"/>
    <w:family w:val="auto"/>
    <w:pitch w:val="default"/>
    <w:sig w:usb0="00000000" w:usb1="00000000" w:usb2="00000000" w:usb3="00000000" w:csb0="00000000" w:csb1="00000000"/>
  </w:font>
  <w:font w:name="PMingLiU">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pingfang sc">
    <w:altName w:val="宋体"/>
    <w:panose1 w:val="00000000000000000000"/>
    <w:charset w:val="86"/>
    <w:family w:val="auto"/>
    <w:pitch w:val="default"/>
    <w:sig w:usb0="00000000" w:usb1="00000000" w:usb2="00000000" w:usb3="00000000" w:csb0="0016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embedRegular r:id="rId7" w:fontKey="{A593BEAC-3859-4DBC-B69F-1A928CB469F7}"/>
  </w:font>
  <w:font w:name="MS Mincho">
    <w:altName w:val="Segoe Print"/>
    <w:panose1 w:val="02020609040205080304"/>
    <w:charset w:val="00"/>
    <w:family w:val="auto"/>
    <w:pitch w:val="default"/>
    <w:sig w:usb0="00000000" w:usb1="00000000" w:usb2="00000000" w:usb3="00000000" w:csb0="00000000" w:csb1="00000000"/>
    <w:embedRegular r:id="rId8" w:fontKey="{2CB26FA5-C293-4E1D-919A-45B1461A19CD}"/>
  </w:font>
  <w:font w:name="ＭＳ 明朝">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embedRegular r:id="rId9" w:fontKey="{C23DF748-DAD2-43E9-BAED-88B3298F67BF}"/>
  </w:font>
  <w:font w:name="方正仿宋_GB2312">
    <w:panose1 w:val="02000000000000000000"/>
    <w:charset w:val="86"/>
    <w:family w:val="auto"/>
    <w:pitch w:val="default"/>
    <w:sig w:usb0="A00002BF" w:usb1="184F6CFA" w:usb2="00000012" w:usb3="00000000" w:csb0="00040001" w:csb1="00000000"/>
    <w:embedRegular r:id="rId10" w:fontKey="{3F8FC36B-7700-4C13-9D3A-0E167A6CC8B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F810">
    <w:pPr>
      <w:pStyle w:val="29"/>
      <w:ind w:right="360"/>
      <w:rPr>
        <w:rStyle w:val="50"/>
      </w:rPr>
    </w:pPr>
  </w:p>
  <w:p w14:paraId="0CAAE7FA">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713196"/>
    </w:sdtPr>
    <w:sdtContent>
      <w:p w14:paraId="0F1428BE">
        <w:pPr>
          <w:pStyle w:val="29"/>
          <w:jc w:val="center"/>
        </w:pPr>
        <w:r>
          <w:fldChar w:fldCharType="begin"/>
        </w:r>
        <w:r>
          <w:instrText xml:space="preserve">PAGE   \* MERGEFORMAT</w:instrText>
        </w:r>
        <w:r>
          <w:fldChar w:fldCharType="separate"/>
        </w:r>
        <w:r>
          <w:rPr>
            <w:lang w:val="zh-CN"/>
          </w:rPr>
          <w:t>64</w:t>
        </w:r>
        <w:r>
          <w:fldChar w:fldCharType="end"/>
        </w:r>
      </w:p>
    </w:sdtContent>
  </w:sdt>
  <w:p w14:paraId="0400E16A">
    <w:pPr>
      <w:pStyle w:val="29"/>
      <w:tabs>
        <w:tab w:val="center" w:pos="4465"/>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08F7">
    <w:pPr>
      <w:pStyle w:val="29"/>
      <w:spacing w:before="120" w:after="120"/>
      <w:jc w:val="both"/>
    </w:pPr>
    <w:r>
      <mc:AlternateContent>
        <mc:Choice Requires="wps">
          <w:drawing>
            <wp:anchor distT="0" distB="0" distL="114300" distR="114300" simplePos="0" relativeHeight="251660288"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32276234"/>
                          </w:sdtPr>
                          <w:sdtContent>
                            <w:p w14:paraId="3FA0E974">
                              <w:pPr>
                                <w:pStyle w:val="29"/>
                                <w:spacing w:before="120" w:after="120"/>
                                <w:jc w:val="center"/>
                              </w:pPr>
                              <w:r>
                                <w:fldChar w:fldCharType="begin"/>
                              </w:r>
                              <w:r>
                                <w:instrText xml:space="preserve">PAGE   \* MERGEFORMAT</w:instrText>
                              </w:r>
                              <w:r>
                                <w:fldChar w:fldCharType="separate"/>
                              </w:r>
                              <w:r>
                                <w:rPr>
                                  <w:lang w:val="zh-CN"/>
                                </w:rPr>
                                <w:t>69</w:t>
                              </w:r>
                              <w:r>
                                <w:fldChar w:fldCharType="end"/>
                              </w:r>
                            </w:p>
                          </w:sdtContent>
                        </w:sdt>
                        <w:p w14:paraId="0AAB124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8.55pt;margin-top:-2.25pt;height:144pt;width:144pt;mso-position-horizontal-relative:margin;mso-wrap-style:none;z-index:251660288;mso-width-relative:page;mso-height-relative:page;" filled="f" stroked="f" coordsize="21600,21600" o:gfxdata="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aHX&#10;LAsb/WB5hI7iebvcBwiYdI2i9EqctUK3pcqcJyO285/7FPX4N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PLpl/YAAAACgEAAA8AAAAAAAAAAQAgAAAAIgAAAGRycy9kb3ducmV2LnhtbFBLAQIU&#10;ABQAAAAIAIdO4kCeugv7LAIAAFUEAAAOAAAAAAAAAAEAIAAAACcBAABkcnMvZTJvRG9jLnhtbFBL&#10;BQYAAAAABgAGAFkBAADFBQAAAAA=&#10;">
              <v:fill on="f" focussize="0,0"/>
              <v:stroke on="f" weight="0.5pt"/>
              <v:imagedata o:title=""/>
              <o:lock v:ext="edit" aspectratio="f"/>
              <v:textbox inset="0mm,0mm,0mm,0mm" style="mso-fit-shape-to-text:t;">
                <w:txbxContent>
                  <w:sdt>
                    <w:sdtPr>
                      <w:id w:val="-1932276234"/>
                    </w:sdtPr>
                    <w:sdtContent>
                      <w:p w14:paraId="3FA0E974">
                        <w:pPr>
                          <w:pStyle w:val="29"/>
                          <w:spacing w:before="120" w:after="120"/>
                          <w:jc w:val="center"/>
                        </w:pPr>
                        <w:r>
                          <w:fldChar w:fldCharType="begin"/>
                        </w:r>
                        <w:r>
                          <w:instrText xml:space="preserve">PAGE   \* MERGEFORMAT</w:instrText>
                        </w:r>
                        <w:r>
                          <w:fldChar w:fldCharType="separate"/>
                        </w:r>
                        <w:r>
                          <w:rPr>
                            <w:lang w:val="zh-CN"/>
                          </w:rPr>
                          <w:t>69</w:t>
                        </w:r>
                        <w:r>
                          <w:fldChar w:fldCharType="end"/>
                        </w:r>
                      </w:p>
                    </w:sdtContent>
                  </w:sdt>
                  <w:p w14:paraId="0AAB124D"/>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B65C">
    <w:pPr>
      <w:pStyle w:val="29"/>
      <w:framePr w:wrap="around" w:vAnchor="text" w:hAnchor="margin" w:xAlign="center" w:y="1"/>
      <w:rPr>
        <w:rStyle w:val="50"/>
      </w:rPr>
    </w:pPr>
    <w:r>
      <w:fldChar w:fldCharType="begin"/>
    </w:r>
    <w:r>
      <w:rPr>
        <w:rStyle w:val="50"/>
      </w:rPr>
      <w:instrText xml:space="preserve">PAGE  </w:instrText>
    </w:r>
    <w:r>
      <w:fldChar w:fldCharType="end"/>
    </w:r>
  </w:p>
  <w:p w14:paraId="000B647F">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0083D">
    <w:pPr>
      <w:spacing w:line="183" w:lineRule="auto"/>
      <w:rPr>
        <w:rFonts w:ascii="宋体" w:hAnsi="宋体" w:cs="宋体"/>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66509">
                          <w:pPr>
                            <w:pStyle w:val="2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6666509">
                    <w:pPr>
                      <w:pStyle w:val="2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6EFD">
    <w:pPr>
      <w:spacing w:line="183" w:lineRule="auto"/>
      <w:rPr>
        <w:rFonts w:ascii="宋体" w:hAnsi="宋体" w:cs="宋体"/>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36ECC">
                          <w:pPr>
                            <w:pStyle w:val="2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1336ECC">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3AF4">
    <w:pPr>
      <w:spacing w:line="183" w:lineRule="auto"/>
      <w:rPr>
        <w:rFonts w:ascii="宋体" w:hAnsi="宋体" w:cs="宋体"/>
        <w:sz w:val="16"/>
        <w:szCs w:val="16"/>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E9389">
                          <w:pPr>
                            <w:pStyle w:val="29"/>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20E9389">
                    <w:pPr>
                      <w:pStyle w:val="2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5EC0">
    <w:pPr>
      <w:pStyle w:val="29"/>
      <w:spacing w:before="120" w:after="12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14:paraId="6D3ABD36">
                              <w:pPr>
                                <w:pStyle w:val="29"/>
                                <w:spacing w:before="120" w:after="120"/>
                                <w:jc w:val="center"/>
                              </w:pPr>
                              <w:r>
                                <w:fldChar w:fldCharType="begin"/>
                              </w:r>
                              <w:r>
                                <w:instrText xml:space="preserve">PAGE   \* MERGEFORMAT</w:instrText>
                              </w:r>
                              <w:r>
                                <w:fldChar w:fldCharType="separate"/>
                              </w:r>
                              <w:r>
                                <w:rPr>
                                  <w:lang w:val="zh-CN"/>
                                </w:rPr>
                                <w:t>92</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284301907"/>
                    </w:sdtPr>
                    <w:sdtContent>
                      <w:p w14:paraId="6D3ABD36">
                        <w:pPr>
                          <w:pStyle w:val="29"/>
                          <w:spacing w:before="120" w:after="120"/>
                          <w:jc w:val="center"/>
                        </w:pPr>
                        <w:r>
                          <w:fldChar w:fldCharType="begin"/>
                        </w:r>
                        <w:r>
                          <w:instrText xml:space="preserve">PAGE   \* MERGEFORMAT</w:instrText>
                        </w:r>
                        <w:r>
                          <w:fldChar w:fldCharType="separate"/>
                        </w:r>
                        <w:r>
                          <w:rPr>
                            <w:lang w:val="zh-CN"/>
                          </w:rPr>
                          <w:t>92</w:t>
                        </w:r>
                        <w: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4314">
    <w:pPr>
      <w:pStyle w:val="29"/>
      <w:framePr w:wrap="around" w:vAnchor="text" w:hAnchor="margin" w:xAlign="center" w:y="1"/>
      <w:rPr>
        <w:rStyle w:val="50"/>
      </w:rPr>
    </w:pPr>
    <w:r>
      <w:fldChar w:fldCharType="begin"/>
    </w:r>
    <w:r>
      <w:rPr>
        <w:rStyle w:val="50"/>
      </w:rPr>
      <w:instrText xml:space="preserve">PAGE  </w:instrText>
    </w:r>
    <w:r>
      <w:fldChar w:fldCharType="end"/>
    </w:r>
  </w:p>
  <w:p w14:paraId="4D5DB01A">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11C2">
    <w:pPr>
      <w:pStyle w:val="29"/>
      <w:rPr>
        <w:rStyle w:val="50"/>
      </w:rPr>
    </w:pPr>
  </w:p>
  <w:p w14:paraId="2DD797FF">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20C7">
    <w:pPr>
      <w:pStyle w:val="2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8476">
    <w:pPr>
      <w:pStyle w:val="29"/>
      <w:rPr>
        <w:rStyle w:val="50"/>
      </w:rPr>
    </w:pPr>
  </w:p>
  <w:p w14:paraId="07B7A0EE">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843C">
    <w:pPr>
      <w:pStyle w:val="29"/>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508949"/>
                          </w:sdtPr>
                          <w:sdtContent>
                            <w:p w14:paraId="02C51148">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sdtContent>
                        </w:sdt>
                        <w:p w14:paraId="712FD4E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467508949"/>
                    </w:sdtPr>
                    <w:sdtContent>
                      <w:p w14:paraId="02C51148">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sdtContent>
                  </w:sdt>
                  <w:p w14:paraId="712FD4E8"/>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87EE">
    <w:pPr>
      <w:pStyle w:val="29"/>
      <w:rPr>
        <w:rStyle w:val="5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CDF1A">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16CDF1A">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E80C62B">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3EC55">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83A7516">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0AA8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1103B">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8FAB">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8C7">
    <w:pPr>
      <w:pStyle w:val="30"/>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9E15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65C49">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F628">
    <w:pPr>
      <w:pStyle w:val="30"/>
      <w:pBdr>
        <w:bottom w:val="none" w:color="auto" w:sz="0" w:space="0"/>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7616">
    <w:pPr>
      <w:spacing w:line="184" w:lineRule="auto"/>
      <w:jc w:val="right"/>
      <w:rPr>
        <w:rFonts w:ascii="宋体" w:hAnsi="宋体" w:cs="宋体"/>
        <w:sz w:val="17"/>
        <w:szCs w:val="17"/>
      </w:rPr>
    </w:pPr>
    <w:r>
      <w:rPr>
        <w:rFonts w:ascii="Arial" w:hAnsi="Arial" w:eastAsia="Arial" w:cs="Arial"/>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5" name="Rectangle 1"/>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0pt;margin-top:8.1pt;height:0.45pt;width:453.9pt;z-index:251667456;mso-width-relative:page;mso-height-relative:page;" fillcolor="#000000" filled="t" stroked="f" coordsize="21600,21600" o:gfxdata="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Yw9g9UAAAAGAQAADwAAAAAAAAABACAAAAAi&#10;AAAAZHJzL2Rvd25yZXYueG1sUEsBAhQAFAAAAAgAh07iQMA0+pENAgAAJwQAAA4AAAAAAAAAAQAg&#10;AAAAJAEAAGRycy9lMm9Eb2MueG1sUEsFBgAAAAAGAAYAWQEAAKMFAAAAAA==&#10;">
              <v:fill on="t" focussize="0,0"/>
              <v:stroke on="f"/>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r>
      <w:rPr>
        <w:rFonts w:ascii="宋体" w:hAnsi="宋体" w:cs="宋体"/>
        <w:spacing w:val="-10"/>
        <w:sz w:val="17"/>
        <w:szCs w:val="17"/>
      </w:rPr>
      <w:t>范</w:t>
    </w:r>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916D">
    <w:pPr>
      <w:spacing w:line="184" w:lineRule="auto"/>
      <w:ind w:right="109"/>
      <w:jc w:val="right"/>
      <w:rPr>
        <w:rFonts w:ascii="宋体" w:hAnsi="宋体" w:cs="宋体"/>
        <w:sz w:val="18"/>
        <w:szCs w:val="18"/>
      </w:rPr>
    </w:pPr>
    <w:r>
      <w:rPr>
        <w:rFonts w:ascii="Arial" w:hAnsi="Arial" w:eastAsia="Arial" w:cs="Arial"/>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7651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8.55pt;height:0.5pt;width:453.95pt;z-index:251659264;mso-width-relative:page;mso-height-relative:page;" fillcolor="#000000" filled="t" stroked="f" coordsize="21600,21600" o:gfxdata="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SLPnXVAAAABgEAAA8A&#10;AAAAAAAAAQAgAAAAIgAAAGRycy9kb3ducmV2LnhtbFBLAQIUABQAAAAIAIdO4kCMigw0GgIAACQE&#10;AAAOAAAAAAAAAAEAIAAAACQBAABkcnMvZTJvRG9jLnhtbFBLBQYAAAAABgAGAFkBAACwBQ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示 范</w:t>
    </w:r>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6D91">
    <w:pPr>
      <w:spacing w:line="184" w:lineRule="auto"/>
      <w:ind w:right="98"/>
      <w:jc w:val="right"/>
      <w:rPr>
        <w:rFonts w:ascii="宋体" w:hAnsi="宋体" w:cs="宋体"/>
        <w:sz w:val="18"/>
        <w:szCs w:val="18"/>
      </w:rPr>
    </w:pPr>
    <w:r>
      <w:rPr>
        <w:rFonts w:ascii="Arial" w:hAnsi="Arial" w:eastAsia="Arial" w:cs="Arial"/>
        <w:szCs w:val="21"/>
      </w:rPr>
      <mc:AlternateContent>
        <mc:Choice Requires="wps">
          <w:drawing>
            <wp:anchor distT="0" distB="0" distL="114300" distR="114300" simplePos="0" relativeHeight="251668480"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3" name="Rectangle 6"/>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4.25pt;margin-top:8.55pt;height:0.5pt;width:454.95pt;z-index:251668480;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fX6PdUAAAAHAQAADwAAAAAAAAABACAA&#10;AAAiAAAAZHJzL2Rvd25yZXYueG1sUEsBAhQAFAAAAAgAh07iQFQhQIwQAgAAJwQAAA4AAAAAAAAA&#10;AQAgAAAAJAEAAGRycy9lMm9Eb2MueG1sUEsFBgAAAAAGAAYAWQEAAKYFA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示 范</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F1D71"/>
    <w:multiLevelType w:val="singleLevel"/>
    <w:tmpl w:val="A95F1D71"/>
    <w:lvl w:ilvl="0" w:tentative="0">
      <w:start w:val="4"/>
      <w:numFmt w:val="decimal"/>
      <w:lvlText w:val="%1."/>
      <w:lvlJc w:val="left"/>
      <w:pPr>
        <w:tabs>
          <w:tab w:val="left" w:pos="312"/>
        </w:tabs>
      </w:pPr>
    </w:lvl>
  </w:abstractNum>
  <w:abstractNum w:abstractNumId="1">
    <w:nsid w:val="B60D28A5"/>
    <w:multiLevelType w:val="singleLevel"/>
    <w:tmpl w:val="B60D28A5"/>
    <w:lvl w:ilvl="0" w:tentative="0">
      <w:start w:val="1"/>
      <w:numFmt w:val="decimal"/>
      <w:suff w:val="nothing"/>
      <w:lvlText w:val="（%1）"/>
      <w:lvlJc w:val="left"/>
    </w:lvl>
  </w:abstractNum>
  <w:abstractNum w:abstractNumId="2">
    <w:nsid w:val="B6D44578"/>
    <w:multiLevelType w:val="singleLevel"/>
    <w:tmpl w:val="B6D44578"/>
    <w:lvl w:ilvl="0" w:tentative="0">
      <w:start w:val="1"/>
      <w:numFmt w:val="chineseCounting"/>
      <w:suff w:val="nothing"/>
      <w:lvlText w:val="%1、"/>
      <w:lvlJc w:val="left"/>
      <w:pPr>
        <w:ind w:left="0" w:firstLine="420"/>
      </w:pPr>
      <w:rPr>
        <w:rFonts w:hint="eastAsia"/>
      </w:rPr>
    </w:lvl>
  </w:abstractNum>
  <w:abstractNum w:abstractNumId="3">
    <w:nsid w:val="CB6D605C"/>
    <w:multiLevelType w:val="singleLevel"/>
    <w:tmpl w:val="CB6D605C"/>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34C19B4"/>
    <w:multiLevelType w:val="multilevel"/>
    <w:tmpl w:val="034C19B4"/>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74AAABA"/>
    <w:multiLevelType w:val="singleLevel"/>
    <w:tmpl w:val="174AAABA"/>
    <w:lvl w:ilvl="0" w:tentative="0">
      <w:start w:val="6"/>
      <w:numFmt w:val="chineseCounting"/>
      <w:suff w:val="space"/>
      <w:lvlText w:val="第%1章"/>
      <w:lvlJc w:val="left"/>
      <w:rPr>
        <w:rFonts w:hint="eastAsia"/>
      </w:rPr>
    </w:lvl>
  </w:abstractNum>
  <w:abstractNum w:abstractNumId="16">
    <w:nsid w:val="1B2803EB"/>
    <w:multiLevelType w:val="multilevel"/>
    <w:tmpl w:val="1B280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2C0CA3"/>
    <w:multiLevelType w:val="multilevel"/>
    <w:tmpl w:val="1C2C0CA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C8F2C31"/>
    <w:multiLevelType w:val="multilevel"/>
    <w:tmpl w:val="2C8F2C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DAB2473"/>
    <w:multiLevelType w:val="multilevel"/>
    <w:tmpl w:val="2DAB24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30DC1362"/>
    <w:multiLevelType w:val="multilevel"/>
    <w:tmpl w:val="30DC13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3E603A83"/>
    <w:multiLevelType w:val="multilevel"/>
    <w:tmpl w:val="3E603A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4C50F90"/>
    <w:multiLevelType w:val="multilevel"/>
    <w:tmpl w:val="44C50F90"/>
    <w:lvl w:ilvl="0" w:tentative="0">
      <w:start w:val="1"/>
      <w:numFmt w:val="lowerLetter"/>
      <w:pStyle w:val="27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7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46BF1F19"/>
    <w:multiLevelType w:val="singleLevel"/>
    <w:tmpl w:val="46BF1F19"/>
    <w:lvl w:ilvl="0" w:tentative="0">
      <w:start w:val="2"/>
      <w:numFmt w:val="chineseCounting"/>
      <w:suff w:val="nothing"/>
      <w:lvlText w:val="%1、"/>
      <w:lvlJc w:val="left"/>
      <w:rPr>
        <w:rFonts w:hint="eastAsia"/>
      </w:rPr>
    </w:lvl>
  </w:abstractNum>
  <w:abstractNum w:abstractNumId="26">
    <w:nsid w:val="4D75B101"/>
    <w:multiLevelType w:val="singleLevel"/>
    <w:tmpl w:val="4D75B101"/>
    <w:lvl w:ilvl="0" w:tentative="0">
      <w:start w:val="1"/>
      <w:numFmt w:val="decimal"/>
      <w:suff w:val="nothing"/>
      <w:lvlText w:val="（%1）"/>
      <w:lvlJc w:val="left"/>
    </w:lvl>
  </w:abstractNum>
  <w:abstractNum w:abstractNumId="27">
    <w:nsid w:val="623A1197"/>
    <w:multiLevelType w:val="multilevel"/>
    <w:tmpl w:val="623A11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790A16B"/>
    <w:multiLevelType w:val="multilevel"/>
    <w:tmpl w:val="6790A16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420"/>
        </w:tabs>
        <w:ind w:left="420" w:firstLine="148"/>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6D5A6703"/>
    <w:multiLevelType w:val="multilevel"/>
    <w:tmpl w:val="6D5A67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71B20F8A"/>
    <w:multiLevelType w:val="multilevel"/>
    <w:tmpl w:val="71B20F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lang w:val="en-U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33909E1"/>
    <w:multiLevelType w:val="singleLevel"/>
    <w:tmpl w:val="733909E1"/>
    <w:lvl w:ilvl="0" w:tentative="0">
      <w:start w:val="1"/>
      <w:numFmt w:val="chineseCounting"/>
      <w:suff w:val="nothing"/>
      <w:lvlText w:val="第%1条、"/>
      <w:lvlJc w:val="left"/>
      <w:pPr>
        <w:ind w:left="0" w:firstLine="420"/>
      </w:pPr>
      <w:rPr>
        <w:rFonts w:hint="eastAsia"/>
        <w:b/>
        <w:bCs/>
        <w:lang w:val="en-US"/>
      </w:rPr>
    </w:lvl>
  </w:abstractNum>
  <w:abstractNum w:abstractNumId="33">
    <w:nsid w:val="799114F0"/>
    <w:multiLevelType w:val="multilevel"/>
    <w:tmpl w:val="799114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b w:val="0"/>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D4758D8"/>
    <w:multiLevelType w:val="multilevel"/>
    <w:tmpl w:val="7D4758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0" w:firstLine="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8"/>
  </w:num>
  <w:num w:numId="3">
    <w:abstractNumId w:val="10"/>
  </w:num>
  <w:num w:numId="4">
    <w:abstractNumId w:val="5"/>
  </w:num>
  <w:num w:numId="5">
    <w:abstractNumId w:val="9"/>
  </w:num>
  <w:num w:numId="6">
    <w:abstractNumId w:val="7"/>
  </w:num>
  <w:num w:numId="7">
    <w:abstractNumId w:val="6"/>
  </w:num>
  <w:num w:numId="8">
    <w:abstractNumId w:val="13"/>
  </w:num>
  <w:num w:numId="9">
    <w:abstractNumId w:val="24"/>
  </w:num>
  <w:num w:numId="10">
    <w:abstractNumId w:val="28"/>
  </w:num>
  <w:num w:numId="11">
    <w:abstractNumId w:val="4"/>
  </w:num>
  <w:num w:numId="12">
    <w:abstractNumId w:val="22"/>
  </w:num>
  <w:num w:numId="13">
    <w:abstractNumId w:val="14"/>
  </w:num>
  <w:num w:numId="14">
    <w:abstractNumId w:val="30"/>
  </w:num>
  <w:num w:numId="15">
    <w:abstractNumId w:val="25"/>
  </w:num>
  <w:num w:numId="16">
    <w:abstractNumId w:val="0"/>
  </w:num>
  <w:num w:numId="17">
    <w:abstractNumId w:val="31"/>
  </w:num>
  <w:num w:numId="18">
    <w:abstractNumId w:val="19"/>
  </w:num>
  <w:num w:numId="19">
    <w:abstractNumId w:val="16"/>
  </w:num>
  <w:num w:numId="20">
    <w:abstractNumId w:val="27"/>
  </w:num>
  <w:num w:numId="21">
    <w:abstractNumId w:val="34"/>
  </w:num>
  <w:num w:numId="22">
    <w:abstractNumId w:val="17"/>
  </w:num>
  <w:num w:numId="23">
    <w:abstractNumId w:val="21"/>
  </w:num>
  <w:num w:numId="24">
    <w:abstractNumId w:val="23"/>
  </w:num>
  <w:num w:numId="25">
    <w:abstractNumId w:val="18"/>
  </w:num>
  <w:num w:numId="26">
    <w:abstractNumId w:val="12"/>
  </w:num>
  <w:num w:numId="27">
    <w:abstractNumId w:val="29"/>
  </w:num>
  <w:num w:numId="28">
    <w:abstractNumId w:val="33"/>
  </w:num>
  <w:num w:numId="29">
    <w:abstractNumId w:val="1"/>
  </w:num>
  <w:num w:numId="30">
    <w:abstractNumId w:val="15"/>
  </w:num>
  <w:num w:numId="31">
    <w:abstractNumId w:val="32"/>
  </w:num>
  <w:num w:numId="32">
    <w:abstractNumId w:val="26"/>
  </w:num>
  <w:num w:numId="33">
    <w:abstractNumId w:val="2"/>
  </w:num>
  <w:num w:numId="34">
    <w:abstractNumId w:val="2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UyYmIyM2JjMWE2YmYyOTYxMTViOWNjMWU4M2RjM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B73"/>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DC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83"/>
    <w:rsid w:val="00020232"/>
    <w:rsid w:val="000203B5"/>
    <w:rsid w:val="00020505"/>
    <w:rsid w:val="00020554"/>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6BC"/>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3010B"/>
    <w:rsid w:val="000301C2"/>
    <w:rsid w:val="000302F3"/>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6F5"/>
    <w:rsid w:val="00031704"/>
    <w:rsid w:val="00031756"/>
    <w:rsid w:val="000317F5"/>
    <w:rsid w:val="00031A81"/>
    <w:rsid w:val="00031B2F"/>
    <w:rsid w:val="00031B98"/>
    <w:rsid w:val="00031BA0"/>
    <w:rsid w:val="00031BCE"/>
    <w:rsid w:val="00031EC6"/>
    <w:rsid w:val="000320B6"/>
    <w:rsid w:val="000324CE"/>
    <w:rsid w:val="000324F8"/>
    <w:rsid w:val="00032727"/>
    <w:rsid w:val="00032743"/>
    <w:rsid w:val="000328FF"/>
    <w:rsid w:val="00032B14"/>
    <w:rsid w:val="00032C55"/>
    <w:rsid w:val="00032E71"/>
    <w:rsid w:val="00033034"/>
    <w:rsid w:val="00033192"/>
    <w:rsid w:val="000331D7"/>
    <w:rsid w:val="00033208"/>
    <w:rsid w:val="00033263"/>
    <w:rsid w:val="00033665"/>
    <w:rsid w:val="000337D2"/>
    <w:rsid w:val="00033928"/>
    <w:rsid w:val="00033A69"/>
    <w:rsid w:val="00033FC1"/>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8AB"/>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70A"/>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9E8"/>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141"/>
    <w:rsid w:val="00065240"/>
    <w:rsid w:val="00065259"/>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638"/>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6B0"/>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6B"/>
    <w:rsid w:val="000944DB"/>
    <w:rsid w:val="000945AA"/>
    <w:rsid w:val="000946EF"/>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09D"/>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EAA"/>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1F68"/>
    <w:rsid w:val="000C206A"/>
    <w:rsid w:val="000C2090"/>
    <w:rsid w:val="000C210C"/>
    <w:rsid w:val="000C219A"/>
    <w:rsid w:val="000C24A8"/>
    <w:rsid w:val="000C2692"/>
    <w:rsid w:val="000C2706"/>
    <w:rsid w:val="000C2707"/>
    <w:rsid w:val="000C2E10"/>
    <w:rsid w:val="000C2FA9"/>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4FF"/>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AB3"/>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6D21"/>
    <w:rsid w:val="000D7460"/>
    <w:rsid w:val="000D7971"/>
    <w:rsid w:val="000D79DB"/>
    <w:rsid w:val="000D7D7F"/>
    <w:rsid w:val="000D7D9A"/>
    <w:rsid w:val="000D7E52"/>
    <w:rsid w:val="000D7EEC"/>
    <w:rsid w:val="000E0249"/>
    <w:rsid w:val="000E030F"/>
    <w:rsid w:val="000E05AD"/>
    <w:rsid w:val="000E0865"/>
    <w:rsid w:val="000E0994"/>
    <w:rsid w:val="000E09FF"/>
    <w:rsid w:val="000E10BC"/>
    <w:rsid w:val="000E11BF"/>
    <w:rsid w:val="000E1232"/>
    <w:rsid w:val="000E1253"/>
    <w:rsid w:val="000E12D6"/>
    <w:rsid w:val="000E12E5"/>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88"/>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2E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27B"/>
    <w:rsid w:val="00105422"/>
    <w:rsid w:val="00105502"/>
    <w:rsid w:val="00105A76"/>
    <w:rsid w:val="00105F33"/>
    <w:rsid w:val="001060CF"/>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29B"/>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675"/>
    <w:rsid w:val="0011375C"/>
    <w:rsid w:val="001137C8"/>
    <w:rsid w:val="001137CA"/>
    <w:rsid w:val="00113A8F"/>
    <w:rsid w:val="00113C06"/>
    <w:rsid w:val="001140D4"/>
    <w:rsid w:val="001141CF"/>
    <w:rsid w:val="0011423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0E7B"/>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0B2"/>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1F"/>
    <w:rsid w:val="00152ABC"/>
    <w:rsid w:val="00152FE4"/>
    <w:rsid w:val="001532A4"/>
    <w:rsid w:val="001537A4"/>
    <w:rsid w:val="001537D0"/>
    <w:rsid w:val="00153B7D"/>
    <w:rsid w:val="00153BC8"/>
    <w:rsid w:val="00153C05"/>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D7C"/>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7C"/>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673"/>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6C7"/>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AE2"/>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7E"/>
    <w:rsid w:val="00187A70"/>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265"/>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393"/>
    <w:rsid w:val="001C6412"/>
    <w:rsid w:val="001C660A"/>
    <w:rsid w:val="001C6732"/>
    <w:rsid w:val="001C6AAB"/>
    <w:rsid w:val="001C6AE0"/>
    <w:rsid w:val="001C6B50"/>
    <w:rsid w:val="001C6C55"/>
    <w:rsid w:val="001C70EB"/>
    <w:rsid w:val="001C7330"/>
    <w:rsid w:val="001C7368"/>
    <w:rsid w:val="001C771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1FF8"/>
    <w:rsid w:val="001D27F7"/>
    <w:rsid w:val="001D2889"/>
    <w:rsid w:val="001D28C9"/>
    <w:rsid w:val="001D2936"/>
    <w:rsid w:val="001D2BF6"/>
    <w:rsid w:val="001D2D30"/>
    <w:rsid w:val="001D3766"/>
    <w:rsid w:val="001D3B44"/>
    <w:rsid w:val="001D3BFA"/>
    <w:rsid w:val="001D3C0E"/>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282"/>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3C"/>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4C7D"/>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719"/>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87"/>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6CD"/>
    <w:rsid w:val="00205995"/>
    <w:rsid w:val="00205CED"/>
    <w:rsid w:val="00205D16"/>
    <w:rsid w:val="00205F4E"/>
    <w:rsid w:val="00206208"/>
    <w:rsid w:val="00206241"/>
    <w:rsid w:val="00206410"/>
    <w:rsid w:val="00206722"/>
    <w:rsid w:val="00206A04"/>
    <w:rsid w:val="00206BE4"/>
    <w:rsid w:val="00206D3E"/>
    <w:rsid w:val="00206D5B"/>
    <w:rsid w:val="00206DDA"/>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5B"/>
    <w:rsid w:val="00236C96"/>
    <w:rsid w:val="00237125"/>
    <w:rsid w:val="002371F0"/>
    <w:rsid w:val="002374BC"/>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1C"/>
    <w:rsid w:val="00243ACD"/>
    <w:rsid w:val="00243CC7"/>
    <w:rsid w:val="00243F70"/>
    <w:rsid w:val="00243F98"/>
    <w:rsid w:val="0024445A"/>
    <w:rsid w:val="00244534"/>
    <w:rsid w:val="00244580"/>
    <w:rsid w:val="0024469F"/>
    <w:rsid w:val="00244762"/>
    <w:rsid w:val="00244840"/>
    <w:rsid w:val="00244A14"/>
    <w:rsid w:val="00244CC6"/>
    <w:rsid w:val="00244D86"/>
    <w:rsid w:val="00244E3D"/>
    <w:rsid w:val="00245101"/>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B43"/>
    <w:rsid w:val="00251BA4"/>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19F"/>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D76"/>
    <w:rsid w:val="00257E67"/>
    <w:rsid w:val="00257EAF"/>
    <w:rsid w:val="00257EC6"/>
    <w:rsid w:val="00257ED6"/>
    <w:rsid w:val="00260201"/>
    <w:rsid w:val="00260264"/>
    <w:rsid w:val="0026037B"/>
    <w:rsid w:val="002604FD"/>
    <w:rsid w:val="002605E4"/>
    <w:rsid w:val="00260C7F"/>
    <w:rsid w:val="00260CD6"/>
    <w:rsid w:val="00260D70"/>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C8"/>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B14"/>
    <w:rsid w:val="00272E7F"/>
    <w:rsid w:val="00273108"/>
    <w:rsid w:val="00273126"/>
    <w:rsid w:val="002731C8"/>
    <w:rsid w:val="0027386E"/>
    <w:rsid w:val="002739ED"/>
    <w:rsid w:val="00273A94"/>
    <w:rsid w:val="00273C81"/>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1C8"/>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E35"/>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CD"/>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7B3"/>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4AD"/>
    <w:rsid w:val="002B1700"/>
    <w:rsid w:val="002B1EAA"/>
    <w:rsid w:val="002B1EF8"/>
    <w:rsid w:val="002B20CC"/>
    <w:rsid w:val="002B21C7"/>
    <w:rsid w:val="002B25DB"/>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66"/>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1D2"/>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02"/>
    <w:rsid w:val="002E3DDA"/>
    <w:rsid w:val="002E4190"/>
    <w:rsid w:val="002E421F"/>
    <w:rsid w:val="002E4257"/>
    <w:rsid w:val="002E4529"/>
    <w:rsid w:val="002E4723"/>
    <w:rsid w:val="002E4E06"/>
    <w:rsid w:val="002E4EE0"/>
    <w:rsid w:val="002E51A3"/>
    <w:rsid w:val="002E54A1"/>
    <w:rsid w:val="002E54E3"/>
    <w:rsid w:val="002E5586"/>
    <w:rsid w:val="002E5598"/>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70"/>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88"/>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EF"/>
    <w:rsid w:val="0030582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8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A79"/>
    <w:rsid w:val="00334BF4"/>
    <w:rsid w:val="00334DD2"/>
    <w:rsid w:val="00334E9D"/>
    <w:rsid w:val="00334FC3"/>
    <w:rsid w:val="003350B0"/>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7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5"/>
    <w:rsid w:val="00353578"/>
    <w:rsid w:val="0035376A"/>
    <w:rsid w:val="00353953"/>
    <w:rsid w:val="003539D4"/>
    <w:rsid w:val="00353B20"/>
    <w:rsid w:val="00353B47"/>
    <w:rsid w:val="00353BBB"/>
    <w:rsid w:val="00353E22"/>
    <w:rsid w:val="00353E92"/>
    <w:rsid w:val="00353F8D"/>
    <w:rsid w:val="00353FA0"/>
    <w:rsid w:val="00354029"/>
    <w:rsid w:val="00354272"/>
    <w:rsid w:val="00354532"/>
    <w:rsid w:val="00354759"/>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9E"/>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75"/>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4D16"/>
    <w:rsid w:val="0037508C"/>
    <w:rsid w:val="00375190"/>
    <w:rsid w:val="00375301"/>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38"/>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C1F"/>
    <w:rsid w:val="00383D65"/>
    <w:rsid w:val="00383D69"/>
    <w:rsid w:val="00383E08"/>
    <w:rsid w:val="00384368"/>
    <w:rsid w:val="00384595"/>
    <w:rsid w:val="00384959"/>
    <w:rsid w:val="00384B20"/>
    <w:rsid w:val="00384BD4"/>
    <w:rsid w:val="00384DFE"/>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65B"/>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60"/>
    <w:rsid w:val="003C1C6C"/>
    <w:rsid w:val="003C1CAF"/>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42"/>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B3F"/>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591"/>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27"/>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537"/>
    <w:rsid w:val="003F55BE"/>
    <w:rsid w:val="003F583E"/>
    <w:rsid w:val="003F5CFF"/>
    <w:rsid w:val="003F5E35"/>
    <w:rsid w:val="003F6044"/>
    <w:rsid w:val="003F6088"/>
    <w:rsid w:val="003F63A2"/>
    <w:rsid w:val="003F6454"/>
    <w:rsid w:val="003F6643"/>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3F"/>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F13"/>
    <w:rsid w:val="0041661F"/>
    <w:rsid w:val="00416640"/>
    <w:rsid w:val="00416669"/>
    <w:rsid w:val="004167EC"/>
    <w:rsid w:val="004167F8"/>
    <w:rsid w:val="0041689B"/>
    <w:rsid w:val="00416D95"/>
    <w:rsid w:val="00416DCB"/>
    <w:rsid w:val="0041700F"/>
    <w:rsid w:val="00417323"/>
    <w:rsid w:val="004173DC"/>
    <w:rsid w:val="0041744C"/>
    <w:rsid w:val="0041748D"/>
    <w:rsid w:val="00417A97"/>
    <w:rsid w:val="00417CB1"/>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35"/>
    <w:rsid w:val="00421D59"/>
    <w:rsid w:val="00421EB3"/>
    <w:rsid w:val="004222B9"/>
    <w:rsid w:val="00422424"/>
    <w:rsid w:val="004226C2"/>
    <w:rsid w:val="004226E7"/>
    <w:rsid w:val="00422FE8"/>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676"/>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59F"/>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3EB"/>
    <w:rsid w:val="004524A6"/>
    <w:rsid w:val="0045298E"/>
    <w:rsid w:val="00452A61"/>
    <w:rsid w:val="00452A64"/>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49"/>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67"/>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C73"/>
    <w:rsid w:val="00473E75"/>
    <w:rsid w:val="00473F03"/>
    <w:rsid w:val="00473F20"/>
    <w:rsid w:val="00473F99"/>
    <w:rsid w:val="00474059"/>
    <w:rsid w:val="00474153"/>
    <w:rsid w:val="004741B0"/>
    <w:rsid w:val="004741ED"/>
    <w:rsid w:val="00474200"/>
    <w:rsid w:val="00474489"/>
    <w:rsid w:val="00474494"/>
    <w:rsid w:val="004745BE"/>
    <w:rsid w:val="004747C0"/>
    <w:rsid w:val="0047488D"/>
    <w:rsid w:val="00474901"/>
    <w:rsid w:val="00474B0C"/>
    <w:rsid w:val="00474D4D"/>
    <w:rsid w:val="00474DB4"/>
    <w:rsid w:val="00474F7A"/>
    <w:rsid w:val="00475106"/>
    <w:rsid w:val="004755A4"/>
    <w:rsid w:val="004755B2"/>
    <w:rsid w:val="004755CD"/>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019"/>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41"/>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8FE"/>
    <w:rsid w:val="004B1D68"/>
    <w:rsid w:val="004B1FD7"/>
    <w:rsid w:val="004B2032"/>
    <w:rsid w:val="004B2490"/>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8A7"/>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1AE"/>
    <w:rsid w:val="004D6428"/>
    <w:rsid w:val="004D64B2"/>
    <w:rsid w:val="004D66D9"/>
    <w:rsid w:val="004D6765"/>
    <w:rsid w:val="004D679C"/>
    <w:rsid w:val="004D684C"/>
    <w:rsid w:val="004D68D9"/>
    <w:rsid w:val="004D6B60"/>
    <w:rsid w:val="004D6FC1"/>
    <w:rsid w:val="004D7336"/>
    <w:rsid w:val="004D7442"/>
    <w:rsid w:val="004D7568"/>
    <w:rsid w:val="004D78AA"/>
    <w:rsid w:val="004D78DD"/>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799"/>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395"/>
    <w:rsid w:val="004F1420"/>
    <w:rsid w:val="004F15DE"/>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3F3A"/>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D8"/>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1F5"/>
    <w:rsid w:val="005262A1"/>
    <w:rsid w:val="005264CD"/>
    <w:rsid w:val="005266ED"/>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87"/>
    <w:rsid w:val="0054637F"/>
    <w:rsid w:val="00546442"/>
    <w:rsid w:val="005464A5"/>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F3"/>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28F"/>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E22"/>
    <w:rsid w:val="00573E28"/>
    <w:rsid w:val="005740C0"/>
    <w:rsid w:val="00574280"/>
    <w:rsid w:val="005742E1"/>
    <w:rsid w:val="00574424"/>
    <w:rsid w:val="005744BF"/>
    <w:rsid w:val="0057456B"/>
    <w:rsid w:val="00574C88"/>
    <w:rsid w:val="00574F21"/>
    <w:rsid w:val="005751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3B4"/>
    <w:rsid w:val="005825F2"/>
    <w:rsid w:val="005826D5"/>
    <w:rsid w:val="005827E8"/>
    <w:rsid w:val="005828E1"/>
    <w:rsid w:val="00582989"/>
    <w:rsid w:val="005829CB"/>
    <w:rsid w:val="00582A72"/>
    <w:rsid w:val="00582D1C"/>
    <w:rsid w:val="00582F90"/>
    <w:rsid w:val="00582FF1"/>
    <w:rsid w:val="00583074"/>
    <w:rsid w:val="0058361D"/>
    <w:rsid w:val="005836C5"/>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63B"/>
    <w:rsid w:val="005917C0"/>
    <w:rsid w:val="0059195C"/>
    <w:rsid w:val="005919F4"/>
    <w:rsid w:val="00591A86"/>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32D"/>
    <w:rsid w:val="00594506"/>
    <w:rsid w:val="00594523"/>
    <w:rsid w:val="005947B9"/>
    <w:rsid w:val="005947D3"/>
    <w:rsid w:val="005948AE"/>
    <w:rsid w:val="005949A0"/>
    <w:rsid w:val="00594B0A"/>
    <w:rsid w:val="00594DAE"/>
    <w:rsid w:val="00594F05"/>
    <w:rsid w:val="00595131"/>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04"/>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B2F"/>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D90"/>
    <w:rsid w:val="005A6109"/>
    <w:rsid w:val="005A624A"/>
    <w:rsid w:val="005A6302"/>
    <w:rsid w:val="005A639A"/>
    <w:rsid w:val="005A63DA"/>
    <w:rsid w:val="005A662B"/>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30A"/>
    <w:rsid w:val="005B4888"/>
    <w:rsid w:val="005B49B4"/>
    <w:rsid w:val="005B4D05"/>
    <w:rsid w:val="005B4DDE"/>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B7C42"/>
    <w:rsid w:val="005C0398"/>
    <w:rsid w:val="005C04CD"/>
    <w:rsid w:val="005C0620"/>
    <w:rsid w:val="005C0C8D"/>
    <w:rsid w:val="005C0D6F"/>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902"/>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AC"/>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F9"/>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7C9"/>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CE5"/>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2A0"/>
    <w:rsid w:val="005F645C"/>
    <w:rsid w:val="005F64D4"/>
    <w:rsid w:val="005F699D"/>
    <w:rsid w:val="005F6C2C"/>
    <w:rsid w:val="005F6EFA"/>
    <w:rsid w:val="005F7011"/>
    <w:rsid w:val="005F70F0"/>
    <w:rsid w:val="005F71A9"/>
    <w:rsid w:val="005F72F4"/>
    <w:rsid w:val="005F741B"/>
    <w:rsid w:val="005F747E"/>
    <w:rsid w:val="005F74FA"/>
    <w:rsid w:val="005F7602"/>
    <w:rsid w:val="005F7682"/>
    <w:rsid w:val="005F7CBF"/>
    <w:rsid w:val="005F7D21"/>
    <w:rsid w:val="005F7E87"/>
    <w:rsid w:val="005F7E9E"/>
    <w:rsid w:val="005F7ED5"/>
    <w:rsid w:val="005F7FB9"/>
    <w:rsid w:val="00600076"/>
    <w:rsid w:val="006000AC"/>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9E3"/>
    <w:rsid w:val="00604AD6"/>
    <w:rsid w:val="00604D09"/>
    <w:rsid w:val="00604EDD"/>
    <w:rsid w:val="006050BA"/>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A7A"/>
    <w:rsid w:val="00617B36"/>
    <w:rsid w:val="00620093"/>
    <w:rsid w:val="006202D7"/>
    <w:rsid w:val="006203E2"/>
    <w:rsid w:val="00620414"/>
    <w:rsid w:val="0062047E"/>
    <w:rsid w:val="006206D0"/>
    <w:rsid w:val="006207AE"/>
    <w:rsid w:val="00620976"/>
    <w:rsid w:val="00620D10"/>
    <w:rsid w:val="00620E82"/>
    <w:rsid w:val="00620EC4"/>
    <w:rsid w:val="0062105C"/>
    <w:rsid w:val="00621169"/>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31"/>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AA7"/>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96"/>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2A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3C6"/>
    <w:rsid w:val="00673687"/>
    <w:rsid w:val="00673A17"/>
    <w:rsid w:val="00673BA1"/>
    <w:rsid w:val="00673BE3"/>
    <w:rsid w:val="00673E19"/>
    <w:rsid w:val="00674596"/>
    <w:rsid w:val="006746D5"/>
    <w:rsid w:val="00674BD5"/>
    <w:rsid w:val="00674DAE"/>
    <w:rsid w:val="00674F95"/>
    <w:rsid w:val="006751C7"/>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B85"/>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49"/>
    <w:rsid w:val="006A3AB6"/>
    <w:rsid w:val="006A3AF3"/>
    <w:rsid w:val="006A3E5A"/>
    <w:rsid w:val="006A401F"/>
    <w:rsid w:val="006A40CC"/>
    <w:rsid w:val="006A4128"/>
    <w:rsid w:val="006A4185"/>
    <w:rsid w:val="006A440E"/>
    <w:rsid w:val="006A44D2"/>
    <w:rsid w:val="006A4510"/>
    <w:rsid w:val="006A4732"/>
    <w:rsid w:val="006A492C"/>
    <w:rsid w:val="006A4ECD"/>
    <w:rsid w:val="006A50D4"/>
    <w:rsid w:val="006A50FD"/>
    <w:rsid w:val="006A5485"/>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8E4"/>
    <w:rsid w:val="006B1ACC"/>
    <w:rsid w:val="006B1C2B"/>
    <w:rsid w:val="006B1C4E"/>
    <w:rsid w:val="006B1E1A"/>
    <w:rsid w:val="006B1E6E"/>
    <w:rsid w:val="006B1FAF"/>
    <w:rsid w:val="006B24F7"/>
    <w:rsid w:val="006B261E"/>
    <w:rsid w:val="006B2958"/>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1B7"/>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49"/>
    <w:rsid w:val="006D5150"/>
    <w:rsid w:val="006D5889"/>
    <w:rsid w:val="006D5ADF"/>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300"/>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A59"/>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F003B"/>
    <w:rsid w:val="006F00E8"/>
    <w:rsid w:val="006F0106"/>
    <w:rsid w:val="006F0193"/>
    <w:rsid w:val="006F0427"/>
    <w:rsid w:val="006F075E"/>
    <w:rsid w:val="006F087C"/>
    <w:rsid w:val="006F0AB6"/>
    <w:rsid w:val="006F0B68"/>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41C"/>
    <w:rsid w:val="006F276D"/>
    <w:rsid w:val="006F2962"/>
    <w:rsid w:val="006F296E"/>
    <w:rsid w:val="006F2A88"/>
    <w:rsid w:val="006F2DB7"/>
    <w:rsid w:val="006F2EB4"/>
    <w:rsid w:val="006F3823"/>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917"/>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79"/>
    <w:rsid w:val="0072048E"/>
    <w:rsid w:val="0072076D"/>
    <w:rsid w:val="007207C8"/>
    <w:rsid w:val="007207E9"/>
    <w:rsid w:val="00720C4C"/>
    <w:rsid w:val="00720E64"/>
    <w:rsid w:val="00720EED"/>
    <w:rsid w:val="00721078"/>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30"/>
    <w:rsid w:val="007237B7"/>
    <w:rsid w:val="007237EB"/>
    <w:rsid w:val="0072380C"/>
    <w:rsid w:val="007239F9"/>
    <w:rsid w:val="00723A0F"/>
    <w:rsid w:val="00723A31"/>
    <w:rsid w:val="00723AA1"/>
    <w:rsid w:val="00723AC2"/>
    <w:rsid w:val="00723B97"/>
    <w:rsid w:val="00723BD9"/>
    <w:rsid w:val="00723EB8"/>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6E2"/>
    <w:rsid w:val="00725A67"/>
    <w:rsid w:val="00725AC0"/>
    <w:rsid w:val="00725B37"/>
    <w:rsid w:val="00725B57"/>
    <w:rsid w:val="00725D05"/>
    <w:rsid w:val="00725F20"/>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800"/>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8C9"/>
    <w:rsid w:val="00740A2B"/>
    <w:rsid w:val="00740A8B"/>
    <w:rsid w:val="00740F28"/>
    <w:rsid w:val="00741013"/>
    <w:rsid w:val="007419EE"/>
    <w:rsid w:val="00741A5E"/>
    <w:rsid w:val="00741CCC"/>
    <w:rsid w:val="00741E87"/>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AC0"/>
    <w:rsid w:val="00744B85"/>
    <w:rsid w:val="00744E0F"/>
    <w:rsid w:val="00745083"/>
    <w:rsid w:val="007451F9"/>
    <w:rsid w:val="00745445"/>
    <w:rsid w:val="007456EE"/>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5C"/>
    <w:rsid w:val="007472FB"/>
    <w:rsid w:val="007473E7"/>
    <w:rsid w:val="00747411"/>
    <w:rsid w:val="0074789C"/>
    <w:rsid w:val="007479EB"/>
    <w:rsid w:val="00747BB3"/>
    <w:rsid w:val="00747E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0FD0"/>
    <w:rsid w:val="007712FD"/>
    <w:rsid w:val="00771A53"/>
    <w:rsid w:val="00771AAB"/>
    <w:rsid w:val="00771CDE"/>
    <w:rsid w:val="00772046"/>
    <w:rsid w:val="007722E4"/>
    <w:rsid w:val="007723D6"/>
    <w:rsid w:val="00772462"/>
    <w:rsid w:val="0077248E"/>
    <w:rsid w:val="007728B1"/>
    <w:rsid w:val="007729F5"/>
    <w:rsid w:val="00772A24"/>
    <w:rsid w:val="00772A52"/>
    <w:rsid w:val="00772BAC"/>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2F8"/>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C9"/>
    <w:rsid w:val="00791E00"/>
    <w:rsid w:val="0079278D"/>
    <w:rsid w:val="00792B0F"/>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8E"/>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AA1"/>
    <w:rsid w:val="007A2C36"/>
    <w:rsid w:val="007A2C71"/>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49"/>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35D"/>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408"/>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9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12"/>
    <w:rsid w:val="0080104C"/>
    <w:rsid w:val="00801630"/>
    <w:rsid w:val="00801A51"/>
    <w:rsid w:val="00801BA8"/>
    <w:rsid w:val="00802175"/>
    <w:rsid w:val="00802339"/>
    <w:rsid w:val="008026A4"/>
    <w:rsid w:val="00802830"/>
    <w:rsid w:val="0080291B"/>
    <w:rsid w:val="008029A1"/>
    <w:rsid w:val="00802B8B"/>
    <w:rsid w:val="00802F79"/>
    <w:rsid w:val="0080325D"/>
    <w:rsid w:val="0080334E"/>
    <w:rsid w:val="00803466"/>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62B"/>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B15"/>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30"/>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6E"/>
    <w:rsid w:val="00821370"/>
    <w:rsid w:val="008214FC"/>
    <w:rsid w:val="0082174C"/>
    <w:rsid w:val="00821753"/>
    <w:rsid w:val="008218B4"/>
    <w:rsid w:val="00821B21"/>
    <w:rsid w:val="00821BF7"/>
    <w:rsid w:val="00821C3B"/>
    <w:rsid w:val="00821CA9"/>
    <w:rsid w:val="00821CFD"/>
    <w:rsid w:val="00822387"/>
    <w:rsid w:val="00822412"/>
    <w:rsid w:val="008226A5"/>
    <w:rsid w:val="0082271D"/>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8EA"/>
    <w:rsid w:val="00825DF2"/>
    <w:rsid w:val="00825E12"/>
    <w:rsid w:val="00825EBE"/>
    <w:rsid w:val="0082602B"/>
    <w:rsid w:val="008260AB"/>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1E2"/>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616"/>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C"/>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97"/>
    <w:rsid w:val="00871D4E"/>
    <w:rsid w:val="00871D7D"/>
    <w:rsid w:val="00871F01"/>
    <w:rsid w:val="00871FF7"/>
    <w:rsid w:val="008720C0"/>
    <w:rsid w:val="008727CF"/>
    <w:rsid w:val="008727D4"/>
    <w:rsid w:val="0087292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A35"/>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DB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2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04"/>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5D1"/>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B9"/>
    <w:rsid w:val="008A6DC9"/>
    <w:rsid w:val="008A6E91"/>
    <w:rsid w:val="008A7036"/>
    <w:rsid w:val="008A7074"/>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9A"/>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0B4"/>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F3"/>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27"/>
    <w:rsid w:val="008C6473"/>
    <w:rsid w:val="008C65A7"/>
    <w:rsid w:val="008C6918"/>
    <w:rsid w:val="008C6947"/>
    <w:rsid w:val="008C6953"/>
    <w:rsid w:val="008C7170"/>
    <w:rsid w:val="008C7190"/>
    <w:rsid w:val="008C7259"/>
    <w:rsid w:val="008C72F6"/>
    <w:rsid w:val="008C72F9"/>
    <w:rsid w:val="008C76FD"/>
    <w:rsid w:val="008C7767"/>
    <w:rsid w:val="008C7B20"/>
    <w:rsid w:val="008C7B35"/>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33F2"/>
    <w:rsid w:val="008D3421"/>
    <w:rsid w:val="008D365B"/>
    <w:rsid w:val="008D373D"/>
    <w:rsid w:val="008D3761"/>
    <w:rsid w:val="008D37EB"/>
    <w:rsid w:val="008D3907"/>
    <w:rsid w:val="008D3E2A"/>
    <w:rsid w:val="008D3E7D"/>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00A"/>
    <w:rsid w:val="008E63F7"/>
    <w:rsid w:val="008E6638"/>
    <w:rsid w:val="008E6698"/>
    <w:rsid w:val="008E66F0"/>
    <w:rsid w:val="008E69A1"/>
    <w:rsid w:val="008E6A88"/>
    <w:rsid w:val="008E6ACE"/>
    <w:rsid w:val="008E6AF8"/>
    <w:rsid w:val="008E6DA9"/>
    <w:rsid w:val="008E7545"/>
    <w:rsid w:val="008E75F6"/>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E11"/>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5D3"/>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349"/>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43"/>
    <w:rsid w:val="00947FB9"/>
    <w:rsid w:val="00950054"/>
    <w:rsid w:val="009500EF"/>
    <w:rsid w:val="0095068D"/>
    <w:rsid w:val="00950706"/>
    <w:rsid w:val="009508D2"/>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08F"/>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B1A"/>
    <w:rsid w:val="00962B51"/>
    <w:rsid w:val="00962B82"/>
    <w:rsid w:val="0096319B"/>
    <w:rsid w:val="009632EE"/>
    <w:rsid w:val="009634DD"/>
    <w:rsid w:val="009636E9"/>
    <w:rsid w:val="00963710"/>
    <w:rsid w:val="009637A9"/>
    <w:rsid w:val="00963872"/>
    <w:rsid w:val="0096392E"/>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9F4"/>
    <w:rsid w:val="00965B06"/>
    <w:rsid w:val="00965F96"/>
    <w:rsid w:val="00966189"/>
    <w:rsid w:val="00966A2D"/>
    <w:rsid w:val="00966BB3"/>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899"/>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3FC"/>
    <w:rsid w:val="00973403"/>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C2F"/>
    <w:rsid w:val="00982E88"/>
    <w:rsid w:val="009836AB"/>
    <w:rsid w:val="009836DD"/>
    <w:rsid w:val="009836F3"/>
    <w:rsid w:val="009839ED"/>
    <w:rsid w:val="00983DF4"/>
    <w:rsid w:val="009840B2"/>
    <w:rsid w:val="009841EB"/>
    <w:rsid w:val="0098446D"/>
    <w:rsid w:val="00984B72"/>
    <w:rsid w:val="00984D78"/>
    <w:rsid w:val="00984DB4"/>
    <w:rsid w:val="009852D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253"/>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77C"/>
    <w:rsid w:val="009A78B4"/>
    <w:rsid w:val="009A78D5"/>
    <w:rsid w:val="009A7D7B"/>
    <w:rsid w:val="009A7E5E"/>
    <w:rsid w:val="009B0014"/>
    <w:rsid w:val="009B0059"/>
    <w:rsid w:val="009B017F"/>
    <w:rsid w:val="009B03C2"/>
    <w:rsid w:val="009B0696"/>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B6E"/>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0EC1"/>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F8D"/>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5A9"/>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0B1"/>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9CD"/>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095"/>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BE"/>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B8D"/>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8EB"/>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668"/>
    <w:rsid w:val="00A317A5"/>
    <w:rsid w:val="00A3190D"/>
    <w:rsid w:val="00A319E6"/>
    <w:rsid w:val="00A31A73"/>
    <w:rsid w:val="00A31B12"/>
    <w:rsid w:val="00A31BA1"/>
    <w:rsid w:val="00A31BBD"/>
    <w:rsid w:val="00A31D41"/>
    <w:rsid w:val="00A3208A"/>
    <w:rsid w:val="00A3231E"/>
    <w:rsid w:val="00A325BC"/>
    <w:rsid w:val="00A3267E"/>
    <w:rsid w:val="00A3268D"/>
    <w:rsid w:val="00A3288C"/>
    <w:rsid w:val="00A3291E"/>
    <w:rsid w:val="00A32A41"/>
    <w:rsid w:val="00A32B52"/>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9B6"/>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40"/>
    <w:rsid w:val="00A610FF"/>
    <w:rsid w:val="00A613DD"/>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5FA"/>
    <w:rsid w:val="00A676A8"/>
    <w:rsid w:val="00A67857"/>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4C1"/>
    <w:rsid w:val="00A8269C"/>
    <w:rsid w:val="00A8271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AE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2F99"/>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85"/>
    <w:rsid w:val="00A974D5"/>
    <w:rsid w:val="00A97536"/>
    <w:rsid w:val="00A97551"/>
    <w:rsid w:val="00A97581"/>
    <w:rsid w:val="00A9766F"/>
    <w:rsid w:val="00A977C6"/>
    <w:rsid w:val="00A97857"/>
    <w:rsid w:val="00A97E78"/>
    <w:rsid w:val="00A97EB3"/>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A9"/>
    <w:rsid w:val="00AA30CD"/>
    <w:rsid w:val="00AA312C"/>
    <w:rsid w:val="00AA31DF"/>
    <w:rsid w:val="00AA3263"/>
    <w:rsid w:val="00AA3367"/>
    <w:rsid w:val="00AA36C0"/>
    <w:rsid w:val="00AA3863"/>
    <w:rsid w:val="00AA3896"/>
    <w:rsid w:val="00AA3909"/>
    <w:rsid w:val="00AA3A8C"/>
    <w:rsid w:val="00AA3C9A"/>
    <w:rsid w:val="00AA3F07"/>
    <w:rsid w:val="00AA4003"/>
    <w:rsid w:val="00AA44DF"/>
    <w:rsid w:val="00AA47D6"/>
    <w:rsid w:val="00AA480C"/>
    <w:rsid w:val="00AA49D1"/>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79"/>
    <w:rsid w:val="00AA6F9F"/>
    <w:rsid w:val="00AA7001"/>
    <w:rsid w:val="00AA7011"/>
    <w:rsid w:val="00AA72DA"/>
    <w:rsid w:val="00AA76F5"/>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2B5"/>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7DB"/>
    <w:rsid w:val="00AC6845"/>
    <w:rsid w:val="00AC68D1"/>
    <w:rsid w:val="00AC68E3"/>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5EB"/>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704"/>
    <w:rsid w:val="00B00B19"/>
    <w:rsid w:val="00B00D80"/>
    <w:rsid w:val="00B00F03"/>
    <w:rsid w:val="00B012CC"/>
    <w:rsid w:val="00B0177D"/>
    <w:rsid w:val="00B017FE"/>
    <w:rsid w:val="00B01887"/>
    <w:rsid w:val="00B01DD2"/>
    <w:rsid w:val="00B01E07"/>
    <w:rsid w:val="00B0237B"/>
    <w:rsid w:val="00B02455"/>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6F8E"/>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0C"/>
    <w:rsid w:val="00B1153A"/>
    <w:rsid w:val="00B1169E"/>
    <w:rsid w:val="00B119E6"/>
    <w:rsid w:val="00B119EB"/>
    <w:rsid w:val="00B11A3D"/>
    <w:rsid w:val="00B11A60"/>
    <w:rsid w:val="00B11A88"/>
    <w:rsid w:val="00B11CB2"/>
    <w:rsid w:val="00B11DB8"/>
    <w:rsid w:val="00B12206"/>
    <w:rsid w:val="00B1246F"/>
    <w:rsid w:val="00B12702"/>
    <w:rsid w:val="00B12729"/>
    <w:rsid w:val="00B12B30"/>
    <w:rsid w:val="00B13222"/>
    <w:rsid w:val="00B137FD"/>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9E2"/>
    <w:rsid w:val="00B22AC3"/>
    <w:rsid w:val="00B22C26"/>
    <w:rsid w:val="00B22D6E"/>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07"/>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C16"/>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7D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55"/>
    <w:rsid w:val="00B44AAD"/>
    <w:rsid w:val="00B44D2A"/>
    <w:rsid w:val="00B44F0C"/>
    <w:rsid w:val="00B45037"/>
    <w:rsid w:val="00B4511E"/>
    <w:rsid w:val="00B4536F"/>
    <w:rsid w:val="00B453FF"/>
    <w:rsid w:val="00B458E4"/>
    <w:rsid w:val="00B45BB7"/>
    <w:rsid w:val="00B45F88"/>
    <w:rsid w:val="00B4604D"/>
    <w:rsid w:val="00B46080"/>
    <w:rsid w:val="00B461B6"/>
    <w:rsid w:val="00B461FF"/>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177"/>
    <w:rsid w:val="00B574D6"/>
    <w:rsid w:val="00B574DA"/>
    <w:rsid w:val="00B579C3"/>
    <w:rsid w:val="00B57A5C"/>
    <w:rsid w:val="00B57A6D"/>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2"/>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680"/>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17B"/>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A6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3D3"/>
    <w:rsid w:val="00BA650B"/>
    <w:rsid w:val="00BA6524"/>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80"/>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B51"/>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DF5"/>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72C"/>
    <w:rsid w:val="00BD1792"/>
    <w:rsid w:val="00BD1A29"/>
    <w:rsid w:val="00BD1ABB"/>
    <w:rsid w:val="00BD1AC4"/>
    <w:rsid w:val="00BD1B2D"/>
    <w:rsid w:val="00BD1C3D"/>
    <w:rsid w:val="00BD241F"/>
    <w:rsid w:val="00BD2571"/>
    <w:rsid w:val="00BD2742"/>
    <w:rsid w:val="00BD2766"/>
    <w:rsid w:val="00BD2926"/>
    <w:rsid w:val="00BD299E"/>
    <w:rsid w:val="00BD2A5C"/>
    <w:rsid w:val="00BD2AE5"/>
    <w:rsid w:val="00BD2C2B"/>
    <w:rsid w:val="00BD2C5F"/>
    <w:rsid w:val="00BD2D35"/>
    <w:rsid w:val="00BD2E77"/>
    <w:rsid w:val="00BD2F10"/>
    <w:rsid w:val="00BD30CC"/>
    <w:rsid w:val="00BD32B6"/>
    <w:rsid w:val="00BD341D"/>
    <w:rsid w:val="00BD34DB"/>
    <w:rsid w:val="00BD3819"/>
    <w:rsid w:val="00BD396F"/>
    <w:rsid w:val="00BD3B4D"/>
    <w:rsid w:val="00BD3EAD"/>
    <w:rsid w:val="00BD3EC2"/>
    <w:rsid w:val="00BD412C"/>
    <w:rsid w:val="00BD41B0"/>
    <w:rsid w:val="00BD4327"/>
    <w:rsid w:val="00BD44B6"/>
    <w:rsid w:val="00BD480C"/>
    <w:rsid w:val="00BD4B10"/>
    <w:rsid w:val="00BD4BB4"/>
    <w:rsid w:val="00BD4C67"/>
    <w:rsid w:val="00BD4CC2"/>
    <w:rsid w:val="00BD4CED"/>
    <w:rsid w:val="00BD4EE8"/>
    <w:rsid w:val="00BD4F99"/>
    <w:rsid w:val="00BD5101"/>
    <w:rsid w:val="00BD5375"/>
    <w:rsid w:val="00BD5397"/>
    <w:rsid w:val="00BD53A6"/>
    <w:rsid w:val="00BD5C3F"/>
    <w:rsid w:val="00BD5CEA"/>
    <w:rsid w:val="00BD5E45"/>
    <w:rsid w:val="00BD5FE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D4"/>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2E1D"/>
    <w:rsid w:val="00BE3451"/>
    <w:rsid w:val="00BE3506"/>
    <w:rsid w:val="00BE385B"/>
    <w:rsid w:val="00BE3AE6"/>
    <w:rsid w:val="00BE3CA2"/>
    <w:rsid w:val="00BE3E18"/>
    <w:rsid w:val="00BE3FAB"/>
    <w:rsid w:val="00BE43DC"/>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ECA"/>
    <w:rsid w:val="00BF10B7"/>
    <w:rsid w:val="00BF114E"/>
    <w:rsid w:val="00BF11ED"/>
    <w:rsid w:val="00BF1401"/>
    <w:rsid w:val="00BF1480"/>
    <w:rsid w:val="00BF1651"/>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2E"/>
    <w:rsid w:val="00BF493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107D"/>
    <w:rsid w:val="00C21238"/>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AC"/>
    <w:rsid w:val="00C23C0D"/>
    <w:rsid w:val="00C23CB8"/>
    <w:rsid w:val="00C23DDF"/>
    <w:rsid w:val="00C23EE3"/>
    <w:rsid w:val="00C240AF"/>
    <w:rsid w:val="00C245B1"/>
    <w:rsid w:val="00C24672"/>
    <w:rsid w:val="00C246EA"/>
    <w:rsid w:val="00C247C0"/>
    <w:rsid w:val="00C24880"/>
    <w:rsid w:val="00C248A8"/>
    <w:rsid w:val="00C24EC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178"/>
    <w:rsid w:val="00C33C65"/>
    <w:rsid w:val="00C33CAC"/>
    <w:rsid w:val="00C33D2E"/>
    <w:rsid w:val="00C34157"/>
    <w:rsid w:val="00C341FD"/>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0BD"/>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BF9"/>
    <w:rsid w:val="00C57F1F"/>
    <w:rsid w:val="00C60013"/>
    <w:rsid w:val="00C60015"/>
    <w:rsid w:val="00C60042"/>
    <w:rsid w:val="00C60599"/>
    <w:rsid w:val="00C607A5"/>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0B0"/>
    <w:rsid w:val="00C653A3"/>
    <w:rsid w:val="00C6549F"/>
    <w:rsid w:val="00C6572B"/>
    <w:rsid w:val="00C65838"/>
    <w:rsid w:val="00C65A2C"/>
    <w:rsid w:val="00C65BFD"/>
    <w:rsid w:val="00C65E23"/>
    <w:rsid w:val="00C65EA3"/>
    <w:rsid w:val="00C65FCA"/>
    <w:rsid w:val="00C6609F"/>
    <w:rsid w:val="00C662D8"/>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872"/>
    <w:rsid w:val="00C72A16"/>
    <w:rsid w:val="00C72B96"/>
    <w:rsid w:val="00C72D09"/>
    <w:rsid w:val="00C72D36"/>
    <w:rsid w:val="00C72E60"/>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92"/>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7A9"/>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3C"/>
    <w:rsid w:val="00CB65C6"/>
    <w:rsid w:val="00CB6778"/>
    <w:rsid w:val="00CB69AA"/>
    <w:rsid w:val="00CB6A7D"/>
    <w:rsid w:val="00CB6A8E"/>
    <w:rsid w:val="00CB6B3A"/>
    <w:rsid w:val="00CB6FEF"/>
    <w:rsid w:val="00CB71D2"/>
    <w:rsid w:val="00CB7271"/>
    <w:rsid w:val="00CB738A"/>
    <w:rsid w:val="00CB758D"/>
    <w:rsid w:val="00CB7675"/>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C"/>
    <w:rsid w:val="00CC7E8B"/>
    <w:rsid w:val="00CD001A"/>
    <w:rsid w:val="00CD009E"/>
    <w:rsid w:val="00CD00A8"/>
    <w:rsid w:val="00CD021B"/>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2E"/>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7E8"/>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FB1"/>
    <w:rsid w:val="00CE4FDC"/>
    <w:rsid w:val="00CE5425"/>
    <w:rsid w:val="00CE569B"/>
    <w:rsid w:val="00CE56E7"/>
    <w:rsid w:val="00CE578C"/>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87E"/>
    <w:rsid w:val="00D01B3A"/>
    <w:rsid w:val="00D01BC3"/>
    <w:rsid w:val="00D01D71"/>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476"/>
    <w:rsid w:val="00D0652C"/>
    <w:rsid w:val="00D06785"/>
    <w:rsid w:val="00D06A3B"/>
    <w:rsid w:val="00D06C03"/>
    <w:rsid w:val="00D06D40"/>
    <w:rsid w:val="00D06ED5"/>
    <w:rsid w:val="00D06EED"/>
    <w:rsid w:val="00D072CE"/>
    <w:rsid w:val="00D0734A"/>
    <w:rsid w:val="00D0734B"/>
    <w:rsid w:val="00D073A0"/>
    <w:rsid w:val="00D073A2"/>
    <w:rsid w:val="00D07EB3"/>
    <w:rsid w:val="00D1008B"/>
    <w:rsid w:val="00D10096"/>
    <w:rsid w:val="00D106A0"/>
    <w:rsid w:val="00D10784"/>
    <w:rsid w:val="00D107A6"/>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40E"/>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7362"/>
    <w:rsid w:val="00D273E1"/>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1A8"/>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56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CF"/>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EE3"/>
    <w:rsid w:val="00D67254"/>
    <w:rsid w:val="00D67324"/>
    <w:rsid w:val="00D673EA"/>
    <w:rsid w:val="00D67459"/>
    <w:rsid w:val="00D67939"/>
    <w:rsid w:val="00D6799E"/>
    <w:rsid w:val="00D67D9D"/>
    <w:rsid w:val="00D67E6A"/>
    <w:rsid w:val="00D70254"/>
    <w:rsid w:val="00D70287"/>
    <w:rsid w:val="00D70507"/>
    <w:rsid w:val="00D7059D"/>
    <w:rsid w:val="00D70A11"/>
    <w:rsid w:val="00D70C62"/>
    <w:rsid w:val="00D70E26"/>
    <w:rsid w:val="00D70EC0"/>
    <w:rsid w:val="00D70F0D"/>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9AE"/>
    <w:rsid w:val="00D80B51"/>
    <w:rsid w:val="00D80C62"/>
    <w:rsid w:val="00D80C86"/>
    <w:rsid w:val="00D80CCA"/>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47B"/>
    <w:rsid w:val="00D97766"/>
    <w:rsid w:val="00D979F4"/>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19E"/>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4D40"/>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2FD8"/>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4"/>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1C"/>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B5"/>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8CD"/>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4D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72"/>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924"/>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3C"/>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4E"/>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70D"/>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1F9"/>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066"/>
    <w:rsid w:val="00EA0150"/>
    <w:rsid w:val="00EA033D"/>
    <w:rsid w:val="00EA0370"/>
    <w:rsid w:val="00EA04A3"/>
    <w:rsid w:val="00EA05C8"/>
    <w:rsid w:val="00EA08DC"/>
    <w:rsid w:val="00EA0BCD"/>
    <w:rsid w:val="00EA0CC9"/>
    <w:rsid w:val="00EA0E29"/>
    <w:rsid w:val="00EA0E9D"/>
    <w:rsid w:val="00EA0F71"/>
    <w:rsid w:val="00EA1020"/>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352"/>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AD0"/>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6F"/>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755"/>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870"/>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3FB"/>
    <w:rsid w:val="00EE1498"/>
    <w:rsid w:val="00EE15F9"/>
    <w:rsid w:val="00EE18CA"/>
    <w:rsid w:val="00EE1AB9"/>
    <w:rsid w:val="00EE1D80"/>
    <w:rsid w:val="00EE1E3E"/>
    <w:rsid w:val="00EE2112"/>
    <w:rsid w:val="00EE2314"/>
    <w:rsid w:val="00EE244C"/>
    <w:rsid w:val="00EE244E"/>
    <w:rsid w:val="00EE25AA"/>
    <w:rsid w:val="00EE25CE"/>
    <w:rsid w:val="00EE2991"/>
    <w:rsid w:val="00EE29BD"/>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85"/>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61"/>
    <w:rsid w:val="00F04B5B"/>
    <w:rsid w:val="00F0501D"/>
    <w:rsid w:val="00F0507E"/>
    <w:rsid w:val="00F05190"/>
    <w:rsid w:val="00F054D8"/>
    <w:rsid w:val="00F0559B"/>
    <w:rsid w:val="00F0561B"/>
    <w:rsid w:val="00F05789"/>
    <w:rsid w:val="00F05BA9"/>
    <w:rsid w:val="00F06199"/>
    <w:rsid w:val="00F06919"/>
    <w:rsid w:val="00F06A73"/>
    <w:rsid w:val="00F06B95"/>
    <w:rsid w:val="00F06DA4"/>
    <w:rsid w:val="00F072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98"/>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CC"/>
    <w:rsid w:val="00F2398D"/>
    <w:rsid w:val="00F23B3F"/>
    <w:rsid w:val="00F23EB1"/>
    <w:rsid w:val="00F242C5"/>
    <w:rsid w:val="00F2453A"/>
    <w:rsid w:val="00F245D5"/>
    <w:rsid w:val="00F24667"/>
    <w:rsid w:val="00F246BF"/>
    <w:rsid w:val="00F2478B"/>
    <w:rsid w:val="00F249AD"/>
    <w:rsid w:val="00F24A05"/>
    <w:rsid w:val="00F24BD1"/>
    <w:rsid w:val="00F24E55"/>
    <w:rsid w:val="00F24EF4"/>
    <w:rsid w:val="00F25063"/>
    <w:rsid w:val="00F250A4"/>
    <w:rsid w:val="00F25172"/>
    <w:rsid w:val="00F251F3"/>
    <w:rsid w:val="00F2536A"/>
    <w:rsid w:val="00F2537F"/>
    <w:rsid w:val="00F256CC"/>
    <w:rsid w:val="00F258BF"/>
    <w:rsid w:val="00F25C6C"/>
    <w:rsid w:val="00F26066"/>
    <w:rsid w:val="00F26125"/>
    <w:rsid w:val="00F261FB"/>
    <w:rsid w:val="00F2621B"/>
    <w:rsid w:val="00F2622B"/>
    <w:rsid w:val="00F262C1"/>
    <w:rsid w:val="00F2650D"/>
    <w:rsid w:val="00F26A49"/>
    <w:rsid w:val="00F26CF1"/>
    <w:rsid w:val="00F26FC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0A0"/>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06"/>
    <w:rsid w:val="00F44D4F"/>
    <w:rsid w:val="00F4512B"/>
    <w:rsid w:val="00F45215"/>
    <w:rsid w:val="00F4528E"/>
    <w:rsid w:val="00F454A8"/>
    <w:rsid w:val="00F454C0"/>
    <w:rsid w:val="00F45A7E"/>
    <w:rsid w:val="00F460E8"/>
    <w:rsid w:val="00F461BD"/>
    <w:rsid w:val="00F4630C"/>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BA"/>
    <w:rsid w:val="00F5443E"/>
    <w:rsid w:val="00F54537"/>
    <w:rsid w:val="00F5466A"/>
    <w:rsid w:val="00F547FD"/>
    <w:rsid w:val="00F54983"/>
    <w:rsid w:val="00F549F5"/>
    <w:rsid w:val="00F54D92"/>
    <w:rsid w:val="00F54DA5"/>
    <w:rsid w:val="00F54FD4"/>
    <w:rsid w:val="00F550ED"/>
    <w:rsid w:val="00F55161"/>
    <w:rsid w:val="00F55188"/>
    <w:rsid w:val="00F55639"/>
    <w:rsid w:val="00F556A7"/>
    <w:rsid w:val="00F5586B"/>
    <w:rsid w:val="00F559D2"/>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76"/>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4D4"/>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3F"/>
    <w:rsid w:val="00F70FAD"/>
    <w:rsid w:val="00F711A1"/>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620"/>
    <w:rsid w:val="00F83F95"/>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99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51A"/>
    <w:rsid w:val="00FB2665"/>
    <w:rsid w:val="00FB2771"/>
    <w:rsid w:val="00FB29E0"/>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B40"/>
    <w:rsid w:val="00FC0C08"/>
    <w:rsid w:val="00FC0D68"/>
    <w:rsid w:val="00FC12B0"/>
    <w:rsid w:val="00FC1307"/>
    <w:rsid w:val="00FC1517"/>
    <w:rsid w:val="00FC1548"/>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7A"/>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3E55"/>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4C"/>
    <w:rsid w:val="00FF7060"/>
    <w:rsid w:val="00FF734E"/>
    <w:rsid w:val="00FF75B0"/>
    <w:rsid w:val="00FF7636"/>
    <w:rsid w:val="00FF765F"/>
    <w:rsid w:val="00FF7989"/>
    <w:rsid w:val="00FF7D03"/>
    <w:rsid w:val="0132614B"/>
    <w:rsid w:val="01354E8A"/>
    <w:rsid w:val="01B30C63"/>
    <w:rsid w:val="01C43576"/>
    <w:rsid w:val="02057F57"/>
    <w:rsid w:val="0252665D"/>
    <w:rsid w:val="027D6D74"/>
    <w:rsid w:val="02C83E19"/>
    <w:rsid w:val="03044D5A"/>
    <w:rsid w:val="031F45F9"/>
    <w:rsid w:val="0328539C"/>
    <w:rsid w:val="03303495"/>
    <w:rsid w:val="03870314"/>
    <w:rsid w:val="038C5C96"/>
    <w:rsid w:val="03B45A64"/>
    <w:rsid w:val="03D1333D"/>
    <w:rsid w:val="03D2588F"/>
    <w:rsid w:val="0402322C"/>
    <w:rsid w:val="040E6340"/>
    <w:rsid w:val="04CD1CA7"/>
    <w:rsid w:val="050C57FD"/>
    <w:rsid w:val="053C7075"/>
    <w:rsid w:val="054B6B6E"/>
    <w:rsid w:val="057B0AB5"/>
    <w:rsid w:val="06257970"/>
    <w:rsid w:val="064E336B"/>
    <w:rsid w:val="06695AAF"/>
    <w:rsid w:val="067F52D3"/>
    <w:rsid w:val="06866251"/>
    <w:rsid w:val="0696261C"/>
    <w:rsid w:val="06962BA5"/>
    <w:rsid w:val="06AB3A38"/>
    <w:rsid w:val="06B14B04"/>
    <w:rsid w:val="06C61346"/>
    <w:rsid w:val="06E17B4A"/>
    <w:rsid w:val="06E710CA"/>
    <w:rsid w:val="07153569"/>
    <w:rsid w:val="07195727"/>
    <w:rsid w:val="075527C6"/>
    <w:rsid w:val="077753CB"/>
    <w:rsid w:val="077E0859"/>
    <w:rsid w:val="07972AF0"/>
    <w:rsid w:val="07D1069B"/>
    <w:rsid w:val="07EC386C"/>
    <w:rsid w:val="07F36A28"/>
    <w:rsid w:val="08743B51"/>
    <w:rsid w:val="087A37B4"/>
    <w:rsid w:val="08921229"/>
    <w:rsid w:val="08B84ACC"/>
    <w:rsid w:val="08BD0334"/>
    <w:rsid w:val="08DA7138"/>
    <w:rsid w:val="08DD09D6"/>
    <w:rsid w:val="08DF719C"/>
    <w:rsid w:val="08FC3C05"/>
    <w:rsid w:val="09353E30"/>
    <w:rsid w:val="09835F85"/>
    <w:rsid w:val="09C25910"/>
    <w:rsid w:val="09CB2973"/>
    <w:rsid w:val="09E61B4B"/>
    <w:rsid w:val="09F47D86"/>
    <w:rsid w:val="0A8F10E0"/>
    <w:rsid w:val="0AA66206"/>
    <w:rsid w:val="0AEF55AC"/>
    <w:rsid w:val="0B0009EF"/>
    <w:rsid w:val="0B430017"/>
    <w:rsid w:val="0B660C1A"/>
    <w:rsid w:val="0B9D7F39"/>
    <w:rsid w:val="0BA30271"/>
    <w:rsid w:val="0BC07254"/>
    <w:rsid w:val="0C194E46"/>
    <w:rsid w:val="0C2B37D5"/>
    <w:rsid w:val="0C503526"/>
    <w:rsid w:val="0C5E2C69"/>
    <w:rsid w:val="0C7C11E1"/>
    <w:rsid w:val="0C973D99"/>
    <w:rsid w:val="0CD53E1B"/>
    <w:rsid w:val="0CEE1EC4"/>
    <w:rsid w:val="0D5605EF"/>
    <w:rsid w:val="0DD42C5E"/>
    <w:rsid w:val="0DD4374F"/>
    <w:rsid w:val="0DDA3736"/>
    <w:rsid w:val="0DE63E89"/>
    <w:rsid w:val="0E031E19"/>
    <w:rsid w:val="0E1B6630"/>
    <w:rsid w:val="0E2433F5"/>
    <w:rsid w:val="0E4137B5"/>
    <w:rsid w:val="0E4D3F08"/>
    <w:rsid w:val="0E4D5CB6"/>
    <w:rsid w:val="0E65197B"/>
    <w:rsid w:val="0E7C47EE"/>
    <w:rsid w:val="0E7D7425"/>
    <w:rsid w:val="0E83792A"/>
    <w:rsid w:val="0E8F43C2"/>
    <w:rsid w:val="0E9C6708"/>
    <w:rsid w:val="0EB274B5"/>
    <w:rsid w:val="0EBB70C4"/>
    <w:rsid w:val="0EBF6236"/>
    <w:rsid w:val="0EDC0F44"/>
    <w:rsid w:val="0EDC703A"/>
    <w:rsid w:val="0F2A27B1"/>
    <w:rsid w:val="0F3E048F"/>
    <w:rsid w:val="0F476BA1"/>
    <w:rsid w:val="0F487809"/>
    <w:rsid w:val="1027358A"/>
    <w:rsid w:val="104B091B"/>
    <w:rsid w:val="105248E6"/>
    <w:rsid w:val="108550E0"/>
    <w:rsid w:val="10A959E1"/>
    <w:rsid w:val="10EB6060"/>
    <w:rsid w:val="1131366D"/>
    <w:rsid w:val="116762B8"/>
    <w:rsid w:val="117F6ACF"/>
    <w:rsid w:val="11B729BE"/>
    <w:rsid w:val="11E01E1D"/>
    <w:rsid w:val="1218617A"/>
    <w:rsid w:val="122D652B"/>
    <w:rsid w:val="12395554"/>
    <w:rsid w:val="12624652"/>
    <w:rsid w:val="12ED1E9A"/>
    <w:rsid w:val="131A08BB"/>
    <w:rsid w:val="131E40C5"/>
    <w:rsid w:val="136844F9"/>
    <w:rsid w:val="13710699"/>
    <w:rsid w:val="13985C26"/>
    <w:rsid w:val="13A144B3"/>
    <w:rsid w:val="13AC4857"/>
    <w:rsid w:val="13AC7923"/>
    <w:rsid w:val="13C75F88"/>
    <w:rsid w:val="13F56E49"/>
    <w:rsid w:val="13FC0419"/>
    <w:rsid w:val="140851DE"/>
    <w:rsid w:val="140B126C"/>
    <w:rsid w:val="140F6AF9"/>
    <w:rsid w:val="142E2972"/>
    <w:rsid w:val="14CA584B"/>
    <w:rsid w:val="14DF34C0"/>
    <w:rsid w:val="15453B8B"/>
    <w:rsid w:val="15484F82"/>
    <w:rsid w:val="15794927"/>
    <w:rsid w:val="157E0ECE"/>
    <w:rsid w:val="15EB4B52"/>
    <w:rsid w:val="16106FD3"/>
    <w:rsid w:val="161F0A58"/>
    <w:rsid w:val="1683189B"/>
    <w:rsid w:val="16957881"/>
    <w:rsid w:val="16BD3BFA"/>
    <w:rsid w:val="16C17241"/>
    <w:rsid w:val="16C53E83"/>
    <w:rsid w:val="170262FB"/>
    <w:rsid w:val="17365E81"/>
    <w:rsid w:val="17403BB9"/>
    <w:rsid w:val="17667DE9"/>
    <w:rsid w:val="177177A0"/>
    <w:rsid w:val="17847FC2"/>
    <w:rsid w:val="17F93E0B"/>
    <w:rsid w:val="182E6B59"/>
    <w:rsid w:val="18416666"/>
    <w:rsid w:val="18627B1B"/>
    <w:rsid w:val="18694035"/>
    <w:rsid w:val="186A7EEE"/>
    <w:rsid w:val="187B46A1"/>
    <w:rsid w:val="18D212C6"/>
    <w:rsid w:val="18DC2C0D"/>
    <w:rsid w:val="19210398"/>
    <w:rsid w:val="192D6E10"/>
    <w:rsid w:val="197046D1"/>
    <w:rsid w:val="19B47531"/>
    <w:rsid w:val="1A0506DF"/>
    <w:rsid w:val="1A0F35C7"/>
    <w:rsid w:val="1A257934"/>
    <w:rsid w:val="1A2C6C3F"/>
    <w:rsid w:val="1A3A0F88"/>
    <w:rsid w:val="1A9B0414"/>
    <w:rsid w:val="1AA37352"/>
    <w:rsid w:val="1AA571B2"/>
    <w:rsid w:val="1AB70765"/>
    <w:rsid w:val="1AC7726A"/>
    <w:rsid w:val="1AD14166"/>
    <w:rsid w:val="1AD50A96"/>
    <w:rsid w:val="1ADA70F7"/>
    <w:rsid w:val="1AEF7B30"/>
    <w:rsid w:val="1AF731C9"/>
    <w:rsid w:val="1AFD3E6B"/>
    <w:rsid w:val="1B0342CC"/>
    <w:rsid w:val="1B17546B"/>
    <w:rsid w:val="1B301D03"/>
    <w:rsid w:val="1B36008B"/>
    <w:rsid w:val="1B3B1CB8"/>
    <w:rsid w:val="1BBD4FCE"/>
    <w:rsid w:val="1BEA4D5B"/>
    <w:rsid w:val="1C2A0F5A"/>
    <w:rsid w:val="1C455CA5"/>
    <w:rsid w:val="1C482575"/>
    <w:rsid w:val="1C692389"/>
    <w:rsid w:val="1C8E385B"/>
    <w:rsid w:val="1C9A61BB"/>
    <w:rsid w:val="1CC9307B"/>
    <w:rsid w:val="1CE134DB"/>
    <w:rsid w:val="1CE15268"/>
    <w:rsid w:val="1D242E8A"/>
    <w:rsid w:val="1D2C69D2"/>
    <w:rsid w:val="1D320E99"/>
    <w:rsid w:val="1D3C3AC6"/>
    <w:rsid w:val="1D646B79"/>
    <w:rsid w:val="1D712D33"/>
    <w:rsid w:val="1D8E397C"/>
    <w:rsid w:val="1DAA14B9"/>
    <w:rsid w:val="1DCC499C"/>
    <w:rsid w:val="1DE535C0"/>
    <w:rsid w:val="1E012619"/>
    <w:rsid w:val="1E1430E7"/>
    <w:rsid w:val="1E1A2729"/>
    <w:rsid w:val="1E2D6AB7"/>
    <w:rsid w:val="1E4A02F8"/>
    <w:rsid w:val="1E506036"/>
    <w:rsid w:val="1E5866DD"/>
    <w:rsid w:val="1E76444F"/>
    <w:rsid w:val="1E77328A"/>
    <w:rsid w:val="1E8660E1"/>
    <w:rsid w:val="1E871BB9"/>
    <w:rsid w:val="1EE61F3B"/>
    <w:rsid w:val="1EF231A5"/>
    <w:rsid w:val="1F170F70"/>
    <w:rsid w:val="1F1C5897"/>
    <w:rsid w:val="1F2A0805"/>
    <w:rsid w:val="1F5A597C"/>
    <w:rsid w:val="1F9A2D26"/>
    <w:rsid w:val="1FAC1F03"/>
    <w:rsid w:val="1FDE323D"/>
    <w:rsid w:val="1FE401B3"/>
    <w:rsid w:val="20073456"/>
    <w:rsid w:val="204A3A8E"/>
    <w:rsid w:val="20764E4F"/>
    <w:rsid w:val="20B83B8F"/>
    <w:rsid w:val="20CE6703"/>
    <w:rsid w:val="20D81670"/>
    <w:rsid w:val="20F84621"/>
    <w:rsid w:val="210C3EAB"/>
    <w:rsid w:val="212C6A7F"/>
    <w:rsid w:val="21325C72"/>
    <w:rsid w:val="21490F73"/>
    <w:rsid w:val="214C46C0"/>
    <w:rsid w:val="2218092E"/>
    <w:rsid w:val="22221B59"/>
    <w:rsid w:val="226F2247"/>
    <w:rsid w:val="2293482D"/>
    <w:rsid w:val="22B3482A"/>
    <w:rsid w:val="22B84780"/>
    <w:rsid w:val="22D047EF"/>
    <w:rsid w:val="22E106B7"/>
    <w:rsid w:val="230C5CE8"/>
    <w:rsid w:val="232E7BA6"/>
    <w:rsid w:val="23422DE8"/>
    <w:rsid w:val="23713D9D"/>
    <w:rsid w:val="239E00B4"/>
    <w:rsid w:val="23B27C9D"/>
    <w:rsid w:val="23B739F9"/>
    <w:rsid w:val="23D36806"/>
    <w:rsid w:val="23D9630D"/>
    <w:rsid w:val="23FD336F"/>
    <w:rsid w:val="2426102C"/>
    <w:rsid w:val="24293151"/>
    <w:rsid w:val="245310F2"/>
    <w:rsid w:val="24816F73"/>
    <w:rsid w:val="2489207D"/>
    <w:rsid w:val="248B0E8F"/>
    <w:rsid w:val="249205C2"/>
    <w:rsid w:val="24AB346F"/>
    <w:rsid w:val="24C745BD"/>
    <w:rsid w:val="24D9609E"/>
    <w:rsid w:val="25073F66"/>
    <w:rsid w:val="25145328"/>
    <w:rsid w:val="251E74A4"/>
    <w:rsid w:val="257007B0"/>
    <w:rsid w:val="25A71CF8"/>
    <w:rsid w:val="25B35983"/>
    <w:rsid w:val="25BC7BF5"/>
    <w:rsid w:val="25CB1092"/>
    <w:rsid w:val="26213859"/>
    <w:rsid w:val="264A4D0D"/>
    <w:rsid w:val="26754E25"/>
    <w:rsid w:val="26850367"/>
    <w:rsid w:val="26884F62"/>
    <w:rsid w:val="26B3219A"/>
    <w:rsid w:val="26D94133"/>
    <w:rsid w:val="27211E9A"/>
    <w:rsid w:val="277B1BBC"/>
    <w:rsid w:val="27843CE5"/>
    <w:rsid w:val="279B097B"/>
    <w:rsid w:val="279D33B3"/>
    <w:rsid w:val="27DE69F9"/>
    <w:rsid w:val="27E408AD"/>
    <w:rsid w:val="28026BDC"/>
    <w:rsid w:val="281A2C55"/>
    <w:rsid w:val="28612632"/>
    <w:rsid w:val="2895052E"/>
    <w:rsid w:val="28B67336"/>
    <w:rsid w:val="28DA221D"/>
    <w:rsid w:val="28F72945"/>
    <w:rsid w:val="298A3A93"/>
    <w:rsid w:val="29D358A3"/>
    <w:rsid w:val="29F633A4"/>
    <w:rsid w:val="2A36189D"/>
    <w:rsid w:val="2A462267"/>
    <w:rsid w:val="2A513ACE"/>
    <w:rsid w:val="2A677546"/>
    <w:rsid w:val="2A731B79"/>
    <w:rsid w:val="2ABA427C"/>
    <w:rsid w:val="2AC24010"/>
    <w:rsid w:val="2ACC1D4E"/>
    <w:rsid w:val="2AE35581"/>
    <w:rsid w:val="2AF84B7E"/>
    <w:rsid w:val="2B172FC3"/>
    <w:rsid w:val="2B51702F"/>
    <w:rsid w:val="2B6E5792"/>
    <w:rsid w:val="2B7933F9"/>
    <w:rsid w:val="2BD176E5"/>
    <w:rsid w:val="2BEC3AA9"/>
    <w:rsid w:val="2C077CC9"/>
    <w:rsid w:val="2C123752"/>
    <w:rsid w:val="2C84501F"/>
    <w:rsid w:val="2C950AFD"/>
    <w:rsid w:val="2CAB6572"/>
    <w:rsid w:val="2D0E4E5A"/>
    <w:rsid w:val="2D2E0F8B"/>
    <w:rsid w:val="2D782DD6"/>
    <w:rsid w:val="2DDD5CED"/>
    <w:rsid w:val="2DE0049D"/>
    <w:rsid w:val="2DE33969"/>
    <w:rsid w:val="2DE6048E"/>
    <w:rsid w:val="2E597F5B"/>
    <w:rsid w:val="2E722098"/>
    <w:rsid w:val="2EBA09BC"/>
    <w:rsid w:val="2EBF49BF"/>
    <w:rsid w:val="2EC35DF5"/>
    <w:rsid w:val="2F5836E9"/>
    <w:rsid w:val="2F696D09"/>
    <w:rsid w:val="2F792957"/>
    <w:rsid w:val="2FAD5A88"/>
    <w:rsid w:val="2FB90CB6"/>
    <w:rsid w:val="2FC949A3"/>
    <w:rsid w:val="307318E5"/>
    <w:rsid w:val="308C0DC4"/>
    <w:rsid w:val="30E00D05"/>
    <w:rsid w:val="314D5A07"/>
    <w:rsid w:val="315A4226"/>
    <w:rsid w:val="31B71669"/>
    <w:rsid w:val="31B97C29"/>
    <w:rsid w:val="31C417B4"/>
    <w:rsid w:val="31E71DFA"/>
    <w:rsid w:val="320A5470"/>
    <w:rsid w:val="322A1CE7"/>
    <w:rsid w:val="3281224F"/>
    <w:rsid w:val="32C52D2A"/>
    <w:rsid w:val="32D15644"/>
    <w:rsid w:val="32D260EE"/>
    <w:rsid w:val="32E5730D"/>
    <w:rsid w:val="32EB653A"/>
    <w:rsid w:val="3334290F"/>
    <w:rsid w:val="33346568"/>
    <w:rsid w:val="33752215"/>
    <w:rsid w:val="33F9729F"/>
    <w:rsid w:val="340D696A"/>
    <w:rsid w:val="342833C1"/>
    <w:rsid w:val="345D6B04"/>
    <w:rsid w:val="34842DE4"/>
    <w:rsid w:val="34E25222"/>
    <w:rsid w:val="351D3D85"/>
    <w:rsid w:val="35613C72"/>
    <w:rsid w:val="356F2A58"/>
    <w:rsid w:val="358D4CB5"/>
    <w:rsid w:val="3599165E"/>
    <w:rsid w:val="359D3BA5"/>
    <w:rsid w:val="359F7506"/>
    <w:rsid w:val="35B23444"/>
    <w:rsid w:val="35B30245"/>
    <w:rsid w:val="35E30B2B"/>
    <w:rsid w:val="360C0A7B"/>
    <w:rsid w:val="36D648B6"/>
    <w:rsid w:val="371116C7"/>
    <w:rsid w:val="37841453"/>
    <w:rsid w:val="3798060A"/>
    <w:rsid w:val="37BC3DE3"/>
    <w:rsid w:val="37CB7AC8"/>
    <w:rsid w:val="38175308"/>
    <w:rsid w:val="3846517C"/>
    <w:rsid w:val="3865204C"/>
    <w:rsid w:val="388A08C2"/>
    <w:rsid w:val="38901BAD"/>
    <w:rsid w:val="38B51D82"/>
    <w:rsid w:val="398E6F32"/>
    <w:rsid w:val="39987DB9"/>
    <w:rsid w:val="39BB5F18"/>
    <w:rsid w:val="3A0B4861"/>
    <w:rsid w:val="3A294D86"/>
    <w:rsid w:val="3A4758EF"/>
    <w:rsid w:val="3A633101"/>
    <w:rsid w:val="3AE0388B"/>
    <w:rsid w:val="3AE83968"/>
    <w:rsid w:val="3AEA4709"/>
    <w:rsid w:val="3B1662FE"/>
    <w:rsid w:val="3B392525"/>
    <w:rsid w:val="3B514788"/>
    <w:rsid w:val="3BCB6780"/>
    <w:rsid w:val="3C34466D"/>
    <w:rsid w:val="3C574020"/>
    <w:rsid w:val="3C793F97"/>
    <w:rsid w:val="3C961678"/>
    <w:rsid w:val="3CD731B3"/>
    <w:rsid w:val="3CE05DC4"/>
    <w:rsid w:val="3CF51CBC"/>
    <w:rsid w:val="3D286FE2"/>
    <w:rsid w:val="3D475E43"/>
    <w:rsid w:val="3D5205E9"/>
    <w:rsid w:val="3D5804B7"/>
    <w:rsid w:val="3D9012B8"/>
    <w:rsid w:val="3DA91497"/>
    <w:rsid w:val="3DBF23BF"/>
    <w:rsid w:val="3E064ABC"/>
    <w:rsid w:val="3E1E11E9"/>
    <w:rsid w:val="3E291955"/>
    <w:rsid w:val="3E3711F7"/>
    <w:rsid w:val="3E617FE4"/>
    <w:rsid w:val="3E6B3DB3"/>
    <w:rsid w:val="3E9F0FEC"/>
    <w:rsid w:val="3EA0618B"/>
    <w:rsid w:val="3ECA494D"/>
    <w:rsid w:val="3EE31976"/>
    <w:rsid w:val="3EEC4EF4"/>
    <w:rsid w:val="3F2F1C77"/>
    <w:rsid w:val="3F3F333C"/>
    <w:rsid w:val="3F546C30"/>
    <w:rsid w:val="3F773BBA"/>
    <w:rsid w:val="3F823985"/>
    <w:rsid w:val="3F8F4854"/>
    <w:rsid w:val="3F9E0124"/>
    <w:rsid w:val="3FA63F1A"/>
    <w:rsid w:val="3FDA2F9E"/>
    <w:rsid w:val="3FF51B86"/>
    <w:rsid w:val="3FF71E2D"/>
    <w:rsid w:val="40063365"/>
    <w:rsid w:val="40066116"/>
    <w:rsid w:val="40266996"/>
    <w:rsid w:val="402E32EA"/>
    <w:rsid w:val="404B0268"/>
    <w:rsid w:val="405121B5"/>
    <w:rsid w:val="40560816"/>
    <w:rsid w:val="40616487"/>
    <w:rsid w:val="40696A0A"/>
    <w:rsid w:val="40A05B7D"/>
    <w:rsid w:val="40A5053E"/>
    <w:rsid w:val="40BE01CA"/>
    <w:rsid w:val="40E04942"/>
    <w:rsid w:val="40F167F2"/>
    <w:rsid w:val="41263FC1"/>
    <w:rsid w:val="413D4ED5"/>
    <w:rsid w:val="41511D50"/>
    <w:rsid w:val="417D0085"/>
    <w:rsid w:val="419235EC"/>
    <w:rsid w:val="41E27AF9"/>
    <w:rsid w:val="42C31FDA"/>
    <w:rsid w:val="42C629F7"/>
    <w:rsid w:val="42CD0A98"/>
    <w:rsid w:val="42D3681F"/>
    <w:rsid w:val="430E697C"/>
    <w:rsid w:val="43107404"/>
    <w:rsid w:val="431A0C09"/>
    <w:rsid w:val="432D53EC"/>
    <w:rsid w:val="434B5121"/>
    <w:rsid w:val="43D64D48"/>
    <w:rsid w:val="43FF1225"/>
    <w:rsid w:val="442B201A"/>
    <w:rsid w:val="444C2D75"/>
    <w:rsid w:val="446C2633"/>
    <w:rsid w:val="44742CA9"/>
    <w:rsid w:val="44A45929"/>
    <w:rsid w:val="44B85878"/>
    <w:rsid w:val="44BD69EB"/>
    <w:rsid w:val="44D95ECC"/>
    <w:rsid w:val="44E25BC9"/>
    <w:rsid w:val="44E700E0"/>
    <w:rsid w:val="45622B78"/>
    <w:rsid w:val="45CE26E6"/>
    <w:rsid w:val="46086623"/>
    <w:rsid w:val="462F1C33"/>
    <w:rsid w:val="47047DD0"/>
    <w:rsid w:val="47346354"/>
    <w:rsid w:val="47554CB0"/>
    <w:rsid w:val="476E6F9D"/>
    <w:rsid w:val="47953C4F"/>
    <w:rsid w:val="47CC58C3"/>
    <w:rsid w:val="47FD3F41"/>
    <w:rsid w:val="480E2158"/>
    <w:rsid w:val="48150E5E"/>
    <w:rsid w:val="48343468"/>
    <w:rsid w:val="48362B66"/>
    <w:rsid w:val="484004BC"/>
    <w:rsid w:val="48627E83"/>
    <w:rsid w:val="48D92391"/>
    <w:rsid w:val="48EC2EFF"/>
    <w:rsid w:val="48F5340B"/>
    <w:rsid w:val="48FD5F50"/>
    <w:rsid w:val="49120529"/>
    <w:rsid w:val="4926753D"/>
    <w:rsid w:val="492A3DEF"/>
    <w:rsid w:val="49543DC1"/>
    <w:rsid w:val="495711BC"/>
    <w:rsid w:val="49807E97"/>
    <w:rsid w:val="498C2E74"/>
    <w:rsid w:val="49C304C6"/>
    <w:rsid w:val="4A1470AD"/>
    <w:rsid w:val="4A6D17DC"/>
    <w:rsid w:val="4A6E51FD"/>
    <w:rsid w:val="4A797BA2"/>
    <w:rsid w:val="4AA46683"/>
    <w:rsid w:val="4AB44DF5"/>
    <w:rsid w:val="4AB862FD"/>
    <w:rsid w:val="4ABC5DAA"/>
    <w:rsid w:val="4AC047B0"/>
    <w:rsid w:val="4AEE3DA2"/>
    <w:rsid w:val="4AF34CB7"/>
    <w:rsid w:val="4B090CDC"/>
    <w:rsid w:val="4B157580"/>
    <w:rsid w:val="4B1A2AA1"/>
    <w:rsid w:val="4B64676C"/>
    <w:rsid w:val="4B65373A"/>
    <w:rsid w:val="4BC435F6"/>
    <w:rsid w:val="4C093EE9"/>
    <w:rsid w:val="4C1863C8"/>
    <w:rsid w:val="4C2F4672"/>
    <w:rsid w:val="4C305E63"/>
    <w:rsid w:val="4C405536"/>
    <w:rsid w:val="4C5A4EBB"/>
    <w:rsid w:val="4C6F4A6E"/>
    <w:rsid w:val="4C954EC7"/>
    <w:rsid w:val="4CF15A49"/>
    <w:rsid w:val="4CF322DC"/>
    <w:rsid w:val="4CF62952"/>
    <w:rsid w:val="4CFC6C98"/>
    <w:rsid w:val="4D00163A"/>
    <w:rsid w:val="4D0F2E79"/>
    <w:rsid w:val="4D1E3BF0"/>
    <w:rsid w:val="4D355CB8"/>
    <w:rsid w:val="4D500C6A"/>
    <w:rsid w:val="4DD3606B"/>
    <w:rsid w:val="4DE37FCF"/>
    <w:rsid w:val="4E1332D4"/>
    <w:rsid w:val="4E311C06"/>
    <w:rsid w:val="4E383A52"/>
    <w:rsid w:val="4E433FC3"/>
    <w:rsid w:val="4EAE6184"/>
    <w:rsid w:val="4EC839CC"/>
    <w:rsid w:val="4EDE2C63"/>
    <w:rsid w:val="4EE930D4"/>
    <w:rsid w:val="4EEF47DB"/>
    <w:rsid w:val="4F0E056F"/>
    <w:rsid w:val="4F0F5BE3"/>
    <w:rsid w:val="4F2214E2"/>
    <w:rsid w:val="4F2C437E"/>
    <w:rsid w:val="4F3557D2"/>
    <w:rsid w:val="4F3D123E"/>
    <w:rsid w:val="4F4158EA"/>
    <w:rsid w:val="4F6E60C1"/>
    <w:rsid w:val="4F7534EA"/>
    <w:rsid w:val="4F870321"/>
    <w:rsid w:val="4F8F703C"/>
    <w:rsid w:val="4FB235F0"/>
    <w:rsid w:val="4FB54E8E"/>
    <w:rsid w:val="4FBA469F"/>
    <w:rsid w:val="4FBB6CF6"/>
    <w:rsid w:val="4FBC1311"/>
    <w:rsid w:val="4FCC4EEF"/>
    <w:rsid w:val="4FE44BA0"/>
    <w:rsid w:val="500A6997"/>
    <w:rsid w:val="50175B49"/>
    <w:rsid w:val="501F67AB"/>
    <w:rsid w:val="508F3C1A"/>
    <w:rsid w:val="50A83571"/>
    <w:rsid w:val="50C0238A"/>
    <w:rsid w:val="50DC7E53"/>
    <w:rsid w:val="51452242"/>
    <w:rsid w:val="515F043C"/>
    <w:rsid w:val="5183104C"/>
    <w:rsid w:val="51DD29DF"/>
    <w:rsid w:val="520E66F7"/>
    <w:rsid w:val="52232583"/>
    <w:rsid w:val="522A5921"/>
    <w:rsid w:val="523D5C1B"/>
    <w:rsid w:val="52422029"/>
    <w:rsid w:val="52766B60"/>
    <w:rsid w:val="528A6198"/>
    <w:rsid w:val="530069F0"/>
    <w:rsid w:val="530B6346"/>
    <w:rsid w:val="53154C11"/>
    <w:rsid w:val="53383669"/>
    <w:rsid w:val="53801D8B"/>
    <w:rsid w:val="53A8358A"/>
    <w:rsid w:val="53E41BB8"/>
    <w:rsid w:val="54F152D2"/>
    <w:rsid w:val="54F36E44"/>
    <w:rsid w:val="55040901"/>
    <w:rsid w:val="551C0B8D"/>
    <w:rsid w:val="553F6BC8"/>
    <w:rsid w:val="5556068C"/>
    <w:rsid w:val="55E02F95"/>
    <w:rsid w:val="56321051"/>
    <w:rsid w:val="56627CAD"/>
    <w:rsid w:val="56811F6E"/>
    <w:rsid w:val="56A106AF"/>
    <w:rsid w:val="56C0173A"/>
    <w:rsid w:val="56DF05DE"/>
    <w:rsid w:val="56DF0A43"/>
    <w:rsid w:val="56E147BB"/>
    <w:rsid w:val="56EB4900"/>
    <w:rsid w:val="56F70118"/>
    <w:rsid w:val="57342B3C"/>
    <w:rsid w:val="578F7C99"/>
    <w:rsid w:val="57A1444B"/>
    <w:rsid w:val="57B61F6D"/>
    <w:rsid w:val="57BD42FE"/>
    <w:rsid w:val="57DF74D5"/>
    <w:rsid w:val="57EB536C"/>
    <w:rsid w:val="57EEDBE0"/>
    <w:rsid w:val="57FC6189"/>
    <w:rsid w:val="5818245E"/>
    <w:rsid w:val="5854410E"/>
    <w:rsid w:val="58641EED"/>
    <w:rsid w:val="587C0C3F"/>
    <w:rsid w:val="58AF298D"/>
    <w:rsid w:val="58BA6D89"/>
    <w:rsid w:val="58D63E23"/>
    <w:rsid w:val="58E6430A"/>
    <w:rsid w:val="59101387"/>
    <w:rsid w:val="59265FF7"/>
    <w:rsid w:val="593E1362"/>
    <w:rsid w:val="5980666C"/>
    <w:rsid w:val="59A63017"/>
    <w:rsid w:val="59B34113"/>
    <w:rsid w:val="59D72E25"/>
    <w:rsid w:val="59DB7BE7"/>
    <w:rsid w:val="5A3E2B46"/>
    <w:rsid w:val="5A4A5C33"/>
    <w:rsid w:val="5A8E4485"/>
    <w:rsid w:val="5AA04FCD"/>
    <w:rsid w:val="5AAF1B57"/>
    <w:rsid w:val="5ABE4A75"/>
    <w:rsid w:val="5ADD34EB"/>
    <w:rsid w:val="5AFC1BC3"/>
    <w:rsid w:val="5B052B49"/>
    <w:rsid w:val="5B207E8B"/>
    <w:rsid w:val="5B290CD0"/>
    <w:rsid w:val="5B591248"/>
    <w:rsid w:val="5B5A2D8E"/>
    <w:rsid w:val="5B5A4F33"/>
    <w:rsid w:val="5B793413"/>
    <w:rsid w:val="5BB95E08"/>
    <w:rsid w:val="5BE34B31"/>
    <w:rsid w:val="5BE70AC5"/>
    <w:rsid w:val="5C404212"/>
    <w:rsid w:val="5C7E320C"/>
    <w:rsid w:val="5C841E70"/>
    <w:rsid w:val="5C865311"/>
    <w:rsid w:val="5CB30839"/>
    <w:rsid w:val="5CD87454"/>
    <w:rsid w:val="5D1715C8"/>
    <w:rsid w:val="5D184CAE"/>
    <w:rsid w:val="5D292A17"/>
    <w:rsid w:val="5D490B27"/>
    <w:rsid w:val="5D4F4FA5"/>
    <w:rsid w:val="5D810AA5"/>
    <w:rsid w:val="5D8D6136"/>
    <w:rsid w:val="5D9500AD"/>
    <w:rsid w:val="5D972077"/>
    <w:rsid w:val="5DAF4A9E"/>
    <w:rsid w:val="5DB26B0E"/>
    <w:rsid w:val="5DF86C6F"/>
    <w:rsid w:val="5E0E2D38"/>
    <w:rsid w:val="5E2148C6"/>
    <w:rsid w:val="5E3C31CA"/>
    <w:rsid w:val="5E412E8A"/>
    <w:rsid w:val="5E464238"/>
    <w:rsid w:val="5E5D506F"/>
    <w:rsid w:val="5E60690D"/>
    <w:rsid w:val="5E7E6D93"/>
    <w:rsid w:val="5E85179E"/>
    <w:rsid w:val="5EC02F59"/>
    <w:rsid w:val="5EF157B7"/>
    <w:rsid w:val="5EFB20FF"/>
    <w:rsid w:val="5F073306"/>
    <w:rsid w:val="5F5F73B9"/>
    <w:rsid w:val="5F8C1FB5"/>
    <w:rsid w:val="5F960073"/>
    <w:rsid w:val="5FAD16DE"/>
    <w:rsid w:val="60252F8E"/>
    <w:rsid w:val="602E6FC7"/>
    <w:rsid w:val="604364E6"/>
    <w:rsid w:val="604A5C07"/>
    <w:rsid w:val="606E592A"/>
    <w:rsid w:val="60712DC1"/>
    <w:rsid w:val="6076125F"/>
    <w:rsid w:val="608751DE"/>
    <w:rsid w:val="608855F3"/>
    <w:rsid w:val="60B7233E"/>
    <w:rsid w:val="6147228C"/>
    <w:rsid w:val="617C3A5E"/>
    <w:rsid w:val="618D7A19"/>
    <w:rsid w:val="61A51382"/>
    <w:rsid w:val="61C356BB"/>
    <w:rsid w:val="61C93DA9"/>
    <w:rsid w:val="61F05F1C"/>
    <w:rsid w:val="62390CB6"/>
    <w:rsid w:val="623E6A19"/>
    <w:rsid w:val="625E0332"/>
    <w:rsid w:val="62774225"/>
    <w:rsid w:val="62783C0B"/>
    <w:rsid w:val="62953243"/>
    <w:rsid w:val="62C51BAA"/>
    <w:rsid w:val="62E418BB"/>
    <w:rsid w:val="631D4C16"/>
    <w:rsid w:val="633C0E4C"/>
    <w:rsid w:val="636A2CB3"/>
    <w:rsid w:val="637109B2"/>
    <w:rsid w:val="6381535B"/>
    <w:rsid w:val="639634F2"/>
    <w:rsid w:val="63E7489E"/>
    <w:rsid w:val="640367DB"/>
    <w:rsid w:val="6424669A"/>
    <w:rsid w:val="644D348F"/>
    <w:rsid w:val="64945292"/>
    <w:rsid w:val="64981580"/>
    <w:rsid w:val="64E75692"/>
    <w:rsid w:val="655A39B5"/>
    <w:rsid w:val="65662483"/>
    <w:rsid w:val="65891022"/>
    <w:rsid w:val="65E322FD"/>
    <w:rsid w:val="65E74C3F"/>
    <w:rsid w:val="65E86101"/>
    <w:rsid w:val="65FB1644"/>
    <w:rsid w:val="66150C06"/>
    <w:rsid w:val="66A27570"/>
    <w:rsid w:val="67047E1A"/>
    <w:rsid w:val="67071002"/>
    <w:rsid w:val="673646AF"/>
    <w:rsid w:val="675B26BF"/>
    <w:rsid w:val="6764121C"/>
    <w:rsid w:val="67746F85"/>
    <w:rsid w:val="678D366A"/>
    <w:rsid w:val="67AE2F25"/>
    <w:rsid w:val="67C52405"/>
    <w:rsid w:val="67FB10DE"/>
    <w:rsid w:val="6838144E"/>
    <w:rsid w:val="684F3C7A"/>
    <w:rsid w:val="686D24D1"/>
    <w:rsid w:val="68741DF5"/>
    <w:rsid w:val="68AA7398"/>
    <w:rsid w:val="68D66E61"/>
    <w:rsid w:val="69337AA4"/>
    <w:rsid w:val="69365DBB"/>
    <w:rsid w:val="69371D35"/>
    <w:rsid w:val="69515027"/>
    <w:rsid w:val="69E566E4"/>
    <w:rsid w:val="69E875E6"/>
    <w:rsid w:val="69EF14EB"/>
    <w:rsid w:val="69F27F23"/>
    <w:rsid w:val="6A060AF0"/>
    <w:rsid w:val="6A100FD1"/>
    <w:rsid w:val="6A35541F"/>
    <w:rsid w:val="6A6D488B"/>
    <w:rsid w:val="6A786D8C"/>
    <w:rsid w:val="6A9F107A"/>
    <w:rsid w:val="6AD50F62"/>
    <w:rsid w:val="6ADE12E5"/>
    <w:rsid w:val="6B085226"/>
    <w:rsid w:val="6B153952"/>
    <w:rsid w:val="6B1F6025"/>
    <w:rsid w:val="6B9140EC"/>
    <w:rsid w:val="6BA41FF0"/>
    <w:rsid w:val="6BCC1802"/>
    <w:rsid w:val="6BED33E9"/>
    <w:rsid w:val="6BF1329A"/>
    <w:rsid w:val="6BFF1CFD"/>
    <w:rsid w:val="6C5835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776CCF"/>
    <w:rsid w:val="6D7B106D"/>
    <w:rsid w:val="6D8A50C2"/>
    <w:rsid w:val="6D9A2CD1"/>
    <w:rsid w:val="6DAB31AB"/>
    <w:rsid w:val="6DB22058"/>
    <w:rsid w:val="6DD6B149"/>
    <w:rsid w:val="6DDA4C8E"/>
    <w:rsid w:val="6DEB3136"/>
    <w:rsid w:val="6DF56252"/>
    <w:rsid w:val="6E151222"/>
    <w:rsid w:val="6E272FA3"/>
    <w:rsid w:val="6E536DC3"/>
    <w:rsid w:val="6E602435"/>
    <w:rsid w:val="6E697118"/>
    <w:rsid w:val="6EF73506"/>
    <w:rsid w:val="6F795206"/>
    <w:rsid w:val="6F97D24A"/>
    <w:rsid w:val="6FC256AC"/>
    <w:rsid w:val="6FC31953"/>
    <w:rsid w:val="6FD43B85"/>
    <w:rsid w:val="6FE70627"/>
    <w:rsid w:val="70313F1E"/>
    <w:rsid w:val="703F4522"/>
    <w:rsid w:val="704936A5"/>
    <w:rsid w:val="704F593A"/>
    <w:rsid w:val="70624A53"/>
    <w:rsid w:val="70CC6596"/>
    <w:rsid w:val="70CC707C"/>
    <w:rsid w:val="70CE7706"/>
    <w:rsid w:val="710651FB"/>
    <w:rsid w:val="712417E1"/>
    <w:rsid w:val="71431EA2"/>
    <w:rsid w:val="7182713C"/>
    <w:rsid w:val="719105DE"/>
    <w:rsid w:val="71A36367"/>
    <w:rsid w:val="71A57077"/>
    <w:rsid w:val="72071219"/>
    <w:rsid w:val="72085871"/>
    <w:rsid w:val="723932A5"/>
    <w:rsid w:val="7251239D"/>
    <w:rsid w:val="725B146D"/>
    <w:rsid w:val="72952BD1"/>
    <w:rsid w:val="72977AB7"/>
    <w:rsid w:val="72AC1CC9"/>
    <w:rsid w:val="72AC285D"/>
    <w:rsid w:val="72D27BC8"/>
    <w:rsid w:val="72FC035F"/>
    <w:rsid w:val="732C5ED6"/>
    <w:rsid w:val="735F1ED8"/>
    <w:rsid w:val="736F3422"/>
    <w:rsid w:val="73830C7C"/>
    <w:rsid w:val="739774FE"/>
    <w:rsid w:val="73A806E2"/>
    <w:rsid w:val="73D0568F"/>
    <w:rsid w:val="740E655F"/>
    <w:rsid w:val="74116287"/>
    <w:rsid w:val="742C597A"/>
    <w:rsid w:val="745A5C9A"/>
    <w:rsid w:val="74777452"/>
    <w:rsid w:val="747A721C"/>
    <w:rsid w:val="74A6275D"/>
    <w:rsid w:val="74B66E2F"/>
    <w:rsid w:val="74E74293"/>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A7FAA"/>
    <w:rsid w:val="768C6099"/>
    <w:rsid w:val="77150773"/>
    <w:rsid w:val="771A66A1"/>
    <w:rsid w:val="773C532B"/>
    <w:rsid w:val="777E63ED"/>
    <w:rsid w:val="77866F8C"/>
    <w:rsid w:val="77943778"/>
    <w:rsid w:val="77955421"/>
    <w:rsid w:val="77BC364F"/>
    <w:rsid w:val="780E2ADE"/>
    <w:rsid w:val="78217065"/>
    <w:rsid w:val="782B3690"/>
    <w:rsid w:val="78312ED7"/>
    <w:rsid w:val="78592550"/>
    <w:rsid w:val="785B5D23"/>
    <w:rsid w:val="78647C31"/>
    <w:rsid w:val="78B33DB1"/>
    <w:rsid w:val="79034C97"/>
    <w:rsid w:val="79065900"/>
    <w:rsid w:val="792F2D6F"/>
    <w:rsid w:val="793A7808"/>
    <w:rsid w:val="79817A0B"/>
    <w:rsid w:val="79D00BD5"/>
    <w:rsid w:val="79DE62E2"/>
    <w:rsid w:val="79E20709"/>
    <w:rsid w:val="79F60DA7"/>
    <w:rsid w:val="7A0917AF"/>
    <w:rsid w:val="7A0A4B07"/>
    <w:rsid w:val="7A1C0D14"/>
    <w:rsid w:val="7A495B60"/>
    <w:rsid w:val="7A5D56CD"/>
    <w:rsid w:val="7A8016D2"/>
    <w:rsid w:val="7A8B2E20"/>
    <w:rsid w:val="7B023D6E"/>
    <w:rsid w:val="7B046175"/>
    <w:rsid w:val="7B5353D8"/>
    <w:rsid w:val="7B667D04"/>
    <w:rsid w:val="7BA05E2A"/>
    <w:rsid w:val="7BC506FF"/>
    <w:rsid w:val="7BFB7EB3"/>
    <w:rsid w:val="7C1D1DC5"/>
    <w:rsid w:val="7C2D79D7"/>
    <w:rsid w:val="7C443ADE"/>
    <w:rsid w:val="7C675B08"/>
    <w:rsid w:val="7CA94B23"/>
    <w:rsid w:val="7CBF7E9B"/>
    <w:rsid w:val="7CDA5B8B"/>
    <w:rsid w:val="7D206507"/>
    <w:rsid w:val="7D472D33"/>
    <w:rsid w:val="7D4D4FAB"/>
    <w:rsid w:val="7D8F021D"/>
    <w:rsid w:val="7E434D39"/>
    <w:rsid w:val="7E563362"/>
    <w:rsid w:val="7E5C45A3"/>
    <w:rsid w:val="7E9A2C7E"/>
    <w:rsid w:val="7EB973FA"/>
    <w:rsid w:val="7EFF35EB"/>
    <w:rsid w:val="7F1D1673"/>
    <w:rsid w:val="7F2B479B"/>
    <w:rsid w:val="7F97D7F2"/>
    <w:rsid w:val="7F9E0BEB"/>
    <w:rsid w:val="7FAF587E"/>
    <w:rsid w:val="7FB72C1C"/>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autoRedefine/>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3"/>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autoRedefine/>
    <w:qFormat/>
    <w:uiPriority w:val="99"/>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8"/>
    <w:autoRedefine/>
    <w:qFormat/>
    <w:uiPriority w:val="0"/>
    <w:pPr>
      <w:shd w:val="clear" w:color="auto" w:fill="000080"/>
    </w:pPr>
  </w:style>
  <w:style w:type="paragraph" w:styleId="15">
    <w:name w:val="annotation text"/>
    <w:basedOn w:val="1"/>
    <w:link w:val="185"/>
    <w:autoRedefine/>
    <w:qFormat/>
    <w:uiPriority w:val="99"/>
    <w:pPr>
      <w:jc w:val="left"/>
    </w:pPr>
  </w:style>
  <w:style w:type="paragraph" w:styleId="16">
    <w:name w:val="Body Text 3"/>
    <w:basedOn w:val="1"/>
    <w:link w:val="239"/>
    <w:autoRedefine/>
    <w:qFormat/>
    <w:uiPriority w:val="0"/>
    <w:pPr>
      <w:spacing w:after="120"/>
    </w:pPr>
    <w:rPr>
      <w:sz w:val="16"/>
      <w:szCs w:val="16"/>
    </w:rPr>
  </w:style>
  <w:style w:type="paragraph" w:styleId="17">
    <w:name w:val="List Bullet 3"/>
    <w:basedOn w:val="1"/>
    <w:autoRedefine/>
    <w:qFormat/>
    <w:uiPriority w:val="0"/>
    <w:pPr>
      <w:numPr>
        <w:ilvl w:val="0"/>
        <w:numId w:val="1"/>
      </w:numPr>
    </w:pPr>
    <w:rPr>
      <w:rFonts w:asciiTheme="minorHAnsi" w:hAnsiTheme="minorHAnsi" w:eastAsiaTheme="minorEastAsia" w:cstheme="minorBidi"/>
    </w:rPr>
  </w:style>
  <w:style w:type="paragraph" w:styleId="18">
    <w:name w:val="Body Text"/>
    <w:basedOn w:val="1"/>
    <w:link w:val="240"/>
    <w:autoRedefine/>
    <w:qFormat/>
    <w:uiPriority w:val="0"/>
    <w:pPr>
      <w:tabs>
        <w:tab w:val="left" w:pos="567"/>
      </w:tabs>
      <w:spacing w:before="120" w:line="22" w:lineRule="atLeast"/>
    </w:pPr>
    <w:rPr>
      <w:rFonts w:ascii="宋体" w:hAnsi="宋体"/>
      <w:sz w:val="24"/>
    </w:rPr>
  </w:style>
  <w:style w:type="paragraph" w:styleId="19">
    <w:name w:val="Body Text Indent"/>
    <w:basedOn w:val="1"/>
    <w:link w:val="70"/>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205"/>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241"/>
    <w:autoRedefine/>
    <w:qFormat/>
    <w:uiPriority w:val="0"/>
    <w:pPr>
      <w:ind w:left="100" w:leftChars="2500"/>
    </w:pPr>
    <w:rPr>
      <w:rFonts w:ascii="仿宋_GB2312" w:hAnsi="宋体" w:eastAsia="仿宋_GB2312"/>
      <w:color w:val="000000"/>
      <w:sz w:val="24"/>
    </w:rPr>
  </w:style>
  <w:style w:type="paragraph" w:styleId="27">
    <w:name w:val="Body Text Indent 2"/>
    <w:basedOn w:val="1"/>
    <w:link w:val="242"/>
    <w:autoRedefine/>
    <w:qFormat/>
    <w:uiPriority w:val="0"/>
    <w:pPr>
      <w:ind w:firstLine="480" w:firstLineChars="200"/>
    </w:pPr>
    <w:rPr>
      <w:rFonts w:ascii="仿宋_GB2312" w:eastAsia="仿宋_GB2312"/>
      <w:sz w:val="24"/>
    </w:rPr>
  </w:style>
  <w:style w:type="paragraph" w:styleId="28">
    <w:name w:val="Balloon Text"/>
    <w:basedOn w:val="1"/>
    <w:link w:val="243"/>
    <w:autoRedefine/>
    <w:qFormat/>
    <w:uiPriority w:val="99"/>
    <w:rPr>
      <w:sz w:val="18"/>
      <w:szCs w:val="18"/>
    </w:rPr>
  </w:style>
  <w:style w:type="paragraph" w:styleId="29">
    <w:name w:val="footer"/>
    <w:basedOn w:val="1"/>
    <w:link w:val="172"/>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24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Body Text 2"/>
    <w:basedOn w:val="1"/>
    <w:link w:val="267"/>
    <w:autoRedefine/>
    <w:semiHidden/>
    <w:unhideWhenUsed/>
    <w:qFormat/>
    <w:uiPriority w:val="0"/>
    <w:pPr>
      <w:spacing w:after="120" w:line="480" w:lineRule="auto"/>
    </w:pPr>
  </w:style>
  <w:style w:type="paragraph" w:styleId="38">
    <w:name w:val="HTML Preformatted"/>
    <w:basedOn w:val="1"/>
    <w:link w:val="24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191"/>
    <w:autoRedefine/>
    <w:qFormat/>
    <w:uiPriority w:val="0"/>
    <w:pPr>
      <w:jc w:val="center"/>
      <w:outlineLvl w:val="0"/>
    </w:pPr>
    <w:rPr>
      <w:b/>
      <w:sz w:val="32"/>
      <w:szCs w:val="20"/>
    </w:rPr>
  </w:style>
  <w:style w:type="paragraph" w:styleId="42">
    <w:name w:val="annotation subject"/>
    <w:basedOn w:val="15"/>
    <w:next w:val="15"/>
    <w:link w:val="246"/>
    <w:autoRedefine/>
    <w:qFormat/>
    <w:uiPriority w:val="99"/>
    <w:rPr>
      <w:b/>
      <w:bCs/>
    </w:rPr>
  </w:style>
  <w:style w:type="paragraph" w:styleId="43">
    <w:name w:val="Body Text First Indent"/>
    <w:basedOn w:val="18"/>
    <w:link w:val="265"/>
    <w:autoRedefine/>
    <w:unhideWhenUsed/>
    <w:qFormat/>
    <w:uiPriority w:val="99"/>
    <w:pPr>
      <w:tabs>
        <w:tab w:val="clear" w:pos="567"/>
      </w:tabs>
      <w:spacing w:before="0" w:after="120" w:line="240" w:lineRule="auto"/>
      <w:ind w:firstLine="420" w:firstLineChars="100"/>
    </w:pPr>
    <w:rPr>
      <w:rFonts w:asciiTheme="minorHAnsi" w:hAnsiTheme="minorHAnsi" w:eastAsiaTheme="minorEastAsia" w:cstheme="minorBidi"/>
      <w:sz w:val="21"/>
    </w:rPr>
  </w:style>
  <w:style w:type="paragraph" w:styleId="44">
    <w:name w:val="Body Text First Indent 2"/>
    <w:basedOn w:val="19"/>
    <w:link w:val="247"/>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qFormat/>
    <w:uiPriority w:val="0"/>
    <w:rPr>
      <w:color w:val="800080"/>
      <w:u w:val="single"/>
    </w:rPr>
  </w:style>
  <w:style w:type="character" w:styleId="52">
    <w:name w:val="Emphasis"/>
    <w:qFormat/>
    <w:uiPriority w:val="20"/>
    <w:rPr>
      <w:color w:val="CC0033"/>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HTML Cite"/>
    <w:autoRedefine/>
    <w:qFormat/>
    <w:uiPriority w:val="0"/>
    <w:rPr>
      <w:i/>
      <w:iCs/>
    </w:rPr>
  </w:style>
  <w:style w:type="character" w:customStyle="1" w:styleId="56">
    <w:name w:val="标题 2 Char"/>
    <w:autoRedefine/>
    <w:qFormat/>
    <w:uiPriority w:val="0"/>
    <w:rPr>
      <w:rFonts w:ascii="Arial" w:hAnsi="Arial" w:eastAsia="黑体"/>
      <w:b/>
      <w:sz w:val="30"/>
      <w:lang w:val="en-US" w:eastAsia="zh-CN" w:bidi="ar-SA"/>
    </w:rPr>
  </w:style>
  <w:style w:type="character" w:customStyle="1" w:styleId="57">
    <w:name w:val="标题 2 字符"/>
    <w:link w:val="3"/>
    <w:autoRedefine/>
    <w:qFormat/>
    <w:uiPriority w:val="0"/>
    <w:rPr>
      <w:rFonts w:ascii="Arial" w:hAnsi="Arial" w:eastAsia="黑体"/>
      <w:b/>
      <w:sz w:val="30"/>
      <w:lang w:val="en-US" w:eastAsia="zh-CN" w:bidi="ar-SA"/>
    </w:rPr>
  </w:style>
  <w:style w:type="character" w:customStyle="1" w:styleId="58">
    <w:name w:val="标题 3 字符"/>
    <w:link w:val="5"/>
    <w:autoRedefine/>
    <w:qFormat/>
    <w:uiPriority w:val="9"/>
    <w:rPr>
      <w:rFonts w:ascii="宋体" w:eastAsia="宋体"/>
      <w:b/>
      <w:sz w:val="24"/>
      <w:u w:val="single"/>
      <w:lang w:val="en-US" w:eastAsia="zh-CN" w:bidi="ar-SA"/>
    </w:rPr>
  </w:style>
  <w:style w:type="character" w:customStyle="1" w:styleId="59">
    <w:name w:val="c21"/>
    <w:autoRedefine/>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autoRedefine/>
    <w:qFormat/>
    <w:uiPriority w:val="0"/>
    <w:rPr>
      <w:color w:val="000000"/>
    </w:rPr>
  </w:style>
  <w:style w:type="character" w:customStyle="1" w:styleId="63">
    <w:name w:val="street-address"/>
    <w:basedOn w:val="48"/>
    <w:qFormat/>
    <w:uiPriority w:val="0"/>
  </w:style>
  <w:style w:type="character" w:customStyle="1" w:styleId="64">
    <w:name w:val="locality"/>
    <w:basedOn w:val="48"/>
    <w:autoRedefine/>
    <w:qFormat/>
    <w:uiPriority w:val="0"/>
  </w:style>
  <w:style w:type="character" w:customStyle="1" w:styleId="65">
    <w:name w:val="正文缩进 字符"/>
    <w:link w:val="4"/>
    <w:autoRedefine/>
    <w:qFormat/>
    <w:uiPriority w:val="99"/>
    <w:rPr>
      <w:rFonts w:ascii="宋体" w:eastAsia="宋体"/>
      <w:kern w:val="2"/>
      <w:sz w:val="24"/>
      <w:szCs w:val="24"/>
      <w:lang w:val="en-US" w:eastAsia="zh-CN" w:bidi="ar-SA"/>
    </w:rPr>
  </w:style>
  <w:style w:type="character" w:customStyle="1" w:styleId="66">
    <w:name w:val="正文文本缩进 Char1"/>
    <w:link w:val="67"/>
    <w:autoRedefine/>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autoRedefine/>
    <w:qFormat/>
    <w:uiPriority w:val="0"/>
    <w:rPr>
      <w:rFonts w:ascii="宋体" w:eastAsia="宋体"/>
      <w:b/>
      <w:sz w:val="24"/>
      <w:u w:val="single"/>
      <w:lang w:val="en-US" w:eastAsia="zh-CN" w:bidi="ar-SA"/>
    </w:rPr>
  </w:style>
  <w:style w:type="character" w:customStyle="1" w:styleId="69">
    <w:name w:val="txt"/>
    <w:basedOn w:val="48"/>
    <w:autoRedefine/>
    <w:qFormat/>
    <w:uiPriority w:val="0"/>
  </w:style>
  <w:style w:type="character" w:customStyle="1" w:styleId="70">
    <w:name w:val="正文文本缩进 字符"/>
    <w:link w:val="19"/>
    <w:autoRedefine/>
    <w:qFormat/>
    <w:uiPriority w:val="0"/>
    <w:rPr>
      <w:rFonts w:eastAsia="宋体"/>
      <w:kern w:val="2"/>
      <w:sz w:val="24"/>
      <w:szCs w:val="24"/>
      <w:lang w:val="en-US" w:eastAsia="zh-CN" w:bidi="ar-SA"/>
    </w:rPr>
  </w:style>
  <w:style w:type="character" w:customStyle="1" w:styleId="71">
    <w:name w:val="正文缩进 Char Char"/>
    <w:link w:val="72"/>
    <w:autoRedefine/>
    <w:qFormat/>
    <w:uiPriority w:val="0"/>
    <w:rPr>
      <w:rFonts w:ascii="宋体" w:eastAsia="宋体"/>
      <w:snapToGrid w:val="0"/>
      <w:color w:val="000000"/>
      <w:kern w:val="28"/>
      <w:sz w:val="28"/>
      <w:lang w:bidi="ar-SA"/>
    </w:rPr>
  </w:style>
  <w:style w:type="paragraph" w:customStyle="1" w:styleId="72">
    <w:name w:val="正文缩进1"/>
    <w:basedOn w:val="1"/>
    <w:link w:val="7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autoRedefine/>
    <w:qFormat/>
    <w:uiPriority w:val="0"/>
    <w:rPr>
      <w:rFonts w:ascii="宋体" w:hAnsi="Courier New" w:eastAsia="宋体"/>
      <w:kern w:val="2"/>
      <w:sz w:val="21"/>
      <w:lang w:val="en-US" w:eastAsia="zh-CN" w:bidi="ar-SA"/>
    </w:rPr>
  </w:style>
  <w:style w:type="character" w:customStyle="1" w:styleId="74">
    <w:name w:val="chanpin1"/>
    <w:autoRedefine/>
    <w:qFormat/>
    <w:uiPriority w:val="0"/>
    <w:rPr>
      <w:rFonts w:hint="default" w:ascii="ˎ̥" w:hAnsi="ˎ̥"/>
      <w:color w:val="000000"/>
      <w:sz w:val="20"/>
      <w:szCs w:val="20"/>
      <w:u w:val="none"/>
    </w:rPr>
  </w:style>
  <w:style w:type="character" w:customStyle="1" w:styleId="75">
    <w:name w:val="列出段落 字符"/>
    <w:link w:val="76"/>
    <w:autoRedefine/>
    <w:qFormat/>
    <w:uiPriority w:val="34"/>
    <w:rPr>
      <w:b/>
      <w:bCs/>
      <w:kern w:val="2"/>
      <w:sz w:val="24"/>
      <w:szCs w:val="24"/>
    </w:rPr>
  </w:style>
  <w:style w:type="paragraph" w:styleId="76">
    <w:name w:val="List Paragraph"/>
    <w:basedOn w:val="1"/>
    <w:link w:val="75"/>
    <w:autoRedefine/>
    <w:qFormat/>
    <w:uiPriority w:val="34"/>
    <w:pPr>
      <w:spacing w:line="360" w:lineRule="auto"/>
      <w:contextualSpacing/>
    </w:pPr>
    <w:rPr>
      <w:b/>
      <w:bCs/>
      <w:sz w:val="24"/>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autoRedefine/>
    <w:qFormat/>
    <w:uiPriority w:val="99"/>
    <w:rPr>
      <w:rFonts w:eastAsia="宋体"/>
      <w:kern w:val="2"/>
      <w:sz w:val="18"/>
      <w:szCs w:val="18"/>
      <w:lang w:val="en-US" w:eastAsia="zh-CN" w:bidi="ar-SA"/>
    </w:rPr>
  </w:style>
  <w:style w:type="character" w:customStyle="1" w:styleId="80">
    <w:name w:val="chanpin拷贝"/>
    <w:basedOn w:val="48"/>
    <w:autoRedefine/>
    <w:qFormat/>
    <w:uiPriority w:val="0"/>
  </w:style>
  <w:style w:type="character" w:customStyle="1" w:styleId="81">
    <w:name w:val="纯文本 Char1"/>
    <w:autoRedefine/>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autoRedefine/>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autoRedefine/>
    <w:qFormat/>
    <w:uiPriority w:val="0"/>
    <w:rPr>
      <w:rFonts w:ascii="Tahoma" w:hAnsi="Tahoma"/>
      <w:sz w:val="24"/>
      <w:szCs w:val="20"/>
    </w:rPr>
  </w:style>
  <w:style w:type="paragraph" w:customStyle="1" w:styleId="88">
    <w:name w:val="Char3 Char Char Char"/>
    <w:basedOn w:val="1"/>
    <w:autoRedefine/>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autoRedefine/>
    <w:qFormat/>
    <w:uiPriority w:val="0"/>
    <w:pPr>
      <w:numPr>
        <w:numId w:val="3"/>
      </w:numPr>
    </w:pPr>
  </w:style>
  <w:style w:type="paragraph" w:customStyle="1" w:styleId="9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autoRedefine/>
    <w:qFormat/>
    <w:uiPriority w:val="0"/>
    <w:rPr>
      <w:rFonts w:ascii="Tahoma" w:hAnsi="Tahoma"/>
      <w:sz w:val="24"/>
    </w:rPr>
  </w:style>
  <w:style w:type="paragraph" w:customStyle="1" w:styleId="11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9">
    <w:name w:val="Char1 Char Char Char1"/>
    <w:basedOn w:val="1"/>
    <w:autoRedefine/>
    <w:qFormat/>
    <w:uiPriority w:val="0"/>
    <w:rPr>
      <w:rFonts w:ascii="Tahoma" w:hAnsi="Tahoma" w:cs="仿宋_GB2312"/>
      <w:sz w:val="24"/>
      <w:szCs w:val="28"/>
    </w:rPr>
  </w:style>
  <w:style w:type="paragraph" w:customStyle="1" w:styleId="120">
    <w:name w:val="四级条标题"/>
    <w:basedOn w:val="121"/>
    <w:next w:val="1"/>
    <w:autoRedefine/>
    <w:qFormat/>
    <w:uiPriority w:val="0"/>
    <w:pPr>
      <w:numPr>
        <w:ilvl w:val="4"/>
      </w:numPr>
      <w:tabs>
        <w:tab w:val="left" w:pos="360"/>
        <w:tab w:val="left" w:pos="840"/>
      </w:tabs>
      <w:ind w:left="0" w:hanging="840"/>
      <w:outlineLvl w:val="4"/>
    </w:pPr>
  </w:style>
  <w:style w:type="paragraph" w:customStyle="1" w:styleId="121">
    <w:name w:val="三级条标题"/>
    <w:basedOn w:val="83"/>
    <w:next w:val="1"/>
    <w:autoRedefine/>
    <w:qFormat/>
    <w:uiPriority w:val="0"/>
    <w:pPr>
      <w:numPr>
        <w:ilvl w:val="3"/>
        <w:numId w:val="2"/>
      </w:numPr>
      <w:ind w:left="0" w:hanging="840"/>
      <w:outlineLvl w:val="3"/>
    </w:pPr>
  </w:style>
  <w:style w:type="paragraph" w:customStyle="1" w:styleId="12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autoRedefine/>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autoRedefine/>
    <w:qFormat/>
    <w:uiPriority w:val="0"/>
    <w:pPr>
      <w:ind w:firstLine="420" w:firstLineChars="200"/>
    </w:pPr>
    <w:rPr>
      <w:rFonts w:ascii="Calibri" w:hAnsi="Calibri"/>
      <w:szCs w:val="22"/>
    </w:rPr>
  </w:style>
  <w:style w:type="paragraph" w:customStyle="1" w:styleId="125">
    <w:name w:val="项目符号1"/>
    <w:basedOn w:val="126"/>
    <w:autoRedefine/>
    <w:qFormat/>
    <w:uiPriority w:val="0"/>
    <w:pPr>
      <w:ind w:left="-25" w:firstLine="0"/>
    </w:pPr>
  </w:style>
  <w:style w:type="paragraph" w:customStyle="1" w:styleId="126">
    <w:name w:val="正文文本样式"/>
    <w:basedOn w:val="1"/>
    <w:autoRedefine/>
    <w:qFormat/>
    <w:uiPriority w:val="0"/>
    <w:pPr>
      <w:spacing w:line="360" w:lineRule="auto"/>
      <w:ind w:firstLine="482"/>
    </w:pPr>
    <w:rPr>
      <w:rFonts w:cs="宋体"/>
      <w:sz w:val="24"/>
      <w:szCs w:val="20"/>
    </w:rPr>
  </w:style>
  <w:style w:type="paragraph" w:customStyle="1" w:styleId="12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autoRedefine/>
    <w:qFormat/>
    <w:uiPriority w:val="0"/>
    <w:pPr>
      <w:numPr>
        <w:ilvl w:val="5"/>
      </w:numPr>
      <w:ind w:left="0" w:hanging="840"/>
      <w:outlineLvl w:val="5"/>
    </w:pPr>
  </w:style>
  <w:style w:type="paragraph" w:customStyle="1" w:styleId="13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autoRedefine/>
    <w:qFormat/>
    <w:uiPriority w:val="0"/>
    <w:pPr>
      <w:snapToGrid w:val="0"/>
      <w:spacing w:before="120" w:after="120" w:line="180" w:lineRule="auto"/>
    </w:pPr>
    <w:rPr>
      <w:rFonts w:ascii="Arial" w:hAnsi="Arial"/>
      <w:szCs w:val="20"/>
    </w:rPr>
  </w:style>
  <w:style w:type="paragraph" w:customStyle="1" w:styleId="13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autoRedefine/>
    <w:qFormat/>
    <w:uiPriority w:val="0"/>
    <w:rPr>
      <w:rFonts w:ascii="Tahoma" w:hAnsi="Tahoma"/>
      <w:sz w:val="24"/>
      <w:szCs w:val="20"/>
    </w:rPr>
  </w:style>
  <w:style w:type="paragraph" w:customStyle="1" w:styleId="13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autoRedefine/>
    <w:qFormat/>
    <w:uiPriority w:val="0"/>
    <w:pPr>
      <w:numPr>
        <w:ilvl w:val="0"/>
        <w:numId w:val="6"/>
      </w:numPr>
      <w:spacing w:before="120"/>
    </w:pPr>
    <w:rPr>
      <w:rFonts w:ascii="宋体"/>
      <w:sz w:val="28"/>
      <w:szCs w:val="20"/>
    </w:rPr>
  </w:style>
  <w:style w:type="paragraph" w:customStyle="1" w:styleId="13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autoRedefine/>
    <w:qFormat/>
    <w:uiPriority w:val="0"/>
    <w:rPr>
      <w:rFonts w:ascii="Tahoma" w:hAnsi="Tahoma"/>
      <w:sz w:val="24"/>
      <w:szCs w:val="20"/>
    </w:rPr>
  </w:style>
  <w:style w:type="paragraph" w:customStyle="1" w:styleId="139">
    <w:name w:val="Char Char Char Char Char Char Char Char Char Char"/>
    <w:basedOn w:val="1"/>
    <w:autoRedefine/>
    <w:qFormat/>
    <w:uiPriority w:val="0"/>
  </w:style>
  <w:style w:type="paragraph" w:customStyle="1" w:styleId="14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autoRedefine/>
    <w:qFormat/>
    <w:uiPriority w:val="0"/>
    <w:pPr>
      <w:tabs>
        <w:tab w:val="left" w:pos="360"/>
      </w:tabs>
    </w:pPr>
    <w:rPr>
      <w:sz w:val="24"/>
    </w:rPr>
  </w:style>
  <w:style w:type="paragraph" w:customStyle="1" w:styleId="142">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autoRedefine/>
    <w:qFormat/>
    <w:uiPriority w:val="0"/>
    <w:rPr>
      <w:rFonts w:ascii="Arial" w:hAnsi="Arial" w:cs="Arial"/>
      <w:szCs w:val="21"/>
    </w:rPr>
  </w:style>
  <w:style w:type="paragraph" w:customStyle="1" w:styleId="14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autoRedefine/>
    <w:qFormat/>
    <w:uiPriority w:val="0"/>
    <w:rPr>
      <w:rFonts w:ascii="Tahoma" w:hAnsi="Tahoma"/>
      <w:sz w:val="24"/>
      <w:szCs w:val="20"/>
    </w:rPr>
  </w:style>
  <w:style w:type="paragraph" w:customStyle="1" w:styleId="15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autoRedefine/>
    <w:qFormat/>
    <w:uiPriority w:val="0"/>
    <w:pPr>
      <w:autoSpaceDE w:val="0"/>
      <w:autoSpaceDN w:val="0"/>
      <w:adjustRightInd w:val="0"/>
      <w:jc w:val="left"/>
    </w:pPr>
    <w:rPr>
      <w:kern w:val="0"/>
      <w:sz w:val="24"/>
    </w:rPr>
  </w:style>
  <w:style w:type="paragraph" w:customStyle="1" w:styleId="152">
    <w:name w:val="Char Char Char1"/>
    <w:basedOn w:val="1"/>
    <w:autoRedefine/>
    <w:qFormat/>
    <w:uiPriority w:val="0"/>
    <w:rPr>
      <w:rFonts w:ascii="Tahoma" w:hAnsi="Tahoma"/>
      <w:sz w:val="24"/>
      <w:szCs w:val="20"/>
    </w:rPr>
  </w:style>
  <w:style w:type="paragraph" w:customStyle="1" w:styleId="15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autoRedefine/>
    <w:qFormat/>
    <w:uiPriority w:val="0"/>
    <w:pPr>
      <w:spacing w:line="360" w:lineRule="auto"/>
      <w:jc w:val="center"/>
    </w:pPr>
    <w:rPr>
      <w:sz w:val="24"/>
    </w:rPr>
  </w:style>
  <w:style w:type="paragraph" w:customStyle="1" w:styleId="15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autoRedefine/>
    <w:qFormat/>
    <w:uiPriority w:val="0"/>
    <w:pPr>
      <w:widowControl/>
      <w:jc w:val="left"/>
    </w:pPr>
    <w:rPr>
      <w:rFonts w:ascii="楷体_GB2312" w:eastAsia="楷体_GB2312" w:cs="Arial"/>
      <w:kern w:val="0"/>
      <w:sz w:val="24"/>
    </w:rPr>
  </w:style>
  <w:style w:type="paragraph" w:customStyle="1" w:styleId="15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autoRedefine/>
    <w:qFormat/>
    <w:uiPriority w:val="0"/>
    <w:rPr>
      <w:rFonts w:ascii="Tahoma" w:hAnsi="Tahoma"/>
      <w:sz w:val="24"/>
      <w:szCs w:val="20"/>
    </w:rPr>
  </w:style>
  <w:style w:type="paragraph" w:customStyle="1" w:styleId="16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autoRedefine/>
    <w:qFormat/>
    <w:uiPriority w:val="0"/>
    <w:pPr>
      <w:ind w:firstLine="420" w:firstLineChars="200"/>
    </w:pPr>
    <w:rPr>
      <w:rFonts w:ascii="Calibri" w:hAnsi="Calibri"/>
      <w:szCs w:val="22"/>
    </w:rPr>
  </w:style>
  <w:style w:type="paragraph" w:customStyle="1" w:styleId="16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autoRedefine/>
    <w:qFormat/>
    <w:uiPriority w:val="0"/>
    <w:rPr>
      <w:rFonts w:ascii="Tahoma" w:hAnsi="Tahoma"/>
      <w:sz w:val="24"/>
      <w:szCs w:val="20"/>
    </w:rPr>
  </w:style>
  <w:style w:type="paragraph" w:customStyle="1" w:styleId="16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autoRedefine/>
    <w:qFormat/>
    <w:uiPriority w:val="0"/>
    <w:pPr>
      <w:numPr>
        <w:ilvl w:val="0"/>
        <w:numId w:val="7"/>
      </w:numPr>
    </w:pPr>
  </w:style>
  <w:style w:type="paragraph" w:customStyle="1" w:styleId="167">
    <w:name w:val="Char21"/>
    <w:basedOn w:val="1"/>
    <w:autoRedefine/>
    <w:qFormat/>
    <w:uiPriority w:val="0"/>
    <w:rPr>
      <w:rFonts w:ascii="Tahoma" w:hAnsi="Tahoma"/>
      <w:sz w:val="24"/>
      <w:szCs w:val="20"/>
    </w:rPr>
  </w:style>
  <w:style w:type="paragraph" w:customStyle="1" w:styleId="168">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autoRedefine/>
    <w:qFormat/>
    <w:uiPriority w:val="0"/>
    <w:rPr>
      <w:rFonts w:ascii="宋体" w:hAnsi="宋体" w:cs="Courier New"/>
      <w:sz w:val="32"/>
      <w:szCs w:val="32"/>
    </w:rPr>
  </w:style>
  <w:style w:type="paragraph" w:customStyle="1" w:styleId="170">
    <w:name w:val="正文文本样式 加粗"/>
    <w:basedOn w:val="126"/>
    <w:autoRedefine/>
    <w:qFormat/>
    <w:uiPriority w:val="0"/>
    <w:rPr>
      <w:b/>
    </w:rPr>
  </w:style>
  <w:style w:type="paragraph" w:customStyle="1" w:styleId="171">
    <w:name w:val="Char2 Char Char Char Char Char Char"/>
    <w:basedOn w:val="1"/>
    <w:autoRedefine/>
    <w:qFormat/>
    <w:uiPriority w:val="0"/>
    <w:pPr>
      <w:widowControl/>
      <w:spacing w:line="400" w:lineRule="exact"/>
      <w:jc w:val="center"/>
    </w:pPr>
  </w:style>
  <w:style w:type="character" w:customStyle="1" w:styleId="172">
    <w:name w:val="页脚 字符"/>
    <w:link w:val="29"/>
    <w:autoRedefine/>
    <w:qFormat/>
    <w:uiPriority w:val="99"/>
    <w:rPr>
      <w:rFonts w:ascii="宋体" w:eastAsia="宋体"/>
      <w:sz w:val="18"/>
      <w:lang w:val="en-US" w:eastAsia="zh-CN" w:bidi="ar-SA"/>
    </w:rPr>
  </w:style>
  <w:style w:type="paragraph" w:customStyle="1" w:styleId="173">
    <w:name w:val="Char Char4"/>
    <w:basedOn w:val="1"/>
    <w:autoRedefine/>
    <w:qFormat/>
    <w:uiPriority w:val="0"/>
    <w:pPr>
      <w:widowControl/>
      <w:spacing w:line="400" w:lineRule="exact"/>
      <w:jc w:val="center"/>
    </w:pPr>
  </w:style>
  <w:style w:type="paragraph" w:customStyle="1" w:styleId="174">
    <w:name w:val="Char3 Char Char Char1"/>
    <w:basedOn w:val="1"/>
    <w:autoRedefine/>
    <w:qFormat/>
    <w:uiPriority w:val="0"/>
    <w:rPr>
      <w:rFonts w:ascii="Tahoma" w:hAnsi="Tahoma"/>
      <w:sz w:val="24"/>
      <w:szCs w:val="20"/>
    </w:rPr>
  </w:style>
  <w:style w:type="paragraph" w:styleId="17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autoRedefine/>
    <w:qFormat/>
    <w:uiPriority w:val="0"/>
    <w:rPr>
      <w:kern w:val="2"/>
      <w:sz w:val="21"/>
      <w:szCs w:val="24"/>
      <w:lang w:val="zh-CN" w:eastAsia="zh-CN"/>
    </w:rPr>
  </w:style>
  <w:style w:type="paragraph" w:customStyle="1" w:styleId="178">
    <w:name w:val="1"/>
    <w:link w:val="177"/>
    <w:autoRedefine/>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autoRedefine/>
    <w:qFormat/>
    <w:uiPriority w:val="0"/>
    <w:pPr>
      <w:adjustRightInd w:val="0"/>
      <w:snapToGrid w:val="0"/>
      <w:spacing w:after="50" w:line="360" w:lineRule="auto"/>
    </w:pPr>
    <w:rPr>
      <w:sz w:val="24"/>
    </w:rPr>
  </w:style>
  <w:style w:type="paragraph" w:customStyle="1" w:styleId="18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autoRedefine/>
    <w:qFormat/>
    <w:uiPriority w:val="0"/>
    <w:pPr>
      <w:adjustRightInd w:val="0"/>
      <w:snapToGrid w:val="0"/>
      <w:jc w:val="left"/>
    </w:pPr>
    <w:rPr>
      <w:rFonts w:ascii="宋体" w:hAnsi="宋体"/>
      <w:color w:val="000000"/>
      <w:szCs w:val="21"/>
    </w:rPr>
  </w:style>
  <w:style w:type="character" w:customStyle="1" w:styleId="182">
    <w:name w:val="正文表格 Char"/>
    <w:link w:val="181"/>
    <w:autoRedefine/>
    <w:qFormat/>
    <w:uiPriority w:val="0"/>
    <w:rPr>
      <w:rFonts w:ascii="宋体" w:hAnsi="宋体"/>
      <w:color w:val="000000"/>
      <w:kern w:val="2"/>
      <w:sz w:val="21"/>
      <w:szCs w:val="21"/>
    </w:rPr>
  </w:style>
  <w:style w:type="paragraph" w:customStyle="1" w:styleId="183">
    <w:name w:val="正文重点"/>
    <w:basedOn w:val="1"/>
    <w:link w:val="18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autoRedefine/>
    <w:qFormat/>
    <w:uiPriority w:val="0"/>
    <w:rPr>
      <w:b/>
      <w:sz w:val="24"/>
    </w:rPr>
  </w:style>
  <w:style w:type="character" w:customStyle="1" w:styleId="185">
    <w:name w:val="批注文字 字符1"/>
    <w:link w:val="15"/>
    <w:autoRedefine/>
    <w:qFormat/>
    <w:uiPriority w:val="99"/>
    <w:rPr>
      <w:kern w:val="2"/>
      <w:sz w:val="21"/>
      <w:szCs w:val="24"/>
    </w:rPr>
  </w:style>
  <w:style w:type="paragraph" w:customStyle="1" w:styleId="186">
    <w:name w:val="标题1-附件"/>
    <w:basedOn w:val="2"/>
    <w:autoRedefine/>
    <w:qFormat/>
    <w:uiPriority w:val="0"/>
    <w:pPr>
      <w:jc w:val="left"/>
    </w:pPr>
    <w:rPr>
      <w:sz w:val="24"/>
      <w:szCs w:val="24"/>
    </w:rPr>
  </w:style>
  <w:style w:type="paragraph" w:customStyle="1" w:styleId="187">
    <w:name w:val="正文小标题"/>
    <w:basedOn w:val="1"/>
    <w:next w:val="4"/>
    <w:link w:val="188"/>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8">
    <w:name w:val="正文小标题 Char"/>
    <w:link w:val="187"/>
    <w:autoRedefine/>
    <w:qFormat/>
    <w:uiPriority w:val="0"/>
    <w:rPr>
      <w:rFonts w:ascii="宋体" w:hAnsi="宋体"/>
      <w:b/>
      <w:i/>
      <w:color w:val="FF0000"/>
      <w:kern w:val="2"/>
      <w:sz w:val="24"/>
    </w:rPr>
  </w:style>
  <w:style w:type="paragraph" w:customStyle="1" w:styleId="189">
    <w:name w:val="正文大标题"/>
    <w:basedOn w:val="187"/>
    <w:next w:val="4"/>
    <w:link w:val="190"/>
    <w:autoRedefine/>
    <w:qFormat/>
    <w:uiPriority w:val="0"/>
    <w:pPr>
      <w:jc w:val="center"/>
    </w:pPr>
    <w:rPr>
      <w:i w:val="0"/>
      <w:color w:val="000000"/>
      <w:sz w:val="28"/>
      <w:szCs w:val="21"/>
    </w:rPr>
  </w:style>
  <w:style w:type="character" w:customStyle="1" w:styleId="190">
    <w:name w:val="正文大标题 Char"/>
    <w:link w:val="189"/>
    <w:autoRedefine/>
    <w:qFormat/>
    <w:uiPriority w:val="0"/>
    <w:rPr>
      <w:rFonts w:ascii="宋体" w:hAnsi="宋体"/>
      <w:b/>
      <w:color w:val="000000"/>
      <w:kern w:val="2"/>
      <w:sz w:val="28"/>
      <w:szCs w:val="21"/>
    </w:rPr>
  </w:style>
  <w:style w:type="character" w:customStyle="1" w:styleId="191">
    <w:name w:val="标题 字符"/>
    <w:link w:val="41"/>
    <w:autoRedefine/>
    <w:qFormat/>
    <w:uiPriority w:val="0"/>
    <w:rPr>
      <w:b/>
      <w:kern w:val="2"/>
      <w:sz w:val="32"/>
    </w:rPr>
  </w:style>
  <w:style w:type="paragraph" w:customStyle="1" w:styleId="192">
    <w:name w:val="注释"/>
    <w:basedOn w:val="1"/>
    <w:link w:val="193"/>
    <w:autoRedefine/>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autoRedefine/>
    <w:qFormat/>
    <w:uiPriority w:val="0"/>
    <w:rPr>
      <w:rFonts w:ascii="宋体" w:hAnsi="宋体"/>
      <w:kern w:val="2"/>
      <w:sz w:val="21"/>
      <w:szCs w:val="21"/>
    </w:rPr>
  </w:style>
  <w:style w:type="paragraph" w:customStyle="1" w:styleId="194">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195">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196">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7">
    <w:name w:val="批注文字 字符"/>
    <w:autoRedefine/>
    <w:qFormat/>
    <w:uiPriority w:val="99"/>
    <w:rPr>
      <w:rFonts w:ascii="Times New Roman" w:hAnsi="Times New Roman" w:eastAsia="宋体" w:cs="Times New Roman"/>
      <w:sz w:val="24"/>
      <w:lang w:val="en-US" w:eastAsia="zh-CN" w:bidi="ar-SA"/>
    </w:rPr>
  </w:style>
  <w:style w:type="character" w:customStyle="1" w:styleId="198">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9">
    <w:name w:val="表格1"/>
    <w:basedOn w:val="1"/>
    <w:autoRedefine/>
    <w:qFormat/>
    <w:uiPriority w:val="0"/>
    <w:pPr>
      <w:ind w:firstLine="480" w:firstLineChars="200"/>
      <w:jc w:val="center"/>
    </w:pPr>
    <w:rPr>
      <w:sz w:val="24"/>
      <w:szCs w:val="20"/>
    </w:rPr>
  </w:style>
  <w:style w:type="character" w:customStyle="1" w:styleId="200">
    <w:name w:val="纯文本 字符1"/>
    <w:autoRedefine/>
    <w:qFormat/>
    <w:uiPriority w:val="0"/>
    <w:rPr>
      <w:rFonts w:ascii="宋体" w:hAnsi="Courier New"/>
    </w:rPr>
  </w:style>
  <w:style w:type="character" w:customStyle="1" w:styleId="201">
    <w:name w:val="bjh-p"/>
    <w:autoRedefine/>
    <w:qFormat/>
    <w:uiPriority w:val="0"/>
  </w:style>
  <w:style w:type="paragraph" w:customStyle="1" w:styleId="202">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autoRedefine/>
    <w:qFormat/>
    <w:locked/>
    <w:uiPriority w:val="0"/>
    <w:rPr>
      <w:rFonts w:ascii="宋体" w:hAnsi="宋体"/>
      <w:sz w:val="24"/>
      <w:szCs w:val="24"/>
      <w:lang w:val="en-GB"/>
    </w:rPr>
  </w:style>
  <w:style w:type="paragraph" w:customStyle="1" w:styleId="204">
    <w:name w:val="正文格式"/>
    <w:basedOn w:val="1"/>
    <w:link w:val="203"/>
    <w:autoRedefine/>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4"/>
    <w:autoRedefine/>
    <w:qFormat/>
    <w:uiPriority w:val="0"/>
    <w:rPr>
      <w:rFonts w:hint="eastAsia" w:ascii="宋体" w:hAnsi="Courier New" w:eastAsia="宋体" w:cs="宋体"/>
      <w:kern w:val="2"/>
      <w:sz w:val="21"/>
    </w:rPr>
  </w:style>
  <w:style w:type="character" w:customStyle="1" w:styleId="206">
    <w:name w:val="标题 3 Char"/>
    <w:autoRedefine/>
    <w:qFormat/>
    <w:uiPriority w:val="0"/>
    <w:rPr>
      <w:rFonts w:ascii="宋体" w:eastAsia="宋体"/>
      <w:b/>
      <w:sz w:val="24"/>
      <w:u w:val="single"/>
      <w:lang w:val="en-US" w:eastAsia="zh-CN" w:bidi="ar-SA"/>
    </w:rPr>
  </w:style>
  <w:style w:type="character" w:customStyle="1" w:styleId="207">
    <w:name w:val="正文缩进 Char"/>
    <w:autoRedefine/>
    <w:qFormat/>
    <w:uiPriority w:val="0"/>
    <w:rPr>
      <w:rFonts w:ascii="宋体" w:eastAsia="宋体"/>
      <w:kern w:val="2"/>
      <w:sz w:val="24"/>
      <w:szCs w:val="24"/>
      <w:lang w:val="en-US" w:eastAsia="zh-CN" w:bidi="ar-SA"/>
    </w:rPr>
  </w:style>
  <w:style w:type="character" w:customStyle="1" w:styleId="208">
    <w:name w:val="Char Char111"/>
    <w:autoRedefine/>
    <w:qFormat/>
    <w:uiPriority w:val="0"/>
    <w:rPr>
      <w:rFonts w:ascii="宋体" w:eastAsia="宋体"/>
      <w:b/>
      <w:sz w:val="24"/>
      <w:u w:val="single"/>
      <w:lang w:val="en-US" w:eastAsia="zh-CN" w:bidi="ar-SA"/>
    </w:rPr>
  </w:style>
  <w:style w:type="character" w:customStyle="1" w:styleId="209">
    <w:name w:val="正文文本缩进 Char"/>
    <w:autoRedefine/>
    <w:qFormat/>
    <w:uiPriority w:val="0"/>
    <w:rPr>
      <w:rFonts w:eastAsia="宋体"/>
      <w:kern w:val="2"/>
      <w:sz w:val="24"/>
      <w:szCs w:val="24"/>
      <w:lang w:val="en-US" w:eastAsia="zh-CN" w:bidi="ar-SA"/>
    </w:rPr>
  </w:style>
  <w:style w:type="character" w:customStyle="1" w:styleId="210">
    <w:name w:val="列出段落 Char"/>
    <w:autoRedefine/>
    <w:qFormat/>
    <w:uiPriority w:val="0"/>
    <w:rPr>
      <w:rFonts w:ascii="Calibri" w:hAnsi="Calibri" w:eastAsia="宋体"/>
      <w:kern w:val="2"/>
      <w:sz w:val="21"/>
      <w:szCs w:val="22"/>
      <w:lang w:val="en-US" w:eastAsia="zh-CN" w:bidi="ar-SA"/>
    </w:rPr>
  </w:style>
  <w:style w:type="character" w:customStyle="1" w:styleId="211">
    <w:name w:val="页眉 Char"/>
    <w:autoRedefine/>
    <w:qFormat/>
    <w:uiPriority w:val="99"/>
    <w:rPr>
      <w:rFonts w:eastAsia="宋体"/>
      <w:kern w:val="2"/>
      <w:sz w:val="18"/>
      <w:szCs w:val="18"/>
      <w:lang w:val="en-US" w:eastAsia="zh-CN" w:bidi="ar-SA"/>
    </w:rPr>
  </w:style>
  <w:style w:type="paragraph" w:customStyle="1" w:styleId="212">
    <w:name w:val="字元 字元2"/>
    <w:basedOn w:val="1"/>
    <w:autoRedefine/>
    <w:qFormat/>
    <w:uiPriority w:val="0"/>
    <w:rPr>
      <w:rFonts w:ascii="Tahoma" w:hAnsi="Tahoma"/>
      <w:sz w:val="24"/>
      <w:szCs w:val="20"/>
    </w:rPr>
  </w:style>
  <w:style w:type="paragraph" w:customStyle="1" w:styleId="213">
    <w:name w:val="Char3 Char Char Char2"/>
    <w:basedOn w:val="1"/>
    <w:autoRedefine/>
    <w:qFormat/>
    <w:uiPriority w:val="0"/>
    <w:rPr>
      <w:rFonts w:ascii="Tahoma" w:hAnsi="Tahoma"/>
      <w:sz w:val="24"/>
      <w:szCs w:val="20"/>
    </w:rPr>
  </w:style>
  <w:style w:type="paragraph" w:customStyle="1" w:styleId="214">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5">
    <w:name w:val="Char3"/>
    <w:basedOn w:val="1"/>
    <w:autoRedefine/>
    <w:qFormat/>
    <w:uiPriority w:val="0"/>
    <w:pPr>
      <w:tabs>
        <w:tab w:val="left" w:pos="360"/>
      </w:tabs>
    </w:pPr>
    <w:rPr>
      <w:sz w:val="24"/>
    </w:rPr>
  </w:style>
  <w:style w:type="paragraph" w:customStyle="1" w:styleId="216">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autoRedefine/>
    <w:qFormat/>
    <w:uiPriority w:val="0"/>
    <w:pPr>
      <w:ind w:firstLine="420" w:firstLineChars="200"/>
    </w:pPr>
    <w:rPr>
      <w:rFonts w:ascii="Calibri" w:hAnsi="Calibri"/>
      <w:szCs w:val="22"/>
    </w:rPr>
  </w:style>
  <w:style w:type="paragraph" w:customStyle="1" w:styleId="219">
    <w:name w:val="Char Char Char1 Char2"/>
    <w:basedOn w:val="1"/>
    <w:autoRedefine/>
    <w:qFormat/>
    <w:uiPriority w:val="0"/>
    <w:rPr>
      <w:rFonts w:ascii="Tahoma" w:hAnsi="Tahoma"/>
      <w:sz w:val="24"/>
      <w:szCs w:val="20"/>
    </w:rPr>
  </w:style>
  <w:style w:type="paragraph" w:customStyle="1" w:styleId="220">
    <w:name w:val="Char Char Char2"/>
    <w:basedOn w:val="1"/>
    <w:autoRedefine/>
    <w:qFormat/>
    <w:uiPriority w:val="0"/>
    <w:rPr>
      <w:rFonts w:ascii="Tahoma" w:hAnsi="Tahoma"/>
      <w:sz w:val="24"/>
      <w:szCs w:val="20"/>
    </w:rPr>
  </w:style>
  <w:style w:type="paragraph" w:customStyle="1" w:styleId="22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autoRedefine/>
    <w:qFormat/>
    <w:uiPriority w:val="0"/>
    <w:rPr>
      <w:rFonts w:ascii="Tahoma" w:hAnsi="Tahoma"/>
      <w:sz w:val="24"/>
      <w:szCs w:val="20"/>
    </w:rPr>
  </w:style>
  <w:style w:type="paragraph" w:customStyle="1" w:styleId="225">
    <w:name w:val="Char Char Char Char Char Char Char Char Char Char2"/>
    <w:basedOn w:val="1"/>
    <w:autoRedefine/>
    <w:qFormat/>
    <w:uiPriority w:val="0"/>
    <w:rPr>
      <w:rFonts w:ascii="宋体" w:hAnsi="宋体" w:cs="Courier New"/>
      <w:sz w:val="32"/>
      <w:szCs w:val="32"/>
    </w:rPr>
  </w:style>
  <w:style w:type="paragraph" w:customStyle="1" w:styleId="226">
    <w:name w:val="Char2 Char Char Char Char Char Char1"/>
    <w:basedOn w:val="1"/>
    <w:autoRedefine/>
    <w:qFormat/>
    <w:uiPriority w:val="0"/>
    <w:pPr>
      <w:widowControl/>
      <w:spacing w:line="400" w:lineRule="exact"/>
      <w:jc w:val="center"/>
    </w:pPr>
  </w:style>
  <w:style w:type="character" w:customStyle="1" w:styleId="227">
    <w:name w:val="页脚 Char"/>
    <w:autoRedefine/>
    <w:qFormat/>
    <w:uiPriority w:val="99"/>
    <w:rPr>
      <w:rFonts w:ascii="宋体" w:eastAsia="宋体"/>
      <w:sz w:val="18"/>
      <w:lang w:val="en-US" w:eastAsia="zh-CN" w:bidi="ar-SA"/>
    </w:rPr>
  </w:style>
  <w:style w:type="paragraph" w:customStyle="1" w:styleId="228">
    <w:name w:val="Char Char41"/>
    <w:basedOn w:val="1"/>
    <w:autoRedefine/>
    <w:qFormat/>
    <w:uiPriority w:val="0"/>
    <w:pPr>
      <w:widowControl/>
      <w:spacing w:line="400" w:lineRule="exact"/>
      <w:jc w:val="center"/>
    </w:pPr>
  </w:style>
  <w:style w:type="character" w:customStyle="1" w:styleId="229">
    <w:name w:val="批注文字 Char"/>
    <w:autoRedefine/>
    <w:qFormat/>
    <w:uiPriority w:val="99"/>
    <w:rPr>
      <w:kern w:val="2"/>
      <w:sz w:val="21"/>
      <w:szCs w:val="24"/>
    </w:rPr>
  </w:style>
  <w:style w:type="character" w:customStyle="1" w:styleId="230">
    <w:name w:val="标题 Char"/>
    <w:autoRedefine/>
    <w:qFormat/>
    <w:uiPriority w:val="0"/>
    <w:rPr>
      <w:b/>
      <w:kern w:val="2"/>
      <w:sz w:val="32"/>
    </w:rPr>
  </w:style>
  <w:style w:type="character" w:customStyle="1" w:styleId="231">
    <w:name w:val="标题 1 字符"/>
    <w:basedOn w:val="48"/>
    <w:link w:val="2"/>
    <w:autoRedefine/>
    <w:qFormat/>
    <w:uiPriority w:val="9"/>
    <w:rPr>
      <w:rFonts w:ascii="宋体"/>
      <w:b/>
      <w:kern w:val="44"/>
      <w:sz w:val="32"/>
    </w:rPr>
  </w:style>
  <w:style w:type="character" w:customStyle="1" w:styleId="232">
    <w:name w:val="标题 4 字符"/>
    <w:basedOn w:val="48"/>
    <w:link w:val="6"/>
    <w:autoRedefine/>
    <w:qFormat/>
    <w:uiPriority w:val="0"/>
    <w:rPr>
      <w:rFonts w:ascii="Arial" w:hAnsi="Arial" w:eastAsia="黑体"/>
      <w:b/>
      <w:sz w:val="28"/>
    </w:rPr>
  </w:style>
  <w:style w:type="character" w:customStyle="1" w:styleId="233">
    <w:name w:val="标题 5 字符"/>
    <w:basedOn w:val="48"/>
    <w:link w:val="7"/>
    <w:autoRedefine/>
    <w:qFormat/>
    <w:uiPriority w:val="0"/>
    <w:rPr>
      <w:b/>
      <w:sz w:val="28"/>
    </w:rPr>
  </w:style>
  <w:style w:type="character" w:customStyle="1" w:styleId="234">
    <w:name w:val="标题 6 字符"/>
    <w:basedOn w:val="48"/>
    <w:link w:val="8"/>
    <w:autoRedefine/>
    <w:qFormat/>
    <w:uiPriority w:val="0"/>
    <w:rPr>
      <w:rFonts w:ascii="Arial" w:hAnsi="Arial" w:eastAsia="黑体"/>
      <w:b/>
      <w:sz w:val="24"/>
    </w:rPr>
  </w:style>
  <w:style w:type="character" w:customStyle="1" w:styleId="235">
    <w:name w:val="标题 7 字符"/>
    <w:basedOn w:val="48"/>
    <w:link w:val="9"/>
    <w:autoRedefine/>
    <w:qFormat/>
    <w:uiPriority w:val="0"/>
    <w:rPr>
      <w:b/>
      <w:sz w:val="24"/>
    </w:rPr>
  </w:style>
  <w:style w:type="character" w:customStyle="1" w:styleId="236">
    <w:name w:val="标题 8 字符"/>
    <w:basedOn w:val="48"/>
    <w:link w:val="10"/>
    <w:qFormat/>
    <w:uiPriority w:val="0"/>
    <w:rPr>
      <w:rFonts w:ascii="Arial" w:hAnsi="Arial" w:eastAsia="黑体"/>
      <w:sz w:val="24"/>
    </w:rPr>
  </w:style>
  <w:style w:type="character" w:customStyle="1" w:styleId="237">
    <w:name w:val="标题 9 字符"/>
    <w:basedOn w:val="48"/>
    <w:link w:val="11"/>
    <w:qFormat/>
    <w:uiPriority w:val="0"/>
    <w:rPr>
      <w:rFonts w:ascii="Arial" w:hAnsi="Arial" w:eastAsia="黑体"/>
      <w:sz w:val="21"/>
    </w:rPr>
  </w:style>
  <w:style w:type="character" w:customStyle="1" w:styleId="238">
    <w:name w:val="文档结构图 字符"/>
    <w:basedOn w:val="48"/>
    <w:link w:val="14"/>
    <w:qFormat/>
    <w:uiPriority w:val="0"/>
    <w:rPr>
      <w:kern w:val="2"/>
      <w:sz w:val="21"/>
      <w:szCs w:val="24"/>
      <w:shd w:val="clear" w:color="auto" w:fill="000080"/>
    </w:rPr>
  </w:style>
  <w:style w:type="character" w:customStyle="1" w:styleId="239">
    <w:name w:val="正文文本 3 字符"/>
    <w:basedOn w:val="48"/>
    <w:link w:val="16"/>
    <w:qFormat/>
    <w:uiPriority w:val="0"/>
    <w:rPr>
      <w:kern w:val="2"/>
      <w:sz w:val="16"/>
      <w:szCs w:val="16"/>
    </w:rPr>
  </w:style>
  <w:style w:type="character" w:customStyle="1" w:styleId="240">
    <w:name w:val="正文文本 字符"/>
    <w:basedOn w:val="48"/>
    <w:link w:val="18"/>
    <w:qFormat/>
    <w:uiPriority w:val="99"/>
    <w:rPr>
      <w:rFonts w:ascii="宋体" w:hAnsi="宋体"/>
      <w:kern w:val="2"/>
      <w:sz w:val="24"/>
      <w:szCs w:val="24"/>
    </w:rPr>
  </w:style>
  <w:style w:type="character" w:customStyle="1" w:styleId="241">
    <w:name w:val="日期 字符"/>
    <w:basedOn w:val="48"/>
    <w:link w:val="26"/>
    <w:qFormat/>
    <w:uiPriority w:val="0"/>
    <w:rPr>
      <w:rFonts w:ascii="仿宋_GB2312" w:hAnsi="宋体" w:eastAsia="仿宋_GB2312"/>
      <w:color w:val="000000"/>
      <w:kern w:val="2"/>
      <w:sz w:val="24"/>
      <w:szCs w:val="24"/>
    </w:rPr>
  </w:style>
  <w:style w:type="character" w:customStyle="1" w:styleId="242">
    <w:name w:val="正文文本缩进 2 字符"/>
    <w:basedOn w:val="48"/>
    <w:link w:val="27"/>
    <w:autoRedefine/>
    <w:qFormat/>
    <w:uiPriority w:val="0"/>
    <w:rPr>
      <w:rFonts w:ascii="仿宋_GB2312" w:eastAsia="仿宋_GB2312"/>
      <w:kern w:val="2"/>
      <w:sz w:val="24"/>
      <w:szCs w:val="24"/>
    </w:rPr>
  </w:style>
  <w:style w:type="character" w:customStyle="1" w:styleId="243">
    <w:name w:val="批注框文本 字符"/>
    <w:basedOn w:val="48"/>
    <w:link w:val="28"/>
    <w:qFormat/>
    <w:uiPriority w:val="99"/>
    <w:rPr>
      <w:kern w:val="2"/>
      <w:sz w:val="18"/>
      <w:szCs w:val="18"/>
    </w:rPr>
  </w:style>
  <w:style w:type="character" w:customStyle="1" w:styleId="244">
    <w:name w:val="正文文本缩进 3 字符"/>
    <w:basedOn w:val="48"/>
    <w:link w:val="34"/>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7"/>
    <w:link w:val="42"/>
    <w:qFormat/>
    <w:uiPriority w:val="99"/>
    <w:rPr>
      <w:rFonts w:ascii="Times New Roman" w:hAnsi="Times New Roman" w:eastAsia="宋体" w:cs="Times New Roman"/>
      <w:b/>
      <w:bCs/>
      <w:kern w:val="2"/>
      <w:sz w:val="21"/>
      <w:szCs w:val="24"/>
      <w:lang w:val="en-US" w:eastAsia="zh-CN" w:bidi="ar-SA"/>
    </w:rPr>
  </w:style>
  <w:style w:type="character" w:customStyle="1" w:styleId="247">
    <w:name w:val="正文首行缩进 2 字符"/>
    <w:basedOn w:val="70"/>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character" w:styleId="251">
    <w:name w:val="Placeholder Text"/>
    <w:basedOn w:val="48"/>
    <w:unhideWhenUsed/>
    <w:qFormat/>
    <w:uiPriority w:val="99"/>
    <w:rPr>
      <w:color w:val="808080"/>
    </w:rPr>
  </w:style>
  <w:style w:type="paragraph" w:customStyle="1" w:styleId="252">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53">
    <w:name w:val="fontstyle01"/>
    <w:basedOn w:val="48"/>
    <w:qFormat/>
    <w:uiPriority w:val="0"/>
    <w:rPr>
      <w:rFonts w:hint="eastAsia" w:ascii="黑体" w:hAnsi="黑体" w:eastAsia="黑体"/>
      <w:color w:val="000000"/>
      <w:sz w:val="22"/>
      <w:szCs w:val="22"/>
    </w:rPr>
  </w:style>
  <w:style w:type="paragraph" w:customStyle="1" w:styleId="25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55">
    <w:name w:val="font11"/>
    <w:basedOn w:val="48"/>
    <w:qFormat/>
    <w:uiPriority w:val="0"/>
    <w:rPr>
      <w:rFonts w:hint="eastAsia" w:ascii="宋体" w:hAnsi="宋体" w:eastAsia="宋体" w:cs="宋体"/>
      <w:color w:val="000000"/>
      <w:sz w:val="21"/>
      <w:szCs w:val="21"/>
      <w:u w:val="none"/>
    </w:rPr>
  </w:style>
  <w:style w:type="character" w:customStyle="1" w:styleId="256">
    <w:name w:val="font01"/>
    <w:basedOn w:val="48"/>
    <w:qFormat/>
    <w:uiPriority w:val="0"/>
    <w:rPr>
      <w:rFonts w:hint="eastAsia" w:ascii="宋体" w:hAnsi="宋体" w:eastAsia="宋体" w:cs="宋体"/>
      <w:color w:val="000000"/>
      <w:sz w:val="24"/>
      <w:szCs w:val="24"/>
      <w:u w:val="none"/>
      <w:vertAlign w:val="superscript"/>
    </w:rPr>
  </w:style>
  <w:style w:type="character" w:customStyle="1" w:styleId="257">
    <w:name w:val="font41"/>
    <w:basedOn w:val="48"/>
    <w:qFormat/>
    <w:uiPriority w:val="0"/>
    <w:rPr>
      <w:rFonts w:hint="eastAsia" w:ascii="宋体" w:hAnsi="宋体" w:eastAsia="宋体" w:cs="宋体"/>
      <w:color w:val="000000"/>
      <w:sz w:val="24"/>
      <w:szCs w:val="24"/>
      <w:u w:val="none"/>
      <w:vertAlign w:val="superscript"/>
    </w:rPr>
  </w:style>
  <w:style w:type="character" w:customStyle="1" w:styleId="258">
    <w:name w:val="font21"/>
    <w:basedOn w:val="48"/>
    <w:qFormat/>
    <w:uiPriority w:val="0"/>
    <w:rPr>
      <w:rFonts w:hint="default" w:ascii="Times New Roman" w:hAnsi="Times New Roman" w:cs="Times New Roman"/>
      <w:color w:val="000000"/>
      <w:sz w:val="22"/>
      <w:szCs w:val="22"/>
      <w:u w:val="none"/>
    </w:rPr>
  </w:style>
  <w:style w:type="character" w:customStyle="1" w:styleId="259">
    <w:name w:val="font31"/>
    <w:basedOn w:val="48"/>
    <w:qFormat/>
    <w:uiPriority w:val="0"/>
    <w:rPr>
      <w:rFonts w:hint="eastAsia" w:ascii="宋体" w:hAnsi="宋体" w:eastAsia="宋体" w:cs="宋体"/>
      <w:color w:val="000000"/>
      <w:sz w:val="24"/>
      <w:szCs w:val="24"/>
      <w:u w:val="none"/>
    </w:rPr>
  </w:style>
  <w:style w:type="character" w:customStyle="1" w:styleId="260">
    <w:name w:val="font61"/>
    <w:basedOn w:val="48"/>
    <w:qFormat/>
    <w:uiPriority w:val="0"/>
    <w:rPr>
      <w:rFonts w:hint="default" w:ascii="Times New Roman" w:hAnsi="Times New Roman" w:cs="Times New Roman"/>
      <w:color w:val="000000"/>
      <w:sz w:val="22"/>
      <w:szCs w:val="22"/>
      <w:u w:val="none"/>
    </w:rPr>
  </w:style>
  <w:style w:type="character" w:customStyle="1" w:styleId="261">
    <w:name w:val="font71"/>
    <w:basedOn w:val="48"/>
    <w:qFormat/>
    <w:uiPriority w:val="0"/>
    <w:rPr>
      <w:rFonts w:hint="eastAsia" w:ascii="宋体" w:hAnsi="宋体" w:eastAsia="宋体" w:cs="宋体"/>
      <w:color w:val="000000"/>
      <w:sz w:val="21"/>
      <w:szCs w:val="21"/>
      <w:u w:val="none"/>
    </w:rPr>
  </w:style>
  <w:style w:type="character" w:customStyle="1" w:styleId="262">
    <w:name w:val="font51"/>
    <w:basedOn w:val="48"/>
    <w:qFormat/>
    <w:uiPriority w:val="0"/>
    <w:rPr>
      <w:rFonts w:hint="default" w:ascii="Times New Roman" w:hAnsi="Times New Roman" w:cs="Times New Roman"/>
      <w:color w:val="000000"/>
      <w:sz w:val="22"/>
      <w:szCs w:val="22"/>
      <w:u w:val="none"/>
    </w:rPr>
  </w:style>
  <w:style w:type="paragraph" w:customStyle="1" w:styleId="263">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Char Char Char1 Char Char Char Char"/>
    <w:basedOn w:val="1"/>
    <w:qFormat/>
    <w:uiPriority w:val="0"/>
    <w:rPr>
      <w:rFonts w:ascii="Tahoma" w:hAnsi="Tahoma"/>
      <w:sz w:val="24"/>
      <w:szCs w:val="20"/>
    </w:rPr>
  </w:style>
  <w:style w:type="character" w:customStyle="1" w:styleId="265">
    <w:name w:val="正文首行缩进 字符"/>
    <w:basedOn w:val="240"/>
    <w:link w:val="43"/>
    <w:autoRedefine/>
    <w:semiHidden/>
    <w:qFormat/>
    <w:uiPriority w:val="99"/>
    <w:rPr>
      <w:rFonts w:asciiTheme="minorHAnsi" w:hAnsiTheme="minorHAnsi" w:eastAsiaTheme="minorEastAsia" w:cstheme="minorBidi"/>
      <w:kern w:val="2"/>
      <w:sz w:val="21"/>
      <w:szCs w:val="24"/>
    </w:rPr>
  </w:style>
  <w:style w:type="paragraph" w:customStyle="1" w:styleId="266">
    <w:name w:val="List Paragraph2"/>
    <w:basedOn w:val="1"/>
    <w:qFormat/>
    <w:uiPriority w:val="34"/>
    <w:pPr>
      <w:spacing w:line="360" w:lineRule="auto"/>
      <w:ind w:left="567" w:firstLine="78" w:firstLineChars="37"/>
    </w:pPr>
    <w:rPr>
      <w:szCs w:val="20"/>
    </w:rPr>
  </w:style>
  <w:style w:type="character" w:customStyle="1" w:styleId="267">
    <w:name w:val="正文文本 2 字符"/>
    <w:basedOn w:val="48"/>
    <w:link w:val="37"/>
    <w:semiHidden/>
    <w:qFormat/>
    <w:uiPriority w:val="0"/>
    <w:rPr>
      <w:kern w:val="2"/>
      <w:sz w:val="21"/>
      <w:szCs w:val="24"/>
    </w:rPr>
  </w:style>
  <w:style w:type="character" w:customStyle="1" w:styleId="268">
    <w:name w:val="HTML 样本1"/>
    <w:qFormat/>
    <w:uiPriority w:val="0"/>
    <w:rPr>
      <w:rFonts w:ascii="Courier New" w:hAnsi="Courier New"/>
    </w:rPr>
  </w:style>
  <w:style w:type="paragraph" w:customStyle="1" w:styleId="269">
    <w:name w:val="纯文本1"/>
    <w:basedOn w:val="1"/>
    <w:qFormat/>
    <w:uiPriority w:val="0"/>
    <w:rPr>
      <w:rFonts w:ascii="宋体" w:hAnsi="Courier New" w:cs="Century"/>
      <w:szCs w:val="21"/>
    </w:rPr>
  </w:style>
  <w:style w:type="paragraph" w:customStyle="1" w:styleId="270">
    <w:name w:val="列出段落11"/>
    <w:basedOn w:val="1"/>
    <w:qFormat/>
    <w:uiPriority w:val="0"/>
    <w:pPr>
      <w:ind w:firstLine="420" w:firstLineChars="200"/>
    </w:pPr>
  </w:style>
  <w:style w:type="character" w:customStyle="1" w:styleId="271">
    <w:name w:val="页码1"/>
    <w:qFormat/>
    <w:uiPriority w:val="0"/>
  </w:style>
  <w:style w:type="paragraph" w:customStyle="1" w:styleId="272">
    <w:name w:val="AutoCorrect"/>
    <w:qFormat/>
    <w:uiPriority w:val="0"/>
    <w:pPr>
      <w:widowControl w:val="0"/>
    </w:pPr>
    <w:rPr>
      <w:rFonts w:ascii="Times New Roman" w:hAnsi="Times New Roman" w:eastAsia="PMingLiU" w:cs="Times New Roman"/>
      <w:kern w:val="2"/>
      <w:sz w:val="24"/>
      <w:lang w:val="en-US" w:eastAsia="zh-TW" w:bidi="ar-SA"/>
    </w:rPr>
  </w:style>
  <w:style w:type="paragraph" w:customStyle="1" w:styleId="273">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274">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table" w:customStyle="1" w:styleId="275">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276">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character" w:customStyle="1" w:styleId="277">
    <w:name w:val="s1"/>
    <w:basedOn w:val="48"/>
    <w:qFormat/>
    <w:uiPriority w:val="0"/>
    <w:rPr>
      <w:rFonts w:ascii="Helvetica Neue" w:hAnsi="Helvetica Neue" w:eastAsia="Helvetica Neue" w:cs="Helvetica Neue"/>
      <w:sz w:val="26"/>
      <w:szCs w:val="26"/>
    </w:rPr>
  </w:style>
  <w:style w:type="paragraph" w:customStyle="1" w:styleId="278">
    <w:name w:val="p1"/>
    <w:basedOn w:val="1"/>
    <w:qFormat/>
    <w:uiPriority w:val="0"/>
    <w:pPr>
      <w:jc w:val="left"/>
    </w:pPr>
    <w:rPr>
      <w:rFonts w:ascii="pingfang sc" w:hAnsi="pingfang sc" w:eastAsia="pingfang sc"/>
      <w:kern w:val="0"/>
      <w:sz w:val="26"/>
      <w:szCs w:val="26"/>
    </w:rPr>
  </w:style>
  <w:style w:type="paragraph" w:customStyle="1" w:styleId="2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81">
    <w:name w:val="TOC 标题1"/>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376092"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3D272-906C-43E2-BC3F-8A2DDE3022C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94</Pages>
  <Words>3077</Words>
  <Characters>3507</Characters>
  <Lines>363</Lines>
  <Paragraphs>102</Paragraphs>
  <TotalTime>26</TotalTime>
  <ScaleCrop>false</ScaleCrop>
  <LinksUpToDate>false</LinksUpToDate>
  <CharactersWithSpaces>3752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2025-09-17T03:18:00Z</dcterms:created>
  <dc:creator>尹皓</dc:creator>
  <cp:lastModifiedBy>如初</cp:lastModifiedBy>
  <cp:lastPrinted>2025-09-18T05:26:00Z</cp:lastPrinted>
  <dcterms:modified xsi:type="dcterms:W3CDTF">2025-09-18T05:39:07Z</dcterms:modified>
  <dc:title>02年杜范本稿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26E91C6E474A492D93116E04ECF18C04_13</vt:lpwstr>
  </property>
  <property fmtid="{D5CDD505-2E9C-101B-9397-08002B2CF9AE}" pid="4" name="KSOTemplateDocerSaveRecord">
    <vt:lpwstr>eyJoZGlkIjoiMTk0M2YzOWY1Nzc5Y2U5MmE3YmFiODZhNTU3YjY3ZWMiLCJ1c2VySWQiOiI0NTk5NDYyOTkifQ==</vt:lpwstr>
  </property>
</Properties>
</file>