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after="0"/>
        <w:rPr>
          <w:rFonts w:ascii="华文仿宋" w:hAnsi="华文仿宋" w:eastAsia="华文仿宋" w:cs="华文仿宋"/>
          <w:sz w:val="20"/>
          <w:highlight w:val="none"/>
          <w:lang w:eastAsia="zh-CN"/>
        </w:rPr>
      </w:pPr>
    </w:p>
    <w:p>
      <w:pPr>
        <w:pStyle w:val="10"/>
        <w:spacing w:after="0"/>
        <w:rPr>
          <w:rFonts w:ascii="华文仿宋" w:hAnsi="华文仿宋" w:eastAsia="华文仿宋" w:cs="华文仿宋"/>
          <w:sz w:val="20"/>
          <w:highlight w:val="none"/>
        </w:rPr>
      </w:pPr>
    </w:p>
    <w:p>
      <w:pPr>
        <w:pStyle w:val="10"/>
        <w:spacing w:after="0"/>
        <w:rPr>
          <w:rFonts w:ascii="华文仿宋" w:hAnsi="华文仿宋" w:eastAsia="华文仿宋" w:cs="华文仿宋"/>
          <w:sz w:val="20"/>
          <w:highlight w:val="none"/>
        </w:rPr>
      </w:pPr>
    </w:p>
    <w:p>
      <w:pPr>
        <w:pStyle w:val="10"/>
        <w:spacing w:after="0"/>
        <w:rPr>
          <w:rFonts w:ascii="华文仿宋" w:hAnsi="华文仿宋" w:eastAsia="华文仿宋" w:cs="华文仿宋"/>
          <w:sz w:val="20"/>
          <w:highlight w:val="none"/>
        </w:rPr>
      </w:pPr>
    </w:p>
    <w:p>
      <w:pPr>
        <w:pStyle w:val="10"/>
        <w:spacing w:after="0"/>
        <w:rPr>
          <w:rFonts w:ascii="华文仿宋" w:hAnsi="华文仿宋" w:eastAsia="华文仿宋" w:cs="华文仿宋"/>
          <w:sz w:val="20"/>
          <w:highlight w:val="none"/>
        </w:rPr>
      </w:pPr>
    </w:p>
    <w:p>
      <w:pPr>
        <w:pStyle w:val="10"/>
        <w:spacing w:after="0"/>
        <w:rPr>
          <w:rFonts w:ascii="华文仿宋" w:hAnsi="华文仿宋" w:eastAsia="华文仿宋" w:cs="华文仿宋"/>
          <w:sz w:val="20"/>
          <w:highlight w:val="none"/>
        </w:rPr>
      </w:pPr>
    </w:p>
    <w:p>
      <w:pPr>
        <w:pStyle w:val="10"/>
        <w:spacing w:after="0"/>
        <w:rPr>
          <w:rFonts w:ascii="华文仿宋" w:hAnsi="华文仿宋" w:eastAsia="华文仿宋" w:cs="华文仿宋"/>
          <w:sz w:val="20"/>
          <w:highlight w:val="none"/>
        </w:rPr>
      </w:pPr>
    </w:p>
    <w:p>
      <w:pPr>
        <w:wordWrap w:val="0"/>
        <w:spacing w:after="0" w:line="480" w:lineRule="auto"/>
        <w:ind w:firstLine="880" w:firstLineChars="200"/>
        <w:rPr>
          <w:rFonts w:ascii="华文仿宋" w:hAnsi="华文仿宋" w:eastAsia="华文仿宋" w:cs="华文仿宋"/>
          <w:sz w:val="30"/>
          <w:szCs w:val="30"/>
          <w:highlight w:val="none"/>
          <w:lang w:eastAsia="zh-CN"/>
        </w:rPr>
      </w:pPr>
      <w:bookmarkStart w:id="70" w:name="_GoBack"/>
      <w:bookmarkStart w:id="0" w:name="OLE_LINK3"/>
      <w:r>
        <w:rPr>
          <w:rFonts w:hint="eastAsia" w:ascii="方正小标宋简体" w:hAnsi="方正小标宋简体" w:eastAsia="方正小标宋简体" w:cs="方正小标宋简体"/>
          <w:sz w:val="44"/>
          <w:szCs w:val="44"/>
          <w:highlight w:val="none"/>
          <w:lang w:eastAsia="zh-CN"/>
        </w:rPr>
        <w:t>2026年政务中心食堂餐饮管理服务项目</w:t>
      </w:r>
      <w:bookmarkEnd w:id="0"/>
    </w:p>
    <w:bookmarkEnd w:id="70"/>
    <w:p>
      <w:pPr>
        <w:pStyle w:val="18"/>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8"/>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8"/>
        <w:spacing w:after="0"/>
        <w:rPr>
          <w:rFonts w:ascii="华文仿宋" w:hAnsi="华文仿宋" w:eastAsia="华文仿宋" w:cs="华文仿宋"/>
          <w:highlight w:val="none"/>
          <w:lang w:eastAsia="zh-CN"/>
        </w:rPr>
      </w:pPr>
    </w:p>
    <w:p>
      <w:pPr>
        <w:wordWrap w:val="0"/>
        <w:spacing w:after="0" w:line="360" w:lineRule="auto"/>
        <w:ind w:left="952"/>
        <w:rPr>
          <w:rFonts w:ascii="华文仿宋" w:hAnsi="华文仿宋" w:eastAsia="华文仿宋" w:cs="华文仿宋"/>
          <w:sz w:val="36"/>
          <w:highlight w:val="none"/>
          <w:lang w:eastAsia="zh-CN"/>
        </w:rPr>
      </w:pPr>
      <w:r>
        <w:rPr>
          <w:rFonts w:hint="eastAsia" w:ascii="华文仿宋" w:hAnsi="华文仿宋" w:eastAsia="华文仿宋" w:cs="华文仿宋"/>
          <w:sz w:val="36"/>
          <w:highlight w:val="none"/>
          <w:lang w:eastAsia="zh-CN"/>
        </w:rPr>
        <w:t>项目名称：2026年政务中心食堂餐饮管理服务项目</w:t>
      </w:r>
    </w:p>
    <w:p>
      <w:pPr>
        <w:wordWrap w:val="0"/>
        <w:spacing w:after="0" w:line="360" w:lineRule="auto"/>
        <w:ind w:left="952"/>
        <w:rPr>
          <w:rFonts w:ascii="华文仿宋" w:hAnsi="华文仿宋" w:eastAsia="华文仿宋" w:cs="华文仿宋"/>
          <w:sz w:val="36"/>
          <w:highlight w:val="none"/>
          <w:lang w:eastAsia="zh-CN"/>
        </w:rPr>
      </w:pPr>
      <w:r>
        <w:rPr>
          <w:rFonts w:hint="eastAsia" w:ascii="华文仿宋" w:hAnsi="华文仿宋" w:eastAsia="华文仿宋" w:cs="华文仿宋"/>
          <w:sz w:val="36"/>
          <w:highlight w:val="none"/>
          <w:lang w:eastAsia="zh-CN"/>
        </w:rPr>
        <w:t>项目编号：11011325210200022014-XM001</w:t>
      </w:r>
    </w:p>
    <w:p>
      <w:pPr>
        <w:wordWrap w:val="0"/>
        <w:spacing w:after="0" w:line="360" w:lineRule="auto"/>
        <w:ind w:left="952"/>
        <w:rPr>
          <w:rFonts w:ascii="华文仿宋" w:hAnsi="华文仿宋" w:eastAsia="华文仿宋" w:cs="华文仿宋"/>
          <w:sz w:val="36"/>
          <w:highlight w:val="none"/>
          <w:lang w:eastAsia="zh-CN"/>
        </w:rPr>
      </w:pPr>
      <w:r>
        <w:rPr>
          <w:rFonts w:hint="eastAsia" w:ascii="华文仿宋" w:hAnsi="华文仿宋" w:eastAsia="华文仿宋" w:cs="华文仿宋"/>
          <w:sz w:val="36"/>
          <w:highlight w:val="none"/>
          <w:lang w:eastAsia="zh-CN"/>
        </w:rPr>
        <w:t>采 购 人：北京市顺义区机关事务管理服务中心</w:t>
      </w:r>
    </w:p>
    <w:p>
      <w:pPr>
        <w:wordWrap w:val="0"/>
        <w:spacing w:after="0" w:line="360" w:lineRule="auto"/>
        <w:ind w:left="952"/>
        <w:rPr>
          <w:rFonts w:ascii="华文仿宋" w:hAnsi="华文仿宋" w:eastAsia="华文仿宋" w:cs="华文仿宋"/>
          <w:bCs/>
          <w:sz w:val="36"/>
          <w:szCs w:val="36"/>
          <w:highlight w:val="none"/>
          <w:lang w:eastAsia="zh-CN"/>
        </w:rPr>
      </w:pPr>
      <w:r>
        <w:rPr>
          <w:rFonts w:hint="eastAsia" w:ascii="华文仿宋" w:hAnsi="华文仿宋" w:eastAsia="华文仿宋" w:cs="华文仿宋"/>
          <w:sz w:val="36"/>
          <w:highlight w:val="none"/>
          <w:lang w:eastAsia="zh-CN"/>
        </w:rPr>
        <w:t>采购代理机构：</w:t>
      </w:r>
      <w:r>
        <w:rPr>
          <w:rFonts w:hint="eastAsia" w:ascii="华文仿宋" w:hAnsi="华文仿宋" w:eastAsia="华文仿宋" w:cs="华文仿宋"/>
          <w:bCs/>
          <w:sz w:val="36"/>
          <w:szCs w:val="36"/>
          <w:highlight w:val="none"/>
          <w:lang w:eastAsia="zh-CN"/>
        </w:rPr>
        <w:t>北京招竣建设工程咨询有限公司</w:t>
      </w:r>
    </w:p>
    <w:p>
      <w:pPr>
        <w:wordWrap w:val="0"/>
        <w:spacing w:after="0"/>
        <w:ind w:left="952"/>
        <w:rPr>
          <w:rFonts w:ascii="华文仿宋" w:hAnsi="华文仿宋" w:eastAsia="华文仿宋" w:cs="华文仿宋"/>
          <w:sz w:val="36"/>
          <w:highlight w:val="none"/>
          <w:lang w:eastAsia="zh-CN"/>
        </w:rPr>
      </w:pPr>
    </w:p>
    <w:p>
      <w:pPr>
        <w:spacing w:after="0"/>
        <w:rPr>
          <w:rFonts w:ascii="华文仿宋" w:hAnsi="华文仿宋" w:eastAsia="华文仿宋" w:cs="华文仿宋"/>
          <w:sz w:val="36"/>
          <w:highlight w:val="none"/>
          <w:lang w:eastAsia="zh-CN"/>
        </w:rPr>
        <w:sectPr>
          <w:type w:val="continuous"/>
          <w:pgSz w:w="11910" w:h="16840"/>
          <w:pgMar w:top="1418" w:right="1134" w:bottom="1418" w:left="1701" w:header="720" w:footer="720" w:gutter="0"/>
          <w:cols w:space="720" w:num="1"/>
        </w:sectPr>
      </w:pPr>
    </w:p>
    <w:p>
      <w:pPr>
        <w:pStyle w:val="10"/>
        <w:spacing w:before="4" w:after="0"/>
        <w:rPr>
          <w:rFonts w:ascii="华文仿宋" w:hAnsi="华文仿宋" w:eastAsia="华文仿宋" w:cs="华文仿宋"/>
          <w:sz w:val="13"/>
          <w:highlight w:val="none"/>
          <w:lang w:eastAsia="zh-CN"/>
        </w:rPr>
      </w:pPr>
      <w:bookmarkStart w:id="1" w:name="使用说明"/>
      <w:bookmarkEnd w:id="1"/>
    </w:p>
    <w:p>
      <w:pPr>
        <w:pStyle w:val="3"/>
        <w:tabs>
          <w:tab w:val="left" w:pos="1670"/>
        </w:tabs>
        <w:wordWrap w:val="0"/>
        <w:spacing w:before="241" w:after="0" w:line="240" w:lineRule="auto"/>
        <w:ind w:left="48"/>
        <w:rPr>
          <w:rFonts w:ascii="华文仿宋" w:hAnsi="华文仿宋" w:eastAsia="华文仿宋" w:cs="华文仿宋"/>
          <w:color w:val="366091" w:themeColor="accent1" w:themeShade="BF"/>
          <w:szCs w:val="28"/>
          <w:highlight w:val="none"/>
          <w:lang w:val="zh-CN" w:eastAsia="zh-CN"/>
        </w:rPr>
      </w:pPr>
      <w:bookmarkStart w:id="2" w:name="目______录"/>
      <w:bookmarkEnd w:id="2"/>
      <w:bookmarkStart w:id="3" w:name="第一章___投标邀请"/>
      <w:bookmarkEnd w:id="3"/>
      <w:bookmarkStart w:id="4" w:name="_Toc187393543"/>
      <w:r>
        <w:rPr>
          <w:rFonts w:hint="eastAsia" w:ascii="华文仿宋" w:hAnsi="华文仿宋" w:eastAsia="华文仿宋" w:cs="华文仿宋"/>
          <w:color w:val="366091" w:themeColor="accent1" w:themeShade="BF"/>
          <w:szCs w:val="28"/>
          <w:highlight w:val="none"/>
          <w:lang w:val="zh-CN" w:eastAsia="zh-CN"/>
        </w:rPr>
        <w:t>目   录</w:t>
      </w:r>
      <w:bookmarkEnd w:id="4"/>
    </w:p>
    <w:p>
      <w:pPr>
        <w:pStyle w:val="10"/>
        <w:spacing w:before="13" w:after="0"/>
        <w:rPr>
          <w:rFonts w:ascii="华文仿宋" w:hAnsi="华文仿宋" w:eastAsia="华文仿宋" w:cs="华文仿宋"/>
          <w:b/>
          <w:sz w:val="29"/>
          <w:highlight w:val="none"/>
          <w:lang w:eastAsia="zh-CN"/>
        </w:rPr>
      </w:pPr>
    </w:p>
    <w:sdt>
      <w:sdtPr>
        <w:rPr>
          <w:rFonts w:hint="eastAsia" w:ascii="华文仿宋" w:hAnsi="华文仿宋" w:eastAsia="华文仿宋" w:cs="华文仿宋"/>
          <w:b w:val="0"/>
          <w:bCs w:val="0"/>
          <w:sz w:val="22"/>
          <w:szCs w:val="22"/>
          <w:highlight w:val="none"/>
        </w:rPr>
        <w:id w:val="-109434388"/>
        <w:docPartObj>
          <w:docPartGallery w:val="Table of Contents"/>
          <w:docPartUnique/>
        </w:docPartObj>
      </w:sdtPr>
      <w:sdtEndPr>
        <w:rPr>
          <w:rFonts w:hint="eastAsia" w:ascii="华文仿宋" w:hAnsi="华文仿宋" w:eastAsia="华文仿宋" w:cs="华文仿宋"/>
          <w:b w:val="0"/>
          <w:bCs w:val="0"/>
          <w:sz w:val="22"/>
          <w:szCs w:val="22"/>
          <w:highlight w:val="none"/>
        </w:rPr>
      </w:sdtEndPr>
      <w:sdtContent>
        <w:p>
          <w:pPr>
            <w:pStyle w:val="18"/>
            <w:tabs>
              <w:tab w:val="right" w:leader="dot" w:pos="9065"/>
            </w:tabs>
            <w:spacing w:after="0"/>
            <w:rPr>
              <w:rFonts w:ascii="华文仿宋" w:hAnsi="华文仿宋" w:eastAsia="华文仿宋" w:cs="华文仿宋"/>
              <w:b w:val="0"/>
              <w:bCs w:val="0"/>
              <w:kern w:val="2"/>
              <w:sz w:val="21"/>
              <w:szCs w:val="22"/>
              <w:highlight w:val="none"/>
              <w:lang w:eastAsia="zh-CN"/>
            </w:rPr>
          </w:pP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TOC \o "1-1" \h \z \u </w:instrText>
          </w:r>
          <w:r>
            <w:rPr>
              <w:rFonts w:hint="eastAsia" w:ascii="华文仿宋" w:hAnsi="华文仿宋" w:eastAsia="华文仿宋" w:cs="华文仿宋"/>
              <w:highlight w:val="none"/>
            </w:rPr>
            <w:fldChar w:fldCharType="separate"/>
          </w:r>
          <w:r>
            <w:fldChar w:fldCharType="begin"/>
          </w:r>
          <w:r>
            <w:instrText xml:space="preserve"> HYPERLINK \l "_Toc187393544" </w:instrText>
          </w:r>
          <w:r>
            <w:fldChar w:fldCharType="separate"/>
          </w:r>
          <w:r>
            <w:rPr>
              <w:rStyle w:val="26"/>
              <w:rFonts w:hint="eastAsia" w:ascii="华文仿宋" w:hAnsi="华文仿宋" w:eastAsia="华文仿宋" w:cs="华文仿宋"/>
              <w:highlight w:val="none"/>
              <w:lang w:eastAsia="zh-CN"/>
            </w:rPr>
            <w:t>第一章 投标邀请</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_Toc187393544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1</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8"/>
            <w:tabs>
              <w:tab w:val="right" w:leader="dot" w:pos="9065"/>
            </w:tabs>
            <w:spacing w:after="0"/>
            <w:rPr>
              <w:rFonts w:ascii="华文仿宋" w:hAnsi="华文仿宋" w:eastAsia="华文仿宋" w:cs="华文仿宋"/>
              <w:b w:val="0"/>
              <w:bCs w:val="0"/>
              <w:kern w:val="2"/>
              <w:sz w:val="21"/>
              <w:szCs w:val="22"/>
              <w:highlight w:val="none"/>
              <w:lang w:eastAsia="zh-CN"/>
            </w:rPr>
          </w:pPr>
          <w:r>
            <w:fldChar w:fldCharType="begin"/>
          </w:r>
          <w:r>
            <w:instrText xml:space="preserve"> HYPERLINK \l "_Toc187393545" </w:instrText>
          </w:r>
          <w:r>
            <w:fldChar w:fldCharType="separate"/>
          </w:r>
          <w:r>
            <w:rPr>
              <w:rStyle w:val="26"/>
              <w:rFonts w:hint="eastAsia" w:ascii="华文仿宋" w:hAnsi="华文仿宋" w:eastAsia="华文仿宋" w:cs="华文仿宋"/>
              <w:highlight w:val="none"/>
              <w:lang w:eastAsia="zh-CN"/>
            </w:rPr>
            <w:t>第二章 投标人须知</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_Toc187393545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5</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8"/>
            <w:tabs>
              <w:tab w:val="right" w:leader="dot" w:pos="9065"/>
            </w:tabs>
            <w:spacing w:after="0"/>
            <w:rPr>
              <w:rFonts w:ascii="华文仿宋" w:hAnsi="华文仿宋" w:eastAsia="华文仿宋" w:cs="华文仿宋"/>
              <w:b w:val="0"/>
              <w:bCs w:val="0"/>
              <w:kern w:val="2"/>
              <w:sz w:val="21"/>
              <w:szCs w:val="22"/>
              <w:highlight w:val="none"/>
              <w:lang w:eastAsia="zh-CN"/>
            </w:rPr>
          </w:pPr>
          <w:r>
            <w:fldChar w:fldCharType="begin"/>
          </w:r>
          <w:r>
            <w:instrText xml:space="preserve"> HYPERLINK \l "_Toc187393546" </w:instrText>
          </w:r>
          <w:r>
            <w:fldChar w:fldCharType="separate"/>
          </w:r>
          <w:r>
            <w:rPr>
              <w:rStyle w:val="26"/>
              <w:rFonts w:hint="eastAsia" w:ascii="华文仿宋" w:hAnsi="华文仿宋" w:eastAsia="华文仿宋" w:cs="华文仿宋"/>
              <w:highlight w:val="none"/>
              <w:lang w:eastAsia="zh-CN"/>
            </w:rPr>
            <w:t>第三章 资格审查</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_Toc187393546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22</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8"/>
            <w:tabs>
              <w:tab w:val="right" w:leader="dot" w:pos="9065"/>
            </w:tabs>
            <w:spacing w:after="0"/>
            <w:rPr>
              <w:rFonts w:ascii="华文仿宋" w:hAnsi="华文仿宋" w:eastAsia="华文仿宋" w:cs="华文仿宋"/>
              <w:b w:val="0"/>
              <w:bCs w:val="0"/>
              <w:kern w:val="2"/>
              <w:sz w:val="21"/>
              <w:szCs w:val="22"/>
              <w:highlight w:val="none"/>
              <w:lang w:eastAsia="zh-CN"/>
            </w:rPr>
          </w:pPr>
          <w:r>
            <w:fldChar w:fldCharType="begin"/>
          </w:r>
          <w:r>
            <w:instrText xml:space="preserve"> HYPERLINK \l "_Toc187393547" </w:instrText>
          </w:r>
          <w:r>
            <w:fldChar w:fldCharType="separate"/>
          </w:r>
          <w:r>
            <w:rPr>
              <w:rStyle w:val="26"/>
              <w:rFonts w:hint="eastAsia" w:ascii="华文仿宋" w:hAnsi="华文仿宋" w:eastAsia="华文仿宋" w:cs="华文仿宋"/>
              <w:highlight w:val="none"/>
              <w:lang w:eastAsia="zh-CN"/>
            </w:rPr>
            <w:t>第四章 评标程序、评标方法和评标标准</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_Toc187393547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26</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8"/>
            <w:tabs>
              <w:tab w:val="right" w:leader="dot" w:pos="9065"/>
            </w:tabs>
            <w:spacing w:after="0"/>
            <w:rPr>
              <w:rFonts w:ascii="华文仿宋" w:hAnsi="华文仿宋" w:eastAsia="华文仿宋" w:cs="华文仿宋"/>
              <w:b w:val="0"/>
              <w:bCs w:val="0"/>
              <w:kern w:val="2"/>
              <w:sz w:val="21"/>
              <w:szCs w:val="22"/>
              <w:highlight w:val="none"/>
              <w:lang w:eastAsia="zh-CN"/>
            </w:rPr>
          </w:pPr>
          <w:r>
            <w:fldChar w:fldCharType="begin"/>
          </w:r>
          <w:r>
            <w:instrText xml:space="preserve"> HYPERLINK \l "_Toc187393548" </w:instrText>
          </w:r>
          <w:r>
            <w:fldChar w:fldCharType="separate"/>
          </w:r>
          <w:r>
            <w:rPr>
              <w:rStyle w:val="26"/>
              <w:rFonts w:hint="eastAsia" w:ascii="华文仿宋" w:hAnsi="华文仿宋" w:eastAsia="华文仿宋" w:cs="华文仿宋"/>
              <w:highlight w:val="none"/>
              <w:lang w:eastAsia="zh-CN"/>
            </w:rPr>
            <w:t>第五章 采购需求</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_Toc187393548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35</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8"/>
            <w:tabs>
              <w:tab w:val="right" w:leader="dot" w:pos="9065"/>
            </w:tabs>
            <w:spacing w:after="0"/>
            <w:rPr>
              <w:rFonts w:ascii="华文仿宋" w:hAnsi="华文仿宋" w:eastAsia="华文仿宋" w:cs="华文仿宋"/>
              <w:b w:val="0"/>
              <w:bCs w:val="0"/>
              <w:kern w:val="2"/>
              <w:sz w:val="21"/>
              <w:szCs w:val="22"/>
              <w:highlight w:val="none"/>
              <w:lang w:eastAsia="zh-CN"/>
            </w:rPr>
          </w:pPr>
          <w:r>
            <w:fldChar w:fldCharType="begin"/>
          </w:r>
          <w:r>
            <w:instrText xml:space="preserve"> HYPERLINK \l "_Toc187393549" </w:instrText>
          </w:r>
          <w:r>
            <w:fldChar w:fldCharType="separate"/>
          </w:r>
          <w:r>
            <w:rPr>
              <w:rStyle w:val="26"/>
              <w:rFonts w:hint="eastAsia" w:ascii="华文仿宋" w:hAnsi="华文仿宋" w:eastAsia="华文仿宋" w:cs="华文仿宋"/>
              <w:highlight w:val="none"/>
              <w:lang w:eastAsia="zh-CN"/>
            </w:rPr>
            <w:t>第六章 拟签订的合同文本</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_Toc187393549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35</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8"/>
            <w:tabs>
              <w:tab w:val="left" w:pos="1020"/>
              <w:tab w:val="right" w:leader="dot" w:pos="9065"/>
            </w:tabs>
            <w:spacing w:after="0"/>
            <w:rPr>
              <w:rFonts w:ascii="华文仿宋" w:hAnsi="华文仿宋" w:eastAsia="华文仿宋" w:cs="华文仿宋"/>
              <w:b w:val="0"/>
              <w:bCs w:val="0"/>
              <w:kern w:val="2"/>
              <w:sz w:val="21"/>
              <w:szCs w:val="22"/>
              <w:highlight w:val="none"/>
              <w:lang w:eastAsia="zh-CN"/>
            </w:rPr>
          </w:pPr>
          <w:r>
            <w:fldChar w:fldCharType="begin"/>
          </w:r>
          <w:r>
            <w:instrText xml:space="preserve"> HYPERLINK \l "_Toc187393550" </w:instrText>
          </w:r>
          <w:r>
            <w:fldChar w:fldCharType="separate"/>
          </w:r>
          <w:r>
            <w:rPr>
              <w:rStyle w:val="26"/>
              <w:rFonts w:hint="eastAsia" w:ascii="华文仿宋" w:hAnsi="华文仿宋" w:eastAsia="华文仿宋" w:cs="华文仿宋"/>
              <w:highlight w:val="none"/>
              <w:lang w:eastAsia="zh-CN"/>
            </w:rPr>
            <w:t>第七章</w:t>
          </w:r>
          <w:r>
            <w:rPr>
              <w:rFonts w:hint="eastAsia" w:ascii="华文仿宋" w:hAnsi="华文仿宋" w:eastAsia="华文仿宋" w:cs="华文仿宋"/>
              <w:b w:val="0"/>
              <w:bCs w:val="0"/>
              <w:kern w:val="2"/>
              <w:sz w:val="21"/>
              <w:szCs w:val="22"/>
              <w:highlight w:val="none"/>
              <w:lang w:eastAsia="zh-CN"/>
            </w:rPr>
            <w:tab/>
          </w:r>
          <w:r>
            <w:rPr>
              <w:rStyle w:val="26"/>
              <w:rFonts w:hint="eastAsia" w:ascii="华文仿宋" w:hAnsi="华文仿宋" w:eastAsia="华文仿宋" w:cs="华文仿宋"/>
              <w:highlight w:val="none"/>
              <w:lang w:eastAsia="zh-CN"/>
            </w:rPr>
            <w:t>投标文件格式</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_Toc187393550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47</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spacing w:after="0" w:line="360" w:lineRule="auto"/>
            <w:rPr>
              <w:rFonts w:ascii="华文仿宋" w:hAnsi="华文仿宋" w:eastAsia="华文仿宋" w:cs="华文仿宋"/>
              <w:sz w:val="20"/>
              <w:highlight w:val="none"/>
            </w:rPr>
          </w:pPr>
          <w:r>
            <w:rPr>
              <w:rFonts w:hint="eastAsia" w:ascii="华文仿宋" w:hAnsi="华文仿宋" w:eastAsia="华文仿宋" w:cs="华文仿宋"/>
              <w:sz w:val="24"/>
              <w:szCs w:val="24"/>
              <w:highlight w:val="none"/>
            </w:rPr>
            <w:fldChar w:fldCharType="end"/>
          </w:r>
        </w:p>
      </w:sdtContent>
    </w:sdt>
    <w:p>
      <w:pPr>
        <w:spacing w:after="0" w:line="360" w:lineRule="auto"/>
        <w:rPr>
          <w:rFonts w:ascii="华文仿宋" w:hAnsi="华文仿宋" w:eastAsia="华文仿宋" w:cs="华文仿宋"/>
          <w:sz w:val="24"/>
          <w:szCs w:val="28"/>
          <w:highlight w:val="none"/>
          <w:lang w:eastAsia="zh-CN"/>
        </w:rPr>
      </w:pPr>
      <w:r>
        <w:rPr>
          <w:rFonts w:hint="eastAsia" w:ascii="华文仿宋" w:hAnsi="华文仿宋" w:eastAsia="华文仿宋" w:cs="华文仿宋"/>
          <w:sz w:val="24"/>
          <w:szCs w:val="28"/>
          <w:highlight w:val="none"/>
          <w:lang w:eastAsia="zh-CN"/>
        </w:rPr>
        <w:t>注：采购文件条款中以 “■”形式标记的内容适用于本项目，以“□”形式标记的内容不适用于本项目。</w:t>
      </w:r>
    </w:p>
    <w:p>
      <w:pPr>
        <w:spacing w:after="0" w:line="360" w:lineRule="auto"/>
        <w:rPr>
          <w:rFonts w:ascii="华文仿宋" w:hAnsi="华文仿宋" w:eastAsia="华文仿宋" w:cs="华文仿宋"/>
          <w:highlight w:val="none"/>
          <w:lang w:eastAsia="zh-CN"/>
        </w:rPr>
      </w:pPr>
    </w:p>
    <w:p>
      <w:pPr>
        <w:spacing w:after="0" w:line="297" w:lineRule="auto"/>
        <w:rPr>
          <w:rFonts w:ascii="华文仿宋" w:hAnsi="华文仿宋" w:eastAsia="华文仿宋" w:cs="华文仿宋"/>
          <w:highlight w:val="none"/>
          <w:lang w:eastAsia="zh-CN"/>
        </w:rPr>
        <w:sectPr>
          <w:headerReference r:id="rId3" w:type="default"/>
          <w:pgSz w:w="11910" w:h="16840"/>
          <w:pgMar w:top="1418" w:right="1134" w:bottom="1418" w:left="1701" w:header="794" w:footer="794" w:gutter="0"/>
          <w:cols w:space="720" w:num="1"/>
          <w:docGrid w:linePitch="299" w:charSpace="0"/>
        </w:sectPr>
      </w:pPr>
    </w:p>
    <w:p>
      <w:pPr>
        <w:pStyle w:val="3"/>
        <w:tabs>
          <w:tab w:val="left" w:pos="1670"/>
        </w:tabs>
        <w:wordWrap w:val="0"/>
        <w:spacing w:before="241" w:after="0" w:line="240" w:lineRule="auto"/>
        <w:ind w:left="48"/>
        <w:rPr>
          <w:rFonts w:ascii="华文仿宋" w:hAnsi="华文仿宋" w:eastAsia="华文仿宋" w:cs="华文仿宋"/>
          <w:bCs w:val="0"/>
          <w:highlight w:val="none"/>
          <w:lang w:eastAsia="zh-CN"/>
        </w:rPr>
      </w:pPr>
      <w:bookmarkStart w:id="5" w:name="_Toc187393544"/>
      <w:r>
        <w:rPr>
          <w:rFonts w:hint="eastAsia" w:ascii="华文仿宋" w:hAnsi="华文仿宋" w:eastAsia="华文仿宋" w:cs="华文仿宋"/>
          <w:bCs w:val="0"/>
          <w:highlight w:val="none"/>
          <w:lang w:eastAsia="zh-CN"/>
        </w:rPr>
        <w:t>第一章 投标邀请</w:t>
      </w:r>
      <w:bookmarkEnd w:id="5"/>
    </w:p>
    <w:p>
      <w:pPr>
        <w:pBdr>
          <w:top w:val="single" w:color="auto" w:sz="4" w:space="1"/>
          <w:left w:val="single" w:color="auto" w:sz="4" w:space="4"/>
          <w:bottom w:val="single" w:color="auto" w:sz="4" w:space="1"/>
          <w:right w:val="single" w:color="auto" w:sz="4" w:space="4"/>
        </w:pBd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项目概况</w:t>
      </w:r>
    </w:p>
    <w:p>
      <w:pPr>
        <w:pBdr>
          <w:top w:val="single" w:color="auto" w:sz="4" w:space="1"/>
          <w:left w:val="single" w:color="auto" w:sz="4" w:space="4"/>
          <w:bottom w:val="single" w:color="auto" w:sz="4" w:space="1"/>
          <w:right w:val="single" w:color="auto" w:sz="4" w:space="4"/>
        </w:pBdr>
        <w:wordWrap w:val="0"/>
        <w:spacing w:after="0" w:line="360" w:lineRule="auto"/>
        <w:ind w:firstLine="840" w:firstLineChars="350"/>
        <w:rPr>
          <w:rFonts w:ascii="华文仿宋" w:hAnsi="华文仿宋" w:eastAsia="华文仿宋" w:cs="华文仿宋"/>
          <w:sz w:val="24"/>
          <w:highlight w:val="none"/>
          <w:lang w:eastAsia="zh-CN"/>
        </w:rPr>
      </w:pPr>
      <w:bookmarkStart w:id="6" w:name="一、项目基本情况"/>
      <w:bookmarkEnd w:id="6"/>
      <w:r>
        <w:rPr>
          <w:rFonts w:hint="eastAsia" w:ascii="华文仿宋" w:hAnsi="华文仿宋" w:eastAsia="华文仿宋" w:cs="华文仿宋"/>
          <w:sz w:val="24"/>
          <w:highlight w:val="none"/>
          <w:u w:val="single"/>
          <w:lang w:eastAsia="zh-CN"/>
        </w:rPr>
        <w:t>2026年政务中心食堂餐饮管理服务项目的潜在供应商应在北京市政府采购电子交易平台获取招标文件，并于2025年</w:t>
      </w:r>
      <w:r>
        <w:rPr>
          <w:rFonts w:hint="eastAsia" w:ascii="华文仿宋" w:hAnsi="华文仿宋" w:eastAsia="华文仿宋" w:cs="华文仿宋"/>
          <w:sz w:val="24"/>
          <w:highlight w:val="none"/>
          <w:u w:val="single"/>
          <w:lang w:val="en-US" w:eastAsia="zh-CN"/>
        </w:rPr>
        <w:t>10</w:t>
      </w:r>
      <w:r>
        <w:rPr>
          <w:rFonts w:hint="eastAsia" w:ascii="华文仿宋" w:hAnsi="华文仿宋" w:eastAsia="华文仿宋" w:cs="华文仿宋"/>
          <w:sz w:val="24"/>
          <w:highlight w:val="none"/>
          <w:u w:val="single"/>
          <w:lang w:eastAsia="zh-CN"/>
        </w:rPr>
        <w:t>月</w:t>
      </w:r>
      <w:r>
        <w:rPr>
          <w:rFonts w:hint="eastAsia" w:ascii="华文仿宋" w:hAnsi="华文仿宋" w:eastAsia="华文仿宋" w:cs="华文仿宋"/>
          <w:sz w:val="24"/>
          <w:highlight w:val="none"/>
          <w:u w:val="single"/>
          <w:lang w:val="en-US" w:eastAsia="zh-CN"/>
        </w:rPr>
        <w:t>14</w:t>
      </w:r>
      <w:r>
        <w:rPr>
          <w:rFonts w:hint="eastAsia" w:ascii="华文仿宋" w:hAnsi="华文仿宋" w:eastAsia="华文仿宋" w:cs="华文仿宋"/>
          <w:sz w:val="24"/>
          <w:highlight w:val="none"/>
          <w:u w:val="single"/>
          <w:lang w:eastAsia="zh-CN"/>
        </w:rPr>
        <w:t>日9点30分（北京时间）前提交投标文件</w:t>
      </w:r>
      <w:r>
        <w:rPr>
          <w:rFonts w:hint="eastAsia" w:ascii="华文仿宋" w:hAnsi="华文仿宋" w:eastAsia="华文仿宋" w:cs="华文仿宋"/>
          <w:sz w:val="24"/>
          <w:highlight w:val="none"/>
          <w:lang w:eastAsia="zh-CN"/>
        </w:rPr>
        <w:t>。</w:t>
      </w:r>
    </w:p>
    <w:p>
      <w:pPr>
        <w:pStyle w:val="4"/>
        <w:spacing w:after="0"/>
        <w:ind w:left="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一、项目基本情况</w:t>
      </w:r>
    </w:p>
    <w:p>
      <w:pPr>
        <w:tabs>
          <w:tab w:val="left" w:pos="4222"/>
        </w:tabs>
        <w:wordWrap w:val="0"/>
        <w:spacing w:before="137" w:after="0"/>
        <w:ind w:left="701"/>
        <w:rPr>
          <w:rFonts w:ascii="华文仿宋" w:hAnsi="华文仿宋" w:eastAsia="华文仿宋" w:cs="华文仿宋"/>
          <w:w w:val="105"/>
          <w:sz w:val="24"/>
          <w:szCs w:val="24"/>
          <w:highlight w:val="none"/>
          <w:lang w:eastAsia="zh-CN"/>
        </w:rPr>
      </w:pPr>
      <w:r>
        <w:rPr>
          <w:rFonts w:hint="eastAsia" w:ascii="华文仿宋" w:hAnsi="华文仿宋" w:eastAsia="华文仿宋" w:cs="华文仿宋"/>
          <w:w w:val="105"/>
          <w:sz w:val="24"/>
          <w:szCs w:val="24"/>
          <w:highlight w:val="none"/>
          <w:lang w:eastAsia="zh-CN"/>
        </w:rPr>
        <w:t>1.项目编号：11011325210200022014-XM001</w:t>
      </w:r>
    </w:p>
    <w:p>
      <w:pPr>
        <w:tabs>
          <w:tab w:val="left" w:pos="4222"/>
        </w:tabs>
        <w:wordWrap w:val="0"/>
        <w:spacing w:before="137" w:after="0"/>
        <w:ind w:left="701"/>
        <w:rPr>
          <w:rFonts w:ascii="华文仿宋" w:hAnsi="华文仿宋" w:eastAsia="华文仿宋" w:cs="华文仿宋"/>
          <w:w w:val="105"/>
          <w:sz w:val="24"/>
          <w:szCs w:val="24"/>
          <w:highlight w:val="none"/>
          <w:u w:val="single"/>
          <w:lang w:eastAsia="zh-CN"/>
        </w:rPr>
      </w:pPr>
      <w:r>
        <w:rPr>
          <w:rFonts w:hint="eastAsia" w:ascii="华文仿宋" w:hAnsi="华文仿宋" w:eastAsia="华文仿宋" w:cs="华文仿宋"/>
          <w:w w:val="105"/>
          <w:sz w:val="24"/>
          <w:szCs w:val="24"/>
          <w:highlight w:val="none"/>
          <w:lang w:eastAsia="zh-CN"/>
        </w:rPr>
        <w:t>2.项目名称：</w:t>
      </w:r>
      <w:bookmarkStart w:id="7" w:name="OLE_LINK2"/>
      <w:bookmarkStart w:id="8" w:name="OLE_LINK1"/>
      <w:r>
        <w:rPr>
          <w:rFonts w:hint="eastAsia" w:ascii="华文仿宋" w:hAnsi="华文仿宋" w:eastAsia="华文仿宋" w:cs="华文仿宋"/>
          <w:w w:val="105"/>
          <w:sz w:val="24"/>
          <w:szCs w:val="24"/>
          <w:highlight w:val="none"/>
          <w:lang w:eastAsia="zh-CN"/>
        </w:rPr>
        <w:t>2026年政务中心食堂餐饮管理服务项目</w:t>
      </w:r>
    </w:p>
    <w:bookmarkEnd w:id="7"/>
    <w:bookmarkEnd w:id="8"/>
    <w:p>
      <w:pPr>
        <w:tabs>
          <w:tab w:val="left" w:pos="4222"/>
        </w:tabs>
        <w:wordWrap w:val="0"/>
        <w:spacing w:before="137" w:after="0"/>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3</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项目预算金额：</w:t>
      </w:r>
      <w:r>
        <w:rPr>
          <w:rFonts w:hint="eastAsia" w:ascii="华文仿宋" w:hAnsi="华文仿宋" w:eastAsia="华文仿宋" w:cs="华文仿宋"/>
          <w:sz w:val="24"/>
          <w:szCs w:val="24"/>
          <w:highlight w:val="none"/>
          <w:u w:val="single"/>
          <w:lang w:eastAsia="zh-CN"/>
        </w:rPr>
        <w:t>792.338</w:t>
      </w:r>
      <w:r>
        <w:rPr>
          <w:rFonts w:hint="eastAsia" w:ascii="华文仿宋" w:hAnsi="华文仿宋" w:eastAsia="华文仿宋" w:cs="华文仿宋"/>
          <w:sz w:val="24"/>
          <w:szCs w:val="24"/>
          <w:highlight w:val="none"/>
          <w:lang w:eastAsia="zh-CN"/>
        </w:rPr>
        <w:t>万元、项目最高限价（如有</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u w:val="single"/>
          <w:lang w:eastAsia="zh-CN"/>
        </w:rPr>
        <w:t>792.338</w:t>
      </w:r>
      <w:r>
        <w:rPr>
          <w:rFonts w:hint="eastAsia" w:ascii="华文仿宋" w:hAnsi="华文仿宋" w:eastAsia="华文仿宋" w:cs="华文仿宋"/>
          <w:sz w:val="24"/>
          <w:szCs w:val="24"/>
          <w:highlight w:val="none"/>
          <w:lang w:eastAsia="zh-CN"/>
        </w:rPr>
        <w:t>万元</w:t>
      </w:r>
    </w:p>
    <w:p>
      <w:pPr>
        <w:wordWrap w:val="0"/>
        <w:spacing w:before="137" w:after="0"/>
        <w:ind w:left="701"/>
        <w:rPr>
          <w:rFonts w:ascii="华文仿宋" w:hAnsi="华文仿宋" w:eastAsia="华文仿宋" w:cs="华文仿宋"/>
          <w:w w:val="105"/>
          <w:sz w:val="24"/>
          <w:szCs w:val="24"/>
          <w:highlight w:val="none"/>
          <w:lang w:eastAsia="zh-CN"/>
        </w:rPr>
      </w:pPr>
      <w:r>
        <w:rPr>
          <w:rFonts w:hint="eastAsia" w:ascii="华文仿宋" w:hAnsi="华文仿宋" w:eastAsia="华文仿宋" w:cs="华文仿宋"/>
          <w:w w:val="105"/>
          <w:sz w:val="24"/>
          <w:szCs w:val="24"/>
          <w:highlight w:val="none"/>
        </w:rPr>
        <w:t>4.采购需求：</w:t>
      </w:r>
    </w:p>
    <w:tbl>
      <w:tblPr>
        <w:tblStyle w:val="28"/>
        <w:tblW w:w="923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558"/>
        <w:gridCol w:w="1702"/>
        <w:gridCol w:w="749"/>
        <w:gridCol w:w="4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exact"/>
        </w:trPr>
        <w:tc>
          <w:tcPr>
            <w:tcW w:w="703" w:type="dxa"/>
          </w:tcPr>
          <w:p>
            <w:pPr>
              <w:pStyle w:val="30"/>
              <w:wordWrap w:val="0"/>
              <w:spacing w:before="102" w:after="0"/>
              <w:ind w:left="115" w:right="118"/>
              <w:jc w:val="center"/>
              <w:rPr>
                <w:rFonts w:ascii="华文仿宋" w:hAnsi="华文仿宋" w:eastAsia="华文仿宋" w:cs="华文仿宋"/>
                <w:sz w:val="21"/>
                <w:highlight w:val="none"/>
              </w:rPr>
            </w:pPr>
            <w:bookmarkStart w:id="9" w:name="OLE_LINK6"/>
            <w:bookmarkStart w:id="10" w:name="OLE_LINK19"/>
            <w:bookmarkStart w:id="11" w:name="OLE_LINK7"/>
            <w:r>
              <w:rPr>
                <w:rFonts w:hint="eastAsia" w:ascii="华文仿宋" w:hAnsi="华文仿宋" w:eastAsia="华文仿宋" w:cs="华文仿宋"/>
                <w:sz w:val="21"/>
                <w:highlight w:val="none"/>
              </w:rPr>
              <w:t>包号</w:t>
            </w:r>
          </w:p>
        </w:tc>
        <w:tc>
          <w:tcPr>
            <w:tcW w:w="1558" w:type="dxa"/>
          </w:tcPr>
          <w:p>
            <w:pPr>
              <w:pStyle w:val="30"/>
              <w:wordWrap w:val="0"/>
              <w:spacing w:before="102" w:after="0"/>
              <w:ind w:left="353"/>
              <w:rPr>
                <w:rFonts w:ascii="华文仿宋" w:hAnsi="华文仿宋" w:eastAsia="华文仿宋" w:cs="华文仿宋"/>
                <w:sz w:val="21"/>
                <w:highlight w:val="none"/>
              </w:rPr>
            </w:pPr>
            <w:r>
              <w:rPr>
                <w:rFonts w:hint="eastAsia" w:ascii="华文仿宋" w:hAnsi="华文仿宋" w:eastAsia="华文仿宋" w:cs="华文仿宋"/>
                <w:sz w:val="21"/>
                <w:highlight w:val="none"/>
              </w:rPr>
              <w:t>标的名称</w:t>
            </w:r>
          </w:p>
        </w:tc>
        <w:tc>
          <w:tcPr>
            <w:tcW w:w="1702" w:type="dxa"/>
          </w:tcPr>
          <w:p>
            <w:pPr>
              <w:pStyle w:val="30"/>
              <w:wordWrap w:val="0"/>
              <w:spacing w:after="0" w:line="241" w:lineRule="exact"/>
              <w:ind w:left="91" w:right="91"/>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采购包预算金额</w:t>
            </w:r>
          </w:p>
          <w:p>
            <w:pPr>
              <w:pStyle w:val="30"/>
              <w:wordWrap w:val="0"/>
              <w:spacing w:after="0" w:line="273" w:lineRule="exact"/>
              <w:ind w:left="90" w:right="91"/>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（万元）</w:t>
            </w:r>
          </w:p>
        </w:tc>
        <w:tc>
          <w:tcPr>
            <w:tcW w:w="749" w:type="dxa"/>
          </w:tcPr>
          <w:p>
            <w:pPr>
              <w:pStyle w:val="30"/>
              <w:wordWrap w:val="0"/>
              <w:spacing w:after="0" w:line="241" w:lineRule="exact"/>
              <w:ind w:left="91" w:right="91"/>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数量</w:t>
            </w:r>
          </w:p>
        </w:tc>
        <w:tc>
          <w:tcPr>
            <w:tcW w:w="4524" w:type="dxa"/>
          </w:tcPr>
          <w:p>
            <w:pPr>
              <w:pStyle w:val="30"/>
              <w:wordWrap w:val="0"/>
              <w:spacing w:after="0" w:line="241" w:lineRule="exact"/>
              <w:ind w:left="91" w:right="91"/>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4" w:hRule="exact"/>
        </w:trPr>
        <w:tc>
          <w:tcPr>
            <w:tcW w:w="703" w:type="dxa"/>
            <w:vAlign w:val="center"/>
          </w:tcPr>
          <w:p>
            <w:pPr>
              <w:pStyle w:val="30"/>
              <w:wordWrap w:val="0"/>
              <w:spacing w:before="102" w:after="0"/>
              <w:ind w:left="115" w:right="118"/>
              <w:jc w:val="center"/>
              <w:rPr>
                <w:rFonts w:ascii="华文仿宋" w:hAnsi="华文仿宋" w:eastAsia="华文仿宋" w:cs="华文仿宋"/>
                <w:sz w:val="21"/>
                <w:highlight w:val="none"/>
              </w:rPr>
            </w:pPr>
            <w:r>
              <w:rPr>
                <w:rFonts w:hint="eastAsia" w:ascii="华文仿宋" w:hAnsi="华文仿宋" w:eastAsia="华文仿宋" w:cs="华文仿宋"/>
                <w:sz w:val="21"/>
                <w:highlight w:val="none"/>
              </w:rPr>
              <w:t>01</w:t>
            </w:r>
          </w:p>
        </w:tc>
        <w:tc>
          <w:tcPr>
            <w:tcW w:w="1558" w:type="dxa"/>
            <w:vAlign w:val="center"/>
          </w:tcPr>
          <w:p>
            <w:pPr>
              <w:pStyle w:val="30"/>
              <w:wordWrap w:val="0"/>
              <w:spacing w:before="102" w:after="0"/>
              <w:ind w:left="115" w:right="118"/>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 xml:space="preserve">2026年政务中心食堂餐饮管理服务项目 </w:t>
            </w:r>
          </w:p>
        </w:tc>
        <w:tc>
          <w:tcPr>
            <w:tcW w:w="1702" w:type="dxa"/>
            <w:vAlign w:val="center"/>
          </w:tcPr>
          <w:p>
            <w:pPr>
              <w:pStyle w:val="30"/>
              <w:wordWrap w:val="0"/>
              <w:spacing w:before="102" w:after="0"/>
              <w:ind w:left="115" w:right="118"/>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792.338</w:t>
            </w:r>
          </w:p>
        </w:tc>
        <w:tc>
          <w:tcPr>
            <w:tcW w:w="749" w:type="dxa"/>
            <w:vAlign w:val="center"/>
          </w:tcPr>
          <w:p>
            <w:pPr>
              <w:pStyle w:val="30"/>
              <w:wordWrap w:val="0"/>
              <w:spacing w:before="102" w:after="0"/>
              <w:ind w:left="115" w:right="118"/>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一项</w:t>
            </w:r>
          </w:p>
        </w:tc>
        <w:tc>
          <w:tcPr>
            <w:tcW w:w="4524" w:type="dxa"/>
          </w:tcPr>
          <w:p>
            <w:pPr>
              <w:pStyle w:val="30"/>
              <w:wordWrap w:val="0"/>
              <w:spacing w:before="102" w:after="0"/>
              <w:ind w:left="115" w:right="118"/>
              <w:jc w:val="center"/>
              <w:rPr>
                <w:rFonts w:ascii="华文仿宋" w:hAnsi="华文仿宋" w:eastAsia="华文仿宋" w:cs="华文仿宋"/>
                <w:sz w:val="21"/>
                <w:highlight w:val="none"/>
                <w:lang w:eastAsia="zh-CN"/>
              </w:rPr>
            </w:pPr>
          </w:p>
          <w:p>
            <w:pPr>
              <w:pStyle w:val="30"/>
              <w:wordWrap w:val="0"/>
              <w:spacing w:before="102" w:after="0"/>
              <w:ind w:left="115" w:right="118"/>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工作内容为负责政务中心食堂的服务管理工作，为各入驻办公的工作人员提供早、中、晚三餐餐饮服务，预计本项目资金预算792.338万元，资金性质为财政资金，服务期为一年。具体详见招标文件采购需求。</w:t>
            </w:r>
          </w:p>
        </w:tc>
      </w:tr>
      <w:bookmarkEnd w:id="9"/>
      <w:bookmarkEnd w:id="10"/>
      <w:bookmarkEnd w:id="11"/>
    </w:tbl>
    <w:p>
      <w:pPr>
        <w:tabs>
          <w:tab w:val="left" w:pos="4702"/>
        </w:tabs>
        <w:wordWrap w:val="0"/>
        <w:spacing w:after="0" w:line="295" w:lineRule="exact"/>
        <w:ind w:left="701"/>
        <w:rPr>
          <w:rFonts w:hint="default" w:ascii="华文仿宋" w:hAnsi="华文仿宋" w:eastAsia="华文仿宋" w:cs="华文仿宋"/>
          <w:sz w:val="24"/>
          <w:szCs w:val="24"/>
          <w:highlight w:val="none"/>
          <w:lang w:val="en-US" w:eastAsia="zh-CN"/>
        </w:rPr>
      </w:pPr>
      <w:r>
        <w:rPr>
          <w:rFonts w:hint="eastAsia" w:ascii="华文仿宋" w:hAnsi="华文仿宋" w:eastAsia="华文仿宋" w:cs="华文仿宋"/>
          <w:w w:val="105"/>
          <w:sz w:val="24"/>
          <w:szCs w:val="24"/>
          <w:highlight w:val="none"/>
          <w:lang w:eastAsia="zh-CN"/>
        </w:rPr>
        <w:t>5.合同履行期限：</w:t>
      </w:r>
      <w:r>
        <w:rPr>
          <w:rFonts w:hint="eastAsia" w:ascii="华文仿宋" w:hAnsi="华文仿宋" w:eastAsia="华文仿宋" w:cs="华文仿宋"/>
          <w:bCs/>
          <w:sz w:val="24"/>
          <w:szCs w:val="24"/>
          <w:highlight w:val="none"/>
          <w:lang w:val="en-US" w:eastAsia="zh-CN"/>
        </w:rPr>
        <w:t>2026年1月1日至2026年12月31日</w:t>
      </w:r>
    </w:p>
    <w:p>
      <w:pPr>
        <w:tabs>
          <w:tab w:val="left" w:pos="4755"/>
        </w:tabs>
        <w:wordWrap w:val="0"/>
        <w:spacing w:before="134" w:after="0"/>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 xml:space="preserve">6.本项目是否接受联合体投标：□是 </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w w:val="110"/>
          <w:sz w:val="24"/>
          <w:szCs w:val="24"/>
          <w:highlight w:val="none"/>
          <w:lang w:eastAsia="zh-CN"/>
        </w:rPr>
        <w:t>否。</w:t>
      </w:r>
    </w:p>
    <w:p>
      <w:pPr>
        <w:pStyle w:val="4"/>
        <w:spacing w:after="0"/>
        <w:ind w:left="0"/>
        <w:rPr>
          <w:rFonts w:ascii="华文仿宋" w:hAnsi="华文仿宋" w:eastAsia="华文仿宋" w:cs="华文仿宋"/>
          <w:sz w:val="24"/>
          <w:highlight w:val="none"/>
          <w:lang w:eastAsia="zh-CN"/>
        </w:rPr>
      </w:pPr>
      <w:bookmarkStart w:id="12" w:name="二、申请人的资格要求（须同时满足）"/>
      <w:bookmarkEnd w:id="12"/>
      <w:r>
        <w:rPr>
          <w:rFonts w:hint="eastAsia" w:ascii="华文仿宋" w:hAnsi="华文仿宋" w:eastAsia="华文仿宋" w:cs="华文仿宋"/>
          <w:sz w:val="24"/>
          <w:highlight w:val="none"/>
          <w:lang w:eastAsia="zh-CN"/>
        </w:rPr>
        <w:t>二、申请人的资格要求（须同时满足）</w:t>
      </w:r>
    </w:p>
    <w:p>
      <w:pPr>
        <w:wordWrap w:val="0"/>
        <w:spacing w:before="154" w:after="0"/>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1.满足《中华人民共和国政府采购法》第二十二条规定；</w:t>
      </w:r>
    </w:p>
    <w:p>
      <w:pPr>
        <w:wordWrap w:val="0"/>
        <w:spacing w:before="134" w:after="0"/>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2.落实政府采购政策需满足的资格要求：</w:t>
      </w:r>
    </w:p>
    <w:p>
      <w:pPr>
        <w:numPr>
          <w:ilvl w:val="1"/>
          <w:numId w:val="1"/>
        </w:numPr>
        <w:tabs>
          <w:tab w:val="left" w:pos="1201"/>
        </w:tabs>
        <w:wordWrap w:val="0"/>
        <w:spacing w:before="136" w:after="0"/>
        <w:ind w:hanging="499"/>
        <w:rPr>
          <w:rFonts w:ascii="华文仿宋" w:hAnsi="华文仿宋" w:eastAsia="华文仿宋" w:cs="华文仿宋"/>
          <w:sz w:val="24"/>
          <w:highlight w:val="none"/>
        </w:rPr>
      </w:pPr>
      <w:bookmarkStart w:id="13" w:name="OLE_LINK8"/>
      <w:r>
        <w:rPr>
          <w:rFonts w:hint="eastAsia" w:ascii="华文仿宋" w:hAnsi="华文仿宋" w:eastAsia="华文仿宋" w:cs="华文仿宋"/>
          <w:sz w:val="24"/>
          <w:highlight w:val="none"/>
        </w:rPr>
        <w:t>中小企业政策</w:t>
      </w:r>
    </w:p>
    <w:p>
      <w:pPr>
        <w:wordWrap w:val="0"/>
        <w:spacing w:before="134" w:after="0"/>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□本项目不专门面向中小企业预留采购份额。</w:t>
      </w:r>
    </w:p>
    <w:p>
      <w:pPr>
        <w:tabs>
          <w:tab w:val="left" w:pos="2878"/>
          <w:tab w:val="left" w:pos="5165"/>
        </w:tabs>
        <w:wordWrap w:val="0"/>
        <w:spacing w:before="137" w:after="0" w:line="338" w:lineRule="auto"/>
        <w:ind w:left="221" w:right="168"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w:t>
      </w:r>
      <w:r>
        <w:rPr>
          <w:rFonts w:hint="eastAsia" w:ascii="华文仿宋" w:hAnsi="华文仿宋" w:eastAsia="华文仿宋" w:cs="华文仿宋"/>
          <w:spacing w:val="2"/>
          <w:sz w:val="24"/>
          <w:szCs w:val="24"/>
          <w:highlight w:val="none"/>
          <w:lang w:eastAsia="zh-CN"/>
        </w:rPr>
        <w:t>本</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目专门</w:t>
      </w:r>
      <w:r>
        <w:rPr>
          <w:rFonts w:hint="eastAsia" w:ascii="华文仿宋" w:hAnsi="华文仿宋" w:eastAsia="华文仿宋" w:cs="华文仿宋"/>
          <w:spacing w:val="4"/>
          <w:sz w:val="24"/>
          <w:szCs w:val="24"/>
          <w:highlight w:val="none"/>
          <w:lang w:eastAsia="zh-CN"/>
        </w:rPr>
        <w:t>面</w:t>
      </w:r>
      <w:r>
        <w:rPr>
          <w:rFonts w:hint="eastAsia" w:ascii="华文仿宋" w:hAnsi="华文仿宋" w:eastAsia="华文仿宋" w:cs="华文仿宋"/>
          <w:sz w:val="24"/>
          <w:szCs w:val="24"/>
          <w:highlight w:val="none"/>
          <w:lang w:eastAsia="zh-CN"/>
        </w:rPr>
        <w:t xml:space="preserve">向 </w:t>
      </w:r>
      <w:r>
        <w:rPr>
          <w:rFonts w:hint="eastAsia" w:ascii="华文仿宋" w:hAnsi="华文仿宋" w:eastAsia="华文仿宋" w:cs="华文仿宋"/>
          <w:w w:val="105"/>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w w:val="105"/>
          <w:sz w:val="24"/>
          <w:szCs w:val="24"/>
          <w:highlight w:val="none"/>
          <w:lang w:eastAsia="zh-CN"/>
        </w:rPr>
        <w:t>□</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微</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 xml:space="preserve">业 </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pacing w:val="4"/>
          <w:sz w:val="24"/>
          <w:szCs w:val="24"/>
          <w:highlight w:val="none"/>
          <w:lang w:eastAsia="zh-CN"/>
        </w:rPr>
        <w:t>购</w:t>
      </w:r>
      <w:r>
        <w:rPr>
          <w:rFonts w:hint="eastAsia" w:ascii="华文仿宋" w:hAnsi="华文仿宋" w:eastAsia="华文仿宋" w:cs="华文仿宋"/>
          <w:spacing w:val="2"/>
          <w:sz w:val="24"/>
          <w:szCs w:val="24"/>
          <w:highlight w:val="none"/>
          <w:lang w:eastAsia="zh-CN"/>
        </w:rPr>
        <w:t>。即：</w:t>
      </w:r>
      <w:r>
        <w:rPr>
          <w:rFonts w:hint="eastAsia" w:ascii="华文仿宋" w:hAnsi="华文仿宋" w:eastAsia="华文仿宋" w:cs="华文仿宋"/>
          <w:spacing w:val="4"/>
          <w:sz w:val="24"/>
          <w:szCs w:val="24"/>
          <w:highlight w:val="none"/>
          <w:lang w:eastAsia="zh-CN"/>
        </w:rPr>
        <w:t>提</w:t>
      </w:r>
      <w:r>
        <w:rPr>
          <w:rFonts w:hint="eastAsia" w:ascii="华文仿宋" w:hAnsi="华文仿宋" w:eastAsia="华文仿宋" w:cs="华文仿宋"/>
          <w:spacing w:val="2"/>
          <w:sz w:val="24"/>
          <w:szCs w:val="24"/>
          <w:highlight w:val="none"/>
          <w:lang w:eastAsia="zh-CN"/>
        </w:rPr>
        <w:t>供的</w:t>
      </w:r>
      <w:r>
        <w:rPr>
          <w:rFonts w:hint="eastAsia" w:ascii="华文仿宋" w:hAnsi="华文仿宋" w:eastAsia="华文仿宋" w:cs="华文仿宋"/>
          <w:spacing w:val="4"/>
          <w:sz w:val="24"/>
          <w:szCs w:val="24"/>
          <w:highlight w:val="none"/>
          <w:lang w:eastAsia="zh-CN"/>
        </w:rPr>
        <w:t>货</w:t>
      </w:r>
      <w:r>
        <w:rPr>
          <w:rFonts w:hint="eastAsia" w:ascii="华文仿宋" w:hAnsi="华文仿宋" w:eastAsia="华文仿宋" w:cs="华文仿宋"/>
          <w:spacing w:val="2"/>
          <w:sz w:val="24"/>
          <w:szCs w:val="24"/>
          <w:highlight w:val="none"/>
          <w:lang w:eastAsia="zh-CN"/>
        </w:rPr>
        <w:t>物全部</w:t>
      </w:r>
      <w:r>
        <w:rPr>
          <w:rFonts w:hint="eastAsia" w:ascii="华文仿宋" w:hAnsi="华文仿宋" w:eastAsia="华文仿宋" w:cs="华文仿宋"/>
          <w:spacing w:val="4"/>
          <w:sz w:val="24"/>
          <w:szCs w:val="24"/>
          <w:highlight w:val="none"/>
          <w:lang w:eastAsia="zh-CN"/>
        </w:rPr>
        <w:t>由</w:t>
      </w:r>
      <w:r>
        <w:rPr>
          <w:rFonts w:hint="eastAsia" w:ascii="华文仿宋" w:hAnsi="华文仿宋" w:eastAsia="华文仿宋" w:cs="华文仿宋"/>
          <w:spacing w:val="2"/>
          <w:sz w:val="24"/>
          <w:szCs w:val="24"/>
          <w:highlight w:val="none"/>
          <w:lang w:eastAsia="zh-CN"/>
        </w:rPr>
        <w:t>符合</w:t>
      </w:r>
      <w:r>
        <w:rPr>
          <w:rFonts w:hint="eastAsia" w:ascii="华文仿宋" w:hAnsi="华文仿宋" w:eastAsia="华文仿宋" w:cs="华文仿宋"/>
          <w:spacing w:val="4"/>
          <w:sz w:val="24"/>
          <w:szCs w:val="24"/>
          <w:highlight w:val="none"/>
          <w:lang w:eastAsia="zh-CN"/>
        </w:rPr>
        <w:t>政</w:t>
      </w:r>
      <w:r>
        <w:rPr>
          <w:rFonts w:hint="eastAsia" w:ascii="华文仿宋" w:hAnsi="华文仿宋" w:eastAsia="华文仿宋" w:cs="华文仿宋"/>
          <w:sz w:val="24"/>
          <w:szCs w:val="24"/>
          <w:highlight w:val="none"/>
          <w:lang w:eastAsia="zh-CN"/>
        </w:rPr>
        <w:t>策要求的中</w:t>
      </w:r>
      <w:r>
        <w:rPr>
          <w:rFonts w:hint="eastAsia" w:ascii="华文仿宋" w:hAnsi="华文仿宋" w:eastAsia="华文仿宋" w:cs="华文仿宋"/>
          <w:spacing w:val="-1"/>
          <w:sz w:val="24"/>
          <w:szCs w:val="24"/>
          <w:highlight w:val="none"/>
          <w:lang w:eastAsia="zh-CN"/>
        </w:rPr>
        <w:t>小</w:t>
      </w:r>
      <w:r>
        <w:rPr>
          <w:rFonts w:hint="eastAsia" w:ascii="华文仿宋" w:hAnsi="华文仿宋" w:eastAsia="华文仿宋" w:cs="华文仿宋"/>
          <w:spacing w:val="-2"/>
          <w:w w:val="120"/>
          <w:sz w:val="24"/>
          <w:szCs w:val="24"/>
          <w:highlight w:val="none"/>
          <w:lang w:eastAsia="zh-CN"/>
        </w:rPr>
        <w:t>/</w:t>
      </w:r>
      <w:r>
        <w:rPr>
          <w:rFonts w:hint="eastAsia" w:ascii="华文仿宋" w:hAnsi="华文仿宋" w:eastAsia="华文仿宋" w:cs="华文仿宋"/>
          <w:sz w:val="24"/>
          <w:szCs w:val="24"/>
          <w:highlight w:val="none"/>
          <w:lang w:eastAsia="zh-CN"/>
        </w:rPr>
        <w:t>小微企业制造、服务全部由符合政策要求的中</w:t>
      </w:r>
      <w:r>
        <w:rPr>
          <w:rFonts w:hint="eastAsia" w:ascii="华文仿宋" w:hAnsi="华文仿宋" w:eastAsia="华文仿宋" w:cs="华文仿宋"/>
          <w:spacing w:val="-1"/>
          <w:sz w:val="24"/>
          <w:szCs w:val="24"/>
          <w:highlight w:val="none"/>
          <w:lang w:eastAsia="zh-CN"/>
        </w:rPr>
        <w:t>小</w:t>
      </w:r>
      <w:r>
        <w:rPr>
          <w:rFonts w:hint="eastAsia" w:ascii="华文仿宋" w:hAnsi="华文仿宋" w:eastAsia="华文仿宋" w:cs="华文仿宋"/>
          <w:w w:val="120"/>
          <w:sz w:val="24"/>
          <w:szCs w:val="24"/>
          <w:highlight w:val="none"/>
          <w:lang w:eastAsia="zh-CN"/>
        </w:rPr>
        <w:t>/</w:t>
      </w:r>
      <w:r>
        <w:rPr>
          <w:rFonts w:hint="eastAsia" w:ascii="华文仿宋" w:hAnsi="华文仿宋" w:eastAsia="华文仿宋" w:cs="华文仿宋"/>
          <w:sz w:val="24"/>
          <w:szCs w:val="24"/>
          <w:highlight w:val="none"/>
          <w:lang w:eastAsia="zh-CN"/>
        </w:rPr>
        <w:t>小微企业承接。</w:t>
      </w:r>
    </w:p>
    <w:p>
      <w:pPr>
        <w:pStyle w:val="10"/>
        <w:tabs>
          <w:tab w:val="left" w:pos="4301"/>
        </w:tabs>
        <w:spacing w:before="25" w:after="0" w:line="297" w:lineRule="auto"/>
        <w:ind w:left="221" w:right="171" w:firstLine="480"/>
        <w:jc w:val="both"/>
        <w:rPr>
          <w:rFonts w:ascii="华文仿宋" w:hAnsi="华文仿宋" w:eastAsia="华文仿宋" w:cs="华文仿宋"/>
          <w:highlight w:val="none"/>
        </w:rPr>
      </w:pPr>
      <w:r>
        <w:rPr>
          <w:rFonts w:hint="eastAsia" w:ascii="华文仿宋" w:hAnsi="华文仿宋" w:eastAsia="华文仿宋" w:cs="华文仿宋"/>
          <w:w w:val="105"/>
          <w:highlight w:val="none"/>
          <w:lang w:eastAsia="zh-CN"/>
        </w:rPr>
        <w:t>□</w:t>
      </w:r>
      <w:r>
        <w:rPr>
          <w:rFonts w:hint="eastAsia" w:ascii="华文仿宋" w:hAnsi="华文仿宋" w:eastAsia="华文仿宋" w:cs="华文仿宋"/>
          <w:highlight w:val="none"/>
          <w:lang w:eastAsia="zh-CN"/>
        </w:rPr>
        <w:t>本项目预留部分采购项目预算专门面向中小企业</w:t>
      </w:r>
      <w:r>
        <w:rPr>
          <w:rFonts w:hint="eastAsia" w:ascii="华文仿宋" w:hAnsi="华文仿宋" w:eastAsia="华文仿宋" w:cs="华文仿宋"/>
          <w:spacing w:val="2"/>
          <w:highlight w:val="none"/>
          <w:lang w:eastAsia="zh-CN"/>
        </w:rPr>
        <w:t>采</w:t>
      </w:r>
      <w:r>
        <w:rPr>
          <w:rFonts w:hint="eastAsia" w:ascii="华文仿宋" w:hAnsi="华文仿宋" w:eastAsia="华文仿宋" w:cs="华文仿宋"/>
          <w:highlight w:val="none"/>
          <w:lang w:eastAsia="zh-CN"/>
        </w:rPr>
        <w:t>购</w:t>
      </w:r>
      <w:r>
        <w:rPr>
          <w:rFonts w:hint="eastAsia" w:ascii="华文仿宋" w:hAnsi="华文仿宋" w:eastAsia="华文仿宋" w:cs="华文仿宋"/>
          <w:spacing w:val="-19"/>
          <w:highlight w:val="none"/>
          <w:lang w:eastAsia="zh-CN"/>
        </w:rPr>
        <w:t>。</w:t>
      </w:r>
      <w:r>
        <w:rPr>
          <w:rFonts w:hint="eastAsia" w:ascii="华文仿宋" w:hAnsi="华文仿宋" w:eastAsia="华文仿宋" w:cs="华文仿宋"/>
          <w:highlight w:val="none"/>
          <w:lang w:eastAsia="zh-CN"/>
        </w:rPr>
        <w:t>对于</w:t>
      </w:r>
      <w:r>
        <w:rPr>
          <w:rFonts w:hint="eastAsia" w:ascii="华文仿宋" w:hAnsi="华文仿宋" w:eastAsia="华文仿宋" w:cs="华文仿宋"/>
          <w:spacing w:val="-1"/>
          <w:highlight w:val="none"/>
          <w:lang w:eastAsia="zh-CN"/>
        </w:rPr>
        <w:t>预</w:t>
      </w:r>
      <w:r>
        <w:rPr>
          <w:rFonts w:hint="eastAsia" w:ascii="华文仿宋" w:hAnsi="华文仿宋" w:eastAsia="华文仿宋" w:cs="华文仿宋"/>
          <w:highlight w:val="none"/>
          <w:lang w:eastAsia="zh-CN"/>
        </w:rPr>
        <w:t>留份</w:t>
      </w:r>
      <w:r>
        <w:rPr>
          <w:rFonts w:hint="eastAsia" w:ascii="华文仿宋" w:hAnsi="华文仿宋" w:eastAsia="华文仿宋" w:cs="华文仿宋"/>
          <w:spacing w:val="2"/>
          <w:highlight w:val="none"/>
          <w:lang w:eastAsia="zh-CN"/>
        </w:rPr>
        <w:t>额</w:t>
      </w:r>
      <w:r>
        <w:rPr>
          <w:rFonts w:hint="eastAsia" w:ascii="华文仿宋" w:hAnsi="华文仿宋" w:eastAsia="华文仿宋" w:cs="华文仿宋"/>
          <w:spacing w:val="-20"/>
          <w:highlight w:val="none"/>
          <w:lang w:eastAsia="zh-CN"/>
        </w:rPr>
        <w:t>，</w:t>
      </w:r>
      <w:r>
        <w:rPr>
          <w:rFonts w:hint="eastAsia" w:ascii="华文仿宋" w:hAnsi="华文仿宋" w:eastAsia="华文仿宋" w:cs="华文仿宋"/>
          <w:highlight w:val="none"/>
          <w:lang w:eastAsia="zh-CN"/>
        </w:rPr>
        <w:t>提供的货物由符合政策要求的中小企业制造</w:t>
      </w:r>
      <w:r>
        <w:rPr>
          <w:rFonts w:hint="eastAsia" w:ascii="华文仿宋" w:hAnsi="华文仿宋" w:eastAsia="华文仿宋" w:cs="华文仿宋"/>
          <w:spacing w:val="-24"/>
          <w:highlight w:val="none"/>
          <w:lang w:eastAsia="zh-CN"/>
        </w:rPr>
        <w:t>、</w:t>
      </w:r>
      <w:r>
        <w:rPr>
          <w:rFonts w:hint="eastAsia" w:ascii="华文仿宋" w:hAnsi="华文仿宋" w:eastAsia="华文仿宋" w:cs="华文仿宋"/>
          <w:highlight w:val="none"/>
          <w:lang w:eastAsia="zh-CN"/>
        </w:rPr>
        <w:t>服务由符合政策要求的中小企业承接</w:t>
      </w:r>
      <w:r>
        <w:rPr>
          <w:rFonts w:hint="eastAsia" w:ascii="华文仿宋" w:hAnsi="华文仿宋" w:eastAsia="华文仿宋" w:cs="华文仿宋"/>
          <w:spacing w:val="-24"/>
          <w:highlight w:val="none"/>
          <w:lang w:eastAsia="zh-CN"/>
        </w:rPr>
        <w:t>。</w:t>
      </w:r>
      <w:r>
        <w:rPr>
          <w:rFonts w:hint="eastAsia" w:ascii="华文仿宋" w:hAnsi="华文仿宋" w:eastAsia="华文仿宋" w:cs="华文仿宋"/>
          <w:highlight w:val="none"/>
          <w:lang w:eastAsia="zh-CN"/>
        </w:rPr>
        <w:t>预留份额通过以下措施进行</w:t>
      </w:r>
      <w:r>
        <w:rPr>
          <w:rFonts w:hint="eastAsia" w:ascii="华文仿宋" w:hAnsi="华文仿宋" w:eastAsia="华文仿宋" w:cs="华文仿宋"/>
          <w:spacing w:val="-1"/>
          <w:highlight w:val="none"/>
          <w:lang w:eastAsia="zh-CN"/>
        </w:rPr>
        <w:t>：</w:t>
      </w:r>
      <w:r>
        <w:rPr>
          <w:rFonts w:hint="eastAsia" w:ascii="华文仿宋" w:hAnsi="华文仿宋" w:eastAsia="华文仿宋" w:cs="华文仿宋"/>
          <w:highlight w:val="none"/>
          <w:lang w:eastAsia="zh-CN"/>
        </w:rPr>
        <w:t>。</w:t>
      </w:r>
    </w:p>
    <w:p>
      <w:pPr>
        <w:numPr>
          <w:ilvl w:val="1"/>
          <w:numId w:val="1"/>
        </w:numPr>
        <w:tabs>
          <w:tab w:val="left" w:pos="1201"/>
        </w:tabs>
        <w:wordWrap w:val="0"/>
        <w:spacing w:before="136" w:after="0"/>
        <w:ind w:hanging="499"/>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其它落实政府采购政策的资格要求（如有）：</w:t>
      </w:r>
      <w:r>
        <w:rPr>
          <w:rFonts w:hint="eastAsia" w:ascii="华文仿宋" w:hAnsi="华文仿宋" w:eastAsia="华文仿宋" w:cs="华文仿宋"/>
          <w:w w:val="105"/>
          <w:sz w:val="24"/>
          <w:szCs w:val="24"/>
          <w:highlight w:val="none"/>
          <w:lang w:eastAsia="zh-CN"/>
        </w:rPr>
        <w:t>。</w:t>
      </w:r>
    </w:p>
    <w:bookmarkEnd w:id="13"/>
    <w:p>
      <w:pPr>
        <w:pStyle w:val="29"/>
        <w:numPr>
          <w:ilvl w:val="1"/>
          <w:numId w:val="2"/>
        </w:numPr>
        <w:tabs>
          <w:tab w:val="left" w:pos="1041"/>
          <w:tab w:val="left" w:pos="4520"/>
        </w:tabs>
        <w:wordWrap w:val="0"/>
        <w:spacing w:before="151" w:after="0"/>
        <w:ind w:left="1040" w:hanging="439"/>
        <w:jc w:val="left"/>
        <w:rPr>
          <w:rFonts w:ascii="华文仿宋" w:hAnsi="华文仿宋" w:eastAsia="华文仿宋" w:cs="华文仿宋"/>
          <w:highlight w:val="none"/>
          <w:u w:val="single"/>
          <w:lang w:eastAsia="zh-CN"/>
        </w:rPr>
      </w:pPr>
      <w:r>
        <w:rPr>
          <w:rFonts w:hint="eastAsia" w:ascii="华文仿宋" w:hAnsi="华文仿宋" w:eastAsia="华文仿宋" w:cs="华文仿宋"/>
          <w:highlight w:val="none"/>
          <w:u w:val="single"/>
          <w:lang w:eastAsia="zh-CN"/>
        </w:rPr>
        <w:t>本项目的特定资格要求：/</w:t>
      </w:r>
    </w:p>
    <w:p>
      <w:pPr>
        <w:pStyle w:val="10"/>
        <w:wordWrap w:val="0"/>
        <w:spacing w:before="137" w:after="0"/>
        <w:ind w:left="701"/>
        <w:rPr>
          <w:rFonts w:ascii="华文仿宋" w:hAnsi="华文仿宋" w:eastAsia="华文仿宋" w:cs="华文仿宋"/>
          <w:highlight w:val="none"/>
          <w:lang w:eastAsia="zh-CN"/>
        </w:rPr>
      </w:pPr>
      <w:bookmarkStart w:id="14" w:name="OLE_LINK9"/>
      <w:bookmarkStart w:id="15" w:name="OLE_LINK10"/>
      <w:r>
        <w:rPr>
          <w:rFonts w:hint="eastAsia" w:ascii="华文仿宋" w:hAnsi="华文仿宋" w:eastAsia="华文仿宋" w:cs="华文仿宋"/>
          <w:highlight w:val="none"/>
          <w:lang w:eastAsia="zh-CN"/>
        </w:rPr>
        <w:t>3.1本项目是否属于政府购买服务：</w:t>
      </w:r>
    </w:p>
    <w:p>
      <w:pPr>
        <w:wordWrap w:val="0"/>
        <w:spacing w:before="134" w:after="0"/>
        <w:ind w:left="1212"/>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sz w:val="24"/>
          <w:szCs w:val="24"/>
          <w:highlight w:val="none"/>
          <w:lang w:eastAsia="zh-CN"/>
        </w:rPr>
        <w:t>否</w:t>
      </w:r>
    </w:p>
    <w:p>
      <w:pPr>
        <w:wordWrap w:val="0"/>
        <w:spacing w:before="137" w:after="0"/>
        <w:ind w:left="1212"/>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w:t>
      </w:r>
      <w:r>
        <w:rPr>
          <w:rFonts w:hint="eastAsia" w:ascii="华文仿宋" w:hAnsi="华文仿宋" w:eastAsia="华文仿宋" w:cs="华文仿宋"/>
          <w:sz w:val="24"/>
          <w:szCs w:val="24"/>
          <w:highlight w:val="none"/>
          <w:lang w:eastAsia="zh-CN"/>
        </w:rPr>
        <w:t>是，公益一类事业单位、使用事业编制且由财政拨款保障的群团组织，不得作为承接主体；</w:t>
      </w:r>
    </w:p>
    <w:bookmarkEnd w:id="14"/>
    <w:bookmarkEnd w:id="15"/>
    <w:p>
      <w:pPr>
        <w:pStyle w:val="29"/>
        <w:numPr>
          <w:ilvl w:val="1"/>
          <w:numId w:val="2"/>
        </w:numPr>
        <w:tabs>
          <w:tab w:val="left" w:pos="1041"/>
          <w:tab w:val="left" w:pos="4520"/>
        </w:tabs>
        <w:wordWrap w:val="0"/>
        <w:spacing w:before="151" w:after="0"/>
        <w:ind w:left="1040" w:hanging="439"/>
        <w:jc w:val="left"/>
        <w:rPr>
          <w:rFonts w:ascii="华文仿宋" w:hAnsi="华文仿宋" w:eastAsia="华文仿宋" w:cs="华文仿宋"/>
          <w:highlight w:val="none"/>
          <w:u w:val="single"/>
          <w:lang w:eastAsia="zh-CN"/>
        </w:rPr>
      </w:pPr>
      <w:bookmarkStart w:id="16" w:name="三、获取招标文件"/>
      <w:bookmarkEnd w:id="16"/>
      <w:r>
        <w:rPr>
          <w:rFonts w:hint="eastAsia" w:ascii="华文仿宋" w:hAnsi="华文仿宋" w:eastAsia="华文仿宋" w:cs="华文仿宋"/>
          <w:highlight w:val="none"/>
          <w:u w:val="single"/>
          <w:lang w:eastAsia="zh-CN"/>
        </w:rPr>
        <w:t>本项目的特定资格要求：</w:t>
      </w:r>
      <w:r>
        <w:rPr>
          <w:rFonts w:hint="eastAsia" w:ascii="华文仿宋" w:hAnsi="华文仿宋" w:eastAsia="华文仿宋" w:cs="华文仿宋"/>
          <w:spacing w:val="-1"/>
          <w:highlight w:val="none"/>
          <w:u w:val="single"/>
          <w:lang w:eastAsia="zh-CN"/>
        </w:rPr>
        <w:t>/</w:t>
      </w:r>
    </w:p>
    <w:p>
      <w:pPr>
        <w:pStyle w:val="4"/>
        <w:spacing w:after="0"/>
        <w:ind w:left="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三、获取招标文件</w:t>
      </w:r>
    </w:p>
    <w:p>
      <w:pPr>
        <w:tabs>
          <w:tab w:val="left" w:pos="1899"/>
          <w:tab w:val="left" w:pos="3702"/>
        </w:tabs>
        <w:wordWrap w:val="0"/>
        <w:spacing w:before="151" w:after="0" w:line="336" w:lineRule="auto"/>
        <w:ind w:left="121" w:right="169"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3"/>
          <w:sz w:val="24"/>
          <w:szCs w:val="24"/>
          <w:highlight w:val="none"/>
          <w:lang w:eastAsia="zh-CN"/>
        </w:rPr>
        <w:t>1.时间：</w:t>
      </w:r>
      <w:r>
        <w:rPr>
          <w:rFonts w:hint="eastAsia" w:ascii="华文仿宋" w:hAnsi="华文仿宋" w:eastAsia="华文仿宋" w:cs="华文仿宋"/>
          <w:w w:val="105"/>
          <w:sz w:val="24"/>
          <w:szCs w:val="24"/>
          <w:highlight w:val="none"/>
          <w:u w:val="single"/>
          <w:lang w:eastAsia="zh-CN"/>
        </w:rPr>
        <w:t xml:space="preserve"> 2025 </w:t>
      </w:r>
      <w:r>
        <w:rPr>
          <w:rFonts w:hint="eastAsia" w:ascii="华文仿宋" w:hAnsi="华文仿宋" w:eastAsia="华文仿宋" w:cs="华文仿宋"/>
          <w:sz w:val="24"/>
          <w:szCs w:val="24"/>
          <w:highlight w:val="none"/>
          <w:lang w:eastAsia="zh-CN"/>
        </w:rPr>
        <w:t>年</w:t>
      </w:r>
      <w:r>
        <w:rPr>
          <w:rFonts w:hint="eastAsia" w:ascii="华文仿宋" w:hAnsi="华文仿宋" w:eastAsia="华文仿宋" w:cs="华文仿宋"/>
          <w:w w:val="105"/>
          <w:sz w:val="24"/>
          <w:szCs w:val="24"/>
          <w:highlight w:val="none"/>
          <w:u w:val="single"/>
          <w:lang w:eastAsia="zh-CN"/>
        </w:rPr>
        <w:t>8</w:t>
      </w:r>
      <w:r>
        <w:rPr>
          <w:rFonts w:hint="eastAsia" w:ascii="华文仿宋" w:hAnsi="华文仿宋" w:eastAsia="华文仿宋" w:cs="华文仿宋"/>
          <w:sz w:val="24"/>
          <w:szCs w:val="24"/>
          <w:highlight w:val="none"/>
          <w:lang w:eastAsia="zh-CN"/>
        </w:rPr>
        <w:t>月</w:t>
      </w:r>
      <w:r>
        <w:rPr>
          <w:rFonts w:hint="eastAsia" w:ascii="华文仿宋" w:hAnsi="华文仿宋" w:eastAsia="华文仿宋" w:cs="华文仿宋"/>
          <w:w w:val="105"/>
          <w:sz w:val="24"/>
          <w:szCs w:val="24"/>
          <w:highlight w:val="none"/>
          <w:u w:val="single"/>
          <w:lang w:eastAsia="zh-CN"/>
        </w:rPr>
        <w:t>22</w:t>
      </w:r>
      <w:r>
        <w:rPr>
          <w:rFonts w:hint="eastAsia" w:ascii="华文仿宋" w:hAnsi="华文仿宋" w:eastAsia="华文仿宋" w:cs="华文仿宋"/>
          <w:sz w:val="24"/>
          <w:szCs w:val="24"/>
          <w:highlight w:val="none"/>
          <w:lang w:eastAsia="zh-CN"/>
        </w:rPr>
        <w:t>日至</w:t>
      </w:r>
      <w:r>
        <w:rPr>
          <w:rFonts w:hint="eastAsia" w:ascii="华文仿宋" w:hAnsi="华文仿宋" w:eastAsia="华文仿宋" w:cs="华文仿宋"/>
          <w:w w:val="105"/>
          <w:sz w:val="24"/>
          <w:szCs w:val="24"/>
          <w:highlight w:val="none"/>
          <w:u w:val="single"/>
          <w:lang w:eastAsia="zh-CN"/>
        </w:rPr>
        <w:t xml:space="preserve"> 2025</w:t>
      </w:r>
      <w:r>
        <w:rPr>
          <w:rFonts w:hint="eastAsia" w:ascii="华文仿宋" w:hAnsi="华文仿宋" w:eastAsia="华文仿宋" w:cs="华文仿宋"/>
          <w:sz w:val="24"/>
          <w:szCs w:val="24"/>
          <w:highlight w:val="none"/>
          <w:lang w:eastAsia="zh-CN"/>
        </w:rPr>
        <w:t>年</w:t>
      </w:r>
      <w:r>
        <w:rPr>
          <w:rFonts w:hint="eastAsia" w:ascii="华文仿宋" w:hAnsi="华文仿宋" w:eastAsia="华文仿宋" w:cs="华文仿宋"/>
          <w:w w:val="105"/>
          <w:sz w:val="24"/>
          <w:szCs w:val="24"/>
          <w:highlight w:val="none"/>
          <w:u w:val="single"/>
          <w:lang w:eastAsia="zh-CN"/>
        </w:rPr>
        <w:t>8</w:t>
      </w:r>
      <w:r>
        <w:rPr>
          <w:rFonts w:hint="eastAsia" w:ascii="华文仿宋" w:hAnsi="华文仿宋" w:eastAsia="华文仿宋" w:cs="华文仿宋"/>
          <w:sz w:val="24"/>
          <w:szCs w:val="24"/>
          <w:highlight w:val="none"/>
          <w:lang w:eastAsia="zh-CN"/>
        </w:rPr>
        <w:t>月</w:t>
      </w:r>
      <w:r>
        <w:rPr>
          <w:rFonts w:hint="eastAsia" w:ascii="华文仿宋" w:hAnsi="华文仿宋" w:eastAsia="华文仿宋" w:cs="华文仿宋"/>
          <w:w w:val="105"/>
          <w:sz w:val="24"/>
          <w:szCs w:val="24"/>
          <w:highlight w:val="none"/>
          <w:u w:val="single"/>
          <w:lang w:eastAsia="zh-CN"/>
        </w:rPr>
        <w:t>28</w:t>
      </w:r>
      <w:r>
        <w:rPr>
          <w:rFonts w:hint="eastAsia" w:ascii="华文仿宋" w:hAnsi="华文仿宋" w:eastAsia="华文仿宋" w:cs="华文仿宋"/>
          <w:sz w:val="24"/>
          <w:szCs w:val="24"/>
          <w:highlight w:val="none"/>
          <w:lang w:eastAsia="zh-CN"/>
        </w:rPr>
        <w:t>日，每天上午</w:t>
      </w:r>
      <w:r>
        <w:rPr>
          <w:rFonts w:hint="eastAsia" w:ascii="华文仿宋" w:hAnsi="华文仿宋" w:eastAsia="华文仿宋" w:cs="华文仿宋"/>
          <w:w w:val="105"/>
          <w:sz w:val="24"/>
          <w:szCs w:val="24"/>
          <w:highlight w:val="none"/>
          <w:u w:val="single"/>
          <w:lang w:eastAsia="zh-CN"/>
        </w:rPr>
        <w:t xml:space="preserve"> 0:00</w:t>
      </w:r>
      <w:r>
        <w:rPr>
          <w:rFonts w:hint="eastAsia" w:ascii="华文仿宋" w:hAnsi="华文仿宋" w:eastAsia="华文仿宋" w:cs="华文仿宋"/>
          <w:sz w:val="24"/>
          <w:szCs w:val="24"/>
          <w:highlight w:val="none"/>
          <w:lang w:eastAsia="zh-CN"/>
        </w:rPr>
        <w:t>至</w:t>
      </w:r>
      <w:r>
        <w:rPr>
          <w:rFonts w:hint="eastAsia" w:ascii="华文仿宋" w:hAnsi="华文仿宋" w:eastAsia="华文仿宋" w:cs="华文仿宋"/>
          <w:w w:val="105"/>
          <w:sz w:val="24"/>
          <w:szCs w:val="24"/>
          <w:highlight w:val="none"/>
          <w:u w:val="single"/>
          <w:lang w:eastAsia="zh-CN"/>
        </w:rPr>
        <w:t>12：00</w:t>
      </w:r>
      <w:r>
        <w:rPr>
          <w:rFonts w:hint="eastAsia" w:ascii="华文仿宋" w:hAnsi="华文仿宋" w:eastAsia="华文仿宋" w:cs="华文仿宋"/>
          <w:spacing w:val="-3"/>
          <w:sz w:val="24"/>
          <w:szCs w:val="24"/>
          <w:highlight w:val="none"/>
          <w:lang w:eastAsia="zh-CN"/>
        </w:rPr>
        <w:t>，下午</w:t>
      </w:r>
      <w:r>
        <w:rPr>
          <w:rFonts w:hint="eastAsia" w:ascii="华文仿宋" w:hAnsi="华文仿宋" w:eastAsia="华文仿宋" w:cs="华文仿宋"/>
          <w:w w:val="105"/>
          <w:sz w:val="24"/>
          <w:szCs w:val="24"/>
          <w:highlight w:val="none"/>
          <w:u w:val="single"/>
          <w:lang w:eastAsia="zh-CN"/>
        </w:rPr>
        <w:t>12：00</w:t>
      </w:r>
      <w:r>
        <w:rPr>
          <w:rFonts w:hint="eastAsia" w:ascii="华文仿宋" w:hAnsi="华文仿宋" w:eastAsia="华文仿宋" w:cs="华文仿宋"/>
          <w:sz w:val="24"/>
          <w:szCs w:val="24"/>
          <w:highlight w:val="none"/>
          <w:lang w:eastAsia="zh-CN"/>
        </w:rPr>
        <w:t>至</w:t>
      </w:r>
      <w:r>
        <w:rPr>
          <w:rFonts w:hint="eastAsia" w:ascii="华文仿宋" w:hAnsi="华文仿宋" w:eastAsia="华文仿宋" w:cs="华文仿宋"/>
          <w:w w:val="105"/>
          <w:sz w:val="24"/>
          <w:szCs w:val="24"/>
          <w:highlight w:val="none"/>
          <w:u w:val="single"/>
          <w:lang w:eastAsia="zh-CN"/>
        </w:rPr>
        <w:t xml:space="preserve"> 24：00</w:t>
      </w:r>
      <w:r>
        <w:rPr>
          <w:rFonts w:hint="eastAsia" w:ascii="华文仿宋" w:hAnsi="华文仿宋" w:eastAsia="华文仿宋" w:cs="华文仿宋"/>
          <w:sz w:val="24"/>
          <w:szCs w:val="24"/>
          <w:highlight w:val="none"/>
          <w:lang w:eastAsia="zh-CN"/>
        </w:rPr>
        <w:t>（北京时间，法定节假日除外</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55"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2.地点：北京市政府采购电子交易平台</w:t>
      </w:r>
    </w:p>
    <w:p>
      <w:pPr>
        <w:wordWrap w:val="0"/>
        <w:spacing w:before="135" w:after="0" w:line="336" w:lineRule="auto"/>
        <w:ind w:left="121" w:right="17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3</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方式</w:t>
      </w:r>
      <w:r>
        <w:rPr>
          <w:rFonts w:hint="eastAsia" w:ascii="华文仿宋" w:hAnsi="华文仿宋" w:eastAsia="华文仿宋" w:cs="华文仿宋"/>
          <w:spacing w:val="-10"/>
          <w:sz w:val="24"/>
          <w:szCs w:val="24"/>
          <w:highlight w:val="none"/>
          <w:lang w:eastAsia="zh-CN"/>
        </w:rPr>
        <w:t>：</w:t>
      </w:r>
      <w:bookmarkStart w:id="17" w:name="OLE_LINK11"/>
      <w:bookmarkStart w:id="18" w:name="OLE_LINK12"/>
      <w:r>
        <w:rPr>
          <w:rFonts w:hint="eastAsia" w:ascii="华文仿宋" w:hAnsi="华文仿宋" w:eastAsia="华文仿宋" w:cs="华文仿宋"/>
          <w:sz w:val="24"/>
          <w:szCs w:val="24"/>
          <w:highlight w:val="none"/>
          <w:lang w:eastAsia="zh-CN"/>
        </w:rPr>
        <w:t>供应商使</w:t>
      </w:r>
      <w:r>
        <w:rPr>
          <w:rFonts w:hint="eastAsia" w:ascii="华文仿宋" w:hAnsi="华文仿宋" w:eastAsia="华文仿宋" w:cs="华文仿宋"/>
          <w:spacing w:val="59"/>
          <w:sz w:val="24"/>
          <w:szCs w:val="24"/>
          <w:highlight w:val="none"/>
          <w:lang w:eastAsia="zh-CN"/>
        </w:rPr>
        <w:t>用</w:t>
      </w:r>
      <w:r>
        <w:rPr>
          <w:rFonts w:hint="eastAsia" w:ascii="华文仿宋" w:hAnsi="华文仿宋" w:eastAsia="华文仿宋" w:cs="华文仿宋"/>
          <w:spacing w:val="-2"/>
          <w:w w:val="85"/>
          <w:sz w:val="24"/>
          <w:szCs w:val="24"/>
          <w:highlight w:val="none"/>
          <w:lang w:eastAsia="zh-CN"/>
        </w:rPr>
        <w:t>C</w:t>
      </w:r>
      <w:r>
        <w:rPr>
          <w:rFonts w:hint="eastAsia" w:ascii="华文仿宋" w:hAnsi="华文仿宋" w:eastAsia="华文仿宋" w:cs="华文仿宋"/>
          <w:w w:val="92"/>
          <w:sz w:val="24"/>
          <w:szCs w:val="24"/>
          <w:highlight w:val="none"/>
          <w:lang w:eastAsia="zh-CN"/>
        </w:rPr>
        <w:t>A</w:t>
      </w:r>
      <w:r>
        <w:rPr>
          <w:rFonts w:hint="eastAsia" w:ascii="华文仿宋" w:hAnsi="华文仿宋" w:eastAsia="华文仿宋" w:cs="华文仿宋"/>
          <w:sz w:val="24"/>
          <w:szCs w:val="24"/>
          <w:highlight w:val="none"/>
          <w:lang w:eastAsia="zh-CN"/>
        </w:rPr>
        <w:t>数字证书或电子营业执照登录北京市政府采购电子交易平台</w:t>
      </w:r>
      <w:r>
        <w:rPr>
          <w:rFonts w:hint="eastAsia" w:ascii="华文仿宋" w:hAnsi="华文仿宋" w:eastAsia="华文仿宋" w:cs="华文仿宋"/>
          <w:spacing w:val="-1"/>
          <w:sz w:val="24"/>
          <w:szCs w:val="24"/>
          <w:highlight w:val="none"/>
          <w:lang w:eastAsia="zh-CN"/>
        </w:rPr>
        <w:t>（</w:t>
      </w:r>
      <w:r>
        <w:fldChar w:fldCharType="begin"/>
      </w:r>
      <w:r>
        <w:instrText xml:space="preserve"> HYPERLINK "http://zbcg-bjzc.zhongcy.com/bjczj-portal-site/index.html%23/home" </w:instrText>
      </w:r>
      <w:r>
        <w:fldChar w:fldCharType="separate"/>
      </w:r>
      <w:r>
        <w:rPr>
          <w:rFonts w:hint="eastAsia" w:ascii="华文仿宋" w:hAnsi="华文仿宋" w:eastAsia="华文仿宋" w:cs="华文仿宋"/>
          <w:spacing w:val="-1"/>
          <w:w w:val="103"/>
          <w:sz w:val="24"/>
          <w:szCs w:val="24"/>
          <w:highlight w:val="none"/>
          <w:lang w:eastAsia="zh-CN"/>
        </w:rPr>
        <w:t>h</w:t>
      </w:r>
      <w:r>
        <w:rPr>
          <w:rFonts w:hint="eastAsia" w:ascii="华文仿宋" w:hAnsi="华文仿宋" w:eastAsia="华文仿宋" w:cs="华文仿宋"/>
          <w:spacing w:val="-1"/>
          <w:w w:val="115"/>
          <w:sz w:val="24"/>
          <w:szCs w:val="24"/>
          <w:highlight w:val="none"/>
          <w:lang w:eastAsia="zh-CN"/>
        </w:rPr>
        <w:t>tt</w:t>
      </w:r>
      <w:r>
        <w:rPr>
          <w:rFonts w:hint="eastAsia" w:ascii="华文仿宋" w:hAnsi="华文仿宋" w:eastAsia="华文仿宋" w:cs="华文仿宋"/>
          <w:spacing w:val="1"/>
          <w:w w:val="92"/>
          <w:sz w:val="24"/>
          <w:szCs w:val="24"/>
          <w:highlight w:val="none"/>
          <w:lang w:eastAsia="zh-CN"/>
        </w:rPr>
        <w:t>p</w:t>
      </w:r>
      <w:r>
        <w:rPr>
          <w:rFonts w:hint="eastAsia" w:ascii="华文仿宋" w:hAnsi="华文仿宋" w:eastAsia="华文仿宋" w:cs="华文仿宋"/>
          <w:spacing w:val="-2"/>
          <w:w w:val="121"/>
          <w:sz w:val="24"/>
          <w:szCs w:val="24"/>
          <w:highlight w:val="none"/>
          <w:lang w:eastAsia="zh-CN"/>
        </w:rPr>
        <w:t>:</w:t>
      </w:r>
      <w:r>
        <w:rPr>
          <w:rFonts w:hint="eastAsia" w:ascii="华文仿宋" w:hAnsi="华文仿宋" w:eastAsia="华文仿宋" w:cs="华文仿宋"/>
          <w:w w:val="76"/>
          <w:sz w:val="24"/>
          <w:szCs w:val="24"/>
          <w:highlight w:val="none"/>
          <w:lang w:eastAsia="zh-CN"/>
        </w:rPr>
        <w:t>//</w:t>
      </w:r>
      <w:r>
        <w:rPr>
          <w:rFonts w:hint="eastAsia" w:ascii="华文仿宋" w:hAnsi="华文仿宋" w:eastAsia="华文仿宋" w:cs="华文仿宋"/>
          <w:spacing w:val="-1"/>
          <w:w w:val="123"/>
          <w:sz w:val="24"/>
          <w:szCs w:val="24"/>
          <w:highlight w:val="none"/>
          <w:lang w:eastAsia="zh-CN"/>
        </w:rPr>
        <w:t>z</w:t>
      </w:r>
      <w:r>
        <w:rPr>
          <w:rFonts w:hint="eastAsia" w:ascii="华文仿宋" w:hAnsi="华文仿宋" w:eastAsia="华文仿宋" w:cs="华文仿宋"/>
          <w:spacing w:val="1"/>
          <w:w w:val="92"/>
          <w:sz w:val="24"/>
          <w:szCs w:val="24"/>
          <w:highlight w:val="none"/>
          <w:lang w:eastAsia="zh-CN"/>
        </w:rPr>
        <w:t>b</w:t>
      </w:r>
      <w:r>
        <w:rPr>
          <w:rFonts w:hint="eastAsia" w:ascii="华文仿宋" w:hAnsi="华文仿宋" w:eastAsia="华文仿宋" w:cs="华文仿宋"/>
          <w:w w:val="89"/>
          <w:sz w:val="24"/>
          <w:szCs w:val="24"/>
          <w:highlight w:val="none"/>
          <w:lang w:eastAsia="zh-CN"/>
        </w:rPr>
        <w:t>c</w:t>
      </w:r>
      <w:r>
        <w:rPr>
          <w:rFonts w:hint="eastAsia" w:ascii="华文仿宋" w:hAnsi="华文仿宋" w:eastAsia="华文仿宋" w:cs="华文仿宋"/>
          <w:spacing w:val="-1"/>
          <w:w w:val="89"/>
          <w:sz w:val="24"/>
          <w:szCs w:val="24"/>
          <w:highlight w:val="none"/>
          <w:lang w:eastAsia="zh-CN"/>
        </w:rPr>
        <w:t>g</w:t>
      </w:r>
      <w:r>
        <w:rPr>
          <w:rFonts w:hint="eastAsia" w:ascii="华文仿宋" w:hAnsi="华文仿宋" w:eastAsia="华文仿宋" w:cs="华文仿宋"/>
          <w:w w:val="98"/>
          <w:sz w:val="24"/>
          <w:szCs w:val="24"/>
          <w:highlight w:val="none"/>
          <w:lang w:eastAsia="zh-CN"/>
        </w:rPr>
        <w:t>-</w:t>
      </w:r>
      <w:r>
        <w:rPr>
          <w:rFonts w:hint="eastAsia" w:ascii="华文仿宋" w:hAnsi="华文仿宋" w:eastAsia="华文仿宋" w:cs="华文仿宋"/>
          <w:spacing w:val="1"/>
          <w:w w:val="98"/>
          <w:sz w:val="24"/>
          <w:szCs w:val="24"/>
          <w:highlight w:val="none"/>
          <w:lang w:eastAsia="zh-CN"/>
        </w:rPr>
        <w:t>b</w:t>
      </w:r>
      <w:r>
        <w:rPr>
          <w:rFonts w:hint="eastAsia" w:ascii="华文仿宋" w:hAnsi="华文仿宋" w:eastAsia="华文仿宋" w:cs="华文仿宋"/>
          <w:spacing w:val="-2"/>
          <w:w w:val="136"/>
          <w:sz w:val="24"/>
          <w:szCs w:val="24"/>
          <w:highlight w:val="none"/>
          <w:lang w:eastAsia="zh-CN"/>
        </w:rPr>
        <w:t>j</w:t>
      </w:r>
      <w:r>
        <w:rPr>
          <w:rFonts w:hint="eastAsia" w:ascii="华文仿宋" w:hAnsi="华文仿宋" w:eastAsia="华文仿宋" w:cs="华文仿宋"/>
          <w:spacing w:val="1"/>
          <w:w w:val="123"/>
          <w:sz w:val="24"/>
          <w:szCs w:val="24"/>
          <w:highlight w:val="none"/>
          <w:lang w:eastAsia="zh-CN"/>
        </w:rPr>
        <w:t>z</w:t>
      </w:r>
      <w:r>
        <w:rPr>
          <w:rFonts w:hint="eastAsia" w:ascii="华文仿宋" w:hAnsi="华文仿宋" w:eastAsia="华文仿宋" w:cs="华文仿宋"/>
          <w:w w:val="93"/>
          <w:sz w:val="24"/>
          <w:szCs w:val="24"/>
          <w:highlight w:val="none"/>
          <w:lang w:eastAsia="zh-CN"/>
        </w:rPr>
        <w:t>c.</w:t>
      </w:r>
      <w:r>
        <w:rPr>
          <w:rFonts w:hint="eastAsia" w:ascii="华文仿宋" w:hAnsi="华文仿宋" w:eastAsia="华文仿宋" w:cs="华文仿宋"/>
          <w:spacing w:val="-1"/>
          <w:w w:val="123"/>
          <w:sz w:val="24"/>
          <w:szCs w:val="24"/>
          <w:highlight w:val="none"/>
          <w:lang w:eastAsia="zh-CN"/>
        </w:rPr>
        <w:t>z</w:t>
      </w:r>
      <w:r>
        <w:rPr>
          <w:rFonts w:hint="eastAsia" w:ascii="华文仿宋" w:hAnsi="华文仿宋" w:eastAsia="华文仿宋" w:cs="华文仿宋"/>
          <w:spacing w:val="-1"/>
          <w:w w:val="103"/>
          <w:sz w:val="24"/>
          <w:szCs w:val="24"/>
          <w:highlight w:val="none"/>
          <w:lang w:eastAsia="zh-CN"/>
        </w:rPr>
        <w:t>h</w:t>
      </w:r>
      <w:r>
        <w:rPr>
          <w:rFonts w:hint="eastAsia" w:ascii="华文仿宋" w:hAnsi="华文仿宋" w:eastAsia="华文仿宋" w:cs="华文仿宋"/>
          <w:spacing w:val="2"/>
          <w:w w:val="93"/>
          <w:sz w:val="24"/>
          <w:szCs w:val="24"/>
          <w:highlight w:val="none"/>
          <w:lang w:eastAsia="zh-CN"/>
        </w:rPr>
        <w:t>o</w:t>
      </w:r>
      <w:r>
        <w:rPr>
          <w:rFonts w:hint="eastAsia" w:ascii="华文仿宋" w:hAnsi="华文仿宋" w:eastAsia="华文仿宋" w:cs="华文仿宋"/>
          <w:spacing w:val="-1"/>
          <w:w w:val="103"/>
          <w:sz w:val="24"/>
          <w:szCs w:val="24"/>
          <w:highlight w:val="none"/>
          <w:lang w:eastAsia="zh-CN"/>
        </w:rPr>
        <w:t>n</w:t>
      </w:r>
      <w:r>
        <w:rPr>
          <w:rFonts w:hint="eastAsia" w:ascii="华文仿宋" w:hAnsi="华文仿宋" w:eastAsia="华文仿宋" w:cs="华文仿宋"/>
          <w:spacing w:val="1"/>
          <w:w w:val="94"/>
          <w:sz w:val="24"/>
          <w:szCs w:val="24"/>
          <w:highlight w:val="none"/>
          <w:lang w:eastAsia="zh-CN"/>
        </w:rPr>
        <w:t>g</w:t>
      </w:r>
      <w:r>
        <w:rPr>
          <w:rFonts w:hint="eastAsia" w:ascii="华文仿宋" w:hAnsi="华文仿宋" w:eastAsia="华文仿宋" w:cs="华文仿宋"/>
          <w:w w:val="84"/>
          <w:sz w:val="24"/>
          <w:szCs w:val="24"/>
          <w:highlight w:val="none"/>
          <w:lang w:eastAsia="zh-CN"/>
        </w:rPr>
        <w:t>c</w:t>
      </w:r>
      <w:r>
        <w:rPr>
          <w:rFonts w:hint="eastAsia" w:ascii="华文仿宋" w:hAnsi="华文仿宋" w:eastAsia="华文仿宋" w:cs="华文仿宋"/>
          <w:spacing w:val="-37"/>
          <w:w w:val="110"/>
          <w:sz w:val="24"/>
          <w:szCs w:val="24"/>
          <w:highlight w:val="none"/>
          <w:lang w:eastAsia="zh-CN"/>
        </w:rPr>
        <w:t>y</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w w:val="84"/>
          <w:sz w:val="24"/>
          <w:szCs w:val="24"/>
          <w:highlight w:val="none"/>
          <w:lang w:eastAsia="zh-CN"/>
        </w:rPr>
        <w:t>c</w:t>
      </w:r>
      <w:r>
        <w:rPr>
          <w:rFonts w:hint="eastAsia" w:ascii="华文仿宋" w:hAnsi="华文仿宋" w:eastAsia="华文仿宋" w:cs="华文仿宋"/>
          <w:w w:val="99"/>
          <w:sz w:val="24"/>
          <w:szCs w:val="24"/>
          <w:highlight w:val="none"/>
          <w:lang w:eastAsia="zh-CN"/>
        </w:rPr>
        <w:t>o</w:t>
      </w:r>
      <w:r>
        <w:rPr>
          <w:rFonts w:hint="eastAsia" w:ascii="华文仿宋" w:hAnsi="华文仿宋" w:eastAsia="华文仿宋" w:cs="华文仿宋"/>
          <w:spacing w:val="1"/>
          <w:w w:val="99"/>
          <w:sz w:val="24"/>
          <w:szCs w:val="24"/>
          <w:highlight w:val="none"/>
          <w:lang w:eastAsia="zh-CN"/>
        </w:rPr>
        <w:t>m</w:t>
      </w:r>
      <w:r>
        <w:rPr>
          <w:rFonts w:hint="eastAsia" w:ascii="华文仿宋" w:hAnsi="华文仿宋" w:eastAsia="华文仿宋" w:cs="华文仿宋"/>
          <w:spacing w:val="-2"/>
          <w:w w:val="76"/>
          <w:sz w:val="24"/>
          <w:szCs w:val="24"/>
          <w:highlight w:val="none"/>
          <w:lang w:eastAsia="zh-CN"/>
        </w:rPr>
        <w:t>/</w:t>
      </w:r>
      <w:r>
        <w:rPr>
          <w:rFonts w:hint="eastAsia" w:ascii="华文仿宋" w:hAnsi="华文仿宋" w:eastAsia="华文仿宋" w:cs="华文仿宋"/>
          <w:spacing w:val="1"/>
          <w:w w:val="92"/>
          <w:sz w:val="24"/>
          <w:szCs w:val="24"/>
          <w:highlight w:val="none"/>
          <w:lang w:eastAsia="zh-CN"/>
        </w:rPr>
        <w:t>b</w:t>
      </w:r>
      <w:r>
        <w:rPr>
          <w:rFonts w:hint="eastAsia" w:ascii="华文仿宋" w:hAnsi="华文仿宋" w:eastAsia="华文仿宋" w:cs="华文仿宋"/>
          <w:w w:val="136"/>
          <w:sz w:val="24"/>
          <w:szCs w:val="24"/>
          <w:highlight w:val="none"/>
          <w:lang w:eastAsia="zh-CN"/>
        </w:rPr>
        <w:t>j</w:t>
      </w:r>
      <w:r>
        <w:rPr>
          <w:rFonts w:hint="eastAsia" w:ascii="华文仿宋" w:hAnsi="华文仿宋" w:eastAsia="华文仿宋" w:cs="华文仿宋"/>
          <w:w w:val="84"/>
          <w:sz w:val="24"/>
          <w:szCs w:val="24"/>
          <w:highlight w:val="none"/>
          <w:lang w:eastAsia="zh-CN"/>
        </w:rPr>
        <w:t>c</w:t>
      </w:r>
      <w:r>
        <w:rPr>
          <w:rFonts w:hint="eastAsia" w:ascii="华文仿宋" w:hAnsi="华文仿宋" w:eastAsia="华文仿宋" w:cs="华文仿宋"/>
          <w:spacing w:val="-1"/>
          <w:w w:val="123"/>
          <w:sz w:val="24"/>
          <w:szCs w:val="24"/>
          <w:highlight w:val="none"/>
          <w:lang w:eastAsia="zh-CN"/>
        </w:rPr>
        <w:t>z</w:t>
      </w:r>
      <w:r>
        <w:rPr>
          <w:rFonts w:hint="eastAsia" w:ascii="华文仿宋" w:hAnsi="华文仿宋" w:eastAsia="华文仿宋" w:cs="华文仿宋"/>
          <w:w w:val="136"/>
          <w:sz w:val="24"/>
          <w:szCs w:val="24"/>
          <w:highlight w:val="none"/>
          <w:lang w:eastAsia="zh-CN"/>
        </w:rPr>
        <w:t>j</w:t>
      </w:r>
      <w:r>
        <w:rPr>
          <w:rFonts w:hint="eastAsia" w:ascii="华文仿宋" w:hAnsi="华文仿宋" w:eastAsia="华文仿宋" w:cs="华文仿宋"/>
          <w:w w:val="98"/>
          <w:sz w:val="24"/>
          <w:szCs w:val="24"/>
          <w:highlight w:val="none"/>
          <w:lang w:eastAsia="zh-CN"/>
        </w:rPr>
        <w:t>-</w:t>
      </w:r>
      <w:r>
        <w:rPr>
          <w:rFonts w:hint="eastAsia" w:ascii="华文仿宋" w:hAnsi="华文仿宋" w:eastAsia="华文仿宋" w:cs="华文仿宋"/>
          <w:spacing w:val="1"/>
          <w:w w:val="98"/>
          <w:sz w:val="24"/>
          <w:szCs w:val="24"/>
          <w:highlight w:val="none"/>
          <w:lang w:eastAsia="zh-CN"/>
        </w:rPr>
        <w:t>p</w:t>
      </w:r>
      <w:r>
        <w:rPr>
          <w:rFonts w:hint="eastAsia" w:ascii="华文仿宋" w:hAnsi="华文仿宋" w:eastAsia="华文仿宋" w:cs="华文仿宋"/>
          <w:w w:val="109"/>
          <w:sz w:val="24"/>
          <w:szCs w:val="24"/>
          <w:highlight w:val="none"/>
          <w:lang w:eastAsia="zh-CN"/>
        </w:rPr>
        <w:t>or</w:t>
      </w:r>
      <w:r>
        <w:rPr>
          <w:rFonts w:hint="eastAsia" w:ascii="华文仿宋" w:hAnsi="华文仿宋" w:eastAsia="华文仿宋" w:cs="华文仿宋"/>
          <w:spacing w:val="-1"/>
          <w:w w:val="109"/>
          <w:sz w:val="24"/>
          <w:szCs w:val="24"/>
          <w:highlight w:val="none"/>
          <w:lang w:eastAsia="zh-CN"/>
        </w:rPr>
        <w:t>t</w:t>
      </w:r>
      <w:r>
        <w:rPr>
          <w:rFonts w:hint="eastAsia" w:ascii="华文仿宋" w:hAnsi="华文仿宋" w:eastAsia="华文仿宋" w:cs="华文仿宋"/>
          <w:spacing w:val="-1"/>
          <w:w w:val="89"/>
          <w:sz w:val="24"/>
          <w:szCs w:val="24"/>
          <w:highlight w:val="none"/>
          <w:lang w:eastAsia="zh-CN"/>
        </w:rPr>
        <w:t>a</w:t>
      </w:r>
      <w:r>
        <w:rPr>
          <w:rFonts w:hint="eastAsia" w:ascii="华文仿宋" w:hAnsi="华文仿宋" w:eastAsia="华文仿宋" w:cs="华文仿宋"/>
          <w:w w:val="138"/>
          <w:sz w:val="24"/>
          <w:szCs w:val="24"/>
          <w:highlight w:val="none"/>
          <w:lang w:eastAsia="zh-CN"/>
        </w:rPr>
        <w:t>l</w:t>
      </w:r>
      <w:r>
        <w:rPr>
          <w:rFonts w:hint="eastAsia" w:ascii="华文仿宋" w:hAnsi="华文仿宋" w:eastAsia="华文仿宋" w:cs="华文仿宋"/>
          <w:w w:val="125"/>
          <w:sz w:val="24"/>
          <w:szCs w:val="24"/>
          <w:highlight w:val="none"/>
          <w:lang w:eastAsia="zh-CN"/>
        </w:rPr>
        <w:t>-si</w:t>
      </w:r>
      <w:r>
        <w:rPr>
          <w:rFonts w:hint="eastAsia" w:ascii="华文仿宋" w:hAnsi="华文仿宋" w:eastAsia="华文仿宋" w:cs="华文仿宋"/>
          <w:spacing w:val="-1"/>
          <w:w w:val="115"/>
          <w:sz w:val="24"/>
          <w:szCs w:val="24"/>
          <w:highlight w:val="none"/>
          <w:lang w:eastAsia="zh-CN"/>
        </w:rPr>
        <w:t>t</w:t>
      </w:r>
      <w:r>
        <w:rPr>
          <w:rFonts w:hint="eastAsia" w:ascii="华文仿宋" w:hAnsi="华文仿宋" w:eastAsia="华文仿宋" w:cs="华文仿宋"/>
          <w:spacing w:val="1"/>
          <w:w w:val="94"/>
          <w:sz w:val="24"/>
          <w:szCs w:val="24"/>
          <w:highlight w:val="none"/>
          <w:lang w:eastAsia="zh-CN"/>
        </w:rPr>
        <w:t>e</w:t>
      </w:r>
      <w:r>
        <w:rPr>
          <w:rFonts w:hint="eastAsia" w:ascii="华文仿宋" w:hAnsi="华文仿宋" w:eastAsia="华文仿宋" w:cs="华文仿宋"/>
          <w:w w:val="76"/>
          <w:sz w:val="24"/>
          <w:szCs w:val="24"/>
          <w:highlight w:val="none"/>
          <w:lang w:eastAsia="zh-CN"/>
        </w:rPr>
        <w:t>/</w:t>
      </w:r>
      <w:r>
        <w:rPr>
          <w:rFonts w:hint="eastAsia" w:ascii="华文仿宋" w:hAnsi="华文仿宋" w:eastAsia="华文仿宋" w:cs="华文仿宋"/>
          <w:spacing w:val="-2"/>
          <w:w w:val="138"/>
          <w:sz w:val="24"/>
          <w:szCs w:val="24"/>
          <w:highlight w:val="none"/>
          <w:lang w:eastAsia="zh-CN"/>
        </w:rPr>
        <w:t>i</w:t>
      </w:r>
      <w:r>
        <w:rPr>
          <w:rFonts w:hint="eastAsia" w:ascii="华文仿宋" w:hAnsi="华文仿宋" w:eastAsia="华文仿宋" w:cs="华文仿宋"/>
          <w:spacing w:val="1"/>
          <w:w w:val="103"/>
          <w:sz w:val="24"/>
          <w:szCs w:val="24"/>
          <w:highlight w:val="none"/>
          <w:lang w:eastAsia="zh-CN"/>
        </w:rPr>
        <w:t>n</w:t>
      </w:r>
      <w:r>
        <w:rPr>
          <w:rFonts w:hint="eastAsia" w:ascii="华文仿宋" w:hAnsi="华文仿宋" w:eastAsia="华文仿宋" w:cs="华文仿宋"/>
          <w:spacing w:val="-1"/>
          <w:w w:val="92"/>
          <w:sz w:val="24"/>
          <w:szCs w:val="24"/>
          <w:highlight w:val="none"/>
          <w:lang w:eastAsia="zh-CN"/>
        </w:rPr>
        <w:t>d</w:t>
      </w:r>
      <w:r>
        <w:rPr>
          <w:rFonts w:hint="eastAsia" w:ascii="华文仿宋" w:hAnsi="华文仿宋" w:eastAsia="华文仿宋" w:cs="华文仿宋"/>
          <w:spacing w:val="-4"/>
          <w:w w:val="94"/>
          <w:sz w:val="24"/>
          <w:szCs w:val="24"/>
          <w:highlight w:val="none"/>
          <w:lang w:eastAsia="zh-CN"/>
        </w:rPr>
        <w:t>e</w:t>
      </w:r>
      <w:r>
        <w:rPr>
          <w:rFonts w:hint="eastAsia" w:ascii="华文仿宋" w:hAnsi="华文仿宋" w:eastAsia="华文仿宋" w:cs="华文仿宋"/>
          <w:w w:val="119"/>
          <w:sz w:val="24"/>
          <w:szCs w:val="24"/>
          <w:highlight w:val="none"/>
          <w:lang w:eastAsia="zh-CN"/>
        </w:rPr>
        <w:t>x.</w:t>
      </w:r>
      <w:r>
        <w:rPr>
          <w:rFonts w:hint="eastAsia" w:ascii="华文仿宋" w:hAnsi="华文仿宋" w:eastAsia="华文仿宋" w:cs="华文仿宋"/>
          <w:spacing w:val="-1"/>
          <w:w w:val="103"/>
          <w:sz w:val="24"/>
          <w:szCs w:val="24"/>
          <w:highlight w:val="none"/>
          <w:lang w:eastAsia="zh-CN"/>
        </w:rPr>
        <w:t>h</w:t>
      </w:r>
      <w:r>
        <w:rPr>
          <w:rFonts w:hint="eastAsia" w:ascii="华文仿宋" w:hAnsi="华文仿宋" w:eastAsia="华文仿宋" w:cs="华文仿宋"/>
          <w:spacing w:val="-1"/>
          <w:w w:val="115"/>
          <w:sz w:val="24"/>
          <w:szCs w:val="24"/>
          <w:highlight w:val="none"/>
          <w:lang w:eastAsia="zh-CN"/>
        </w:rPr>
        <w:t>t</w:t>
      </w:r>
      <w:r>
        <w:rPr>
          <w:rFonts w:hint="eastAsia" w:ascii="华文仿宋" w:hAnsi="华文仿宋" w:eastAsia="华文仿宋" w:cs="华文仿宋"/>
          <w:spacing w:val="1"/>
          <w:w w:val="103"/>
          <w:sz w:val="24"/>
          <w:szCs w:val="24"/>
          <w:highlight w:val="none"/>
          <w:lang w:eastAsia="zh-CN"/>
        </w:rPr>
        <w:t>m</w:t>
      </w:r>
      <w:r>
        <w:rPr>
          <w:rFonts w:hint="eastAsia" w:ascii="华文仿宋" w:hAnsi="华文仿宋" w:eastAsia="华文仿宋" w:cs="华文仿宋"/>
          <w:w w:val="138"/>
          <w:sz w:val="24"/>
          <w:szCs w:val="24"/>
          <w:highlight w:val="none"/>
          <w:lang w:eastAsia="zh-CN"/>
        </w:rPr>
        <w:t>l</w:t>
      </w:r>
      <w:r>
        <w:rPr>
          <w:rFonts w:hint="eastAsia" w:ascii="华文仿宋" w:hAnsi="华文仿宋" w:eastAsia="华文仿宋" w:cs="华文仿宋"/>
          <w:spacing w:val="-2"/>
          <w:w w:val="116"/>
          <w:sz w:val="24"/>
          <w:szCs w:val="24"/>
          <w:highlight w:val="none"/>
          <w:lang w:eastAsia="zh-CN"/>
        </w:rPr>
        <w:t>#</w:t>
      </w:r>
      <w:r>
        <w:rPr>
          <w:rFonts w:hint="eastAsia" w:ascii="华文仿宋" w:hAnsi="华文仿宋" w:eastAsia="华文仿宋" w:cs="华文仿宋"/>
          <w:w w:val="76"/>
          <w:sz w:val="24"/>
          <w:szCs w:val="24"/>
          <w:highlight w:val="none"/>
          <w:lang w:eastAsia="zh-CN"/>
        </w:rPr>
        <w:t>/</w:t>
      </w:r>
      <w:r>
        <w:rPr>
          <w:rFonts w:hint="eastAsia" w:ascii="华文仿宋" w:hAnsi="华文仿宋" w:eastAsia="华文仿宋" w:cs="华文仿宋"/>
          <w:spacing w:val="1"/>
          <w:w w:val="103"/>
          <w:sz w:val="24"/>
          <w:szCs w:val="24"/>
          <w:highlight w:val="none"/>
          <w:lang w:eastAsia="zh-CN"/>
        </w:rPr>
        <w:t>h</w:t>
      </w:r>
      <w:r>
        <w:rPr>
          <w:rFonts w:hint="eastAsia" w:ascii="华文仿宋" w:hAnsi="华文仿宋" w:eastAsia="华文仿宋" w:cs="华文仿宋"/>
          <w:w w:val="99"/>
          <w:sz w:val="24"/>
          <w:szCs w:val="24"/>
          <w:highlight w:val="none"/>
          <w:lang w:eastAsia="zh-CN"/>
        </w:rPr>
        <w:t>o</w:t>
      </w:r>
      <w:r>
        <w:rPr>
          <w:rFonts w:hint="eastAsia" w:ascii="华文仿宋" w:hAnsi="华文仿宋" w:eastAsia="华文仿宋" w:cs="华文仿宋"/>
          <w:spacing w:val="-1"/>
          <w:w w:val="99"/>
          <w:sz w:val="24"/>
          <w:szCs w:val="24"/>
          <w:highlight w:val="none"/>
          <w:lang w:eastAsia="zh-CN"/>
        </w:rPr>
        <w:t>m</w:t>
      </w:r>
      <w:r>
        <w:rPr>
          <w:rFonts w:hint="eastAsia" w:ascii="华文仿宋" w:hAnsi="华文仿宋" w:eastAsia="华文仿宋" w:cs="华文仿宋"/>
          <w:spacing w:val="-1"/>
          <w:w w:val="94"/>
          <w:sz w:val="24"/>
          <w:szCs w:val="24"/>
          <w:highlight w:val="none"/>
          <w:lang w:eastAsia="zh-CN"/>
        </w:rPr>
        <w:t>e</w:t>
      </w:r>
      <w:r>
        <w:rPr>
          <w:rFonts w:hint="eastAsia" w:ascii="华文仿宋" w:hAnsi="华文仿宋" w:eastAsia="华文仿宋" w:cs="华文仿宋"/>
          <w:spacing w:val="-1"/>
          <w:w w:val="94"/>
          <w:sz w:val="24"/>
          <w:szCs w:val="24"/>
          <w:highlight w:val="none"/>
          <w:lang w:eastAsia="zh-CN"/>
        </w:rPr>
        <w:fldChar w:fldCharType="end"/>
      </w:r>
      <w:r>
        <w:rPr>
          <w:rFonts w:hint="eastAsia" w:ascii="华文仿宋" w:hAnsi="华文仿宋" w:eastAsia="华文仿宋" w:cs="华文仿宋"/>
          <w:sz w:val="24"/>
          <w:szCs w:val="24"/>
          <w:highlight w:val="none"/>
          <w:lang w:eastAsia="zh-CN"/>
        </w:rPr>
        <w:t>）获取电子版招标文件。</w:t>
      </w:r>
      <w:bookmarkEnd w:id="17"/>
      <w:bookmarkEnd w:id="18"/>
    </w:p>
    <w:p>
      <w:pPr>
        <w:wordWrap w:val="0"/>
        <w:spacing w:before="55" w:after="0"/>
        <w:ind w:left="601"/>
        <w:rPr>
          <w:rFonts w:ascii="华文仿宋" w:hAnsi="华文仿宋" w:eastAsia="华文仿宋" w:cs="华文仿宋"/>
          <w:sz w:val="29"/>
          <w:highlight w:val="none"/>
          <w:lang w:eastAsia="zh-CN"/>
        </w:rPr>
      </w:pPr>
      <w:r>
        <w:rPr>
          <w:rFonts w:hint="eastAsia" w:ascii="华文仿宋" w:hAnsi="华文仿宋" w:eastAsia="华文仿宋" w:cs="华文仿宋"/>
          <w:w w:val="105"/>
          <w:sz w:val="24"/>
          <w:szCs w:val="24"/>
          <w:highlight w:val="none"/>
          <w:lang w:eastAsia="zh-CN"/>
        </w:rPr>
        <w:t>4.售价：0元。</w:t>
      </w:r>
    </w:p>
    <w:p>
      <w:pPr>
        <w:pStyle w:val="4"/>
        <w:spacing w:after="0"/>
        <w:ind w:left="0"/>
        <w:rPr>
          <w:rFonts w:ascii="华文仿宋" w:hAnsi="华文仿宋" w:eastAsia="华文仿宋" w:cs="华文仿宋"/>
          <w:sz w:val="24"/>
          <w:highlight w:val="none"/>
          <w:lang w:eastAsia="zh-CN"/>
        </w:rPr>
      </w:pPr>
      <w:bookmarkStart w:id="19" w:name="四、提交投标文件截止时间、开标时间和地点"/>
      <w:bookmarkEnd w:id="19"/>
      <w:r>
        <w:rPr>
          <w:rFonts w:hint="eastAsia" w:ascii="华文仿宋" w:hAnsi="华文仿宋" w:eastAsia="华文仿宋" w:cs="华文仿宋"/>
          <w:sz w:val="24"/>
          <w:highlight w:val="none"/>
          <w:lang w:eastAsia="zh-CN"/>
        </w:rPr>
        <w:t>四、提交投标文件截止时间、开标时间和地点</w:t>
      </w:r>
    </w:p>
    <w:p>
      <w:pPr>
        <w:tabs>
          <w:tab w:val="left" w:pos="3841"/>
          <w:tab w:val="left" w:pos="4441"/>
          <w:tab w:val="left" w:pos="5041"/>
          <w:tab w:val="left" w:pos="5641"/>
        </w:tabs>
        <w:wordWrap w:val="0"/>
        <w:spacing w:before="154" w:after="0" w:line="357" w:lineRule="auto"/>
        <w:ind w:left="601" w:right="-46"/>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投标截止时间、开标时间：</w:t>
      </w:r>
      <w:r>
        <w:rPr>
          <w:rFonts w:hint="eastAsia" w:ascii="华文仿宋" w:hAnsi="华文仿宋" w:eastAsia="华文仿宋" w:cs="华文仿宋"/>
          <w:w w:val="105"/>
          <w:sz w:val="24"/>
          <w:szCs w:val="24"/>
          <w:highlight w:val="none"/>
          <w:u w:val="single"/>
          <w:lang w:eastAsia="zh-CN"/>
        </w:rPr>
        <w:t>2025</w:t>
      </w:r>
      <w:r>
        <w:rPr>
          <w:rFonts w:hint="eastAsia" w:ascii="华文仿宋" w:hAnsi="华文仿宋" w:eastAsia="华文仿宋" w:cs="华文仿宋"/>
          <w:sz w:val="24"/>
          <w:szCs w:val="24"/>
          <w:highlight w:val="none"/>
          <w:lang w:eastAsia="zh-CN"/>
        </w:rPr>
        <w:t>年</w:t>
      </w:r>
      <w:r>
        <w:rPr>
          <w:rFonts w:hint="eastAsia" w:ascii="华文仿宋" w:hAnsi="华文仿宋" w:eastAsia="华文仿宋" w:cs="华文仿宋"/>
          <w:w w:val="105"/>
          <w:sz w:val="24"/>
          <w:szCs w:val="24"/>
          <w:highlight w:val="none"/>
          <w:u w:val="single"/>
          <w:lang w:val="en-US" w:eastAsia="zh-CN"/>
        </w:rPr>
        <w:t>10</w:t>
      </w:r>
      <w:r>
        <w:rPr>
          <w:rFonts w:hint="eastAsia" w:ascii="华文仿宋" w:hAnsi="华文仿宋" w:eastAsia="华文仿宋" w:cs="华文仿宋"/>
          <w:sz w:val="24"/>
          <w:szCs w:val="24"/>
          <w:highlight w:val="none"/>
          <w:lang w:eastAsia="zh-CN"/>
        </w:rPr>
        <w:t>月</w:t>
      </w:r>
      <w:r>
        <w:rPr>
          <w:rFonts w:hint="eastAsia" w:ascii="华文仿宋" w:hAnsi="华文仿宋" w:eastAsia="华文仿宋" w:cs="华文仿宋"/>
          <w:w w:val="105"/>
          <w:sz w:val="24"/>
          <w:szCs w:val="24"/>
          <w:highlight w:val="none"/>
          <w:u w:val="single"/>
          <w:lang w:val="en-US" w:eastAsia="zh-CN"/>
        </w:rPr>
        <w:t>14</w:t>
      </w:r>
      <w:r>
        <w:rPr>
          <w:rFonts w:hint="eastAsia" w:ascii="华文仿宋" w:hAnsi="华文仿宋" w:eastAsia="华文仿宋" w:cs="华文仿宋"/>
          <w:sz w:val="24"/>
          <w:szCs w:val="24"/>
          <w:highlight w:val="none"/>
          <w:lang w:eastAsia="zh-CN"/>
        </w:rPr>
        <w:t>日</w:t>
      </w:r>
      <w:r>
        <w:rPr>
          <w:rFonts w:hint="eastAsia" w:ascii="华文仿宋" w:hAnsi="华文仿宋" w:eastAsia="华文仿宋" w:cs="华文仿宋"/>
          <w:w w:val="105"/>
          <w:sz w:val="24"/>
          <w:szCs w:val="24"/>
          <w:highlight w:val="none"/>
          <w:u w:val="single"/>
          <w:lang w:eastAsia="zh-CN"/>
        </w:rPr>
        <w:t>9</w:t>
      </w:r>
      <w:r>
        <w:rPr>
          <w:rFonts w:hint="eastAsia" w:ascii="华文仿宋" w:hAnsi="华文仿宋" w:eastAsia="华文仿宋" w:cs="华文仿宋"/>
          <w:sz w:val="24"/>
          <w:szCs w:val="24"/>
          <w:highlight w:val="none"/>
          <w:lang w:eastAsia="zh-CN"/>
        </w:rPr>
        <w:t>点</w:t>
      </w:r>
      <w:r>
        <w:rPr>
          <w:rFonts w:hint="eastAsia" w:ascii="华文仿宋" w:hAnsi="华文仿宋" w:eastAsia="华文仿宋" w:cs="华文仿宋"/>
          <w:w w:val="105"/>
          <w:sz w:val="24"/>
          <w:szCs w:val="24"/>
          <w:highlight w:val="none"/>
          <w:u w:val="single"/>
          <w:lang w:eastAsia="zh-CN"/>
        </w:rPr>
        <w:t>30</w:t>
      </w:r>
      <w:r>
        <w:rPr>
          <w:rFonts w:hint="eastAsia" w:ascii="华文仿宋" w:hAnsi="华文仿宋" w:eastAsia="华文仿宋" w:cs="华文仿宋"/>
          <w:sz w:val="24"/>
          <w:szCs w:val="24"/>
          <w:highlight w:val="none"/>
          <w:lang w:eastAsia="zh-CN"/>
        </w:rPr>
        <w:t>分（北京时间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3841"/>
          <w:tab w:val="left" w:pos="4441"/>
          <w:tab w:val="left" w:pos="5041"/>
          <w:tab w:val="left" w:pos="5641"/>
        </w:tabs>
        <w:wordWrap w:val="0"/>
        <w:spacing w:before="154" w:after="0" w:line="357" w:lineRule="auto"/>
        <w:ind w:left="601" w:right="238"/>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地点</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w w:val="105"/>
          <w:sz w:val="24"/>
          <w:szCs w:val="24"/>
          <w:highlight w:val="none"/>
          <w:u w:val="single"/>
          <w:lang w:eastAsia="zh-CN"/>
        </w:rPr>
        <w:t>北京市顺义区复兴东街3号院顺义区政务服务中心6号电梯厅二层</w:t>
      </w:r>
      <w:r>
        <w:rPr>
          <w:rFonts w:hint="eastAsia" w:ascii="华文仿宋" w:hAnsi="华文仿宋" w:eastAsia="华文仿宋" w:cs="华文仿宋"/>
          <w:sz w:val="24"/>
          <w:szCs w:val="24"/>
          <w:highlight w:val="none"/>
          <w:lang w:eastAsia="zh-CN"/>
        </w:rPr>
        <w:t>。</w:t>
      </w:r>
    </w:p>
    <w:p>
      <w:pPr>
        <w:pStyle w:val="4"/>
        <w:spacing w:after="0"/>
        <w:ind w:left="0"/>
        <w:rPr>
          <w:rFonts w:ascii="华文仿宋" w:hAnsi="华文仿宋" w:eastAsia="华文仿宋" w:cs="华文仿宋"/>
          <w:sz w:val="24"/>
          <w:highlight w:val="none"/>
          <w:lang w:eastAsia="zh-CN"/>
        </w:rPr>
      </w:pPr>
      <w:bookmarkStart w:id="20" w:name="五、公告期限"/>
      <w:bookmarkEnd w:id="20"/>
      <w:r>
        <w:rPr>
          <w:rFonts w:hint="eastAsia" w:ascii="华文仿宋" w:hAnsi="华文仿宋" w:eastAsia="华文仿宋" w:cs="华文仿宋"/>
          <w:sz w:val="24"/>
          <w:highlight w:val="none"/>
          <w:lang w:eastAsia="zh-CN"/>
        </w:rPr>
        <w:t>五、公告期限</w:t>
      </w:r>
    </w:p>
    <w:p>
      <w:pPr>
        <w:wordWrap w:val="0"/>
        <w:spacing w:before="151"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自本公告发布之日起5个工作日。</w:t>
      </w:r>
    </w:p>
    <w:p>
      <w:pPr>
        <w:pStyle w:val="4"/>
        <w:spacing w:after="0"/>
        <w:ind w:left="0"/>
        <w:rPr>
          <w:rFonts w:ascii="华文仿宋" w:hAnsi="华文仿宋" w:eastAsia="华文仿宋" w:cs="华文仿宋"/>
          <w:sz w:val="24"/>
          <w:highlight w:val="none"/>
          <w:lang w:eastAsia="zh-CN"/>
        </w:rPr>
      </w:pPr>
      <w:bookmarkStart w:id="21" w:name="六、其他补充事宜"/>
      <w:bookmarkEnd w:id="21"/>
      <w:r>
        <w:rPr>
          <w:rFonts w:hint="eastAsia" w:ascii="华文仿宋" w:hAnsi="华文仿宋" w:eastAsia="华文仿宋" w:cs="华文仿宋"/>
          <w:sz w:val="24"/>
          <w:highlight w:val="none"/>
          <w:lang w:eastAsia="zh-CN"/>
        </w:rPr>
        <w:t>六、其他补充事宜</w:t>
      </w:r>
    </w:p>
    <w:p>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after="0"/>
        <w:ind w:firstLine="480" w:firstLineChars="200"/>
        <w:rPr>
          <w:rFonts w:ascii="华文仿宋" w:hAnsi="华文仿宋" w:eastAsia="华文仿宋" w:cs="华文仿宋"/>
          <w:sz w:val="24"/>
          <w:szCs w:val="24"/>
          <w:highlight w:val="none"/>
          <w:lang w:eastAsia="zh-CN"/>
        </w:rPr>
      </w:pPr>
      <w:bookmarkStart w:id="22" w:name="OLE_LINK13"/>
      <w:bookmarkStart w:id="23" w:name="OLE_LINK14"/>
      <w:r>
        <w:rPr>
          <w:rFonts w:hint="eastAsia" w:ascii="华文仿宋" w:hAnsi="华文仿宋" w:eastAsia="华文仿宋" w:cs="华文仿宋"/>
          <w:sz w:val="24"/>
          <w:szCs w:val="24"/>
          <w:highlight w:val="none"/>
          <w:lang w:eastAsia="zh-CN"/>
        </w:rPr>
        <w:t>1.本项目需要落实的政府采购政策：</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1.1《关于调整优化节能产品、环境标志产品政府采购执行机制的通知》（财库〔2019〕9号）；</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1.2《财政部生态环境部关于印发《环境标志产品政府采购品目清单》的通知》（财库[2019]18号）；</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1.3《财政部发展改革委关于印发《节能产品政府采购品目清单》的通知》（财库[2019]19号）；</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1.4执行《财政部关于开展政府采购信用担保试点工作方案》（财库[2011]124号）；</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1.5执行《财政部、司法部关于政府采购支持监狱企业发展有关问题的通知》（财库[2014]68号）；</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1.6执行《关于促进残疾人就业政府采购政策的通知》（财库〔2017〕141号）；</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1.7执行《财政部关于在政府采购活动中查询及使用信用记录有关问题的通知》（财库[2016]125号）；</w:t>
      </w:r>
    </w:p>
    <w:p>
      <w:pPr>
        <w:wordWrap w:val="0"/>
        <w:spacing w:after="0" w:line="360" w:lineRule="auto"/>
        <w:ind w:firstLine="480" w:firstLineChars="200"/>
        <w:rPr>
          <w:rFonts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1.8财政部、工业和信息化部关于印发《政府采购促进中小企业发展管理办法》的通知财库〔2020〕46号。</w:t>
      </w:r>
    </w:p>
    <w:p>
      <w:pPr>
        <w:wordWrap w:val="0"/>
        <w:spacing w:after="0"/>
        <w:ind w:firstLine="600" w:firstLineChars="25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2.本公告在中国政府采购网（http://www.ccgp.gov.cn）、北京市政府采购网（http://www.ccgp-beijing.gov.cn）上发布。</w:t>
      </w:r>
    </w:p>
    <w:p>
      <w:pPr>
        <w:wordWrap w:val="0"/>
        <w:spacing w:before="65" w:after="0" w:line="336" w:lineRule="auto"/>
        <w:ind w:left="121" w:right="17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3</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本项目采用</w:t>
      </w:r>
      <w:r>
        <w:rPr>
          <w:rFonts w:hint="eastAsia" w:ascii="华文仿宋" w:hAnsi="华文仿宋" w:eastAsia="华文仿宋" w:cs="华文仿宋"/>
          <w:b/>
          <w:sz w:val="24"/>
          <w:szCs w:val="24"/>
          <w:highlight w:val="none"/>
          <w:lang w:eastAsia="zh-CN"/>
        </w:rPr>
        <w:t>全流程电子化</w:t>
      </w:r>
      <w:r>
        <w:rPr>
          <w:rFonts w:hint="eastAsia" w:ascii="华文仿宋" w:hAnsi="华文仿宋" w:eastAsia="华文仿宋" w:cs="华文仿宋"/>
          <w:sz w:val="24"/>
          <w:szCs w:val="24"/>
          <w:highlight w:val="none"/>
          <w:lang w:eastAsia="zh-CN"/>
        </w:rPr>
        <w:t>采购方式</w:t>
      </w:r>
      <w:r>
        <w:rPr>
          <w:rFonts w:hint="eastAsia" w:ascii="华文仿宋" w:hAnsi="华文仿宋" w:eastAsia="华文仿宋" w:cs="华文仿宋"/>
          <w:spacing w:val="-36"/>
          <w:sz w:val="24"/>
          <w:szCs w:val="24"/>
          <w:highlight w:val="none"/>
          <w:lang w:eastAsia="zh-CN"/>
        </w:rPr>
        <w:t>，</w:t>
      </w:r>
      <w:r>
        <w:rPr>
          <w:rFonts w:hint="eastAsia" w:ascii="华文仿宋" w:hAnsi="华文仿宋" w:eastAsia="华文仿宋" w:cs="华文仿宋"/>
          <w:sz w:val="24"/>
          <w:szCs w:val="24"/>
          <w:highlight w:val="none"/>
          <w:lang w:eastAsia="zh-CN"/>
        </w:rPr>
        <w:t>请供应商认真学习北京市政府采购电子交易平台发布的相关操作手册（供应商可在交易平台下载相关手册</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，办理</w:t>
      </w:r>
      <w:r>
        <w:rPr>
          <w:rFonts w:hint="eastAsia" w:ascii="华文仿宋" w:hAnsi="华文仿宋" w:eastAsia="华文仿宋" w:cs="华文仿宋"/>
          <w:spacing w:val="-2"/>
          <w:w w:val="85"/>
          <w:sz w:val="24"/>
          <w:szCs w:val="24"/>
          <w:highlight w:val="none"/>
          <w:lang w:eastAsia="zh-CN"/>
        </w:rPr>
        <w:t>C</w:t>
      </w:r>
      <w:r>
        <w:rPr>
          <w:rFonts w:hint="eastAsia" w:ascii="华文仿宋" w:hAnsi="华文仿宋" w:eastAsia="华文仿宋" w:cs="华文仿宋"/>
          <w:w w:val="92"/>
          <w:sz w:val="24"/>
          <w:szCs w:val="24"/>
          <w:highlight w:val="none"/>
          <w:lang w:eastAsia="zh-CN"/>
        </w:rPr>
        <w:t>A</w:t>
      </w:r>
      <w:r>
        <w:rPr>
          <w:rFonts w:hint="eastAsia" w:ascii="华文仿宋" w:hAnsi="华文仿宋" w:eastAsia="华文仿宋" w:cs="华文仿宋"/>
          <w:sz w:val="24"/>
          <w:szCs w:val="24"/>
          <w:highlight w:val="none"/>
          <w:lang w:eastAsia="zh-CN"/>
        </w:rPr>
        <w:t>数字证书或电子营业执照</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进行北京市政府采购电子交易平台注册绑定</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并认真核</w:t>
      </w:r>
      <w:r>
        <w:rPr>
          <w:rFonts w:hint="eastAsia" w:ascii="华文仿宋" w:hAnsi="华文仿宋" w:eastAsia="华文仿宋" w:cs="华文仿宋"/>
          <w:spacing w:val="59"/>
          <w:sz w:val="24"/>
          <w:szCs w:val="24"/>
          <w:highlight w:val="none"/>
          <w:lang w:eastAsia="zh-CN"/>
        </w:rPr>
        <w:t>实</w:t>
      </w:r>
      <w:r>
        <w:rPr>
          <w:rFonts w:hint="eastAsia" w:ascii="华文仿宋" w:hAnsi="华文仿宋" w:eastAsia="华文仿宋" w:cs="华文仿宋"/>
          <w:spacing w:val="-2"/>
          <w:w w:val="85"/>
          <w:sz w:val="24"/>
          <w:szCs w:val="24"/>
          <w:highlight w:val="none"/>
          <w:lang w:eastAsia="zh-CN"/>
        </w:rPr>
        <w:t>C</w:t>
      </w:r>
      <w:r>
        <w:rPr>
          <w:rFonts w:hint="eastAsia" w:ascii="华文仿宋" w:hAnsi="华文仿宋" w:eastAsia="华文仿宋" w:cs="华文仿宋"/>
          <w:w w:val="92"/>
          <w:sz w:val="24"/>
          <w:szCs w:val="24"/>
          <w:highlight w:val="none"/>
          <w:lang w:eastAsia="zh-CN"/>
        </w:rPr>
        <w:t>A</w:t>
      </w:r>
      <w:r>
        <w:rPr>
          <w:rFonts w:hint="eastAsia" w:ascii="华文仿宋" w:hAnsi="华文仿宋" w:eastAsia="华文仿宋" w:cs="华文仿宋"/>
          <w:sz w:val="24"/>
          <w:szCs w:val="24"/>
          <w:highlight w:val="none"/>
          <w:lang w:eastAsia="zh-CN"/>
        </w:rPr>
        <w:t>数字证书或电子营业执照情况确认是否符合本项目电子化采购流程要求。</w:t>
      </w:r>
    </w:p>
    <w:p>
      <w:pPr>
        <w:wordWrap w:val="0"/>
        <w:spacing w:before="55"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CA数字证书服务热线010-58511086</w:t>
      </w:r>
    </w:p>
    <w:p>
      <w:pPr>
        <w:wordWrap w:val="0"/>
        <w:spacing w:before="135" w:after="0"/>
        <w:ind w:left="601"/>
        <w:rPr>
          <w:rFonts w:ascii="华文仿宋" w:hAnsi="华文仿宋" w:eastAsia="华文仿宋" w:cs="华文仿宋"/>
          <w:sz w:val="17"/>
          <w:szCs w:val="24"/>
          <w:highlight w:val="none"/>
          <w:lang w:eastAsia="zh-CN"/>
        </w:rPr>
      </w:pPr>
      <w:r>
        <w:rPr>
          <w:rFonts w:hint="eastAsia" w:ascii="华文仿宋" w:hAnsi="华文仿宋" w:eastAsia="华文仿宋" w:cs="华文仿宋"/>
          <w:w w:val="105"/>
          <w:sz w:val="24"/>
          <w:szCs w:val="24"/>
          <w:highlight w:val="none"/>
          <w:lang w:eastAsia="zh-CN"/>
        </w:rPr>
        <w:t>电子营业执照服务热线400-699-7000</w:t>
      </w:r>
    </w:p>
    <w:p>
      <w:pPr>
        <w:tabs>
          <w:tab w:val="left" w:pos="2755"/>
        </w:tabs>
        <w:wordWrap w:val="0"/>
        <w:spacing w:before="43" w:after="0"/>
        <w:ind w:left="601"/>
        <w:rPr>
          <w:rFonts w:ascii="华文仿宋" w:hAnsi="华文仿宋" w:eastAsia="华文仿宋" w:cs="华文仿宋"/>
          <w:sz w:val="24"/>
          <w:szCs w:val="24"/>
          <w:highlight w:val="none"/>
        </w:rPr>
      </w:pPr>
      <w:r>
        <w:rPr>
          <w:rFonts w:hint="eastAsia" w:ascii="华文仿宋" w:hAnsi="华文仿宋" w:eastAsia="华文仿宋" w:cs="华文仿宋"/>
          <w:w w:val="105"/>
          <w:sz w:val="24"/>
          <w:szCs w:val="24"/>
          <w:highlight w:val="none"/>
        </w:rPr>
        <w:t>技术支持服务热线</w:t>
      </w:r>
      <w:r>
        <w:rPr>
          <w:rFonts w:hint="eastAsia" w:ascii="华文仿宋" w:hAnsi="华文仿宋" w:eastAsia="华文仿宋" w:cs="华文仿宋"/>
          <w:w w:val="105"/>
          <w:sz w:val="24"/>
          <w:szCs w:val="24"/>
          <w:highlight w:val="none"/>
          <w:lang w:eastAsia="zh-CN"/>
        </w:rPr>
        <w:t>010-86483801</w:t>
      </w:r>
    </w:p>
    <w:p>
      <w:pPr>
        <w:numPr>
          <w:ilvl w:val="1"/>
          <w:numId w:val="3"/>
        </w:numPr>
        <w:tabs>
          <w:tab w:val="left" w:pos="1041"/>
        </w:tabs>
        <w:wordWrap w:val="0"/>
        <w:spacing w:before="131" w:after="0"/>
        <w:ind w:hanging="439"/>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办理CA数字证书或电子营业执照</w:t>
      </w:r>
    </w:p>
    <w:p>
      <w:pPr>
        <w:wordWrap w:val="0"/>
        <w:spacing w:before="133" w:after="0" w:line="336" w:lineRule="auto"/>
        <w:ind w:left="567" w:right="-46"/>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供应商登录北京市政府采购电子交易平台查阅“用户指南”—“操作指南”—“市场主体CA办理操作流程指引”/“电子营业执照使用指南”，按照程序要求办理。</w:t>
      </w:r>
    </w:p>
    <w:p>
      <w:pPr>
        <w:numPr>
          <w:ilvl w:val="1"/>
          <w:numId w:val="3"/>
        </w:numPr>
        <w:tabs>
          <w:tab w:val="left" w:pos="1041"/>
        </w:tabs>
        <w:wordWrap w:val="0"/>
        <w:spacing w:before="20" w:after="0"/>
        <w:ind w:hanging="439"/>
        <w:rPr>
          <w:rFonts w:ascii="华文仿宋" w:hAnsi="华文仿宋" w:eastAsia="华文仿宋" w:cs="华文仿宋"/>
          <w:sz w:val="24"/>
          <w:highlight w:val="none"/>
        </w:rPr>
      </w:pPr>
      <w:r>
        <w:rPr>
          <w:rFonts w:hint="eastAsia" w:ascii="华文仿宋" w:hAnsi="华文仿宋" w:eastAsia="华文仿宋" w:cs="华文仿宋"/>
          <w:sz w:val="24"/>
          <w:highlight w:val="none"/>
        </w:rPr>
        <w:t>注册</w:t>
      </w:r>
    </w:p>
    <w:p>
      <w:pPr>
        <w:wordWrap w:val="0"/>
        <w:spacing w:before="133" w:after="0" w:line="333" w:lineRule="auto"/>
        <w:ind w:left="121" w:right="96" w:firstLine="480"/>
        <w:rPr>
          <w:rFonts w:ascii="华文仿宋" w:hAnsi="华文仿宋" w:eastAsia="华文仿宋" w:cs="华文仿宋"/>
          <w:spacing w:val="-2"/>
          <w:w w:val="155"/>
          <w:sz w:val="24"/>
          <w:szCs w:val="24"/>
          <w:highlight w:val="none"/>
          <w:lang w:eastAsia="zh-CN"/>
        </w:rPr>
      </w:pP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应</w:t>
      </w:r>
      <w:r>
        <w:rPr>
          <w:rFonts w:hint="eastAsia" w:ascii="华文仿宋" w:hAnsi="华文仿宋" w:eastAsia="华文仿宋" w:cs="华文仿宋"/>
          <w:spacing w:val="2"/>
          <w:sz w:val="24"/>
          <w:szCs w:val="24"/>
          <w:highlight w:val="none"/>
          <w:lang w:eastAsia="zh-CN"/>
        </w:rPr>
        <w:t>商登</w:t>
      </w:r>
      <w:r>
        <w:rPr>
          <w:rFonts w:hint="eastAsia" w:ascii="华文仿宋" w:hAnsi="华文仿宋" w:eastAsia="华文仿宋" w:cs="华文仿宋"/>
          <w:sz w:val="24"/>
          <w:szCs w:val="24"/>
          <w:highlight w:val="none"/>
          <w:lang w:eastAsia="zh-CN"/>
        </w:rPr>
        <w:t>录</w:t>
      </w:r>
      <w:r>
        <w:rPr>
          <w:rFonts w:hint="eastAsia" w:ascii="华文仿宋" w:hAnsi="华文仿宋" w:eastAsia="华文仿宋" w:cs="华文仿宋"/>
          <w:spacing w:val="2"/>
          <w:sz w:val="24"/>
          <w:szCs w:val="24"/>
          <w:highlight w:val="none"/>
          <w:lang w:eastAsia="zh-CN"/>
        </w:rPr>
        <w:t>北京</w:t>
      </w:r>
      <w:r>
        <w:rPr>
          <w:rFonts w:hint="eastAsia" w:ascii="华文仿宋" w:hAnsi="华文仿宋" w:eastAsia="华文仿宋" w:cs="华文仿宋"/>
          <w:sz w:val="24"/>
          <w:szCs w:val="24"/>
          <w:highlight w:val="none"/>
          <w:lang w:eastAsia="zh-CN"/>
        </w:rPr>
        <w:t>市</w:t>
      </w:r>
      <w:r>
        <w:rPr>
          <w:rFonts w:hint="eastAsia" w:ascii="华文仿宋" w:hAnsi="华文仿宋" w:eastAsia="华文仿宋" w:cs="华文仿宋"/>
          <w:spacing w:val="2"/>
          <w:sz w:val="24"/>
          <w:szCs w:val="24"/>
          <w:highlight w:val="none"/>
          <w:lang w:eastAsia="zh-CN"/>
        </w:rPr>
        <w:t>政府</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购电</w:t>
      </w:r>
      <w:r>
        <w:rPr>
          <w:rFonts w:hint="eastAsia" w:ascii="华文仿宋" w:hAnsi="华文仿宋" w:eastAsia="华文仿宋" w:cs="华文仿宋"/>
          <w:sz w:val="24"/>
          <w:szCs w:val="24"/>
          <w:highlight w:val="none"/>
          <w:lang w:eastAsia="zh-CN"/>
        </w:rPr>
        <w:t>子</w:t>
      </w:r>
      <w:r>
        <w:rPr>
          <w:rFonts w:hint="eastAsia" w:ascii="华文仿宋" w:hAnsi="华文仿宋" w:eastAsia="华文仿宋" w:cs="华文仿宋"/>
          <w:spacing w:val="2"/>
          <w:sz w:val="24"/>
          <w:szCs w:val="24"/>
          <w:highlight w:val="none"/>
          <w:lang w:eastAsia="zh-CN"/>
        </w:rPr>
        <w:t>交易</w:t>
      </w:r>
      <w:r>
        <w:rPr>
          <w:rFonts w:hint="eastAsia" w:ascii="华文仿宋" w:hAnsi="华文仿宋" w:eastAsia="华文仿宋" w:cs="华文仿宋"/>
          <w:sz w:val="24"/>
          <w:szCs w:val="24"/>
          <w:highlight w:val="none"/>
          <w:lang w:eastAsia="zh-CN"/>
        </w:rPr>
        <w:t>平</w:t>
      </w:r>
      <w:r>
        <w:rPr>
          <w:rFonts w:hint="eastAsia" w:ascii="华文仿宋" w:hAnsi="华文仿宋" w:eastAsia="华文仿宋" w:cs="华文仿宋"/>
          <w:spacing w:val="-1"/>
          <w:sz w:val="24"/>
          <w:szCs w:val="24"/>
          <w:highlight w:val="none"/>
          <w:lang w:eastAsia="zh-CN"/>
        </w:rPr>
        <w:t>台</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pacing w:val="2"/>
          <w:sz w:val="24"/>
          <w:szCs w:val="24"/>
          <w:highlight w:val="none"/>
          <w:lang w:eastAsia="zh-CN"/>
        </w:rPr>
        <w:t>用</w:t>
      </w:r>
      <w:r>
        <w:rPr>
          <w:rFonts w:hint="eastAsia" w:ascii="华文仿宋" w:hAnsi="华文仿宋" w:eastAsia="华文仿宋" w:cs="华文仿宋"/>
          <w:sz w:val="24"/>
          <w:szCs w:val="24"/>
          <w:highlight w:val="none"/>
          <w:lang w:eastAsia="zh-CN"/>
        </w:rPr>
        <w:t>户</w:t>
      </w:r>
      <w:r>
        <w:rPr>
          <w:rFonts w:hint="eastAsia" w:ascii="华文仿宋" w:hAnsi="华文仿宋" w:eastAsia="华文仿宋" w:cs="华文仿宋"/>
          <w:spacing w:val="2"/>
          <w:sz w:val="24"/>
          <w:szCs w:val="24"/>
          <w:highlight w:val="none"/>
          <w:lang w:eastAsia="zh-CN"/>
        </w:rPr>
        <w:t>指</w:t>
      </w:r>
      <w:r>
        <w:rPr>
          <w:rFonts w:hint="eastAsia" w:ascii="华文仿宋" w:hAnsi="华文仿宋" w:eastAsia="华文仿宋" w:cs="华文仿宋"/>
          <w:spacing w:val="-1"/>
          <w:sz w:val="24"/>
          <w:szCs w:val="24"/>
          <w:highlight w:val="none"/>
          <w:lang w:eastAsia="zh-CN"/>
        </w:rPr>
        <w:t>南</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5"/>
          <w:w w:val="113"/>
          <w:sz w:val="24"/>
          <w:szCs w:val="24"/>
          <w:highlight w:val="none"/>
          <w:lang w:eastAsia="zh-CN"/>
        </w:rPr>
        <w:t>“</w:t>
      </w:r>
      <w:r>
        <w:rPr>
          <w:rFonts w:hint="eastAsia" w:ascii="华文仿宋" w:hAnsi="华文仿宋" w:eastAsia="华文仿宋" w:cs="华文仿宋"/>
          <w:spacing w:val="2"/>
          <w:sz w:val="24"/>
          <w:szCs w:val="24"/>
          <w:highlight w:val="none"/>
          <w:lang w:eastAsia="zh-CN"/>
        </w:rPr>
        <w:t>操</w:t>
      </w:r>
      <w:r>
        <w:rPr>
          <w:rFonts w:hint="eastAsia" w:ascii="华文仿宋" w:hAnsi="华文仿宋" w:eastAsia="华文仿宋" w:cs="华文仿宋"/>
          <w:sz w:val="24"/>
          <w:szCs w:val="24"/>
          <w:highlight w:val="none"/>
          <w:lang w:eastAsia="zh-CN"/>
        </w:rPr>
        <w:t>作</w:t>
      </w:r>
      <w:r>
        <w:rPr>
          <w:rFonts w:hint="eastAsia" w:ascii="华文仿宋" w:hAnsi="华文仿宋" w:eastAsia="华文仿宋" w:cs="华文仿宋"/>
          <w:spacing w:val="2"/>
          <w:sz w:val="24"/>
          <w:szCs w:val="24"/>
          <w:highlight w:val="none"/>
          <w:lang w:eastAsia="zh-CN"/>
        </w:rPr>
        <w:t>指</w:t>
      </w:r>
      <w:r>
        <w:rPr>
          <w:rFonts w:hint="eastAsia" w:ascii="华文仿宋" w:hAnsi="华文仿宋" w:eastAsia="华文仿宋" w:cs="华文仿宋"/>
          <w:spacing w:val="-1"/>
          <w:sz w:val="24"/>
          <w:szCs w:val="24"/>
          <w:highlight w:val="none"/>
          <w:lang w:eastAsia="zh-CN"/>
        </w:rPr>
        <w:t>南</w:t>
      </w:r>
      <w:r>
        <w:rPr>
          <w:rFonts w:hint="eastAsia" w:ascii="华文仿宋" w:hAnsi="华文仿宋" w:eastAsia="华文仿宋" w:cs="华文仿宋"/>
          <w:spacing w:val="-2"/>
          <w:w w:val="155"/>
          <w:sz w:val="24"/>
          <w:szCs w:val="24"/>
          <w:highlight w:val="none"/>
          <w:lang w:eastAsia="zh-CN"/>
        </w:rPr>
        <w:t>”</w:t>
      </w:r>
    </w:p>
    <w:p>
      <w:pPr>
        <w:wordWrap w:val="0"/>
        <w:spacing w:before="133" w:after="0" w:line="333" w:lineRule="auto"/>
        <w:ind w:left="121" w:right="96"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5"/>
          <w:w w:val="113"/>
          <w:sz w:val="24"/>
          <w:szCs w:val="24"/>
          <w:highlight w:val="none"/>
          <w:lang w:eastAsia="zh-CN"/>
        </w:rPr>
        <w:t>“</w:t>
      </w:r>
      <w:r>
        <w:rPr>
          <w:rFonts w:hint="eastAsia" w:ascii="华文仿宋" w:hAnsi="华文仿宋" w:eastAsia="华文仿宋" w:cs="华文仿宋"/>
          <w:spacing w:val="2"/>
          <w:sz w:val="24"/>
          <w:szCs w:val="24"/>
          <w:highlight w:val="none"/>
          <w:lang w:eastAsia="zh-CN"/>
        </w:rPr>
        <w:t>市</w:t>
      </w:r>
      <w:r>
        <w:rPr>
          <w:rFonts w:hint="eastAsia" w:ascii="华文仿宋" w:hAnsi="华文仿宋" w:eastAsia="华文仿宋" w:cs="华文仿宋"/>
          <w:sz w:val="24"/>
          <w:szCs w:val="24"/>
          <w:highlight w:val="none"/>
          <w:lang w:eastAsia="zh-CN"/>
        </w:rPr>
        <w:t>场</w:t>
      </w:r>
      <w:r>
        <w:rPr>
          <w:rFonts w:hint="eastAsia" w:ascii="华文仿宋" w:hAnsi="华文仿宋" w:eastAsia="华文仿宋" w:cs="华文仿宋"/>
          <w:spacing w:val="2"/>
          <w:sz w:val="24"/>
          <w:szCs w:val="24"/>
          <w:highlight w:val="none"/>
          <w:lang w:eastAsia="zh-CN"/>
        </w:rPr>
        <w:t>主体</w:t>
      </w:r>
      <w:r>
        <w:rPr>
          <w:rFonts w:hint="eastAsia" w:ascii="华文仿宋" w:hAnsi="华文仿宋" w:eastAsia="华文仿宋" w:cs="华文仿宋"/>
          <w:sz w:val="24"/>
          <w:szCs w:val="24"/>
          <w:highlight w:val="none"/>
          <w:lang w:eastAsia="zh-CN"/>
        </w:rPr>
        <w:t>注册入库操作流程指</w:t>
      </w:r>
      <w:r>
        <w:rPr>
          <w:rFonts w:hint="eastAsia" w:ascii="华文仿宋" w:hAnsi="华文仿宋" w:eastAsia="华文仿宋" w:cs="华文仿宋"/>
          <w:spacing w:val="-1"/>
          <w:sz w:val="24"/>
          <w:szCs w:val="24"/>
          <w:highlight w:val="none"/>
          <w:lang w:eastAsia="zh-CN"/>
        </w:rPr>
        <w:t>引</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z w:val="24"/>
          <w:szCs w:val="24"/>
          <w:highlight w:val="none"/>
          <w:lang w:eastAsia="zh-CN"/>
        </w:rPr>
        <w:t>进行自助注册绑定。</w:t>
      </w:r>
    </w:p>
    <w:p>
      <w:pPr>
        <w:numPr>
          <w:ilvl w:val="1"/>
          <w:numId w:val="3"/>
        </w:numPr>
        <w:tabs>
          <w:tab w:val="left" w:pos="1041"/>
        </w:tabs>
        <w:wordWrap w:val="0"/>
        <w:spacing w:before="25" w:after="0"/>
        <w:ind w:hanging="439"/>
        <w:rPr>
          <w:rFonts w:ascii="华文仿宋" w:hAnsi="华文仿宋" w:eastAsia="华文仿宋" w:cs="华文仿宋"/>
          <w:sz w:val="24"/>
          <w:highlight w:val="none"/>
        </w:rPr>
      </w:pPr>
      <w:r>
        <w:rPr>
          <w:rFonts w:hint="eastAsia" w:ascii="华文仿宋" w:hAnsi="华文仿宋" w:eastAsia="华文仿宋" w:cs="华文仿宋"/>
          <w:sz w:val="24"/>
          <w:highlight w:val="none"/>
        </w:rPr>
        <w:t>驱动、客户端下载</w:t>
      </w:r>
    </w:p>
    <w:p>
      <w:pPr>
        <w:wordWrap w:val="0"/>
        <w:spacing w:before="131" w:after="0" w:line="336" w:lineRule="auto"/>
        <w:ind w:left="567" w:right="404"/>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供应商登录北京市政府采购电子交易平</w:t>
      </w:r>
      <w:r>
        <w:rPr>
          <w:rFonts w:hint="eastAsia" w:ascii="华文仿宋" w:hAnsi="华文仿宋" w:eastAsia="华文仿宋" w:cs="华文仿宋"/>
          <w:spacing w:val="-1"/>
          <w:sz w:val="24"/>
          <w:szCs w:val="24"/>
          <w:highlight w:val="none"/>
          <w:lang w:eastAsia="zh-CN"/>
        </w:rPr>
        <w:t>台</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z w:val="24"/>
          <w:szCs w:val="24"/>
          <w:highlight w:val="none"/>
          <w:lang w:eastAsia="zh-CN"/>
        </w:rPr>
        <w:t>用户指</w:t>
      </w:r>
      <w:r>
        <w:rPr>
          <w:rFonts w:hint="eastAsia" w:ascii="华文仿宋" w:hAnsi="华文仿宋" w:eastAsia="华文仿宋" w:cs="华文仿宋"/>
          <w:spacing w:val="-1"/>
          <w:sz w:val="24"/>
          <w:szCs w:val="24"/>
          <w:highlight w:val="none"/>
          <w:lang w:eastAsia="zh-CN"/>
        </w:rPr>
        <w:t>南</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2"/>
          <w:w w:val="113"/>
          <w:sz w:val="24"/>
          <w:szCs w:val="24"/>
          <w:highlight w:val="none"/>
          <w:lang w:eastAsia="zh-CN"/>
        </w:rPr>
        <w:t>“</w:t>
      </w:r>
      <w:r>
        <w:rPr>
          <w:rFonts w:hint="eastAsia" w:ascii="华文仿宋" w:hAnsi="华文仿宋" w:eastAsia="华文仿宋" w:cs="华文仿宋"/>
          <w:sz w:val="24"/>
          <w:szCs w:val="24"/>
          <w:highlight w:val="none"/>
          <w:lang w:eastAsia="zh-CN"/>
        </w:rPr>
        <w:t>工具下</w:t>
      </w:r>
      <w:r>
        <w:rPr>
          <w:rFonts w:hint="eastAsia" w:ascii="华文仿宋" w:hAnsi="华文仿宋" w:eastAsia="华文仿宋" w:cs="华文仿宋"/>
          <w:spacing w:val="-1"/>
          <w:sz w:val="24"/>
          <w:szCs w:val="24"/>
          <w:highlight w:val="none"/>
          <w:lang w:eastAsia="zh-CN"/>
        </w:rPr>
        <w:t>载</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z w:val="24"/>
          <w:szCs w:val="24"/>
          <w:highlight w:val="none"/>
          <w:lang w:eastAsia="zh-CN"/>
        </w:rPr>
        <w:t>招标采购系统文件驱动安装</w:t>
      </w:r>
      <w:r>
        <w:rPr>
          <w:rFonts w:hint="eastAsia" w:ascii="华文仿宋" w:hAnsi="华文仿宋" w:eastAsia="华文仿宋" w:cs="华文仿宋"/>
          <w:spacing w:val="-1"/>
          <w:sz w:val="24"/>
          <w:szCs w:val="24"/>
          <w:highlight w:val="none"/>
          <w:lang w:eastAsia="zh-CN"/>
        </w:rPr>
        <w:t>包</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z w:val="24"/>
          <w:szCs w:val="24"/>
          <w:highlight w:val="none"/>
          <w:lang w:eastAsia="zh-CN"/>
        </w:rPr>
        <w:t>下载相关驱动。</w:t>
      </w:r>
    </w:p>
    <w:p>
      <w:pPr>
        <w:wordWrap w:val="0"/>
        <w:spacing w:before="20" w:after="0" w:line="336" w:lineRule="auto"/>
        <w:ind w:left="567" w:right="349"/>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应</w:t>
      </w:r>
      <w:r>
        <w:rPr>
          <w:rFonts w:hint="eastAsia" w:ascii="华文仿宋" w:hAnsi="华文仿宋" w:eastAsia="华文仿宋" w:cs="华文仿宋"/>
          <w:spacing w:val="2"/>
          <w:sz w:val="24"/>
          <w:szCs w:val="24"/>
          <w:highlight w:val="none"/>
          <w:lang w:eastAsia="zh-CN"/>
        </w:rPr>
        <w:t>商登</w:t>
      </w:r>
      <w:r>
        <w:rPr>
          <w:rFonts w:hint="eastAsia" w:ascii="华文仿宋" w:hAnsi="华文仿宋" w:eastAsia="华文仿宋" w:cs="华文仿宋"/>
          <w:sz w:val="24"/>
          <w:szCs w:val="24"/>
          <w:highlight w:val="none"/>
          <w:lang w:eastAsia="zh-CN"/>
        </w:rPr>
        <w:t>录</w:t>
      </w:r>
      <w:r>
        <w:rPr>
          <w:rFonts w:hint="eastAsia" w:ascii="华文仿宋" w:hAnsi="华文仿宋" w:eastAsia="华文仿宋" w:cs="华文仿宋"/>
          <w:spacing w:val="2"/>
          <w:sz w:val="24"/>
          <w:szCs w:val="24"/>
          <w:highlight w:val="none"/>
          <w:lang w:eastAsia="zh-CN"/>
        </w:rPr>
        <w:t>北京</w:t>
      </w:r>
      <w:r>
        <w:rPr>
          <w:rFonts w:hint="eastAsia" w:ascii="华文仿宋" w:hAnsi="华文仿宋" w:eastAsia="华文仿宋" w:cs="华文仿宋"/>
          <w:sz w:val="24"/>
          <w:szCs w:val="24"/>
          <w:highlight w:val="none"/>
          <w:lang w:eastAsia="zh-CN"/>
        </w:rPr>
        <w:t>市</w:t>
      </w:r>
      <w:r>
        <w:rPr>
          <w:rFonts w:hint="eastAsia" w:ascii="华文仿宋" w:hAnsi="华文仿宋" w:eastAsia="华文仿宋" w:cs="华文仿宋"/>
          <w:spacing w:val="2"/>
          <w:sz w:val="24"/>
          <w:szCs w:val="24"/>
          <w:highlight w:val="none"/>
          <w:lang w:eastAsia="zh-CN"/>
        </w:rPr>
        <w:t>政府</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购电</w:t>
      </w:r>
      <w:r>
        <w:rPr>
          <w:rFonts w:hint="eastAsia" w:ascii="华文仿宋" w:hAnsi="华文仿宋" w:eastAsia="华文仿宋" w:cs="华文仿宋"/>
          <w:sz w:val="24"/>
          <w:szCs w:val="24"/>
          <w:highlight w:val="none"/>
          <w:lang w:eastAsia="zh-CN"/>
        </w:rPr>
        <w:t>子</w:t>
      </w:r>
      <w:r>
        <w:rPr>
          <w:rFonts w:hint="eastAsia" w:ascii="华文仿宋" w:hAnsi="华文仿宋" w:eastAsia="华文仿宋" w:cs="华文仿宋"/>
          <w:spacing w:val="2"/>
          <w:sz w:val="24"/>
          <w:szCs w:val="24"/>
          <w:highlight w:val="none"/>
          <w:lang w:eastAsia="zh-CN"/>
        </w:rPr>
        <w:t>交易</w:t>
      </w:r>
      <w:r>
        <w:rPr>
          <w:rFonts w:hint="eastAsia" w:ascii="华文仿宋" w:hAnsi="华文仿宋" w:eastAsia="华文仿宋" w:cs="华文仿宋"/>
          <w:sz w:val="24"/>
          <w:szCs w:val="24"/>
          <w:highlight w:val="none"/>
          <w:lang w:eastAsia="zh-CN"/>
        </w:rPr>
        <w:t>平</w:t>
      </w:r>
      <w:r>
        <w:rPr>
          <w:rFonts w:hint="eastAsia" w:ascii="华文仿宋" w:hAnsi="华文仿宋" w:eastAsia="华文仿宋" w:cs="华文仿宋"/>
          <w:spacing w:val="-1"/>
          <w:sz w:val="24"/>
          <w:szCs w:val="24"/>
          <w:highlight w:val="none"/>
          <w:lang w:eastAsia="zh-CN"/>
        </w:rPr>
        <w:t>台</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pacing w:val="2"/>
          <w:sz w:val="24"/>
          <w:szCs w:val="24"/>
          <w:highlight w:val="none"/>
          <w:lang w:eastAsia="zh-CN"/>
        </w:rPr>
        <w:t>用</w:t>
      </w:r>
      <w:r>
        <w:rPr>
          <w:rFonts w:hint="eastAsia" w:ascii="华文仿宋" w:hAnsi="华文仿宋" w:eastAsia="华文仿宋" w:cs="华文仿宋"/>
          <w:sz w:val="24"/>
          <w:szCs w:val="24"/>
          <w:highlight w:val="none"/>
          <w:lang w:eastAsia="zh-CN"/>
        </w:rPr>
        <w:t>户</w:t>
      </w:r>
      <w:r>
        <w:rPr>
          <w:rFonts w:hint="eastAsia" w:ascii="华文仿宋" w:hAnsi="华文仿宋" w:eastAsia="华文仿宋" w:cs="华文仿宋"/>
          <w:spacing w:val="2"/>
          <w:sz w:val="24"/>
          <w:szCs w:val="24"/>
          <w:highlight w:val="none"/>
          <w:lang w:eastAsia="zh-CN"/>
        </w:rPr>
        <w:t>指</w:t>
      </w:r>
      <w:r>
        <w:rPr>
          <w:rFonts w:hint="eastAsia" w:ascii="华文仿宋" w:hAnsi="华文仿宋" w:eastAsia="华文仿宋" w:cs="华文仿宋"/>
          <w:spacing w:val="-1"/>
          <w:sz w:val="24"/>
          <w:szCs w:val="24"/>
          <w:highlight w:val="none"/>
          <w:lang w:eastAsia="zh-CN"/>
        </w:rPr>
        <w:t>南</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5"/>
          <w:w w:val="113"/>
          <w:sz w:val="24"/>
          <w:szCs w:val="24"/>
          <w:highlight w:val="none"/>
          <w:lang w:eastAsia="zh-CN"/>
        </w:rPr>
        <w:t>“</w:t>
      </w:r>
      <w:r>
        <w:rPr>
          <w:rFonts w:hint="eastAsia" w:ascii="华文仿宋" w:hAnsi="华文仿宋" w:eastAsia="华文仿宋" w:cs="华文仿宋"/>
          <w:spacing w:val="2"/>
          <w:sz w:val="24"/>
          <w:szCs w:val="24"/>
          <w:highlight w:val="none"/>
          <w:lang w:eastAsia="zh-CN"/>
        </w:rPr>
        <w:t>工</w:t>
      </w:r>
      <w:r>
        <w:rPr>
          <w:rFonts w:hint="eastAsia" w:ascii="华文仿宋" w:hAnsi="华文仿宋" w:eastAsia="华文仿宋" w:cs="华文仿宋"/>
          <w:sz w:val="24"/>
          <w:szCs w:val="24"/>
          <w:highlight w:val="none"/>
          <w:lang w:eastAsia="zh-CN"/>
        </w:rPr>
        <w:t>具</w:t>
      </w:r>
      <w:r>
        <w:rPr>
          <w:rFonts w:hint="eastAsia" w:ascii="华文仿宋" w:hAnsi="华文仿宋" w:eastAsia="华文仿宋" w:cs="华文仿宋"/>
          <w:spacing w:val="2"/>
          <w:sz w:val="24"/>
          <w:szCs w:val="24"/>
          <w:highlight w:val="none"/>
          <w:lang w:eastAsia="zh-CN"/>
        </w:rPr>
        <w:t>下</w:t>
      </w:r>
      <w:r>
        <w:rPr>
          <w:rFonts w:hint="eastAsia" w:ascii="华文仿宋" w:hAnsi="华文仿宋" w:eastAsia="华文仿宋" w:cs="华文仿宋"/>
          <w:spacing w:val="-1"/>
          <w:sz w:val="24"/>
          <w:szCs w:val="24"/>
          <w:highlight w:val="none"/>
          <w:lang w:eastAsia="zh-CN"/>
        </w:rPr>
        <w:t>载</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5"/>
          <w:w w:val="113"/>
          <w:sz w:val="24"/>
          <w:szCs w:val="24"/>
          <w:highlight w:val="none"/>
          <w:lang w:eastAsia="zh-CN"/>
        </w:rPr>
        <w:t>“</w:t>
      </w:r>
      <w:r>
        <w:rPr>
          <w:rFonts w:hint="eastAsia" w:ascii="华文仿宋" w:hAnsi="华文仿宋" w:eastAsia="华文仿宋" w:cs="华文仿宋"/>
          <w:spacing w:val="2"/>
          <w:sz w:val="24"/>
          <w:szCs w:val="24"/>
          <w:highlight w:val="none"/>
          <w:lang w:eastAsia="zh-CN"/>
        </w:rPr>
        <w:t>投</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文件</w:t>
      </w:r>
      <w:r>
        <w:rPr>
          <w:rFonts w:hint="eastAsia" w:ascii="华文仿宋" w:hAnsi="华文仿宋" w:eastAsia="华文仿宋" w:cs="华文仿宋"/>
          <w:sz w:val="24"/>
          <w:szCs w:val="24"/>
          <w:highlight w:val="none"/>
          <w:lang w:eastAsia="zh-CN"/>
        </w:rPr>
        <w:t>编制工</w:t>
      </w:r>
      <w:r>
        <w:rPr>
          <w:rFonts w:hint="eastAsia" w:ascii="华文仿宋" w:hAnsi="华文仿宋" w:eastAsia="华文仿宋" w:cs="华文仿宋"/>
          <w:spacing w:val="-1"/>
          <w:sz w:val="24"/>
          <w:szCs w:val="24"/>
          <w:highlight w:val="none"/>
          <w:lang w:eastAsia="zh-CN"/>
        </w:rPr>
        <w:t>具</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z w:val="24"/>
          <w:szCs w:val="24"/>
          <w:highlight w:val="none"/>
          <w:lang w:eastAsia="zh-CN"/>
        </w:rPr>
        <w:t>下载相关客户端。</w:t>
      </w:r>
    </w:p>
    <w:p>
      <w:pPr>
        <w:numPr>
          <w:ilvl w:val="1"/>
          <w:numId w:val="3"/>
        </w:numPr>
        <w:tabs>
          <w:tab w:val="left" w:pos="1101"/>
        </w:tabs>
        <w:wordWrap w:val="0"/>
        <w:spacing w:before="20" w:after="0"/>
        <w:ind w:left="1100" w:hanging="499"/>
        <w:rPr>
          <w:rFonts w:ascii="华文仿宋" w:hAnsi="华文仿宋" w:eastAsia="华文仿宋" w:cs="华文仿宋"/>
          <w:sz w:val="24"/>
          <w:highlight w:val="none"/>
        </w:rPr>
      </w:pPr>
      <w:r>
        <w:rPr>
          <w:rFonts w:hint="eastAsia" w:ascii="华文仿宋" w:hAnsi="华文仿宋" w:eastAsia="华文仿宋" w:cs="华文仿宋"/>
          <w:sz w:val="24"/>
          <w:highlight w:val="none"/>
        </w:rPr>
        <w:t>获取电子招标文件</w:t>
      </w:r>
    </w:p>
    <w:p>
      <w:pPr>
        <w:wordWrap w:val="0"/>
        <w:spacing w:before="133" w:after="0" w:line="336" w:lineRule="auto"/>
        <w:ind w:left="121" w:right="35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供应商使用CA数字证书或电子营业执照登录北京市政府采购电子交易平台获取电子招标文件。</w:t>
      </w:r>
    </w:p>
    <w:p>
      <w:pPr>
        <w:wordWrap w:val="0"/>
        <w:spacing w:before="55" w:after="0" w:line="348" w:lineRule="auto"/>
        <w:ind w:left="121" w:right="303" w:firstLine="48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供应商如计划参与多个采购包的投标，应在登录北京市政府采购电子交易平台后，</w:t>
      </w:r>
      <w:r>
        <w:rPr>
          <w:rFonts w:hint="eastAsia" w:ascii="华文仿宋" w:hAnsi="华文仿宋" w:eastAsia="华文仿宋" w:cs="华文仿宋"/>
          <w:spacing w:val="2"/>
          <w:sz w:val="24"/>
          <w:szCs w:val="24"/>
          <w:highlight w:val="none"/>
          <w:lang w:eastAsia="zh-CN"/>
        </w:rPr>
        <w:t>在</w:t>
      </w:r>
      <w:r>
        <w:rPr>
          <w:rFonts w:hint="eastAsia" w:ascii="华文仿宋" w:hAnsi="华文仿宋" w:eastAsia="华文仿宋" w:cs="华文仿宋"/>
          <w:spacing w:val="4"/>
          <w:sz w:val="24"/>
          <w:szCs w:val="24"/>
          <w:highlight w:val="none"/>
          <w:lang w:eastAsia="zh-CN"/>
        </w:rPr>
        <w:t>【</w:t>
      </w:r>
      <w:r>
        <w:rPr>
          <w:rFonts w:hint="eastAsia" w:ascii="华文仿宋" w:hAnsi="华文仿宋" w:eastAsia="华文仿宋" w:cs="华文仿宋"/>
          <w:spacing w:val="2"/>
          <w:sz w:val="24"/>
          <w:szCs w:val="24"/>
          <w:highlight w:val="none"/>
          <w:lang w:eastAsia="zh-CN"/>
        </w:rPr>
        <w:t>我的项</w:t>
      </w:r>
      <w:r>
        <w:rPr>
          <w:rFonts w:hint="eastAsia" w:ascii="华文仿宋" w:hAnsi="华文仿宋" w:eastAsia="华文仿宋" w:cs="华文仿宋"/>
          <w:spacing w:val="4"/>
          <w:sz w:val="24"/>
          <w:szCs w:val="24"/>
          <w:highlight w:val="none"/>
          <w:lang w:eastAsia="zh-CN"/>
        </w:rPr>
        <w:t>目</w:t>
      </w:r>
      <w:r>
        <w:rPr>
          <w:rFonts w:hint="eastAsia" w:ascii="华文仿宋" w:hAnsi="华文仿宋" w:eastAsia="华文仿宋" w:cs="华文仿宋"/>
          <w:spacing w:val="2"/>
          <w:sz w:val="24"/>
          <w:szCs w:val="24"/>
          <w:highlight w:val="none"/>
          <w:lang w:eastAsia="zh-CN"/>
        </w:rPr>
        <w:t>】栏目</w:t>
      </w:r>
      <w:r>
        <w:rPr>
          <w:rFonts w:hint="eastAsia" w:ascii="华文仿宋" w:hAnsi="华文仿宋" w:eastAsia="华文仿宋" w:cs="华文仿宋"/>
          <w:spacing w:val="4"/>
          <w:sz w:val="24"/>
          <w:szCs w:val="24"/>
          <w:highlight w:val="none"/>
          <w:lang w:eastAsia="zh-CN"/>
        </w:rPr>
        <w:t>依</w:t>
      </w:r>
      <w:r>
        <w:rPr>
          <w:rFonts w:hint="eastAsia" w:ascii="华文仿宋" w:hAnsi="华文仿宋" w:eastAsia="华文仿宋" w:cs="华文仿宋"/>
          <w:spacing w:val="2"/>
          <w:sz w:val="24"/>
          <w:szCs w:val="24"/>
          <w:highlight w:val="none"/>
          <w:lang w:eastAsia="zh-CN"/>
        </w:rPr>
        <w:t>次选择</w:t>
      </w:r>
      <w:r>
        <w:rPr>
          <w:rFonts w:hint="eastAsia" w:ascii="华文仿宋" w:hAnsi="华文仿宋" w:eastAsia="华文仿宋" w:cs="华文仿宋"/>
          <w:spacing w:val="4"/>
          <w:sz w:val="24"/>
          <w:szCs w:val="24"/>
          <w:highlight w:val="none"/>
          <w:lang w:eastAsia="zh-CN"/>
        </w:rPr>
        <w:t>对</w:t>
      </w:r>
      <w:r>
        <w:rPr>
          <w:rFonts w:hint="eastAsia" w:ascii="华文仿宋" w:hAnsi="华文仿宋" w:eastAsia="华文仿宋" w:cs="华文仿宋"/>
          <w:spacing w:val="2"/>
          <w:sz w:val="24"/>
          <w:szCs w:val="24"/>
          <w:highlight w:val="none"/>
          <w:lang w:eastAsia="zh-CN"/>
        </w:rPr>
        <w:t>应采购</w:t>
      </w:r>
      <w:r>
        <w:rPr>
          <w:rFonts w:hint="eastAsia" w:ascii="华文仿宋" w:hAnsi="华文仿宋" w:eastAsia="华文仿宋" w:cs="华文仿宋"/>
          <w:spacing w:val="4"/>
          <w:sz w:val="24"/>
          <w:szCs w:val="24"/>
          <w:highlight w:val="none"/>
          <w:lang w:eastAsia="zh-CN"/>
        </w:rPr>
        <w:t>包</w:t>
      </w:r>
      <w:r>
        <w:rPr>
          <w:rFonts w:hint="eastAsia" w:ascii="华文仿宋" w:hAnsi="华文仿宋" w:eastAsia="华文仿宋" w:cs="华文仿宋"/>
          <w:spacing w:val="2"/>
          <w:sz w:val="24"/>
          <w:szCs w:val="24"/>
          <w:highlight w:val="none"/>
          <w:lang w:eastAsia="zh-CN"/>
        </w:rPr>
        <w:t>，进入</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目工</w:t>
      </w:r>
      <w:r>
        <w:rPr>
          <w:rFonts w:hint="eastAsia" w:ascii="华文仿宋" w:hAnsi="华文仿宋" w:eastAsia="华文仿宋" w:cs="华文仿宋"/>
          <w:spacing w:val="4"/>
          <w:sz w:val="24"/>
          <w:szCs w:val="24"/>
          <w:highlight w:val="none"/>
          <w:lang w:eastAsia="zh-CN"/>
        </w:rPr>
        <w:t>作</w:t>
      </w:r>
      <w:r>
        <w:rPr>
          <w:rFonts w:hint="eastAsia" w:ascii="华文仿宋" w:hAnsi="华文仿宋" w:eastAsia="华文仿宋" w:cs="华文仿宋"/>
          <w:spacing w:val="2"/>
          <w:sz w:val="24"/>
          <w:szCs w:val="24"/>
          <w:highlight w:val="none"/>
          <w:lang w:eastAsia="zh-CN"/>
        </w:rPr>
        <w:t>台招</w:t>
      </w:r>
      <w:r>
        <w:rPr>
          <w:rFonts w:hint="eastAsia" w:ascii="华文仿宋" w:hAnsi="华文仿宋" w:eastAsia="华文仿宋" w:cs="华文仿宋"/>
          <w:spacing w:val="1"/>
          <w:sz w:val="24"/>
          <w:szCs w:val="24"/>
          <w:highlight w:val="none"/>
          <w:lang w:eastAsia="zh-CN"/>
        </w:rPr>
        <w:t>标</w:t>
      </w:r>
      <w:r>
        <w:rPr>
          <w:rFonts w:hint="eastAsia" w:ascii="华文仿宋" w:hAnsi="华文仿宋" w:eastAsia="华文仿宋" w:cs="华文仿宋"/>
          <w:spacing w:val="3"/>
          <w:w w:val="120"/>
          <w:sz w:val="24"/>
          <w:szCs w:val="24"/>
          <w:highlight w:val="none"/>
          <w:lang w:eastAsia="zh-CN"/>
        </w:rPr>
        <w:t>/</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pacing w:val="4"/>
          <w:sz w:val="24"/>
          <w:szCs w:val="24"/>
          <w:highlight w:val="none"/>
          <w:lang w:eastAsia="zh-CN"/>
        </w:rPr>
        <w:t>购</w:t>
      </w:r>
      <w:r>
        <w:rPr>
          <w:rFonts w:hint="eastAsia" w:ascii="华文仿宋" w:hAnsi="华文仿宋" w:eastAsia="华文仿宋" w:cs="华文仿宋"/>
          <w:spacing w:val="2"/>
          <w:sz w:val="24"/>
          <w:szCs w:val="24"/>
          <w:highlight w:val="none"/>
          <w:lang w:eastAsia="zh-CN"/>
        </w:rPr>
        <w:t>文件环</w:t>
      </w:r>
      <w:r>
        <w:rPr>
          <w:rFonts w:hint="eastAsia" w:ascii="华文仿宋" w:hAnsi="华文仿宋" w:eastAsia="华文仿宋" w:cs="华文仿宋"/>
          <w:spacing w:val="4"/>
          <w:sz w:val="24"/>
          <w:szCs w:val="24"/>
          <w:highlight w:val="none"/>
          <w:lang w:eastAsia="zh-CN"/>
        </w:rPr>
        <w:t>节</w:t>
      </w:r>
      <w:r>
        <w:rPr>
          <w:rFonts w:hint="eastAsia" w:ascii="华文仿宋" w:hAnsi="华文仿宋" w:eastAsia="华文仿宋" w:cs="华文仿宋"/>
          <w:spacing w:val="2"/>
          <w:sz w:val="24"/>
          <w:szCs w:val="24"/>
          <w:highlight w:val="none"/>
          <w:lang w:eastAsia="zh-CN"/>
        </w:rPr>
        <w:t>分别</w:t>
      </w:r>
      <w:r>
        <w:rPr>
          <w:rFonts w:hint="eastAsia" w:ascii="华文仿宋" w:hAnsi="华文仿宋" w:eastAsia="华文仿宋" w:cs="华文仿宋"/>
          <w:sz w:val="24"/>
          <w:szCs w:val="24"/>
          <w:highlight w:val="none"/>
          <w:lang w:eastAsia="zh-CN"/>
        </w:rPr>
        <w:t>按采购包下载招标文件电子版</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未在规定期限内按上述操作获取文件的采购包</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供应商无法提交相应包的电子投标文件。</w:t>
      </w:r>
    </w:p>
    <w:p>
      <w:pPr>
        <w:numPr>
          <w:ilvl w:val="1"/>
          <w:numId w:val="3"/>
        </w:numPr>
        <w:tabs>
          <w:tab w:val="left" w:pos="1041"/>
        </w:tabs>
        <w:wordWrap w:val="0"/>
        <w:spacing w:before="46" w:after="0"/>
        <w:ind w:hanging="439"/>
        <w:rPr>
          <w:rFonts w:ascii="华文仿宋" w:hAnsi="华文仿宋" w:eastAsia="华文仿宋" w:cs="华文仿宋"/>
          <w:sz w:val="24"/>
          <w:highlight w:val="none"/>
        </w:rPr>
      </w:pPr>
      <w:r>
        <w:rPr>
          <w:rFonts w:hint="eastAsia" w:ascii="华文仿宋" w:hAnsi="华文仿宋" w:eastAsia="华文仿宋" w:cs="华文仿宋"/>
          <w:sz w:val="24"/>
          <w:highlight w:val="none"/>
        </w:rPr>
        <w:t>编制电子投标文件</w:t>
      </w:r>
    </w:p>
    <w:p>
      <w:pPr>
        <w:wordWrap w:val="0"/>
        <w:spacing w:before="133" w:after="0" w:line="357" w:lineRule="auto"/>
        <w:ind w:left="121" w:right="110"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供应商应使用电子投标客户端编制电子投标文件并进行线上投标</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供应商电子投标文件需要加密并加盖电子签章</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如无法按照要求在电子投标文件中加盖电子签章和加密，请及时通过技术支持服务热线联系技术人员。</w:t>
      </w:r>
    </w:p>
    <w:p>
      <w:pPr>
        <w:numPr>
          <w:ilvl w:val="1"/>
          <w:numId w:val="3"/>
        </w:numPr>
        <w:tabs>
          <w:tab w:val="left" w:pos="1041"/>
        </w:tabs>
        <w:wordWrap w:val="0"/>
        <w:spacing w:before="34" w:after="0"/>
        <w:ind w:hanging="439"/>
        <w:rPr>
          <w:rFonts w:ascii="华文仿宋" w:hAnsi="华文仿宋" w:eastAsia="华文仿宋" w:cs="华文仿宋"/>
          <w:sz w:val="24"/>
          <w:highlight w:val="none"/>
        </w:rPr>
      </w:pPr>
      <w:r>
        <w:rPr>
          <w:rFonts w:hint="eastAsia" w:ascii="华文仿宋" w:hAnsi="华文仿宋" w:eastAsia="华文仿宋" w:cs="华文仿宋"/>
          <w:sz w:val="24"/>
          <w:highlight w:val="none"/>
        </w:rPr>
        <w:t>提交电子投标文件</w:t>
      </w:r>
    </w:p>
    <w:p>
      <w:pPr>
        <w:wordWrap w:val="0"/>
        <w:spacing w:before="133" w:after="0" w:line="355" w:lineRule="auto"/>
        <w:ind w:left="121" w:right="3"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供应商应于投标截止时间前在北京市政府采购电子交易平台提交电子投标文件</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上传电子投标文件过程中请保持与互联网的连接畅通。</w:t>
      </w:r>
    </w:p>
    <w:p>
      <w:pPr>
        <w:numPr>
          <w:ilvl w:val="1"/>
          <w:numId w:val="3"/>
        </w:numPr>
        <w:tabs>
          <w:tab w:val="left" w:pos="1041"/>
        </w:tabs>
        <w:wordWrap w:val="0"/>
        <w:spacing w:before="38" w:after="0"/>
        <w:ind w:hanging="439"/>
        <w:rPr>
          <w:rFonts w:ascii="华文仿宋" w:hAnsi="华文仿宋" w:eastAsia="华文仿宋" w:cs="华文仿宋"/>
          <w:sz w:val="24"/>
          <w:highlight w:val="none"/>
        </w:rPr>
      </w:pPr>
      <w:r>
        <w:rPr>
          <w:rFonts w:hint="eastAsia" w:ascii="华文仿宋" w:hAnsi="华文仿宋" w:eastAsia="华文仿宋" w:cs="华文仿宋"/>
          <w:sz w:val="24"/>
          <w:highlight w:val="none"/>
        </w:rPr>
        <w:t>电子开标</w:t>
      </w:r>
    </w:p>
    <w:p>
      <w:pPr>
        <w:wordWrap w:val="0"/>
        <w:spacing w:before="131" w:after="0" w:line="336" w:lineRule="auto"/>
        <w:ind w:left="121" w:right="3"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供应商在开标地点使用CA 数字证书或电子营业执照登录北京市政府采购电子交易平台进行电子开标。</w:t>
      </w:r>
    </w:p>
    <w:p>
      <w:pPr>
        <w:tabs>
          <w:tab w:val="left" w:pos="1041"/>
        </w:tabs>
        <w:wordWrap w:val="0"/>
        <w:spacing w:before="38" w:after="0"/>
        <w:ind w:firstLine="600" w:firstLineChars="25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4.供应商参加开标会的代表人须出示本人身份证（非法定代表人时还须提供与《投标文件》中一致的《法定代表人授权书》）。</w:t>
      </w:r>
    </w:p>
    <w:bookmarkEnd w:id="22"/>
    <w:bookmarkEnd w:id="23"/>
    <w:p>
      <w:pPr>
        <w:pStyle w:val="4"/>
        <w:spacing w:after="0"/>
        <w:ind w:left="0"/>
        <w:rPr>
          <w:rFonts w:ascii="华文仿宋" w:hAnsi="华文仿宋" w:eastAsia="华文仿宋" w:cs="华文仿宋"/>
          <w:sz w:val="24"/>
          <w:highlight w:val="none"/>
          <w:lang w:eastAsia="zh-CN"/>
        </w:rPr>
      </w:pPr>
      <w:bookmarkStart w:id="24" w:name="七、对本次招标提出询问，请按以下方式联系。"/>
      <w:bookmarkEnd w:id="24"/>
      <w:r>
        <w:rPr>
          <w:rFonts w:hint="eastAsia" w:ascii="华文仿宋" w:hAnsi="华文仿宋" w:eastAsia="华文仿宋" w:cs="华文仿宋"/>
          <w:sz w:val="24"/>
          <w:highlight w:val="none"/>
          <w:lang w:eastAsia="zh-CN"/>
        </w:rPr>
        <w:t>七、对本次招标提出询问，请按以下方式联系。</w:t>
      </w:r>
    </w:p>
    <w:p>
      <w:pPr>
        <w:wordWrap w:val="0"/>
        <w:spacing w:before="151" w:after="0"/>
        <w:ind w:left="899"/>
        <w:jc w:val="both"/>
        <w:rPr>
          <w:rFonts w:ascii="华文仿宋" w:hAnsi="华文仿宋" w:eastAsia="华文仿宋" w:cs="华文仿宋"/>
          <w:b/>
          <w:sz w:val="24"/>
          <w:highlight w:val="none"/>
          <w:lang w:eastAsia="zh-CN"/>
        </w:rPr>
      </w:pPr>
      <w:r>
        <w:rPr>
          <w:rFonts w:hint="eastAsia" w:ascii="华文仿宋" w:hAnsi="华文仿宋" w:eastAsia="华文仿宋" w:cs="华文仿宋"/>
          <w:b/>
          <w:w w:val="105"/>
          <w:sz w:val="24"/>
          <w:highlight w:val="none"/>
          <w:lang w:eastAsia="zh-CN"/>
        </w:rPr>
        <w:t>1.采购人信息</w:t>
      </w:r>
    </w:p>
    <w:p>
      <w:pPr>
        <w:wordWrap w:val="0"/>
        <w:spacing w:before="151" w:after="0" w:line="360" w:lineRule="auto"/>
        <w:ind w:left="899"/>
        <w:jc w:val="both"/>
        <w:rPr>
          <w:rFonts w:ascii="华文仿宋" w:hAnsi="华文仿宋" w:eastAsia="华文仿宋" w:cs="华文仿宋"/>
          <w:bCs/>
          <w:w w:val="105"/>
          <w:sz w:val="24"/>
          <w:highlight w:val="none"/>
          <w:lang w:eastAsia="zh-CN"/>
        </w:rPr>
      </w:pPr>
      <w:r>
        <w:rPr>
          <w:rFonts w:hint="eastAsia" w:ascii="华文仿宋" w:hAnsi="华文仿宋" w:eastAsia="华文仿宋" w:cs="华文仿宋"/>
          <w:bCs/>
          <w:w w:val="105"/>
          <w:sz w:val="24"/>
          <w:highlight w:val="none"/>
          <w:lang w:eastAsia="zh-CN"/>
        </w:rPr>
        <w:t>名 称：北京市顺义区机关事务管理服务中心</w:t>
      </w:r>
    </w:p>
    <w:p>
      <w:pPr>
        <w:wordWrap w:val="0"/>
        <w:spacing w:before="151" w:after="0" w:line="360" w:lineRule="auto"/>
        <w:ind w:left="899"/>
        <w:jc w:val="both"/>
        <w:rPr>
          <w:rFonts w:ascii="华文仿宋" w:hAnsi="华文仿宋" w:eastAsia="华文仿宋" w:cs="华文仿宋"/>
          <w:bCs/>
          <w:w w:val="105"/>
          <w:sz w:val="24"/>
          <w:highlight w:val="none"/>
          <w:lang w:eastAsia="zh-CN"/>
        </w:rPr>
      </w:pPr>
      <w:r>
        <w:rPr>
          <w:rFonts w:hint="eastAsia" w:ascii="华文仿宋" w:hAnsi="华文仿宋" w:eastAsia="华文仿宋" w:cs="华文仿宋"/>
          <w:bCs/>
          <w:w w:val="105"/>
          <w:sz w:val="24"/>
          <w:highlight w:val="none"/>
          <w:lang w:eastAsia="zh-CN"/>
        </w:rPr>
        <w:t>地址：北京市顺义区</w:t>
      </w:r>
    </w:p>
    <w:p>
      <w:pPr>
        <w:wordWrap w:val="0"/>
        <w:spacing w:before="151" w:after="0" w:line="360" w:lineRule="auto"/>
        <w:ind w:left="899"/>
        <w:jc w:val="both"/>
        <w:rPr>
          <w:rFonts w:ascii="华文仿宋" w:hAnsi="华文仿宋" w:eastAsia="华文仿宋" w:cs="华文仿宋"/>
          <w:bCs/>
          <w:w w:val="105"/>
          <w:sz w:val="24"/>
          <w:highlight w:val="none"/>
          <w:lang w:eastAsia="zh-CN"/>
        </w:rPr>
      </w:pPr>
      <w:r>
        <w:rPr>
          <w:rFonts w:hint="eastAsia" w:ascii="华文仿宋" w:hAnsi="华文仿宋" w:eastAsia="华文仿宋" w:cs="华文仿宋"/>
          <w:bCs/>
          <w:w w:val="105"/>
          <w:sz w:val="24"/>
          <w:highlight w:val="none"/>
          <w:lang w:eastAsia="zh-CN"/>
        </w:rPr>
        <w:t>联系方式：侯科长/010-60416920</w:t>
      </w:r>
    </w:p>
    <w:p>
      <w:pPr>
        <w:wordWrap w:val="0"/>
        <w:spacing w:before="151" w:after="0"/>
        <w:ind w:left="899"/>
        <w:jc w:val="both"/>
        <w:rPr>
          <w:rFonts w:ascii="华文仿宋" w:hAnsi="华文仿宋" w:eastAsia="华文仿宋" w:cs="华文仿宋"/>
          <w:b/>
          <w:w w:val="105"/>
          <w:sz w:val="24"/>
          <w:highlight w:val="none"/>
          <w:lang w:eastAsia="zh-CN"/>
        </w:rPr>
      </w:pPr>
      <w:r>
        <w:rPr>
          <w:rFonts w:hint="eastAsia" w:ascii="华文仿宋" w:hAnsi="华文仿宋" w:eastAsia="华文仿宋" w:cs="华文仿宋"/>
          <w:b/>
          <w:w w:val="105"/>
          <w:sz w:val="24"/>
          <w:highlight w:val="none"/>
          <w:lang w:eastAsia="zh-CN"/>
        </w:rPr>
        <w:t>2.采购代理机构信息</w:t>
      </w:r>
    </w:p>
    <w:p>
      <w:pPr>
        <w:tabs>
          <w:tab w:val="left" w:pos="9214"/>
        </w:tabs>
        <w:wordWrap w:val="0"/>
        <w:spacing w:before="134" w:after="0" w:line="357" w:lineRule="auto"/>
        <w:ind w:left="899" w:right="238"/>
        <w:jc w:val="both"/>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名    称：</w:t>
      </w:r>
      <w:r>
        <w:rPr>
          <w:rFonts w:hint="eastAsia" w:ascii="华文仿宋" w:hAnsi="华文仿宋" w:eastAsia="华文仿宋" w:cs="华文仿宋"/>
          <w:w w:val="105"/>
          <w:sz w:val="24"/>
          <w:szCs w:val="24"/>
          <w:highlight w:val="none"/>
          <w:u w:val="single"/>
          <w:lang w:eastAsia="zh-CN"/>
        </w:rPr>
        <w:t>北京招竣建设工程咨询有限公司</w:t>
      </w:r>
    </w:p>
    <w:p>
      <w:pPr>
        <w:tabs>
          <w:tab w:val="left" w:pos="8789"/>
        </w:tabs>
        <w:wordWrap w:val="0"/>
        <w:spacing w:before="134" w:after="0" w:line="357" w:lineRule="auto"/>
        <w:ind w:left="899" w:right="379"/>
        <w:jc w:val="both"/>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地    址：</w:t>
      </w:r>
      <w:r>
        <w:rPr>
          <w:rFonts w:hint="eastAsia" w:ascii="华文仿宋" w:hAnsi="华文仿宋" w:eastAsia="华文仿宋" w:cs="华文仿宋"/>
          <w:sz w:val="24"/>
          <w:szCs w:val="24"/>
          <w:highlight w:val="none"/>
          <w:u w:val="single"/>
          <w:lang w:eastAsia="zh-CN"/>
        </w:rPr>
        <w:t>北京市顺义区顺通路西侧仓上小区商业服务楼2号</w:t>
      </w:r>
    </w:p>
    <w:p>
      <w:pPr>
        <w:tabs>
          <w:tab w:val="left" w:pos="8647"/>
        </w:tabs>
        <w:wordWrap w:val="0"/>
        <w:spacing w:before="134" w:after="0" w:line="357" w:lineRule="auto"/>
        <w:ind w:left="899" w:right="5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联系方式：</w:t>
      </w:r>
      <w:r>
        <w:rPr>
          <w:rFonts w:hint="eastAsia" w:ascii="华文仿宋" w:hAnsi="华文仿宋" w:eastAsia="华文仿宋" w:cs="华文仿宋"/>
          <w:w w:val="105"/>
          <w:sz w:val="24"/>
          <w:szCs w:val="24"/>
          <w:highlight w:val="none"/>
          <w:u w:val="single"/>
          <w:lang w:eastAsia="zh-CN"/>
        </w:rPr>
        <w:t>茹铮/13811276630</w:t>
      </w:r>
    </w:p>
    <w:p>
      <w:pPr>
        <w:wordWrap w:val="0"/>
        <w:spacing w:before="151" w:after="0"/>
        <w:ind w:left="899"/>
        <w:jc w:val="both"/>
        <w:rPr>
          <w:rFonts w:ascii="华文仿宋" w:hAnsi="华文仿宋" w:eastAsia="华文仿宋" w:cs="华文仿宋"/>
          <w:b/>
          <w:w w:val="105"/>
          <w:sz w:val="24"/>
          <w:highlight w:val="none"/>
          <w:lang w:eastAsia="zh-CN"/>
        </w:rPr>
      </w:pPr>
      <w:r>
        <w:rPr>
          <w:rFonts w:hint="eastAsia" w:ascii="华文仿宋" w:hAnsi="华文仿宋" w:eastAsia="华文仿宋" w:cs="华文仿宋"/>
          <w:b/>
          <w:w w:val="105"/>
          <w:sz w:val="24"/>
          <w:highlight w:val="none"/>
          <w:lang w:eastAsia="zh-CN"/>
        </w:rPr>
        <w:t>3.项目联系方式</w:t>
      </w:r>
    </w:p>
    <w:p>
      <w:pPr>
        <w:tabs>
          <w:tab w:val="left" w:pos="1859"/>
          <w:tab w:val="left" w:pos="3711"/>
        </w:tabs>
        <w:wordWrap w:val="0"/>
        <w:spacing w:before="132" w:after="0" w:line="357" w:lineRule="auto"/>
        <w:ind w:left="899" w:right="5593"/>
        <w:rPr>
          <w:rFonts w:ascii="华文仿宋" w:hAnsi="华文仿宋" w:eastAsia="华文仿宋" w:cs="华文仿宋"/>
          <w:w w:val="105"/>
          <w:sz w:val="24"/>
          <w:szCs w:val="24"/>
          <w:highlight w:val="none"/>
          <w:u w:val="single"/>
          <w:lang w:eastAsia="zh-CN"/>
        </w:rPr>
      </w:pPr>
      <w:r>
        <w:rPr>
          <w:rFonts w:hint="eastAsia" w:ascii="华文仿宋" w:hAnsi="华文仿宋" w:eastAsia="华文仿宋" w:cs="华文仿宋"/>
          <w:sz w:val="24"/>
          <w:szCs w:val="24"/>
          <w:highlight w:val="none"/>
          <w:lang w:eastAsia="zh-CN"/>
        </w:rPr>
        <w:t>项目联系人：</w:t>
      </w:r>
      <w:r>
        <w:rPr>
          <w:rFonts w:hint="eastAsia" w:ascii="华文仿宋" w:hAnsi="华文仿宋" w:eastAsia="华文仿宋" w:cs="华文仿宋"/>
          <w:w w:val="105"/>
          <w:sz w:val="24"/>
          <w:szCs w:val="24"/>
          <w:highlight w:val="none"/>
          <w:u w:val="single"/>
          <w:lang w:eastAsia="zh-CN"/>
        </w:rPr>
        <w:t>茹铮</w:t>
      </w:r>
    </w:p>
    <w:p>
      <w:pPr>
        <w:tabs>
          <w:tab w:val="left" w:pos="1859"/>
        </w:tabs>
        <w:wordWrap w:val="0"/>
        <w:spacing w:before="132" w:after="0" w:line="357" w:lineRule="auto"/>
        <w:ind w:left="899" w:right="805"/>
        <w:rPr>
          <w:rFonts w:ascii="华文仿宋" w:hAnsi="华文仿宋" w:eastAsia="华文仿宋" w:cs="华文仿宋"/>
          <w:w w:val="105"/>
          <w:sz w:val="24"/>
          <w:szCs w:val="24"/>
          <w:highlight w:val="none"/>
          <w:u w:val="single"/>
          <w:lang w:eastAsia="zh-CN"/>
        </w:rPr>
      </w:pPr>
      <w:r>
        <w:rPr>
          <w:rFonts w:hint="eastAsia" w:ascii="华文仿宋" w:hAnsi="华文仿宋" w:eastAsia="华文仿宋" w:cs="华文仿宋"/>
          <w:sz w:val="24"/>
          <w:szCs w:val="24"/>
          <w:highlight w:val="none"/>
          <w:lang w:eastAsia="zh-CN"/>
        </w:rPr>
        <w:t>电     话：</w:t>
      </w:r>
      <w:r>
        <w:rPr>
          <w:rFonts w:hint="eastAsia" w:ascii="华文仿宋" w:hAnsi="华文仿宋" w:eastAsia="华文仿宋" w:cs="华文仿宋"/>
          <w:w w:val="105"/>
          <w:sz w:val="24"/>
          <w:szCs w:val="24"/>
          <w:highlight w:val="none"/>
          <w:u w:val="single"/>
          <w:lang w:eastAsia="zh-CN"/>
        </w:rPr>
        <w:t>13811276630</w:t>
      </w:r>
    </w:p>
    <w:p>
      <w:pPr>
        <w:tabs>
          <w:tab w:val="left" w:pos="1859"/>
        </w:tabs>
        <w:wordWrap w:val="0"/>
        <w:spacing w:before="132" w:after="0" w:line="357" w:lineRule="auto"/>
        <w:ind w:left="899" w:right="805"/>
        <w:rPr>
          <w:rFonts w:ascii="华文仿宋" w:hAnsi="华文仿宋" w:eastAsia="华文仿宋" w:cs="华文仿宋"/>
          <w:w w:val="105"/>
          <w:sz w:val="24"/>
          <w:szCs w:val="24"/>
          <w:highlight w:val="none"/>
          <w:lang w:eastAsia="zh-CN"/>
        </w:rPr>
      </w:pPr>
      <w:r>
        <w:rPr>
          <w:rFonts w:hint="eastAsia" w:ascii="华文仿宋" w:hAnsi="华文仿宋" w:eastAsia="华文仿宋" w:cs="华文仿宋"/>
          <w:w w:val="105"/>
          <w:sz w:val="24"/>
          <w:szCs w:val="24"/>
          <w:highlight w:val="none"/>
          <w:lang w:eastAsia="zh-CN"/>
        </w:rPr>
        <w:br w:type="page"/>
      </w:r>
    </w:p>
    <w:p>
      <w:pPr>
        <w:pStyle w:val="3"/>
        <w:tabs>
          <w:tab w:val="left" w:pos="1630"/>
        </w:tabs>
        <w:wordWrap w:val="0"/>
        <w:spacing w:after="0" w:line="460" w:lineRule="exact"/>
        <w:ind w:left="8"/>
        <w:rPr>
          <w:rFonts w:ascii="华文仿宋" w:hAnsi="华文仿宋" w:eastAsia="华文仿宋" w:cs="华文仿宋"/>
          <w:bCs w:val="0"/>
          <w:highlight w:val="none"/>
          <w:lang w:eastAsia="zh-CN"/>
        </w:rPr>
      </w:pPr>
      <w:bookmarkStart w:id="25" w:name="_Toc187393545"/>
      <w:r>
        <w:rPr>
          <w:rFonts w:hint="eastAsia" w:ascii="华文仿宋" w:hAnsi="华文仿宋" w:eastAsia="华文仿宋" w:cs="华文仿宋"/>
          <w:bCs w:val="0"/>
          <w:highlight w:val="none"/>
          <w:lang w:eastAsia="zh-CN"/>
        </w:rPr>
        <w:t>第二章 投标人须知</w:t>
      </w:r>
      <w:bookmarkEnd w:id="25"/>
    </w:p>
    <w:p>
      <w:pPr>
        <w:pStyle w:val="4"/>
        <w:spacing w:after="0"/>
        <w:ind w:left="0"/>
        <w:jc w:val="center"/>
        <w:rPr>
          <w:rFonts w:ascii="华文仿宋" w:hAnsi="华文仿宋" w:eastAsia="华文仿宋" w:cs="华文仿宋"/>
          <w:sz w:val="28"/>
          <w:highlight w:val="none"/>
          <w:lang w:eastAsia="zh-CN"/>
        </w:rPr>
      </w:pPr>
      <w:bookmarkStart w:id="26" w:name="投标人须知资料表"/>
      <w:bookmarkEnd w:id="26"/>
      <w:r>
        <w:rPr>
          <w:rFonts w:hint="eastAsia" w:ascii="华文仿宋" w:hAnsi="华文仿宋" w:eastAsia="华文仿宋" w:cs="华文仿宋"/>
          <w:sz w:val="28"/>
          <w:highlight w:val="none"/>
          <w:lang w:eastAsia="zh-CN"/>
        </w:rPr>
        <w:t>投标人须知资料表</w:t>
      </w:r>
    </w:p>
    <w:p>
      <w:pPr>
        <w:pStyle w:val="10"/>
        <w:wordWrap w:val="0"/>
        <w:spacing w:after="0"/>
        <w:ind w:right="3" w:firstLine="567"/>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本表是对投标人须知的具体补充和修改，如有矛盾，均以本资料表为准。</w:t>
      </w:r>
    </w:p>
    <w:tbl>
      <w:tblPr>
        <w:tblStyle w:val="3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exact"/>
        </w:trPr>
        <w:tc>
          <w:tcPr>
            <w:tcW w:w="878" w:type="dxa"/>
            <w:vAlign w:val="center"/>
          </w:tcPr>
          <w:p>
            <w:pPr>
              <w:wordWrap w:val="0"/>
              <w:spacing w:after="0"/>
              <w:jc w:val="center"/>
              <w:rPr>
                <w:rFonts w:ascii="华文仿宋" w:hAnsi="华文仿宋" w:eastAsia="华文仿宋" w:cs="华文仿宋"/>
                <w:b/>
                <w:sz w:val="24"/>
                <w:szCs w:val="24"/>
                <w:highlight w:val="none"/>
              </w:rPr>
            </w:pPr>
            <w:r>
              <w:rPr>
                <w:rFonts w:hint="eastAsia" w:ascii="华文仿宋" w:hAnsi="华文仿宋" w:eastAsia="华文仿宋" w:cs="华文仿宋"/>
                <w:b/>
                <w:sz w:val="24"/>
                <w:szCs w:val="24"/>
                <w:highlight w:val="none"/>
              </w:rPr>
              <w:t>条款号</w:t>
            </w:r>
          </w:p>
        </w:tc>
        <w:tc>
          <w:tcPr>
            <w:tcW w:w="1510" w:type="dxa"/>
            <w:vAlign w:val="center"/>
          </w:tcPr>
          <w:p>
            <w:pPr>
              <w:wordWrap w:val="0"/>
              <w:spacing w:after="0"/>
              <w:jc w:val="center"/>
              <w:rPr>
                <w:rFonts w:ascii="华文仿宋" w:hAnsi="华文仿宋" w:eastAsia="华文仿宋" w:cs="华文仿宋"/>
                <w:b/>
                <w:sz w:val="24"/>
                <w:szCs w:val="24"/>
                <w:highlight w:val="none"/>
              </w:rPr>
            </w:pPr>
            <w:r>
              <w:rPr>
                <w:rFonts w:hint="eastAsia" w:ascii="华文仿宋" w:hAnsi="华文仿宋" w:eastAsia="华文仿宋" w:cs="华文仿宋"/>
                <w:b/>
                <w:sz w:val="24"/>
                <w:szCs w:val="24"/>
                <w:highlight w:val="none"/>
              </w:rPr>
              <w:t>条目</w:t>
            </w:r>
          </w:p>
        </w:tc>
        <w:tc>
          <w:tcPr>
            <w:tcW w:w="6697" w:type="dxa"/>
            <w:vAlign w:val="center"/>
          </w:tcPr>
          <w:p>
            <w:pPr>
              <w:wordWrap w:val="0"/>
              <w:spacing w:after="0"/>
              <w:jc w:val="center"/>
              <w:rPr>
                <w:rFonts w:ascii="华文仿宋" w:hAnsi="华文仿宋" w:eastAsia="华文仿宋" w:cs="华文仿宋"/>
                <w:b/>
                <w:sz w:val="24"/>
                <w:szCs w:val="24"/>
                <w:highlight w:val="none"/>
              </w:rPr>
            </w:pPr>
            <w:r>
              <w:rPr>
                <w:rFonts w:hint="eastAsia" w:ascii="华文仿宋" w:hAnsi="华文仿宋" w:eastAsia="华文仿宋" w:cs="华文仿宋"/>
                <w:b/>
                <w:sz w:val="24"/>
                <w:szCs w:val="24"/>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2.2</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项目属性</w:t>
            </w:r>
          </w:p>
        </w:tc>
        <w:tc>
          <w:tcPr>
            <w:tcW w:w="6697" w:type="dxa"/>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项目属性：</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■服务</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□货物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2.3</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科研仪器设备</w:t>
            </w:r>
          </w:p>
        </w:tc>
        <w:tc>
          <w:tcPr>
            <w:tcW w:w="6697" w:type="dxa"/>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是否属于科研仪器设备采购项目：</w:t>
            </w:r>
          </w:p>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□是</w:t>
            </w:r>
          </w:p>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2.4</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核心产品</w:t>
            </w:r>
          </w:p>
        </w:tc>
        <w:tc>
          <w:tcPr>
            <w:tcW w:w="6697" w:type="dxa"/>
            <w:tcBorders>
              <w:bottom w:val="thinThickMediumGap" w:color="000000" w:sz="8" w:space="0"/>
            </w:tcBorders>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■关于核心产品本项目</w:t>
            </w:r>
            <w:r>
              <w:rPr>
                <w:rFonts w:hint="eastAsia" w:ascii="华文仿宋" w:hAnsi="华文仿宋" w:eastAsia="华文仿宋" w:cs="华文仿宋"/>
                <w:sz w:val="24"/>
                <w:szCs w:val="24"/>
                <w:highlight w:val="none"/>
                <w:u w:val="single"/>
                <w:lang w:eastAsia="zh-CN"/>
              </w:rPr>
              <w:t xml:space="preserve">  /  </w:t>
            </w:r>
            <w:r>
              <w:rPr>
                <w:rFonts w:hint="eastAsia" w:ascii="华文仿宋" w:hAnsi="华文仿宋" w:eastAsia="华文仿宋" w:cs="华文仿宋"/>
                <w:sz w:val="24"/>
                <w:szCs w:val="24"/>
                <w:highlight w:val="none"/>
                <w:lang w:eastAsia="zh-CN"/>
              </w:rPr>
              <w:t>包不适用。</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□本项目包为单一产品采购项目。</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□本项目包为非单一产品采购项目，核心产品为：。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exact"/>
        </w:trPr>
        <w:tc>
          <w:tcPr>
            <w:tcW w:w="878" w:type="dxa"/>
            <w:vMerge w:val="restart"/>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3.1</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现场考察</w:t>
            </w:r>
          </w:p>
        </w:tc>
        <w:tc>
          <w:tcPr>
            <w:tcW w:w="6697" w:type="dxa"/>
            <w:tcBorders>
              <w:top w:val="thickThinMediumGap" w:color="000000" w:sz="8" w:space="0"/>
              <w:bottom w:val="single" w:color="000000" w:sz="6" w:space="0"/>
            </w:tcBorders>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■不组织</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□组织，考察时间：年月日点分</w:t>
            </w:r>
          </w:p>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考察地点：。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878" w:type="dxa"/>
            <w:vMerge w:val="continue"/>
            <w:vAlign w:val="center"/>
          </w:tcPr>
          <w:p>
            <w:pPr>
              <w:wordWrap w:val="0"/>
              <w:spacing w:after="0"/>
              <w:jc w:val="center"/>
              <w:rPr>
                <w:rFonts w:ascii="华文仿宋" w:hAnsi="华文仿宋" w:eastAsia="华文仿宋" w:cs="华文仿宋"/>
                <w:sz w:val="24"/>
                <w:szCs w:val="24"/>
                <w:highlight w:val="none"/>
              </w:rPr>
            </w:pP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开标前答疑会</w:t>
            </w:r>
          </w:p>
        </w:tc>
        <w:tc>
          <w:tcPr>
            <w:tcW w:w="6697" w:type="dxa"/>
            <w:tcBorders>
              <w:top w:val="single" w:color="000000" w:sz="6" w:space="0"/>
              <w:bottom w:val="single" w:color="000000" w:sz="6" w:space="0"/>
            </w:tcBorders>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■不召开</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□召开，召开时间：年月日点分</w:t>
            </w:r>
          </w:p>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召开地点：。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7"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4.1</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样品</w:t>
            </w:r>
          </w:p>
        </w:tc>
        <w:tc>
          <w:tcPr>
            <w:tcW w:w="6697" w:type="dxa"/>
            <w:tcBorders>
              <w:top w:val="single" w:color="000000" w:sz="6" w:space="0"/>
              <w:bottom w:val="single" w:color="000000" w:sz="6" w:space="0"/>
            </w:tcBorders>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投标样品递交：</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■不需要</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□需要，具体要求如下：</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（1）样品制作的标准和要求：；</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（2）是否需要随样品提交相关检测报告：</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□不需要</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□需要</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（3）样品递交要求：；</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 xml:space="preserve">（4）未中标人样品退还：； </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（5）中标人样品保管、封存及退还：；</w:t>
            </w:r>
          </w:p>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w:t>
            </w:r>
            <w:r>
              <w:rPr>
                <w:rFonts w:hint="eastAsia" w:ascii="华文仿宋" w:hAnsi="华文仿宋" w:eastAsia="华文仿宋" w:cs="华文仿宋"/>
                <w:spacing w:val="-2"/>
                <w:sz w:val="24"/>
                <w:szCs w:val="24"/>
                <w:highlight w:val="none"/>
              </w:rPr>
              <w:t>6</w:t>
            </w:r>
            <w:r>
              <w:rPr>
                <w:rFonts w:hint="eastAsia" w:ascii="华文仿宋" w:hAnsi="华文仿宋" w:eastAsia="华文仿宋" w:cs="华文仿宋"/>
                <w:sz w:val="24"/>
                <w:szCs w:val="24"/>
                <w:highlight w:val="none"/>
              </w:rPr>
              <w:t>）其他要求（如有</w:t>
            </w:r>
            <w:r>
              <w:rPr>
                <w:rFonts w:hint="eastAsia" w:ascii="华文仿宋" w:hAnsi="华文仿宋" w:eastAsia="华文仿宋" w:cs="华文仿宋"/>
                <w:spacing w:val="-120"/>
                <w:sz w:val="24"/>
                <w:szCs w:val="24"/>
                <w:highlight w:val="none"/>
              </w:rPr>
              <w:t>）</w:t>
            </w:r>
            <w:r>
              <w:rPr>
                <w:rFonts w:hint="eastAsia" w:ascii="华文仿宋" w:hAnsi="华文仿宋" w:eastAsia="华文仿宋" w:cs="华文仿宋"/>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5.1.2</w:t>
            </w:r>
          </w:p>
        </w:tc>
        <w:tc>
          <w:tcPr>
            <w:tcW w:w="1510" w:type="dxa"/>
            <w:vAlign w:val="center"/>
          </w:tcPr>
          <w:p>
            <w:pPr>
              <w:wordWrap w:val="0"/>
              <w:spacing w:after="0"/>
              <w:jc w:val="center"/>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本项目是否接受非本国货物、工程、服务参与投标</w:t>
            </w:r>
          </w:p>
        </w:tc>
        <w:tc>
          <w:tcPr>
            <w:tcW w:w="6697" w:type="dxa"/>
            <w:tcBorders>
              <w:top w:val="single" w:color="000000" w:sz="6" w:space="0"/>
              <w:bottom w:val="single" w:color="000000" w:sz="6" w:space="0"/>
            </w:tcBorders>
            <w:vAlign w:val="center"/>
          </w:tcPr>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□是</w:t>
            </w:r>
          </w:p>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5.2.5</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标的所属行业</w:t>
            </w:r>
          </w:p>
        </w:tc>
        <w:tc>
          <w:tcPr>
            <w:tcW w:w="6697" w:type="dxa"/>
            <w:tcBorders>
              <w:top w:val="single" w:color="000000" w:sz="6" w:space="0"/>
            </w:tcBorders>
          </w:tcPr>
          <w:tbl>
            <w:tblPr>
              <w:tblStyle w:val="34"/>
              <w:tblpPr w:leftFromText="180" w:rightFromText="180" w:vertAnchor="text" w:horzAnchor="margin" w:tblpXSpec="center" w:tblpY="432"/>
              <w:tblOverlap w:val="never"/>
              <w:tblW w:w="65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2536"/>
              <w:gridCol w:w="3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846" w:type="dxa"/>
                </w:tcPr>
                <w:p>
                  <w:pPr>
                    <w:wordWrap w:val="0"/>
                    <w:spacing w:before="34"/>
                    <w:ind w:left="136"/>
                    <w:rPr>
                      <w:rFonts w:ascii="华文仿宋" w:hAnsi="华文仿宋" w:eastAsia="华文仿宋" w:cs="华文仿宋"/>
                      <w:sz w:val="24"/>
                      <w:highlight w:val="none"/>
                    </w:rPr>
                  </w:pPr>
                  <w:r>
                    <w:rPr>
                      <w:rFonts w:hint="eastAsia" w:ascii="华文仿宋" w:hAnsi="华文仿宋" w:eastAsia="华文仿宋" w:cs="华文仿宋"/>
                      <w:sz w:val="24"/>
                      <w:highlight w:val="none"/>
                    </w:rPr>
                    <w:t>包号</w:t>
                  </w:r>
                </w:p>
              </w:tc>
              <w:tc>
                <w:tcPr>
                  <w:tcW w:w="2536" w:type="dxa"/>
                </w:tcPr>
                <w:p>
                  <w:pPr>
                    <w:wordWrap w:val="0"/>
                    <w:spacing w:before="34"/>
                    <w:ind w:left="914"/>
                    <w:rPr>
                      <w:rFonts w:ascii="华文仿宋" w:hAnsi="华文仿宋" w:eastAsia="华文仿宋" w:cs="华文仿宋"/>
                      <w:sz w:val="24"/>
                      <w:highlight w:val="none"/>
                    </w:rPr>
                  </w:pPr>
                  <w:r>
                    <w:rPr>
                      <w:rFonts w:hint="eastAsia" w:ascii="华文仿宋" w:hAnsi="华文仿宋" w:eastAsia="华文仿宋" w:cs="华文仿宋"/>
                      <w:sz w:val="24"/>
                      <w:highlight w:val="none"/>
                    </w:rPr>
                    <w:t>标的名称</w:t>
                  </w:r>
                </w:p>
              </w:tc>
              <w:tc>
                <w:tcPr>
                  <w:tcW w:w="3166" w:type="dxa"/>
                </w:tcPr>
                <w:p>
                  <w:pPr>
                    <w:wordWrap w:val="0"/>
                    <w:spacing w:before="34"/>
                    <w:ind w:left="17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exact"/>
              </w:trPr>
              <w:tc>
                <w:tcPr>
                  <w:tcW w:w="846" w:type="dxa"/>
                  <w:vAlign w:val="center"/>
                </w:tcPr>
                <w:p>
                  <w:pPr>
                    <w:wordWrap w:val="0"/>
                    <w:jc w:val="center"/>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1</w:t>
                  </w:r>
                </w:p>
              </w:tc>
              <w:tc>
                <w:tcPr>
                  <w:tcW w:w="2536" w:type="dxa"/>
                  <w:vAlign w:val="center"/>
                </w:tcPr>
                <w:p>
                  <w:pPr>
                    <w:wordWrap w:val="0"/>
                    <w:jc w:val="center"/>
                    <w:rPr>
                      <w:rFonts w:ascii="华文仿宋" w:hAnsi="华文仿宋" w:eastAsia="华文仿宋" w:cs="华文仿宋"/>
                      <w:highlight w:val="none"/>
                      <w:lang w:eastAsia="zh-CN"/>
                    </w:rPr>
                  </w:pPr>
                  <w:r>
                    <w:rPr>
                      <w:rFonts w:hint="eastAsia" w:ascii="华文仿宋" w:hAnsi="华文仿宋" w:eastAsia="华文仿宋" w:cs="华文仿宋"/>
                      <w:sz w:val="21"/>
                      <w:highlight w:val="none"/>
                      <w:lang w:eastAsia="zh-CN"/>
                    </w:rPr>
                    <w:t xml:space="preserve">2026年政务中心食堂餐饮管理服务项目 </w:t>
                  </w:r>
                </w:p>
              </w:tc>
              <w:tc>
                <w:tcPr>
                  <w:tcW w:w="3166" w:type="dxa"/>
                  <w:vAlign w:val="center"/>
                </w:tcPr>
                <w:p>
                  <w:pPr>
                    <w:wordWrap w:val="0"/>
                    <w:jc w:val="center"/>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餐饮业</w:t>
                  </w:r>
                </w:p>
              </w:tc>
            </w:tr>
          </w:tbl>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本项目采购标的对应的中小企业划分标准所属行业：</w:t>
            </w:r>
          </w:p>
        </w:tc>
      </w:tr>
    </w:tbl>
    <w:p>
      <w:pPr>
        <w:pStyle w:val="10"/>
        <w:spacing w:before="8" w:after="0"/>
        <w:rPr>
          <w:rFonts w:ascii="华文仿宋" w:hAnsi="华文仿宋" w:eastAsia="华文仿宋" w:cs="华文仿宋"/>
          <w:sz w:val="23"/>
          <w:highlight w:val="none"/>
          <w:lang w:eastAsia="zh-CN"/>
        </w:rPr>
      </w:pPr>
      <w:r>
        <w:rPr>
          <w:rFonts w:hint="eastAsia" w:ascii="华文仿宋" w:hAnsi="华文仿宋" w:eastAsia="华文仿宋" w:cs="华文仿宋"/>
          <w:sz w:val="23"/>
          <w:highlight w:val="none"/>
          <w:lang w:eastAsia="zh-CN"/>
        </w:rPr>
        <w:br w:type="page"/>
      </w:r>
    </w:p>
    <w:tbl>
      <w:tblPr>
        <w:tblStyle w:val="35"/>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11.2</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投标报价</w:t>
            </w:r>
          </w:p>
        </w:tc>
        <w:tc>
          <w:tcPr>
            <w:tcW w:w="6697" w:type="dxa"/>
            <w:tcBorders>
              <w:bottom w:val="single" w:color="000000" w:sz="6" w:space="0"/>
            </w:tcBorders>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投标报价的特殊规定：</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■无</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□有，具体情形：。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exact"/>
        </w:trPr>
        <w:tc>
          <w:tcPr>
            <w:tcW w:w="878" w:type="dxa"/>
            <w:vAlign w:val="center"/>
          </w:tcPr>
          <w:p>
            <w:pPr>
              <w:wordWrap w:val="0"/>
              <w:spacing w:before="128" w:after="0"/>
              <w:ind w:left="86" w:right="86"/>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12.1</w:t>
            </w:r>
          </w:p>
        </w:tc>
        <w:tc>
          <w:tcPr>
            <w:tcW w:w="1510" w:type="dxa"/>
            <w:vMerge w:val="restart"/>
            <w:vAlign w:val="center"/>
          </w:tcPr>
          <w:p>
            <w:pPr>
              <w:wordWrap w:val="0"/>
              <w:spacing w:after="0"/>
              <w:jc w:val="center"/>
              <w:rPr>
                <w:rFonts w:ascii="华文仿宋" w:hAnsi="华文仿宋" w:eastAsia="华文仿宋" w:cs="华文仿宋"/>
                <w:highlight w:val="none"/>
              </w:rPr>
            </w:pPr>
            <w:r>
              <w:rPr>
                <w:rFonts w:hint="eastAsia" w:ascii="华文仿宋" w:hAnsi="华文仿宋" w:eastAsia="华文仿宋" w:cs="华文仿宋"/>
                <w:highlight w:val="none"/>
              </w:rPr>
              <w:t>投标保证金</w:t>
            </w:r>
          </w:p>
        </w:tc>
        <w:tc>
          <w:tcPr>
            <w:tcW w:w="6697" w:type="dxa"/>
            <w:tcBorders>
              <w:bottom w:val="single" w:color="000000" w:sz="6" w:space="0"/>
            </w:tcBorders>
            <w:vAlign w:val="center"/>
          </w:tcPr>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投标保证金金额：</w:t>
            </w:r>
            <w:r>
              <w:rPr>
                <w:rFonts w:hint="eastAsia" w:ascii="华文仿宋" w:hAnsi="华文仿宋" w:eastAsia="华文仿宋" w:cs="华文仿宋"/>
                <w:sz w:val="24"/>
                <w:szCs w:val="24"/>
                <w:highlight w:val="none"/>
                <w:lang w:eastAsia="zh-CN"/>
              </w:rPr>
              <w:t>（本项目不适用）</w:t>
            </w:r>
          </w:p>
          <w:p>
            <w:pPr>
              <w:tabs>
                <w:tab w:val="left" w:pos="2268"/>
              </w:tabs>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1包：；</w:t>
            </w:r>
          </w:p>
          <w:p>
            <w:pPr>
              <w:tabs>
                <w:tab w:val="left" w:pos="2263"/>
              </w:tabs>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…包：。</w:t>
            </w:r>
          </w:p>
          <w:p>
            <w:pPr>
              <w:tabs>
                <w:tab w:val="left" w:pos="4063"/>
              </w:tabs>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投标保证金收受人信息：。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12.</w:t>
            </w:r>
            <w:r>
              <w:rPr>
                <w:rFonts w:hint="eastAsia" w:ascii="华文仿宋" w:hAnsi="华文仿宋" w:eastAsia="华文仿宋" w:cs="华文仿宋"/>
                <w:sz w:val="24"/>
                <w:szCs w:val="24"/>
                <w:highlight w:val="none"/>
                <w:lang w:eastAsia="zh-CN"/>
              </w:rPr>
              <w:t>8</w:t>
            </w:r>
            <w:r>
              <w:rPr>
                <w:rFonts w:hint="eastAsia" w:ascii="华文仿宋" w:hAnsi="华文仿宋" w:eastAsia="华文仿宋" w:cs="华文仿宋"/>
                <w:sz w:val="24"/>
                <w:szCs w:val="24"/>
                <w:highlight w:val="none"/>
              </w:rPr>
              <w:t>.2</w:t>
            </w:r>
          </w:p>
        </w:tc>
        <w:tc>
          <w:tcPr>
            <w:tcW w:w="1510" w:type="dxa"/>
            <w:vMerge w:val="continue"/>
          </w:tcPr>
          <w:p>
            <w:pPr>
              <w:wordWrap w:val="0"/>
              <w:spacing w:after="0"/>
              <w:rPr>
                <w:rFonts w:ascii="华文仿宋" w:hAnsi="华文仿宋" w:eastAsia="华文仿宋" w:cs="华文仿宋"/>
                <w:highlight w:val="none"/>
              </w:rPr>
            </w:pPr>
          </w:p>
        </w:tc>
        <w:tc>
          <w:tcPr>
            <w:tcW w:w="6697" w:type="dxa"/>
            <w:tcBorders>
              <w:top w:val="single" w:color="000000" w:sz="6" w:space="0"/>
              <w:bottom w:val="single" w:color="000000" w:sz="6" w:space="0"/>
            </w:tcBorders>
          </w:tcPr>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投标保证金可以不予退还的其他情形：</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sz w:val="24"/>
                <w:highlight w:val="none"/>
                <w:lang w:eastAsia="zh-CN"/>
              </w:rPr>
              <w:t>无</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□有，具体情形：。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exact"/>
        </w:trPr>
        <w:tc>
          <w:tcPr>
            <w:tcW w:w="878" w:type="dxa"/>
          </w:tcPr>
          <w:p>
            <w:pPr>
              <w:wordWrap w:val="0"/>
              <w:spacing w:after="0" w:line="351" w:lineRule="exact"/>
              <w:ind w:left="86" w:right="86"/>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13.1</w:t>
            </w:r>
          </w:p>
        </w:tc>
        <w:tc>
          <w:tcPr>
            <w:tcW w:w="1510" w:type="dxa"/>
          </w:tcPr>
          <w:p>
            <w:pPr>
              <w:wordWrap w:val="0"/>
              <w:spacing w:after="0" w:line="276" w:lineRule="exact"/>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投标有效期</w:t>
            </w:r>
          </w:p>
        </w:tc>
        <w:tc>
          <w:tcPr>
            <w:tcW w:w="6697" w:type="dxa"/>
            <w:tcBorders>
              <w:top w:val="single" w:color="000000" w:sz="6" w:space="0"/>
              <w:bottom w:val="single" w:color="000000" w:sz="6" w:space="0"/>
            </w:tcBorders>
          </w:tcPr>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自提交投标文件的截止之日起算</w:t>
            </w:r>
            <w:r>
              <w:rPr>
                <w:rFonts w:hint="eastAsia" w:ascii="华文仿宋" w:hAnsi="华文仿宋" w:eastAsia="华文仿宋" w:cs="华文仿宋"/>
                <w:sz w:val="24"/>
                <w:highlight w:val="none"/>
                <w:u w:val="single"/>
                <w:lang w:eastAsia="zh-CN"/>
              </w:rPr>
              <w:t xml:space="preserve">   90   </w:t>
            </w:r>
            <w:r>
              <w:rPr>
                <w:rFonts w:hint="eastAsia" w:ascii="华文仿宋" w:hAnsi="华文仿宋" w:eastAsia="华文仿宋" w:cs="华文仿宋"/>
                <w:sz w:val="24"/>
                <w:highlight w:val="none"/>
                <w:lang w:eastAsia="zh-C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exact"/>
        </w:trPr>
        <w:tc>
          <w:tcPr>
            <w:tcW w:w="878" w:type="dxa"/>
          </w:tcPr>
          <w:p>
            <w:pPr>
              <w:wordWrap w:val="0"/>
              <w:spacing w:after="0" w:line="351" w:lineRule="exact"/>
              <w:ind w:left="86" w:right="86"/>
              <w:jc w:val="center"/>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18.2</w:t>
            </w:r>
          </w:p>
        </w:tc>
        <w:tc>
          <w:tcPr>
            <w:tcW w:w="1510" w:type="dxa"/>
          </w:tcPr>
          <w:p>
            <w:pPr>
              <w:wordWrap w:val="0"/>
              <w:spacing w:after="0" w:line="276" w:lineRule="exact"/>
              <w:ind w:left="105" w:right="105"/>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解密时间</w:t>
            </w:r>
          </w:p>
        </w:tc>
        <w:tc>
          <w:tcPr>
            <w:tcW w:w="6697" w:type="dxa"/>
            <w:tcBorders>
              <w:top w:val="single" w:color="000000" w:sz="6" w:space="0"/>
              <w:bottom w:val="single" w:color="000000" w:sz="6" w:space="0"/>
            </w:tcBorders>
          </w:tcPr>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解密时间：</w:t>
            </w:r>
            <w:r>
              <w:rPr>
                <w:rFonts w:hint="eastAsia" w:ascii="华文仿宋" w:hAnsi="华文仿宋" w:eastAsia="华文仿宋" w:cs="华文仿宋"/>
                <w:highlight w:val="none"/>
                <w:u w:val="single"/>
                <w:lang w:eastAsia="zh-CN"/>
              </w:rPr>
              <w:t>10</w:t>
            </w:r>
            <w:r>
              <w:rPr>
                <w:rFonts w:hint="eastAsia" w:ascii="华文仿宋" w:hAnsi="华文仿宋" w:eastAsia="华文仿宋" w:cs="华文仿宋"/>
                <w:sz w:val="24"/>
                <w:highlight w:val="none"/>
                <w:lang w:eastAsia="zh-CN"/>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trPr>
        <w:tc>
          <w:tcPr>
            <w:tcW w:w="878" w:type="dxa"/>
            <w:vAlign w:val="center"/>
          </w:tcPr>
          <w:p>
            <w:pPr>
              <w:wordWrap w:val="0"/>
              <w:spacing w:after="0" w:line="351" w:lineRule="exact"/>
              <w:ind w:left="86" w:right="86"/>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15.1</w:t>
            </w:r>
          </w:p>
        </w:tc>
        <w:tc>
          <w:tcPr>
            <w:tcW w:w="1510" w:type="dxa"/>
            <w:vAlign w:val="center"/>
          </w:tcPr>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投标文件递交的形式。</w:t>
            </w:r>
          </w:p>
        </w:tc>
        <w:tc>
          <w:tcPr>
            <w:tcW w:w="6697" w:type="dxa"/>
            <w:tcBorders>
              <w:top w:val="single" w:color="000000" w:sz="6" w:space="0"/>
              <w:bottom w:val="single" w:color="000000" w:sz="6" w:space="0"/>
            </w:tcBorders>
          </w:tcPr>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1、如果多个采购包项目，投标人应针对每个采购包单独制作投标文件。</w:t>
            </w:r>
          </w:p>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2、电子版投标文件上传至北京市政府采购电子交易平台。</w:t>
            </w:r>
          </w:p>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3、评审时以上传至系统的电子版投标文件为依据。</w:t>
            </w:r>
          </w:p>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4、携带法人证明文件或法人授权委托书、法人及被委托人的身份证复印件，CA锁前来参加开标会。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22.1</w:t>
            </w:r>
          </w:p>
        </w:tc>
        <w:tc>
          <w:tcPr>
            <w:tcW w:w="1510" w:type="dxa"/>
            <w:vAlign w:val="center"/>
          </w:tcPr>
          <w:p>
            <w:pPr>
              <w:wordWrap w:val="0"/>
              <w:spacing w:before="188" w:after="0"/>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确定中标人</w:t>
            </w:r>
          </w:p>
        </w:tc>
        <w:tc>
          <w:tcPr>
            <w:tcW w:w="6697" w:type="dxa"/>
            <w:tcBorders>
              <w:top w:val="single" w:color="000000" w:sz="6" w:space="0"/>
            </w:tcBorders>
          </w:tcPr>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中标候选人并列的，采购人是否委托评标委员会确定中标人：</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sz w:val="24"/>
                <w:highlight w:val="none"/>
                <w:lang w:eastAsia="zh-CN"/>
              </w:rPr>
              <w:t>否</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□是</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中标候选人并列的，按照以下方式确定中标人：</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sz w:val="24"/>
                <w:highlight w:val="none"/>
                <w:lang w:eastAsia="zh-CN"/>
              </w:rPr>
              <w:t>得分且投标报价均相同的，以</w:t>
            </w:r>
            <w:r>
              <w:rPr>
                <w:rFonts w:hint="eastAsia" w:ascii="华文仿宋" w:hAnsi="华文仿宋" w:eastAsia="华文仿宋" w:cs="华文仿宋"/>
                <w:sz w:val="24"/>
                <w:highlight w:val="none"/>
                <w:u w:val="single"/>
                <w:lang w:eastAsia="zh-CN"/>
              </w:rPr>
              <w:t>技术分</w:t>
            </w:r>
            <w:r>
              <w:rPr>
                <w:rFonts w:hint="eastAsia" w:ascii="华文仿宋" w:hAnsi="华文仿宋" w:eastAsia="华文仿宋" w:cs="华文仿宋"/>
                <w:sz w:val="24"/>
                <w:highlight w:val="none"/>
                <w:lang w:eastAsia="zh-CN"/>
              </w:rPr>
              <w:t>得分高者为中标人</w:t>
            </w:r>
          </w:p>
          <w:p>
            <w:pPr>
              <w:wordWrap w:val="0"/>
              <w:spacing w:after="0"/>
              <w:ind w:left="102"/>
              <w:jc w:val="both"/>
              <w:rPr>
                <w:rFonts w:ascii="华文仿宋" w:hAnsi="华文仿宋" w:eastAsia="华文仿宋" w:cs="华文仿宋"/>
                <w:sz w:val="24"/>
                <w:highlight w:val="none"/>
              </w:rPr>
            </w:pPr>
            <w:r>
              <w:rPr>
                <w:rFonts w:hint="eastAsia" w:ascii="华文仿宋" w:hAnsi="华文仿宋" w:eastAsia="华文仿宋" w:cs="华文仿宋"/>
                <w:sz w:val="24"/>
                <w:highlight w:val="none"/>
                <w:lang w:eastAsia="zh-CN"/>
              </w:rPr>
              <w:t>□随机抽取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exact"/>
        </w:trPr>
        <w:tc>
          <w:tcPr>
            <w:tcW w:w="878" w:type="dxa"/>
            <w:vAlign w:val="center"/>
          </w:tcPr>
          <w:p>
            <w:pPr>
              <w:wordWrap w:val="0"/>
              <w:spacing w:after="0"/>
              <w:ind w:left="86" w:right="86"/>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25.5</w:t>
            </w:r>
          </w:p>
        </w:tc>
        <w:tc>
          <w:tcPr>
            <w:tcW w:w="1510" w:type="dxa"/>
            <w:vAlign w:val="center"/>
          </w:tcPr>
          <w:p>
            <w:pPr>
              <w:wordWrap w:val="0"/>
              <w:spacing w:before="187" w:after="0"/>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分包</w:t>
            </w:r>
          </w:p>
        </w:tc>
        <w:tc>
          <w:tcPr>
            <w:tcW w:w="6697" w:type="dxa"/>
            <w:tcBorders>
              <w:bottom w:val="single" w:color="000000" w:sz="6" w:space="0"/>
            </w:tcBorders>
          </w:tcPr>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本项目的非主体、非关键性工作是否允许分包：</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■不允许</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□允许，具体要求：</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（1）可以分包履行的具体内容：；</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（2）允许分包的金额或者比例：；</w:t>
            </w:r>
          </w:p>
          <w:p>
            <w:pPr>
              <w:wordWrap w:val="0"/>
              <w:spacing w:after="0"/>
              <w:ind w:left="102"/>
              <w:jc w:val="both"/>
              <w:rPr>
                <w:rFonts w:ascii="华文仿宋" w:hAnsi="华文仿宋" w:eastAsia="华文仿宋" w:cs="华文仿宋"/>
                <w:sz w:val="24"/>
                <w:highlight w:val="none"/>
              </w:rPr>
            </w:pPr>
            <w:r>
              <w:rPr>
                <w:rFonts w:hint="eastAsia" w:ascii="华文仿宋" w:hAnsi="华文仿宋" w:eastAsia="华文仿宋" w:cs="华文仿宋"/>
                <w:sz w:val="24"/>
                <w:highlight w:val="none"/>
                <w:lang w:eastAsia="zh-CN"/>
              </w:rPr>
              <w:t>（3）其他要求：。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exact"/>
        </w:trPr>
        <w:tc>
          <w:tcPr>
            <w:tcW w:w="878" w:type="dxa"/>
            <w:vAlign w:val="center"/>
          </w:tcPr>
          <w:p>
            <w:pPr>
              <w:wordWrap w:val="0"/>
              <w:spacing w:after="0"/>
              <w:ind w:left="86" w:right="86"/>
              <w:jc w:val="center"/>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25.6</w:t>
            </w:r>
          </w:p>
        </w:tc>
        <w:tc>
          <w:tcPr>
            <w:tcW w:w="1510" w:type="dxa"/>
            <w:vAlign w:val="center"/>
          </w:tcPr>
          <w:p>
            <w:pPr>
              <w:wordWrap w:val="0"/>
              <w:spacing w:before="187" w:after="0"/>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政采贷</w:t>
            </w:r>
          </w:p>
        </w:tc>
        <w:tc>
          <w:tcPr>
            <w:tcW w:w="6697" w:type="dxa"/>
            <w:tcBorders>
              <w:bottom w:val="single" w:color="000000" w:sz="6" w:space="0"/>
            </w:tcBorders>
          </w:tcPr>
          <w:p>
            <w:pPr>
              <w:wordWrap w:val="0"/>
              <w:spacing w:after="0" w:line="274" w:lineRule="exact"/>
              <w:ind w:left="103"/>
              <w:rPr>
                <w:rFonts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 关于推进政府采购合同线上融资有关工作的通知》（京财采购〔2023〕637号）。有需求的供应商，可按上述通知要求办理“政采贷”。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exact"/>
        </w:trPr>
        <w:tc>
          <w:tcPr>
            <w:tcW w:w="878" w:type="dxa"/>
            <w:vAlign w:val="center"/>
          </w:tcPr>
          <w:p>
            <w:pPr>
              <w:wordWrap w:val="0"/>
              <w:spacing w:after="0" w:line="351" w:lineRule="exact"/>
              <w:ind w:right="86"/>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26.1.1</w:t>
            </w:r>
          </w:p>
        </w:tc>
        <w:tc>
          <w:tcPr>
            <w:tcW w:w="1510" w:type="dxa"/>
            <w:vAlign w:val="center"/>
          </w:tcPr>
          <w:p>
            <w:pPr>
              <w:wordWrap w:val="0"/>
              <w:spacing w:after="0" w:line="278" w:lineRule="exact"/>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询问</w:t>
            </w:r>
          </w:p>
        </w:tc>
        <w:tc>
          <w:tcPr>
            <w:tcW w:w="6697" w:type="dxa"/>
            <w:tcBorders>
              <w:top w:val="single" w:color="000000" w:sz="6" w:space="0"/>
              <w:bottom w:val="single" w:color="000000" w:sz="6" w:space="0"/>
            </w:tcBorders>
          </w:tcPr>
          <w:p>
            <w:pPr>
              <w:wordWrap w:val="0"/>
              <w:spacing w:after="0" w:line="274"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询问提出形式：以电子邮件的形式，提交电子pdf版本的文件加盖供应商电子公章发送至645230199@qq.com，并致电13811276630予以告知。同时需将纸质版原件邮寄至北京招竣建设工程咨询有限公司。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exact"/>
        </w:trPr>
        <w:tc>
          <w:tcPr>
            <w:tcW w:w="878" w:type="dxa"/>
            <w:vAlign w:val="center"/>
          </w:tcPr>
          <w:p>
            <w:pPr>
              <w:wordWrap w:val="0"/>
              <w:spacing w:before="127" w:after="0"/>
              <w:ind w:left="86" w:right="86"/>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26.3</w:t>
            </w:r>
          </w:p>
        </w:tc>
        <w:tc>
          <w:tcPr>
            <w:tcW w:w="1510" w:type="dxa"/>
            <w:vAlign w:val="center"/>
          </w:tcPr>
          <w:p>
            <w:pPr>
              <w:wordWrap w:val="0"/>
              <w:spacing w:before="154" w:after="0"/>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联系方式</w:t>
            </w:r>
          </w:p>
        </w:tc>
        <w:tc>
          <w:tcPr>
            <w:tcW w:w="6697" w:type="dxa"/>
            <w:tcBorders>
              <w:top w:val="single" w:color="000000" w:sz="6" w:space="0"/>
              <w:bottom w:val="single" w:color="000000" w:sz="6" w:space="0"/>
            </w:tcBorders>
          </w:tcPr>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接收询问和质疑的联系方式</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联系部门：北京招竣建设工程咨询有限公司；</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联系电话：010-61402690；</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通讯地址：北京市顺义区仓上小区商业服务楼2号。</w:t>
            </w:r>
          </w:p>
        </w:tc>
      </w:tr>
    </w:tbl>
    <w:tbl>
      <w:tblPr>
        <w:tblStyle w:val="36"/>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9" w:hRule="exact"/>
        </w:trPr>
        <w:tc>
          <w:tcPr>
            <w:tcW w:w="878" w:type="dxa"/>
            <w:vAlign w:val="center"/>
          </w:tcPr>
          <w:p>
            <w:pPr>
              <w:wordWrap w:val="0"/>
              <w:spacing w:before="1" w:after="0"/>
              <w:ind w:left="86" w:right="86"/>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27</w:t>
            </w:r>
          </w:p>
        </w:tc>
        <w:tc>
          <w:tcPr>
            <w:tcW w:w="1510" w:type="dxa"/>
            <w:vAlign w:val="center"/>
          </w:tcPr>
          <w:p>
            <w:pPr>
              <w:wordWrap w:val="0"/>
              <w:spacing w:after="0"/>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代理费</w:t>
            </w:r>
          </w:p>
        </w:tc>
        <w:tc>
          <w:tcPr>
            <w:tcW w:w="6697" w:type="dxa"/>
            <w:tcBorders>
              <w:top w:val="single" w:color="000000" w:sz="6" w:space="0"/>
              <w:bottom w:val="single" w:color="000000" w:sz="6" w:space="0"/>
            </w:tcBorders>
          </w:tcPr>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收费对象：</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□采购人</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■中标人</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收费标准：按“国家发展改革委关于降低部分建设项目收费标准规范收费行为等有关问题的通知,发改价格【2011】534号”,有关规定计取招标代理服务费；</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缴纳时间：采购代理机构在发布中标公告的同时，由中标单位向代理机构缴纳招标代理费。</w:t>
            </w:r>
          </w:p>
        </w:tc>
      </w:tr>
    </w:tbl>
    <w:p>
      <w:pPr>
        <w:spacing w:after="0"/>
        <w:rPr>
          <w:rFonts w:ascii="华文仿宋" w:hAnsi="华文仿宋" w:eastAsia="华文仿宋" w:cs="华文仿宋"/>
          <w:sz w:val="20"/>
          <w:highlight w:val="none"/>
          <w:lang w:eastAsia="zh-CN"/>
        </w:rPr>
      </w:pPr>
    </w:p>
    <w:p>
      <w:pPr>
        <w:spacing w:after="0"/>
        <w:rPr>
          <w:rFonts w:ascii="华文仿宋" w:hAnsi="华文仿宋" w:eastAsia="华文仿宋" w:cs="华文仿宋"/>
          <w:sz w:val="20"/>
          <w:szCs w:val="24"/>
          <w:highlight w:val="none"/>
          <w:lang w:eastAsia="zh-CN"/>
        </w:rPr>
      </w:pPr>
      <w:r>
        <w:rPr>
          <w:rFonts w:hint="eastAsia" w:ascii="华文仿宋" w:hAnsi="华文仿宋" w:eastAsia="华文仿宋" w:cs="华文仿宋"/>
          <w:sz w:val="20"/>
          <w:highlight w:val="none"/>
          <w:lang w:eastAsia="zh-CN"/>
        </w:rPr>
        <w:br w:type="page"/>
      </w:r>
    </w:p>
    <w:p>
      <w:pPr>
        <w:wordWrap w:val="0"/>
        <w:spacing w:after="0"/>
        <w:jc w:val="center"/>
        <w:rPr>
          <w:rFonts w:ascii="华文仿宋" w:hAnsi="华文仿宋" w:eastAsia="华文仿宋" w:cs="华文仿宋"/>
          <w:b/>
          <w:sz w:val="28"/>
          <w:highlight w:val="none"/>
          <w:lang w:eastAsia="zh-CN"/>
        </w:rPr>
      </w:pPr>
      <w:r>
        <w:rPr>
          <w:rFonts w:hint="eastAsia" w:ascii="华文仿宋" w:hAnsi="华文仿宋" w:eastAsia="华文仿宋" w:cs="华文仿宋"/>
          <w:b/>
          <w:sz w:val="28"/>
          <w:highlight w:val="none"/>
          <w:lang w:eastAsia="zh-CN"/>
        </w:rPr>
        <w:t>投标人须知</w:t>
      </w:r>
    </w:p>
    <w:p>
      <w:pPr>
        <w:pStyle w:val="4"/>
        <w:spacing w:after="0"/>
        <w:ind w:left="0"/>
        <w:jc w:val="center"/>
        <w:rPr>
          <w:rFonts w:ascii="华文仿宋" w:hAnsi="华文仿宋" w:eastAsia="华文仿宋" w:cs="华文仿宋"/>
          <w:sz w:val="28"/>
          <w:highlight w:val="none"/>
          <w:lang w:eastAsia="zh-CN"/>
        </w:rPr>
      </w:pPr>
      <w:bookmarkStart w:id="27" w:name="一___说__明"/>
      <w:bookmarkEnd w:id="27"/>
      <w:r>
        <w:rPr>
          <w:rFonts w:hint="eastAsia" w:ascii="华文仿宋" w:hAnsi="华文仿宋" w:eastAsia="华文仿宋" w:cs="华文仿宋"/>
          <w:sz w:val="28"/>
          <w:highlight w:val="none"/>
          <w:lang w:eastAsia="zh-CN"/>
        </w:rPr>
        <w:t>一 说明</w:t>
      </w:r>
    </w:p>
    <w:p>
      <w:pPr>
        <w:numPr>
          <w:ilvl w:val="0"/>
          <w:numId w:val="4"/>
        </w:numPr>
        <w:tabs>
          <w:tab w:val="left" w:pos="476"/>
          <w:tab w:val="left" w:pos="477"/>
        </w:tabs>
        <w:wordWrap w:val="0"/>
        <w:spacing w:after="0"/>
        <w:rPr>
          <w:rFonts w:ascii="华文仿宋" w:hAnsi="华文仿宋" w:eastAsia="华文仿宋" w:cs="华文仿宋"/>
          <w:sz w:val="24"/>
          <w:highlight w:val="none"/>
          <w:lang w:eastAsia="zh-CN"/>
        </w:rPr>
      </w:pPr>
      <w:bookmarkStart w:id="28" w:name="2资金来源、项目属性、科研仪器设备采购、核心产品"/>
      <w:bookmarkEnd w:id="28"/>
      <w:bookmarkStart w:id="29" w:name="1采购人、采购代理机构、投标人、联合体"/>
      <w:bookmarkEnd w:id="29"/>
      <w:r>
        <w:rPr>
          <w:rFonts w:hint="eastAsia" w:ascii="华文仿宋" w:hAnsi="华文仿宋" w:eastAsia="华文仿宋" w:cs="华文仿宋"/>
          <w:sz w:val="24"/>
          <w:highlight w:val="none"/>
          <w:lang w:eastAsia="zh-CN"/>
        </w:rPr>
        <w:t>采购人、采购代理机构、投标人、联合体</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采购人、采购代理机构：指依法进行政府采购的国家机关、事业单位、团体组织，及其委托的采购代理机构。本项目采购人、采购代理机构见第一章《投标邀请》。</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投标人（也称“供应商”、“申请人”）：指向采购人提供货物、工程或者服务的法人、其他组织或者自然人。</w:t>
      </w:r>
    </w:p>
    <w:p>
      <w:pPr>
        <w:tabs>
          <w:tab w:val="left" w:pos="476"/>
          <w:tab w:val="left" w:pos="477"/>
        </w:tabs>
        <w:wordWrap w:val="0"/>
        <w:spacing w:before="131" w:after="0" w:line="336" w:lineRule="auto"/>
        <w:ind w:left="1276"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合格的投标人是指符合《中华人民共和国政府采购法》及相关法律法规和本招标文件的各项规定，且按照本项目招标公告及招标文件规定的方式获取招标文件的供应商。</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联合体：指两个以上的自然人、法人或者其他组织组成一个联合体，以一个供应商的身份共同参加政府采购。</w:t>
      </w:r>
    </w:p>
    <w:p>
      <w:pPr>
        <w:numPr>
          <w:ilvl w:val="0"/>
          <w:numId w:val="4"/>
        </w:numPr>
        <w:tabs>
          <w:tab w:val="left" w:pos="476"/>
          <w:tab w:val="left" w:pos="477"/>
        </w:tabs>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资金来源、项目属性、科研仪器设备采购、核心产品</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资金来源为财政性资金和/或本项目采购中无法与财政性资金分割的非财政性资金。</w:t>
      </w:r>
    </w:p>
    <w:p>
      <w:pPr>
        <w:numPr>
          <w:ilvl w:val="1"/>
          <w:numId w:val="4"/>
        </w:numPr>
        <w:wordWrap w:val="0"/>
        <w:spacing w:before="133" w:after="0" w:line="345" w:lineRule="auto"/>
        <w:ind w:left="1276" w:right="150"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项目属性见《投标人须知资料表》。</w:t>
      </w:r>
    </w:p>
    <w:p>
      <w:pPr>
        <w:numPr>
          <w:ilvl w:val="1"/>
          <w:numId w:val="4"/>
        </w:numPr>
        <w:wordWrap w:val="0"/>
        <w:spacing w:before="133" w:after="0" w:line="345" w:lineRule="auto"/>
        <w:ind w:left="1276" w:right="150"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是否属于科研仪器设备采购见《投标人须知资料表》。</w:t>
      </w:r>
    </w:p>
    <w:p>
      <w:pPr>
        <w:numPr>
          <w:ilvl w:val="1"/>
          <w:numId w:val="4"/>
        </w:numPr>
        <w:wordWrap w:val="0"/>
        <w:spacing w:before="133" w:after="0" w:line="345" w:lineRule="auto"/>
        <w:ind w:left="1276" w:right="150"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核心产品见《投标人须知资料表》。</w:t>
      </w:r>
    </w:p>
    <w:p>
      <w:pPr>
        <w:numPr>
          <w:ilvl w:val="0"/>
          <w:numId w:val="4"/>
        </w:numPr>
        <w:tabs>
          <w:tab w:val="left" w:pos="476"/>
          <w:tab w:val="left" w:pos="477"/>
          <w:tab w:val="left" w:pos="1202"/>
        </w:tabs>
        <w:wordWrap w:val="0"/>
        <w:spacing w:before="131" w:after="0" w:line="336" w:lineRule="auto"/>
        <w:ind w:right="151"/>
        <w:jc w:val="both"/>
        <w:rPr>
          <w:rFonts w:ascii="华文仿宋" w:hAnsi="华文仿宋" w:eastAsia="华文仿宋" w:cs="华文仿宋"/>
          <w:sz w:val="24"/>
          <w:highlight w:val="none"/>
          <w:lang w:eastAsia="zh-CN"/>
        </w:rPr>
      </w:pPr>
      <w:bookmarkStart w:id="30" w:name="3现场考察、开标前答疑会"/>
      <w:bookmarkEnd w:id="30"/>
      <w:r>
        <w:rPr>
          <w:rFonts w:hint="eastAsia" w:ascii="华文仿宋" w:hAnsi="华文仿宋" w:eastAsia="华文仿宋" w:cs="华文仿宋"/>
          <w:sz w:val="24"/>
          <w:highlight w:val="none"/>
          <w:lang w:eastAsia="zh-CN"/>
        </w:rPr>
        <w:t>现场考察、开标前答疑会</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若《投标人须知资料表》中规定了组织现场考察、召开开标前答疑会，则投标人应按要求在规定的时间和地点参加。</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由于未参加现场考察或开标前答疑会而导致对项目实际情况不了解，影响投标文件编制、投标报价准确性、综合因素响应不全面等问题的，由投标人自行承担不利评审后果。</w:t>
      </w:r>
    </w:p>
    <w:p>
      <w:pPr>
        <w:numPr>
          <w:ilvl w:val="0"/>
          <w:numId w:val="4"/>
        </w:numPr>
        <w:tabs>
          <w:tab w:val="left" w:pos="476"/>
          <w:tab w:val="left" w:pos="477"/>
          <w:tab w:val="left" w:pos="1202"/>
        </w:tabs>
        <w:wordWrap w:val="0"/>
        <w:spacing w:before="131" w:after="0" w:line="336" w:lineRule="auto"/>
        <w:ind w:right="151"/>
        <w:jc w:val="both"/>
        <w:rPr>
          <w:rFonts w:ascii="华文仿宋" w:hAnsi="华文仿宋" w:eastAsia="华文仿宋" w:cs="华文仿宋"/>
          <w:sz w:val="24"/>
          <w:highlight w:val="none"/>
          <w:lang w:eastAsia="zh-CN"/>
        </w:rPr>
      </w:pPr>
      <w:bookmarkStart w:id="31" w:name="4样品"/>
      <w:bookmarkEnd w:id="31"/>
      <w:r>
        <w:rPr>
          <w:rFonts w:hint="eastAsia" w:ascii="华文仿宋" w:hAnsi="华文仿宋" w:eastAsia="华文仿宋" w:cs="华文仿宋"/>
          <w:sz w:val="24"/>
          <w:highlight w:val="none"/>
          <w:lang w:eastAsia="zh-CN"/>
        </w:rPr>
        <w:t>样品</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本项目是否要求投标人提供样品，以及样品制作的标准和要求、是否需要随样品提交相关检测报告、样品的递交与退还等要求见《投标人须知资料表》。</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样品的评审方法以及评审标准等内容见第四章《评标程序、评标方法和评标标准》。</w:t>
      </w:r>
    </w:p>
    <w:p>
      <w:pPr>
        <w:numPr>
          <w:ilvl w:val="0"/>
          <w:numId w:val="4"/>
        </w:numPr>
        <w:tabs>
          <w:tab w:val="left" w:pos="476"/>
          <w:tab w:val="left" w:pos="477"/>
          <w:tab w:val="left" w:pos="1202"/>
        </w:tabs>
        <w:wordWrap w:val="0"/>
        <w:spacing w:before="131" w:after="0" w:line="336" w:lineRule="auto"/>
        <w:ind w:right="151"/>
        <w:jc w:val="both"/>
        <w:rPr>
          <w:rFonts w:ascii="华文仿宋" w:hAnsi="华文仿宋" w:eastAsia="华文仿宋" w:cs="华文仿宋"/>
          <w:sz w:val="24"/>
          <w:highlight w:val="none"/>
          <w:lang w:eastAsia="zh-CN"/>
        </w:rPr>
      </w:pPr>
      <w:bookmarkStart w:id="32" w:name="5政府采购政策（包括但不限于下列具体政策要求）"/>
      <w:bookmarkEnd w:id="32"/>
      <w:r>
        <w:rPr>
          <w:rFonts w:hint="eastAsia" w:ascii="华文仿宋" w:hAnsi="华文仿宋" w:eastAsia="华文仿宋" w:cs="华文仿宋"/>
          <w:sz w:val="24"/>
          <w:highlight w:val="none"/>
          <w:lang w:eastAsia="zh-CN"/>
        </w:rPr>
        <w:t>政府采购政策（包括但不限于下列具体政策要求）</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采购本国货物、工程和服务</w:t>
      </w:r>
    </w:p>
    <w:p>
      <w:pPr>
        <w:numPr>
          <w:ilvl w:val="2"/>
          <w:numId w:val="4"/>
        </w:numPr>
        <w:tabs>
          <w:tab w:val="left" w:pos="2127"/>
        </w:tabs>
        <w:wordWrap w:val="0"/>
        <w:spacing w:before="43" w:after="0" w:line="338" w:lineRule="auto"/>
        <w:ind w:left="2127" w:right="224"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政府采购应当采购本国货物、工程和服务。但有《</w:t>
      </w:r>
      <w:r>
        <w:rPr>
          <w:rFonts w:hint="eastAsia" w:ascii="华文仿宋" w:hAnsi="华文仿宋" w:eastAsia="华文仿宋" w:cs="华文仿宋"/>
          <w:b/>
          <w:sz w:val="24"/>
          <w:highlight w:val="none"/>
          <w:lang w:eastAsia="zh-CN"/>
        </w:rPr>
        <w:t>中华人民共和国政府采购法</w:t>
      </w:r>
      <w:r>
        <w:rPr>
          <w:rFonts w:hint="eastAsia" w:ascii="华文仿宋" w:hAnsi="华文仿宋" w:eastAsia="华文仿宋" w:cs="华文仿宋"/>
          <w:sz w:val="24"/>
          <w:highlight w:val="none"/>
          <w:lang w:eastAsia="zh-CN"/>
        </w:rPr>
        <w:t>》第十条规定情形的除外。</w:t>
      </w:r>
    </w:p>
    <w:p>
      <w:pPr>
        <w:numPr>
          <w:ilvl w:val="2"/>
          <w:numId w:val="4"/>
        </w:numPr>
        <w:tabs>
          <w:tab w:val="left" w:pos="2127"/>
        </w:tabs>
        <w:wordWrap w:val="0"/>
        <w:spacing w:before="43" w:after="0" w:line="338" w:lineRule="auto"/>
        <w:ind w:left="2127" w:right="224"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本项目如接受非本国货物、工程、服务参与投标，则具体要求见第四章《采购需求》。</w:t>
      </w:r>
    </w:p>
    <w:p>
      <w:pPr>
        <w:numPr>
          <w:ilvl w:val="2"/>
          <w:numId w:val="4"/>
        </w:numPr>
        <w:tabs>
          <w:tab w:val="left" w:pos="2127"/>
        </w:tabs>
        <w:wordWrap w:val="0"/>
        <w:spacing w:before="43" w:after="0" w:line="338" w:lineRule="auto"/>
        <w:ind w:left="2127" w:right="224"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中小企业、监狱企业及残疾人福利性单位</w:t>
      </w:r>
    </w:p>
    <w:p>
      <w:pPr>
        <w:numPr>
          <w:ilvl w:val="2"/>
          <w:numId w:val="4"/>
        </w:numPr>
        <w:tabs>
          <w:tab w:val="left" w:pos="2127"/>
        </w:tabs>
        <w:wordWrap w:val="0"/>
        <w:spacing w:before="43" w:after="0" w:line="338" w:lineRule="auto"/>
        <w:ind w:left="2127" w:right="224"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中小企业定义：</w:t>
      </w:r>
    </w:p>
    <w:p>
      <w:pPr>
        <w:numPr>
          <w:ilvl w:val="3"/>
          <w:numId w:val="4"/>
        </w:numPr>
        <w:tabs>
          <w:tab w:val="left" w:pos="2835"/>
        </w:tabs>
        <w:wordWrap w:val="0"/>
        <w:spacing w:before="134" w:after="0" w:line="352" w:lineRule="auto"/>
        <w:ind w:left="2835" w:right="3" w:hanging="1134"/>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中小企业是指在中华人民共和国境内依法设立</w:t>
      </w:r>
      <w:r>
        <w:rPr>
          <w:rFonts w:hint="eastAsia" w:ascii="华文仿宋" w:hAnsi="华文仿宋" w:eastAsia="华文仿宋" w:cs="华文仿宋"/>
          <w:spacing w:val="-53"/>
          <w:sz w:val="24"/>
          <w:szCs w:val="24"/>
          <w:highlight w:val="none"/>
          <w:lang w:eastAsia="zh-CN"/>
        </w:rPr>
        <w:t>，</w:t>
      </w:r>
      <w:r>
        <w:rPr>
          <w:rFonts w:hint="eastAsia" w:ascii="华文仿宋" w:hAnsi="华文仿宋" w:eastAsia="华文仿宋" w:cs="华文仿宋"/>
          <w:sz w:val="24"/>
          <w:szCs w:val="24"/>
          <w:highlight w:val="none"/>
          <w:lang w:eastAsia="zh-CN"/>
        </w:rPr>
        <w:t>依据国务院批准的中小企业划分标准确定的中型企业</w:t>
      </w:r>
      <w:r>
        <w:rPr>
          <w:rFonts w:hint="eastAsia" w:ascii="华文仿宋" w:hAnsi="华文仿宋" w:eastAsia="华文仿宋" w:cs="华文仿宋"/>
          <w:spacing w:val="-53"/>
          <w:sz w:val="24"/>
          <w:szCs w:val="24"/>
          <w:highlight w:val="none"/>
          <w:lang w:eastAsia="zh-CN"/>
        </w:rPr>
        <w:t>、</w:t>
      </w:r>
      <w:r>
        <w:rPr>
          <w:rFonts w:hint="eastAsia" w:ascii="华文仿宋" w:hAnsi="华文仿宋" w:eastAsia="华文仿宋" w:cs="华文仿宋"/>
          <w:sz w:val="24"/>
          <w:szCs w:val="24"/>
          <w:highlight w:val="none"/>
          <w:lang w:eastAsia="zh-CN"/>
        </w:rPr>
        <w:t>小型企业和微型企业</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但与大企业的负责人为同一人</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或者与大企业存在直接控股</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管理关系的除外</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符合中小企业划分标准的个体工商户</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在政府采购活动中视同中小企业</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关于中小企业的判定依</w:t>
      </w:r>
      <w:r>
        <w:rPr>
          <w:rFonts w:hint="eastAsia" w:ascii="华文仿宋" w:hAnsi="华文仿宋" w:eastAsia="华文仿宋" w:cs="华文仿宋"/>
          <w:spacing w:val="-27"/>
          <w:sz w:val="24"/>
          <w:szCs w:val="24"/>
          <w:highlight w:val="none"/>
          <w:lang w:eastAsia="zh-CN"/>
        </w:rPr>
        <w:t>据</w:t>
      </w:r>
      <w:r>
        <w:rPr>
          <w:rFonts w:hint="eastAsia" w:ascii="华文仿宋" w:hAnsi="华文仿宋" w:eastAsia="华文仿宋" w:cs="华文仿宋"/>
          <w:sz w:val="24"/>
          <w:szCs w:val="24"/>
          <w:highlight w:val="none"/>
          <w:lang w:eastAsia="zh-CN"/>
        </w:rPr>
        <w:t>《中华人民共和国中小企业促进法</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47"/>
          <w:sz w:val="24"/>
          <w:szCs w:val="24"/>
          <w:highlight w:val="none"/>
          <w:lang w:eastAsia="zh-CN"/>
        </w:rPr>
        <w:t>、</w:t>
      </w:r>
      <w:r>
        <w:rPr>
          <w:rFonts w:hint="eastAsia" w:ascii="华文仿宋" w:hAnsi="华文仿宋" w:eastAsia="华文仿宋" w:cs="华文仿宋"/>
          <w:sz w:val="24"/>
          <w:szCs w:val="24"/>
          <w:highlight w:val="none"/>
          <w:lang w:eastAsia="zh-CN"/>
        </w:rPr>
        <w:t>《关于进一步加大政府采购支持</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小企业力度的通知</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（财库</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pacing w:val="-2"/>
          <w:sz w:val="24"/>
          <w:szCs w:val="24"/>
          <w:highlight w:val="none"/>
          <w:lang w:eastAsia="zh-CN"/>
        </w:rPr>
        <w:t>20</w:t>
      </w:r>
      <w:r>
        <w:rPr>
          <w:rFonts w:hint="eastAsia" w:ascii="华文仿宋" w:hAnsi="华文仿宋" w:eastAsia="华文仿宋" w:cs="华文仿宋"/>
          <w:sz w:val="24"/>
          <w:szCs w:val="24"/>
          <w:highlight w:val="none"/>
          <w:lang w:eastAsia="zh-CN"/>
        </w:rPr>
        <w:t>22〕</w:t>
      </w:r>
      <w:r>
        <w:rPr>
          <w:rFonts w:hint="eastAsia" w:ascii="华文仿宋" w:hAnsi="华文仿宋" w:eastAsia="华文仿宋" w:cs="华文仿宋"/>
          <w:spacing w:val="-2"/>
          <w:sz w:val="24"/>
          <w:szCs w:val="24"/>
          <w:highlight w:val="none"/>
          <w:lang w:eastAsia="zh-CN"/>
        </w:rPr>
        <w:t>1</w:t>
      </w:r>
      <w:r>
        <w:rPr>
          <w:rFonts w:hint="eastAsia" w:ascii="华文仿宋" w:hAnsi="华文仿宋" w:eastAsia="华文仿宋" w:cs="华文仿宋"/>
          <w:sz w:val="24"/>
          <w:szCs w:val="24"/>
          <w:highlight w:val="none"/>
          <w:lang w:eastAsia="zh-CN"/>
        </w:rPr>
        <w:t>9</w:t>
      </w:r>
      <w:r>
        <w:rPr>
          <w:rFonts w:hint="eastAsia" w:ascii="华文仿宋" w:hAnsi="华文仿宋" w:eastAsia="华文仿宋" w:cs="华文仿宋"/>
          <w:spacing w:val="16"/>
          <w:sz w:val="24"/>
          <w:szCs w:val="24"/>
          <w:highlight w:val="none"/>
          <w:lang w:eastAsia="zh-CN"/>
        </w:rPr>
        <w:t>号</w:t>
      </w:r>
      <w:r>
        <w:rPr>
          <w:rFonts w:hint="eastAsia" w:ascii="华文仿宋" w:hAnsi="华文仿宋" w:eastAsia="华文仿宋" w:cs="华文仿宋"/>
          <w:spacing w:val="-101"/>
          <w:sz w:val="24"/>
          <w:szCs w:val="24"/>
          <w:highlight w:val="none"/>
          <w:lang w:eastAsia="zh-CN"/>
        </w:rPr>
        <w:t>）</w:t>
      </w:r>
      <w:r>
        <w:rPr>
          <w:rFonts w:hint="eastAsia" w:ascii="华文仿宋" w:hAnsi="华文仿宋" w:eastAsia="华文仿宋" w:cs="华文仿宋"/>
          <w:spacing w:val="-104"/>
          <w:sz w:val="24"/>
          <w:szCs w:val="24"/>
          <w:highlight w:val="none"/>
          <w:lang w:eastAsia="zh-CN"/>
        </w:rPr>
        <w:t>、</w:t>
      </w:r>
      <w:r>
        <w:rPr>
          <w:rFonts w:hint="eastAsia" w:ascii="华文仿宋" w:hAnsi="华文仿宋" w:eastAsia="华文仿宋" w:cs="华文仿宋"/>
          <w:spacing w:val="16"/>
          <w:sz w:val="24"/>
          <w:szCs w:val="24"/>
          <w:highlight w:val="none"/>
          <w:lang w:eastAsia="zh-CN"/>
        </w:rPr>
        <w:t>《</w:t>
      </w:r>
      <w:r>
        <w:rPr>
          <w:rFonts w:hint="eastAsia" w:ascii="华文仿宋" w:hAnsi="华文仿宋" w:eastAsia="华文仿宋" w:cs="华文仿宋"/>
          <w:spacing w:val="19"/>
          <w:sz w:val="24"/>
          <w:szCs w:val="24"/>
          <w:highlight w:val="none"/>
          <w:lang w:eastAsia="zh-CN"/>
        </w:rPr>
        <w:t>政</w:t>
      </w:r>
      <w:r>
        <w:rPr>
          <w:rFonts w:hint="eastAsia" w:ascii="华文仿宋" w:hAnsi="华文仿宋" w:eastAsia="华文仿宋" w:cs="华文仿宋"/>
          <w:spacing w:val="16"/>
          <w:sz w:val="24"/>
          <w:szCs w:val="24"/>
          <w:highlight w:val="none"/>
          <w:lang w:eastAsia="zh-CN"/>
        </w:rPr>
        <w:t>府采</w:t>
      </w:r>
      <w:r>
        <w:rPr>
          <w:rFonts w:hint="eastAsia" w:ascii="华文仿宋" w:hAnsi="华文仿宋" w:eastAsia="华文仿宋" w:cs="华文仿宋"/>
          <w:spacing w:val="19"/>
          <w:sz w:val="24"/>
          <w:szCs w:val="24"/>
          <w:highlight w:val="none"/>
          <w:lang w:eastAsia="zh-CN"/>
        </w:rPr>
        <w:t>购</w:t>
      </w:r>
      <w:r>
        <w:rPr>
          <w:rFonts w:hint="eastAsia" w:ascii="华文仿宋" w:hAnsi="华文仿宋" w:eastAsia="华文仿宋" w:cs="华文仿宋"/>
          <w:spacing w:val="16"/>
          <w:sz w:val="24"/>
          <w:szCs w:val="24"/>
          <w:highlight w:val="none"/>
          <w:lang w:eastAsia="zh-CN"/>
        </w:rPr>
        <w:t>促进</w:t>
      </w:r>
      <w:r>
        <w:rPr>
          <w:rFonts w:hint="eastAsia" w:ascii="华文仿宋" w:hAnsi="华文仿宋" w:eastAsia="华文仿宋" w:cs="华文仿宋"/>
          <w:spacing w:val="19"/>
          <w:sz w:val="24"/>
          <w:szCs w:val="24"/>
          <w:highlight w:val="none"/>
          <w:lang w:eastAsia="zh-CN"/>
        </w:rPr>
        <w:t>中</w:t>
      </w:r>
      <w:r>
        <w:rPr>
          <w:rFonts w:hint="eastAsia" w:ascii="华文仿宋" w:hAnsi="华文仿宋" w:eastAsia="华文仿宋" w:cs="华文仿宋"/>
          <w:spacing w:val="16"/>
          <w:sz w:val="24"/>
          <w:szCs w:val="24"/>
          <w:highlight w:val="none"/>
          <w:lang w:eastAsia="zh-CN"/>
        </w:rPr>
        <w:t>小企</w:t>
      </w:r>
      <w:r>
        <w:rPr>
          <w:rFonts w:hint="eastAsia" w:ascii="华文仿宋" w:hAnsi="华文仿宋" w:eastAsia="华文仿宋" w:cs="华文仿宋"/>
          <w:spacing w:val="19"/>
          <w:sz w:val="24"/>
          <w:szCs w:val="24"/>
          <w:highlight w:val="none"/>
          <w:lang w:eastAsia="zh-CN"/>
        </w:rPr>
        <w:t>业</w:t>
      </w:r>
      <w:r>
        <w:rPr>
          <w:rFonts w:hint="eastAsia" w:ascii="华文仿宋" w:hAnsi="华文仿宋" w:eastAsia="华文仿宋" w:cs="华文仿宋"/>
          <w:spacing w:val="16"/>
          <w:sz w:val="24"/>
          <w:szCs w:val="24"/>
          <w:highlight w:val="none"/>
          <w:lang w:eastAsia="zh-CN"/>
        </w:rPr>
        <w:t>发展</w:t>
      </w:r>
      <w:r>
        <w:rPr>
          <w:rFonts w:hint="eastAsia" w:ascii="华文仿宋" w:hAnsi="华文仿宋" w:eastAsia="华文仿宋" w:cs="华文仿宋"/>
          <w:spacing w:val="19"/>
          <w:sz w:val="24"/>
          <w:szCs w:val="24"/>
          <w:highlight w:val="none"/>
          <w:lang w:eastAsia="zh-CN"/>
        </w:rPr>
        <w:t>管</w:t>
      </w:r>
      <w:r>
        <w:rPr>
          <w:rFonts w:hint="eastAsia" w:ascii="华文仿宋" w:hAnsi="华文仿宋" w:eastAsia="华文仿宋" w:cs="华文仿宋"/>
          <w:spacing w:val="16"/>
          <w:sz w:val="24"/>
          <w:szCs w:val="24"/>
          <w:highlight w:val="none"/>
          <w:lang w:eastAsia="zh-CN"/>
        </w:rPr>
        <w:t>理办</w:t>
      </w:r>
      <w:r>
        <w:rPr>
          <w:rFonts w:hint="eastAsia" w:ascii="华文仿宋" w:hAnsi="华文仿宋" w:eastAsia="华文仿宋" w:cs="华文仿宋"/>
          <w:spacing w:val="19"/>
          <w:sz w:val="24"/>
          <w:szCs w:val="24"/>
          <w:highlight w:val="none"/>
          <w:lang w:eastAsia="zh-CN"/>
        </w:rPr>
        <w:t>法</w:t>
      </w:r>
      <w:r>
        <w:rPr>
          <w:rFonts w:hint="eastAsia" w:ascii="华文仿宋" w:hAnsi="华文仿宋" w:eastAsia="华文仿宋" w:cs="华文仿宋"/>
          <w:spacing w:val="-101"/>
          <w:sz w:val="24"/>
          <w:szCs w:val="24"/>
          <w:highlight w:val="none"/>
          <w:lang w:eastAsia="zh-CN"/>
        </w:rPr>
        <w:t>》</w:t>
      </w:r>
      <w:r>
        <w:rPr>
          <w:rFonts w:hint="eastAsia" w:ascii="华文仿宋" w:hAnsi="华文仿宋" w:eastAsia="华文仿宋" w:cs="华文仿宋"/>
          <w:spacing w:val="16"/>
          <w:sz w:val="24"/>
          <w:szCs w:val="24"/>
          <w:highlight w:val="none"/>
          <w:lang w:eastAsia="zh-CN"/>
        </w:rPr>
        <w:t>（</w:t>
      </w:r>
      <w:r>
        <w:rPr>
          <w:rFonts w:hint="eastAsia" w:ascii="华文仿宋" w:hAnsi="华文仿宋" w:eastAsia="华文仿宋" w:cs="华文仿宋"/>
          <w:spacing w:val="19"/>
          <w:sz w:val="24"/>
          <w:szCs w:val="24"/>
          <w:highlight w:val="none"/>
          <w:lang w:eastAsia="zh-CN"/>
        </w:rPr>
        <w:t>财</w:t>
      </w:r>
      <w:r>
        <w:rPr>
          <w:rFonts w:hint="eastAsia" w:ascii="华文仿宋" w:hAnsi="华文仿宋" w:eastAsia="华文仿宋" w:cs="华文仿宋"/>
          <w:sz w:val="24"/>
          <w:szCs w:val="24"/>
          <w:highlight w:val="none"/>
          <w:lang w:eastAsia="zh-CN"/>
        </w:rPr>
        <w:t>库〔</w:t>
      </w: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0</w:t>
      </w: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0</w:t>
      </w:r>
      <w:r>
        <w:rPr>
          <w:rFonts w:hint="eastAsia" w:ascii="华文仿宋" w:hAnsi="华文仿宋" w:eastAsia="华文仿宋" w:cs="华文仿宋"/>
          <w:spacing w:val="-94"/>
          <w:sz w:val="24"/>
          <w:szCs w:val="24"/>
          <w:highlight w:val="none"/>
          <w:lang w:eastAsia="zh-CN"/>
        </w:rPr>
        <w:t>〕</w:t>
      </w:r>
      <w:r>
        <w:rPr>
          <w:rFonts w:hint="eastAsia" w:ascii="华文仿宋" w:hAnsi="华文仿宋" w:eastAsia="华文仿宋" w:cs="华文仿宋"/>
          <w:spacing w:val="-2"/>
          <w:sz w:val="24"/>
          <w:szCs w:val="24"/>
          <w:highlight w:val="none"/>
          <w:lang w:eastAsia="zh-CN"/>
        </w:rPr>
        <w:t>4</w:t>
      </w:r>
      <w:r>
        <w:rPr>
          <w:rFonts w:hint="eastAsia" w:ascii="华文仿宋" w:hAnsi="华文仿宋" w:eastAsia="华文仿宋" w:cs="华文仿宋"/>
          <w:sz w:val="24"/>
          <w:szCs w:val="24"/>
          <w:highlight w:val="none"/>
          <w:lang w:eastAsia="zh-CN"/>
        </w:rPr>
        <w:t>6号</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214"/>
          <w:sz w:val="24"/>
          <w:szCs w:val="24"/>
          <w:highlight w:val="none"/>
          <w:lang w:eastAsia="zh-CN"/>
        </w:rPr>
        <w:t>、</w:t>
      </w:r>
      <w:r>
        <w:rPr>
          <w:rFonts w:hint="eastAsia" w:ascii="华文仿宋" w:hAnsi="华文仿宋" w:eastAsia="华文仿宋" w:cs="华文仿宋"/>
          <w:sz w:val="24"/>
          <w:szCs w:val="24"/>
          <w:highlight w:val="none"/>
          <w:lang w:eastAsia="zh-CN"/>
        </w:rPr>
        <w:t>《关于印发中小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业划型标准规定的通</w:t>
      </w:r>
      <w:r>
        <w:rPr>
          <w:rFonts w:hint="eastAsia" w:ascii="华文仿宋" w:hAnsi="华文仿宋" w:eastAsia="华文仿宋" w:cs="华文仿宋"/>
          <w:spacing w:val="2"/>
          <w:sz w:val="24"/>
          <w:szCs w:val="24"/>
          <w:highlight w:val="none"/>
          <w:lang w:eastAsia="zh-CN"/>
        </w:rPr>
        <w:t>知</w:t>
      </w:r>
      <w:r>
        <w:rPr>
          <w:rFonts w:hint="eastAsia" w:ascii="华文仿宋" w:hAnsi="华文仿宋" w:eastAsia="华文仿宋" w:cs="华文仿宋"/>
          <w:sz w:val="24"/>
          <w:szCs w:val="24"/>
          <w:highlight w:val="none"/>
          <w:lang w:eastAsia="zh-CN"/>
        </w:rPr>
        <w:t>》（工信部</w:t>
      </w:r>
      <w:r>
        <w:rPr>
          <w:rFonts w:hint="eastAsia" w:ascii="华文仿宋" w:hAnsi="华文仿宋" w:eastAsia="华文仿宋" w:cs="华文仿宋"/>
          <w:spacing w:val="2"/>
          <w:sz w:val="24"/>
          <w:szCs w:val="24"/>
          <w:highlight w:val="none"/>
          <w:lang w:eastAsia="zh-CN"/>
        </w:rPr>
        <w:t>联企业〔2011〕300号）、《金融业企业划型标准规定》（〔2015〕309号）等国务院批准的中小企业划分标准执行。</w:t>
      </w:r>
    </w:p>
    <w:p>
      <w:pPr>
        <w:numPr>
          <w:ilvl w:val="3"/>
          <w:numId w:val="4"/>
        </w:numPr>
        <w:tabs>
          <w:tab w:val="left" w:pos="2835"/>
        </w:tabs>
        <w:wordWrap w:val="0"/>
        <w:spacing w:before="134" w:after="0" w:line="352" w:lineRule="auto"/>
        <w:ind w:left="2835" w:right="3"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供应商提供的货物、工程或者服务符合下列情形的，享受中小企业扶持政策：</w:t>
      </w:r>
    </w:p>
    <w:p>
      <w:pPr>
        <w:wordWrap w:val="0"/>
        <w:spacing w:before="55" w:after="0" w:line="338" w:lineRule="auto"/>
        <w:ind w:left="2955"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3"/>
          <w:sz w:val="24"/>
          <w:szCs w:val="24"/>
          <w:highlight w:val="none"/>
          <w:lang w:eastAsia="zh-CN"/>
        </w:rPr>
        <w:t>1</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在</w:t>
      </w:r>
      <w:r>
        <w:rPr>
          <w:rFonts w:hint="eastAsia" w:ascii="华文仿宋" w:hAnsi="华文仿宋" w:eastAsia="华文仿宋" w:cs="华文仿宋"/>
          <w:spacing w:val="2"/>
          <w:sz w:val="24"/>
          <w:szCs w:val="24"/>
          <w:highlight w:val="none"/>
          <w:lang w:eastAsia="zh-CN"/>
        </w:rPr>
        <w:t>货</w:t>
      </w:r>
      <w:r>
        <w:rPr>
          <w:rFonts w:hint="eastAsia" w:ascii="华文仿宋" w:hAnsi="华文仿宋" w:eastAsia="华文仿宋" w:cs="华文仿宋"/>
          <w:spacing w:val="4"/>
          <w:sz w:val="24"/>
          <w:szCs w:val="24"/>
          <w:highlight w:val="none"/>
          <w:lang w:eastAsia="zh-CN"/>
        </w:rPr>
        <w:t>物</w:t>
      </w:r>
      <w:r>
        <w:rPr>
          <w:rFonts w:hint="eastAsia" w:ascii="华文仿宋" w:hAnsi="华文仿宋" w:eastAsia="华文仿宋" w:cs="华文仿宋"/>
          <w:spacing w:val="2"/>
          <w:sz w:val="24"/>
          <w:szCs w:val="24"/>
          <w:highlight w:val="none"/>
          <w:lang w:eastAsia="zh-CN"/>
        </w:rPr>
        <w:t>采购</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货</w:t>
      </w:r>
      <w:r>
        <w:rPr>
          <w:rFonts w:hint="eastAsia" w:ascii="华文仿宋" w:hAnsi="华文仿宋" w:eastAsia="华文仿宋" w:cs="华文仿宋"/>
          <w:spacing w:val="2"/>
          <w:sz w:val="24"/>
          <w:szCs w:val="24"/>
          <w:highlight w:val="none"/>
          <w:lang w:eastAsia="zh-CN"/>
        </w:rPr>
        <w:t>物由</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企</w:t>
      </w:r>
      <w:r>
        <w:rPr>
          <w:rFonts w:hint="eastAsia" w:ascii="华文仿宋" w:hAnsi="华文仿宋" w:eastAsia="华文仿宋" w:cs="华文仿宋"/>
          <w:spacing w:val="2"/>
          <w:sz w:val="24"/>
          <w:szCs w:val="24"/>
          <w:highlight w:val="none"/>
          <w:lang w:eastAsia="zh-CN"/>
        </w:rPr>
        <w:t>业制</w:t>
      </w:r>
      <w:r>
        <w:rPr>
          <w:rFonts w:hint="eastAsia" w:ascii="华文仿宋" w:hAnsi="华文仿宋" w:eastAsia="华文仿宋" w:cs="华文仿宋"/>
          <w:spacing w:val="4"/>
          <w:sz w:val="24"/>
          <w:szCs w:val="24"/>
          <w:highlight w:val="none"/>
          <w:lang w:eastAsia="zh-CN"/>
        </w:rPr>
        <w:t>造</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即</w:t>
      </w:r>
      <w:r>
        <w:rPr>
          <w:rFonts w:hint="eastAsia" w:ascii="华文仿宋" w:hAnsi="华文仿宋" w:eastAsia="华文仿宋" w:cs="华文仿宋"/>
          <w:spacing w:val="2"/>
          <w:sz w:val="24"/>
          <w:szCs w:val="24"/>
          <w:highlight w:val="none"/>
          <w:lang w:eastAsia="zh-CN"/>
        </w:rPr>
        <w:t>货</w:t>
      </w:r>
      <w:r>
        <w:rPr>
          <w:rFonts w:hint="eastAsia" w:ascii="华文仿宋" w:hAnsi="华文仿宋" w:eastAsia="华文仿宋" w:cs="华文仿宋"/>
          <w:spacing w:val="4"/>
          <w:sz w:val="24"/>
          <w:szCs w:val="24"/>
          <w:highlight w:val="none"/>
          <w:lang w:eastAsia="zh-CN"/>
        </w:rPr>
        <w:t>物</w:t>
      </w:r>
      <w:r>
        <w:rPr>
          <w:rFonts w:hint="eastAsia" w:ascii="华文仿宋" w:hAnsi="华文仿宋" w:eastAsia="华文仿宋" w:cs="华文仿宋"/>
          <w:sz w:val="24"/>
          <w:szCs w:val="24"/>
          <w:highlight w:val="none"/>
          <w:lang w:eastAsia="zh-CN"/>
        </w:rPr>
        <w:t>由中小企业生产且使用该中小企业商号或者注册商标；</w:t>
      </w:r>
    </w:p>
    <w:p>
      <w:pPr>
        <w:wordWrap w:val="0"/>
        <w:spacing w:before="53" w:after="0" w:line="338" w:lineRule="auto"/>
        <w:ind w:left="2955"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3"/>
          <w:sz w:val="24"/>
          <w:szCs w:val="24"/>
          <w:highlight w:val="none"/>
          <w:lang w:eastAsia="zh-CN"/>
        </w:rPr>
        <w:t>2</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在</w:t>
      </w:r>
      <w:r>
        <w:rPr>
          <w:rFonts w:hint="eastAsia" w:ascii="华文仿宋" w:hAnsi="华文仿宋" w:eastAsia="华文仿宋" w:cs="华文仿宋"/>
          <w:spacing w:val="2"/>
          <w:sz w:val="24"/>
          <w:szCs w:val="24"/>
          <w:highlight w:val="none"/>
          <w:lang w:eastAsia="zh-CN"/>
        </w:rPr>
        <w:t>工</w:t>
      </w:r>
      <w:r>
        <w:rPr>
          <w:rFonts w:hint="eastAsia" w:ascii="华文仿宋" w:hAnsi="华文仿宋" w:eastAsia="华文仿宋" w:cs="华文仿宋"/>
          <w:spacing w:val="4"/>
          <w:sz w:val="24"/>
          <w:szCs w:val="24"/>
          <w:highlight w:val="none"/>
          <w:lang w:eastAsia="zh-CN"/>
        </w:rPr>
        <w:t>程</w:t>
      </w:r>
      <w:r>
        <w:rPr>
          <w:rFonts w:hint="eastAsia" w:ascii="华文仿宋" w:hAnsi="华文仿宋" w:eastAsia="华文仿宋" w:cs="华文仿宋"/>
          <w:spacing w:val="2"/>
          <w:sz w:val="24"/>
          <w:szCs w:val="24"/>
          <w:highlight w:val="none"/>
          <w:lang w:eastAsia="zh-CN"/>
        </w:rPr>
        <w:t>采购</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工</w:t>
      </w:r>
      <w:r>
        <w:rPr>
          <w:rFonts w:hint="eastAsia" w:ascii="华文仿宋" w:hAnsi="华文仿宋" w:eastAsia="华文仿宋" w:cs="华文仿宋"/>
          <w:spacing w:val="2"/>
          <w:sz w:val="24"/>
          <w:szCs w:val="24"/>
          <w:highlight w:val="none"/>
          <w:lang w:eastAsia="zh-CN"/>
        </w:rPr>
        <w:t>程由</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企</w:t>
      </w:r>
      <w:r>
        <w:rPr>
          <w:rFonts w:hint="eastAsia" w:ascii="华文仿宋" w:hAnsi="华文仿宋" w:eastAsia="华文仿宋" w:cs="华文仿宋"/>
          <w:spacing w:val="2"/>
          <w:sz w:val="24"/>
          <w:szCs w:val="24"/>
          <w:highlight w:val="none"/>
          <w:lang w:eastAsia="zh-CN"/>
        </w:rPr>
        <w:t>业承</w:t>
      </w:r>
      <w:r>
        <w:rPr>
          <w:rFonts w:hint="eastAsia" w:ascii="华文仿宋" w:hAnsi="华文仿宋" w:eastAsia="华文仿宋" w:cs="华文仿宋"/>
          <w:spacing w:val="4"/>
          <w:sz w:val="24"/>
          <w:szCs w:val="24"/>
          <w:highlight w:val="none"/>
          <w:lang w:eastAsia="zh-CN"/>
        </w:rPr>
        <w:t>建</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即</w:t>
      </w:r>
      <w:r>
        <w:rPr>
          <w:rFonts w:hint="eastAsia" w:ascii="华文仿宋" w:hAnsi="华文仿宋" w:eastAsia="华文仿宋" w:cs="华文仿宋"/>
          <w:spacing w:val="2"/>
          <w:sz w:val="24"/>
          <w:szCs w:val="24"/>
          <w:highlight w:val="none"/>
          <w:lang w:eastAsia="zh-CN"/>
        </w:rPr>
        <w:t>工</w:t>
      </w:r>
      <w:r>
        <w:rPr>
          <w:rFonts w:hint="eastAsia" w:ascii="华文仿宋" w:hAnsi="华文仿宋" w:eastAsia="华文仿宋" w:cs="华文仿宋"/>
          <w:spacing w:val="4"/>
          <w:sz w:val="24"/>
          <w:szCs w:val="24"/>
          <w:highlight w:val="none"/>
          <w:lang w:eastAsia="zh-CN"/>
        </w:rPr>
        <w:t>程</w:t>
      </w:r>
      <w:r>
        <w:rPr>
          <w:rFonts w:hint="eastAsia" w:ascii="华文仿宋" w:hAnsi="华文仿宋" w:eastAsia="华文仿宋" w:cs="华文仿宋"/>
          <w:sz w:val="24"/>
          <w:szCs w:val="24"/>
          <w:highlight w:val="none"/>
          <w:lang w:eastAsia="zh-CN"/>
        </w:rPr>
        <w:t>施工单位为中小企业；</w:t>
      </w:r>
    </w:p>
    <w:p>
      <w:pPr>
        <w:wordWrap w:val="0"/>
        <w:spacing w:before="53" w:after="0" w:line="348" w:lineRule="auto"/>
        <w:ind w:left="2955" w:right="3"/>
        <w:jc w:val="both"/>
        <w:rPr>
          <w:rFonts w:ascii="华文仿宋" w:hAnsi="华文仿宋" w:eastAsia="华文仿宋" w:cs="华文仿宋"/>
          <w:sz w:val="16"/>
          <w:szCs w:val="24"/>
          <w:highlight w:val="none"/>
          <w:lang w:eastAsia="zh-CN"/>
        </w:rPr>
      </w:pP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3"/>
          <w:sz w:val="24"/>
          <w:szCs w:val="24"/>
          <w:highlight w:val="none"/>
          <w:lang w:eastAsia="zh-CN"/>
        </w:rPr>
        <w:t>3</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在</w:t>
      </w:r>
      <w:r>
        <w:rPr>
          <w:rFonts w:hint="eastAsia" w:ascii="华文仿宋" w:hAnsi="华文仿宋" w:eastAsia="华文仿宋" w:cs="华文仿宋"/>
          <w:spacing w:val="2"/>
          <w:sz w:val="24"/>
          <w:szCs w:val="24"/>
          <w:highlight w:val="none"/>
          <w:lang w:eastAsia="zh-CN"/>
        </w:rPr>
        <w:t>服</w:t>
      </w:r>
      <w:r>
        <w:rPr>
          <w:rFonts w:hint="eastAsia" w:ascii="华文仿宋" w:hAnsi="华文仿宋" w:eastAsia="华文仿宋" w:cs="华文仿宋"/>
          <w:spacing w:val="4"/>
          <w:sz w:val="24"/>
          <w:szCs w:val="24"/>
          <w:highlight w:val="none"/>
          <w:lang w:eastAsia="zh-CN"/>
        </w:rPr>
        <w:t>务</w:t>
      </w:r>
      <w:r>
        <w:rPr>
          <w:rFonts w:hint="eastAsia" w:ascii="华文仿宋" w:hAnsi="华文仿宋" w:eastAsia="华文仿宋" w:cs="华文仿宋"/>
          <w:spacing w:val="2"/>
          <w:sz w:val="24"/>
          <w:szCs w:val="24"/>
          <w:highlight w:val="none"/>
          <w:lang w:eastAsia="zh-CN"/>
        </w:rPr>
        <w:t>采购</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服</w:t>
      </w:r>
      <w:r>
        <w:rPr>
          <w:rFonts w:hint="eastAsia" w:ascii="华文仿宋" w:hAnsi="华文仿宋" w:eastAsia="华文仿宋" w:cs="华文仿宋"/>
          <w:spacing w:val="2"/>
          <w:sz w:val="24"/>
          <w:szCs w:val="24"/>
          <w:highlight w:val="none"/>
          <w:lang w:eastAsia="zh-CN"/>
        </w:rPr>
        <w:t>务由</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企</w:t>
      </w:r>
      <w:r>
        <w:rPr>
          <w:rFonts w:hint="eastAsia" w:ascii="华文仿宋" w:hAnsi="华文仿宋" w:eastAsia="华文仿宋" w:cs="华文仿宋"/>
          <w:spacing w:val="2"/>
          <w:sz w:val="24"/>
          <w:szCs w:val="24"/>
          <w:highlight w:val="none"/>
          <w:lang w:eastAsia="zh-CN"/>
        </w:rPr>
        <w:t>业承</w:t>
      </w:r>
      <w:r>
        <w:rPr>
          <w:rFonts w:hint="eastAsia" w:ascii="华文仿宋" w:hAnsi="华文仿宋" w:eastAsia="华文仿宋" w:cs="华文仿宋"/>
          <w:spacing w:val="4"/>
          <w:sz w:val="24"/>
          <w:szCs w:val="24"/>
          <w:highlight w:val="none"/>
          <w:lang w:eastAsia="zh-CN"/>
        </w:rPr>
        <w:t>接</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即</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pacing w:val="4"/>
          <w:sz w:val="24"/>
          <w:szCs w:val="24"/>
          <w:highlight w:val="none"/>
          <w:lang w:eastAsia="zh-CN"/>
        </w:rPr>
        <w:t>供</w:t>
      </w:r>
      <w:r>
        <w:rPr>
          <w:rFonts w:hint="eastAsia" w:ascii="华文仿宋" w:hAnsi="华文仿宋" w:eastAsia="华文仿宋" w:cs="华文仿宋"/>
          <w:sz w:val="24"/>
          <w:szCs w:val="24"/>
          <w:highlight w:val="none"/>
          <w:lang w:eastAsia="zh-CN"/>
        </w:rPr>
        <w:t>服务的人员为中小企业依照</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中华人民共和国劳动合同</w:t>
      </w:r>
      <w:r>
        <w:rPr>
          <w:rFonts w:hint="eastAsia" w:ascii="华文仿宋" w:hAnsi="华文仿宋" w:eastAsia="华文仿宋" w:cs="华文仿宋"/>
          <w:spacing w:val="2"/>
          <w:sz w:val="24"/>
          <w:szCs w:val="24"/>
          <w:highlight w:val="none"/>
          <w:lang w:eastAsia="zh-CN"/>
        </w:rPr>
        <w:t>法</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订立劳动合同的从业人员。</w:t>
      </w:r>
    </w:p>
    <w:p>
      <w:pPr>
        <w:numPr>
          <w:ilvl w:val="3"/>
          <w:numId w:val="4"/>
        </w:numPr>
        <w:tabs>
          <w:tab w:val="left" w:pos="2835"/>
        </w:tabs>
        <w:wordWrap w:val="0"/>
        <w:spacing w:before="134" w:after="0" w:line="352" w:lineRule="auto"/>
        <w:ind w:left="2835" w:right="166"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在货物采购项目中，供应商提供的货物既有中小企业制造货物，也有大型企业制造货物的，不享受中小企业扶持政策。</w:t>
      </w:r>
    </w:p>
    <w:p>
      <w:pPr>
        <w:numPr>
          <w:ilvl w:val="3"/>
          <w:numId w:val="4"/>
        </w:numPr>
        <w:tabs>
          <w:tab w:val="left" w:pos="2835"/>
        </w:tabs>
        <w:wordWrap w:val="0"/>
        <w:spacing w:before="134" w:after="0" w:line="352" w:lineRule="auto"/>
        <w:ind w:left="2835" w:right="166"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以联合体形式参加政府采购活动，联合体各方均为中小企业的，联合体视同中小企业。其中，联合体各方均为小微企业的，联合体视同小微企业。</w:t>
      </w:r>
    </w:p>
    <w:p>
      <w:pPr>
        <w:numPr>
          <w:ilvl w:val="2"/>
          <w:numId w:val="4"/>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4"/>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numPr>
          <w:ilvl w:val="3"/>
          <w:numId w:val="4"/>
        </w:numPr>
        <w:tabs>
          <w:tab w:val="left" w:pos="2835"/>
        </w:tabs>
        <w:wordWrap w:val="0"/>
        <w:spacing w:before="134" w:after="0" w:line="352" w:lineRule="auto"/>
        <w:ind w:left="2835" w:right="3"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安置的残疾人占本单位在职职工人数的比例不低于 25%（含 25%），并且安置的残疾人人数不少于10人（含10人）；</w:t>
      </w:r>
    </w:p>
    <w:p>
      <w:pPr>
        <w:numPr>
          <w:ilvl w:val="3"/>
          <w:numId w:val="4"/>
        </w:numPr>
        <w:tabs>
          <w:tab w:val="left" w:pos="2835"/>
        </w:tabs>
        <w:wordWrap w:val="0"/>
        <w:spacing w:before="134" w:after="0" w:line="352" w:lineRule="auto"/>
        <w:ind w:left="2835" w:right="3"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依法与安置的每位残疾人签订了一年以上（含一年）的劳动合同或服务协议；</w:t>
      </w:r>
    </w:p>
    <w:p>
      <w:pPr>
        <w:numPr>
          <w:ilvl w:val="3"/>
          <w:numId w:val="4"/>
        </w:numPr>
        <w:tabs>
          <w:tab w:val="left" w:pos="2835"/>
        </w:tabs>
        <w:wordWrap w:val="0"/>
        <w:spacing w:before="134" w:after="0" w:line="352" w:lineRule="auto"/>
        <w:ind w:left="2835" w:right="166"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为安置的每位残疾人按月足额缴纳了基本养老保险、基本医疗保险、失业保险、工伤保险和生育保险等社会保险费；</w:t>
      </w:r>
    </w:p>
    <w:p>
      <w:pPr>
        <w:numPr>
          <w:ilvl w:val="3"/>
          <w:numId w:val="4"/>
        </w:numPr>
        <w:tabs>
          <w:tab w:val="left" w:pos="2835"/>
        </w:tabs>
        <w:wordWrap w:val="0"/>
        <w:spacing w:before="134" w:after="0" w:line="352" w:lineRule="auto"/>
        <w:ind w:left="2835" w:right="3"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通过银行等金融机构向安置的每位残疾人，按月支付了不低于单位所在区县适用的经省级人民政府批准的月最低工资标准的工资；</w:t>
      </w:r>
    </w:p>
    <w:p>
      <w:pPr>
        <w:numPr>
          <w:ilvl w:val="3"/>
          <w:numId w:val="4"/>
        </w:numPr>
        <w:tabs>
          <w:tab w:val="left" w:pos="2835"/>
        </w:tabs>
        <w:wordWrap w:val="0"/>
        <w:spacing w:before="134" w:after="0" w:line="352" w:lineRule="auto"/>
        <w:ind w:left="2835" w:right="3"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提供本单位制造的货物、承担的工程或者服务（以下简称产品），或者提供其他残疾人福利性单位制造的货物（不包括使用非残疾人福利性单位注册商标的货物）；</w:t>
      </w:r>
    </w:p>
    <w:p>
      <w:pPr>
        <w:numPr>
          <w:ilvl w:val="3"/>
          <w:numId w:val="4"/>
        </w:numPr>
        <w:tabs>
          <w:tab w:val="left" w:pos="2835"/>
        </w:tabs>
        <w:wordWrap w:val="0"/>
        <w:spacing w:before="134" w:after="0" w:line="352" w:lineRule="auto"/>
        <w:ind w:left="2835" w:right="3"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4"/>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本项目是否专门面向中小企业预留采购份额见第一章《投标邀请》。</w:t>
      </w:r>
    </w:p>
    <w:p>
      <w:pPr>
        <w:numPr>
          <w:ilvl w:val="2"/>
          <w:numId w:val="4"/>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采购标的对应的中小企业划分标准所属行业见《投标人须知资料表》。</w:t>
      </w:r>
    </w:p>
    <w:p>
      <w:pPr>
        <w:numPr>
          <w:ilvl w:val="2"/>
          <w:numId w:val="4"/>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小微企业价格评审优惠的政策调整：见第四章《评标程序、评标方法和评标标准》。</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政府采购节能产品、环境标志产品</w:t>
      </w:r>
    </w:p>
    <w:p>
      <w:pPr>
        <w:numPr>
          <w:ilvl w:val="2"/>
          <w:numId w:val="4"/>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4"/>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4"/>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如本项目采购产品属于实施政府强制采购品目清单范围的节能产品，则投标人所报产品必须获得国家确定的认证机构出具的、处于有效期之内的节能产品认证证书，否则</w:t>
      </w:r>
      <w:r>
        <w:rPr>
          <w:rFonts w:hint="eastAsia" w:ascii="华文仿宋" w:hAnsi="华文仿宋" w:eastAsia="华文仿宋" w:cs="华文仿宋"/>
          <w:b/>
          <w:sz w:val="24"/>
          <w:highlight w:val="none"/>
          <w:lang w:eastAsia="zh-CN"/>
        </w:rPr>
        <w:t>投标无效</w:t>
      </w:r>
      <w:r>
        <w:rPr>
          <w:rFonts w:hint="eastAsia" w:ascii="华文仿宋" w:hAnsi="华文仿宋" w:eastAsia="华文仿宋" w:cs="华文仿宋"/>
          <w:sz w:val="24"/>
          <w:highlight w:val="none"/>
          <w:lang w:eastAsia="zh-CN"/>
        </w:rPr>
        <w:t>；</w:t>
      </w:r>
    </w:p>
    <w:p>
      <w:pPr>
        <w:numPr>
          <w:ilvl w:val="2"/>
          <w:numId w:val="4"/>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非政府强制采购的节能产品或环境标志产品，依据品目清单和认证证书实施政府优先采购。优先采购的具体规定见第四章《评标程序、评标方法和评标标准》（如涉及）。</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正版软件</w:t>
      </w:r>
    </w:p>
    <w:p>
      <w:pPr>
        <w:numPr>
          <w:ilvl w:val="2"/>
          <w:numId w:val="4"/>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网络安全专用产品</w:t>
      </w:r>
    </w:p>
    <w:p>
      <w:pPr>
        <w:pStyle w:val="29"/>
        <w:numPr>
          <w:ilvl w:val="2"/>
          <w:numId w:val="4"/>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根据《关于调整网络安全专用产品安全管理有关事项的公告》（2023年第1号），所提供产品属于列入《网络关键设备和网络安全专用产品目录》 网络安全专用产品时，应当按照《信息安全技术网络安全专用产品安全技术要求》等相关国家标准的强制性要求，由具备资格的机构安全认证合格或者安全检测符合要求。</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推广使用低挥发性有机化合物（VOCs）</w:t>
      </w:r>
    </w:p>
    <w:p>
      <w:pPr>
        <w:numPr>
          <w:ilvl w:val="2"/>
          <w:numId w:val="4"/>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 VOCs  含量限制标准（具体标准见第五章《采购需求》），否则</w:t>
      </w:r>
      <w:r>
        <w:rPr>
          <w:rFonts w:hint="eastAsia" w:ascii="华文仿宋" w:hAnsi="华文仿宋" w:eastAsia="华文仿宋" w:cs="华文仿宋"/>
          <w:b/>
          <w:sz w:val="24"/>
          <w:highlight w:val="none"/>
          <w:lang w:eastAsia="zh-CN"/>
        </w:rPr>
        <w:t>投标无效</w:t>
      </w:r>
      <w:r>
        <w:rPr>
          <w:rFonts w:hint="eastAsia" w:ascii="华文仿宋" w:hAnsi="华文仿宋" w:eastAsia="华文仿宋" w:cs="华文仿宋"/>
          <w:sz w:val="24"/>
          <w:highlight w:val="none"/>
          <w:lang w:eastAsia="zh-CN"/>
        </w:rPr>
        <w:t>；属于推荐性标准的，优先采购，具体见第四章《评标程序、评标方法和评标标准》。</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采购需求标准</w:t>
      </w:r>
    </w:p>
    <w:p>
      <w:pPr>
        <w:numPr>
          <w:ilvl w:val="2"/>
          <w:numId w:val="4"/>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商品包装、快递包装政府采购需求标准（试行）</w:t>
      </w:r>
    </w:p>
    <w:p>
      <w:pPr>
        <w:tabs>
          <w:tab w:val="left" w:pos="2127"/>
        </w:tabs>
        <w:wordWrap w:val="0"/>
        <w:spacing w:before="43" w:after="0" w:line="338" w:lineRule="auto"/>
        <w:ind w:left="2127" w:right="3"/>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4"/>
        </w:numPr>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其他政府采购需求标准</w:t>
      </w:r>
    </w:p>
    <w:p>
      <w:pPr>
        <w:tabs>
          <w:tab w:val="left" w:pos="2127"/>
        </w:tabs>
        <w:wordWrap w:val="0"/>
        <w:spacing w:before="43" w:after="0" w:line="338" w:lineRule="auto"/>
        <w:ind w:left="2127" w:right="3"/>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4"/>
        </w:numPr>
        <w:tabs>
          <w:tab w:val="left" w:pos="476"/>
          <w:tab w:val="left" w:pos="477"/>
        </w:tabs>
        <w:wordWrap w:val="0"/>
        <w:spacing w:before="131" w:after="0" w:line="336" w:lineRule="auto"/>
        <w:ind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投标费用</w:t>
      </w:r>
    </w:p>
    <w:p>
      <w:pPr>
        <w:numPr>
          <w:ilvl w:val="1"/>
          <w:numId w:val="4"/>
        </w:numPr>
        <w:tabs>
          <w:tab w:val="left" w:pos="476"/>
          <w:tab w:val="left" w:pos="477"/>
        </w:tabs>
        <w:wordWrap w:val="0"/>
        <w:spacing w:before="1" w:after="0" w:line="336" w:lineRule="auto"/>
        <w:ind w:left="1276" w:right="151" w:hanging="550"/>
        <w:jc w:val="both"/>
        <w:rPr>
          <w:rFonts w:ascii="华文仿宋" w:hAnsi="华文仿宋" w:eastAsia="华文仿宋" w:cs="华文仿宋"/>
          <w:sz w:val="28"/>
          <w:highlight w:val="none"/>
          <w:lang w:eastAsia="zh-CN"/>
        </w:rPr>
      </w:pPr>
      <w:r>
        <w:rPr>
          <w:rFonts w:hint="eastAsia" w:ascii="华文仿宋" w:hAnsi="华文仿宋" w:eastAsia="华文仿宋" w:cs="华文仿宋"/>
          <w:spacing w:val="2"/>
          <w:sz w:val="24"/>
          <w:highlight w:val="none"/>
          <w:lang w:eastAsia="zh-CN"/>
        </w:rPr>
        <w:t>投标人应自行承担所有与准备和参加投标有关的费用，无论投标的结果如何，采购人或采购代理机构在任何情况下均无承担这些费用的义务和责任。</w:t>
      </w:r>
    </w:p>
    <w:p>
      <w:pPr>
        <w:pStyle w:val="4"/>
        <w:spacing w:after="0"/>
        <w:ind w:left="0"/>
        <w:jc w:val="center"/>
        <w:rPr>
          <w:rFonts w:ascii="华文仿宋" w:hAnsi="华文仿宋" w:eastAsia="华文仿宋" w:cs="华文仿宋"/>
          <w:sz w:val="28"/>
          <w:highlight w:val="none"/>
          <w:lang w:eastAsia="zh-CN"/>
        </w:rPr>
      </w:pPr>
      <w:bookmarkStart w:id="33" w:name="二___招标文件"/>
      <w:bookmarkEnd w:id="33"/>
      <w:r>
        <w:rPr>
          <w:rFonts w:hint="eastAsia" w:ascii="华文仿宋" w:hAnsi="华文仿宋" w:eastAsia="华文仿宋" w:cs="华文仿宋"/>
          <w:sz w:val="28"/>
          <w:highlight w:val="none"/>
          <w:lang w:eastAsia="zh-CN"/>
        </w:rPr>
        <w:t>二 招标文件</w:t>
      </w:r>
    </w:p>
    <w:p>
      <w:pPr>
        <w:numPr>
          <w:ilvl w:val="0"/>
          <w:numId w:val="4"/>
        </w:numPr>
        <w:tabs>
          <w:tab w:val="left" w:pos="476"/>
          <w:tab w:val="left" w:pos="477"/>
          <w:tab w:val="left" w:pos="1202"/>
        </w:tabs>
        <w:wordWrap w:val="0"/>
        <w:spacing w:before="131" w:after="0" w:line="336" w:lineRule="auto"/>
        <w:ind w:right="151"/>
        <w:jc w:val="both"/>
        <w:rPr>
          <w:rFonts w:ascii="华文仿宋" w:hAnsi="华文仿宋" w:eastAsia="华文仿宋" w:cs="华文仿宋"/>
          <w:sz w:val="24"/>
          <w:highlight w:val="none"/>
          <w:lang w:eastAsia="zh-CN"/>
        </w:rPr>
      </w:pPr>
      <w:bookmarkStart w:id="34" w:name="7招标文件构成"/>
      <w:bookmarkEnd w:id="34"/>
      <w:r>
        <w:rPr>
          <w:rFonts w:hint="eastAsia" w:ascii="华文仿宋" w:hAnsi="华文仿宋" w:eastAsia="华文仿宋" w:cs="华文仿宋"/>
          <w:sz w:val="24"/>
          <w:highlight w:val="none"/>
          <w:lang w:eastAsia="zh-CN"/>
        </w:rPr>
        <w:t>招标文件构成</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招标文件包括以下部分：</w:t>
      </w:r>
    </w:p>
    <w:p>
      <w:pPr>
        <w:tabs>
          <w:tab w:val="left" w:pos="2641"/>
        </w:tabs>
        <w:wordWrap w:val="0"/>
        <w:spacing w:before="134" w:after="0" w:line="360" w:lineRule="auto"/>
        <w:ind w:left="1565" w:right="558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第一章  投标邀请</w:t>
      </w:r>
    </w:p>
    <w:p>
      <w:pPr>
        <w:tabs>
          <w:tab w:val="left" w:pos="2641"/>
        </w:tabs>
        <w:wordWrap w:val="0"/>
        <w:spacing w:before="134" w:after="0" w:line="360" w:lineRule="auto"/>
        <w:ind w:left="1565" w:right="4822"/>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第二章  投标人须知</w:t>
      </w:r>
    </w:p>
    <w:p>
      <w:pPr>
        <w:tabs>
          <w:tab w:val="left" w:pos="2641"/>
        </w:tabs>
        <w:wordWrap w:val="0"/>
        <w:spacing w:before="134" w:after="0" w:line="360" w:lineRule="auto"/>
        <w:ind w:left="1565" w:right="558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第三章  资格审查</w:t>
      </w:r>
    </w:p>
    <w:p>
      <w:pPr>
        <w:tabs>
          <w:tab w:val="left" w:pos="2641"/>
        </w:tabs>
        <w:wordWrap w:val="0"/>
        <w:spacing w:before="36" w:after="0" w:line="360" w:lineRule="auto"/>
        <w:ind w:left="1565" w:right="2838"/>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第四章  评标程序、评标方法和评标标准</w:t>
      </w:r>
    </w:p>
    <w:p>
      <w:pPr>
        <w:tabs>
          <w:tab w:val="left" w:pos="2641"/>
        </w:tabs>
        <w:wordWrap w:val="0"/>
        <w:spacing w:before="36" w:after="0" w:line="360" w:lineRule="auto"/>
        <w:ind w:left="1565" w:right="342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第五章  采购需求</w:t>
      </w:r>
    </w:p>
    <w:p>
      <w:pPr>
        <w:tabs>
          <w:tab w:val="left" w:pos="2641"/>
        </w:tabs>
        <w:wordWrap w:val="0"/>
        <w:spacing w:before="38" w:after="0" w:line="360" w:lineRule="auto"/>
        <w:ind w:left="1565" w:right="4255"/>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第六章  拟签订的合同文本</w:t>
      </w:r>
    </w:p>
    <w:p>
      <w:pPr>
        <w:tabs>
          <w:tab w:val="left" w:pos="2641"/>
        </w:tabs>
        <w:wordWrap w:val="0"/>
        <w:spacing w:before="38" w:after="0" w:line="360" w:lineRule="auto"/>
        <w:ind w:left="1565" w:right="486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第七章  投标文件格式</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投标人应认真阅读招标文件的全部内容。投标人应按照招标文件要求提交投标文件并保证所提供的全部资料的真实性，并对招标文件做出实质性响应，否则投标无效。</w:t>
      </w:r>
    </w:p>
    <w:p>
      <w:pPr>
        <w:numPr>
          <w:ilvl w:val="0"/>
          <w:numId w:val="4"/>
        </w:numPr>
        <w:tabs>
          <w:tab w:val="left" w:pos="476"/>
          <w:tab w:val="left" w:pos="477"/>
          <w:tab w:val="left" w:pos="1202"/>
        </w:tabs>
        <w:wordWrap w:val="0"/>
        <w:spacing w:before="131" w:after="0" w:line="336" w:lineRule="auto"/>
        <w:ind w:right="3"/>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对招标文件的澄清或修改</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采购人或采购代理机构对已发出的招标文件进行必要澄清或者修改的，将在原公告发布媒体上发布更正公告，并以书面形式通知所有获取招标文件的潜在投标人。</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上述书面通知，按照获取招标文件的潜在投标人提供的联系方式发出，因提供的信息有误导致通知延迟或无法通知的，采购人或采购代理机构不承担责任。</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wordWrap w:val="0"/>
        <w:spacing w:before="10" w:after="0"/>
        <w:rPr>
          <w:rFonts w:ascii="华文仿宋" w:hAnsi="华文仿宋" w:eastAsia="华文仿宋" w:cs="华文仿宋"/>
          <w:sz w:val="35"/>
          <w:szCs w:val="24"/>
          <w:highlight w:val="none"/>
          <w:lang w:eastAsia="zh-CN"/>
        </w:rPr>
      </w:pP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三 投标文件的编制</w:t>
      </w:r>
    </w:p>
    <w:p>
      <w:pPr>
        <w:numPr>
          <w:ilvl w:val="0"/>
          <w:numId w:val="4"/>
        </w:numPr>
        <w:tabs>
          <w:tab w:val="left" w:pos="476"/>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投标范围、投标文件中计量单位的使用及投标语言</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华文仿宋" w:hAnsi="华文仿宋" w:eastAsia="华文仿宋" w:cs="华文仿宋"/>
          <w:b/>
          <w:spacing w:val="2"/>
          <w:sz w:val="24"/>
          <w:highlight w:val="none"/>
          <w:lang w:eastAsia="zh-CN"/>
        </w:rPr>
        <w:t>无效投标</w:t>
      </w:r>
      <w:r>
        <w:rPr>
          <w:rFonts w:hint="eastAsia" w:ascii="华文仿宋" w:hAnsi="华文仿宋" w:eastAsia="华文仿宋" w:cs="华文仿宋"/>
          <w:spacing w:val="2"/>
          <w:sz w:val="24"/>
          <w:highlight w:val="none"/>
          <w:lang w:eastAsia="zh-CN"/>
        </w:rPr>
        <w:t>。</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除招标文件有特殊要求外，本项目投标所使用的计量单位，应采用中华人民共和国法定计量单位。</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4"/>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投标文件构成</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投标人应当按照招标文件的要求编制投标文件。投标文件应由《资格证明文件》、《商务技术文件》两部分构成。投标文件的部分格式要求，见第七章《投标文件格式》。</w:t>
      </w:r>
    </w:p>
    <w:p>
      <w:pPr>
        <w:tabs>
          <w:tab w:val="left" w:pos="476"/>
          <w:tab w:val="left" w:pos="477"/>
        </w:tabs>
        <w:wordWrap w:val="0"/>
        <w:spacing w:before="131" w:after="0" w:line="336" w:lineRule="auto"/>
        <w:ind w:left="1276"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如投标人须知资料表要求递交纸质版投标文件，则纸质版投标文件为电子版投标文件的打印件，按照环保节约原则，具备条件的文档可双面打印。正本及副本（如要求）分别装袋密封。封口处加盖投标人公章。封皮上写明：①投标文件正本/副本、②项目编号、③项目名称、④包号（如有分包的项目填写）、⑤投标人名称。</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。未标记“实质性格式”的文件和招标文件未提供格式的内容，可由投标人自行编写。</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第四章《评标程序、评标方法和评标标准》中涉及的证明文件。</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投标人认为应附的其他材料。</w:t>
      </w:r>
    </w:p>
    <w:p>
      <w:pPr>
        <w:numPr>
          <w:ilvl w:val="0"/>
          <w:numId w:val="4"/>
        </w:numPr>
        <w:tabs>
          <w:tab w:val="left" w:pos="477"/>
        </w:tabs>
        <w:wordWrap w:val="0"/>
        <w:spacing w:before="131" w:after="0" w:line="336" w:lineRule="auto"/>
        <w:ind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投标报价</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所有投标均以人民币报价。</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4"/>
        </w:numPr>
        <w:tabs>
          <w:tab w:val="left" w:pos="476"/>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4"/>
        </w:numPr>
        <w:tabs>
          <w:tab w:val="left" w:pos="476"/>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按照招标文件要求完成本项目的全部相关费用。</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采购人不得向供应商索要或者接受其给予的赠品、回扣或者与采购无关的其他商品、服务。</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投标人不能提供任何有选择性或可调整的报价（招标文件另有规定的除外），否则其</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0"/>
          <w:numId w:val="4"/>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投标保证金</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投标人应按《投标人须知资料表》中规定的金额及要求交纳投标保证金。</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交纳投标保证金可采用的形式：政府采购法律法规接受的支票、汇票、本票、网上银行支付或者金融机构、担保机构出具的保函等非现金形式。</w:t>
      </w:r>
    </w:p>
    <w:p>
      <w:pPr>
        <w:numPr>
          <w:ilvl w:val="1"/>
          <w:numId w:val="4"/>
        </w:numPr>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1"/>
          <w:numId w:val="4"/>
        </w:numPr>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投标人除需在投标文件中提供“投标保证金凭证/交款单据电子件”，还需在投标截止时间前，通过电子交易平台上传“投标保证金凭证/交款单据电子件”。</w:t>
      </w:r>
    </w:p>
    <w:p>
      <w:pPr>
        <w:numPr>
          <w:ilvl w:val="1"/>
          <w:numId w:val="4"/>
        </w:numPr>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z w:val="24"/>
          <w:highlight w:val="none"/>
          <w:lang w:eastAsia="zh-CN"/>
        </w:rPr>
        <w:t>投标保证金有效期同投标有效期。</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投标人为联合体的，可以由联合体中的一方或者多方共同交纳投标保证金，其交纳的投标保证金对联合体各方均具有约束力。</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4"/>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投标人在投标截止时间前撤回已提交的投标文件的，自收到投标人书面撤回通知之日起5个工作日内退还已收取的投标保证金；</w:t>
      </w:r>
    </w:p>
    <w:p>
      <w:pPr>
        <w:numPr>
          <w:ilvl w:val="2"/>
          <w:numId w:val="4"/>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中标人的投标保证金，自采购合同签订之日起5个工作日内退还中标人；</w:t>
      </w:r>
    </w:p>
    <w:p>
      <w:pPr>
        <w:numPr>
          <w:ilvl w:val="2"/>
          <w:numId w:val="4"/>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未中标投标人的投标保证金，自中标通知书发出之日起5个工作日内退还未中标人；</w:t>
      </w:r>
    </w:p>
    <w:p>
      <w:pPr>
        <w:numPr>
          <w:ilvl w:val="2"/>
          <w:numId w:val="4"/>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终止招标项目已经收取投标保证金的，自终止采购活动后5个工作日内退还已收取的投标保证金及其在银行产生的孳息。</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有下列情形之一的，采购人或采购代理机构可以不予退还投标保证金：</w:t>
      </w:r>
    </w:p>
    <w:p>
      <w:pPr>
        <w:numPr>
          <w:ilvl w:val="2"/>
          <w:numId w:val="4"/>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投标有效期内投标人撤销投标文件的；</w:t>
      </w:r>
    </w:p>
    <w:p>
      <w:pPr>
        <w:numPr>
          <w:ilvl w:val="2"/>
          <w:numId w:val="4"/>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《投标人须知资料表》中规定的其他情形。</w:t>
      </w:r>
    </w:p>
    <w:p>
      <w:pPr>
        <w:numPr>
          <w:ilvl w:val="0"/>
          <w:numId w:val="4"/>
        </w:numPr>
        <w:tabs>
          <w:tab w:val="left" w:pos="477"/>
        </w:tabs>
        <w:wordWrap w:val="0"/>
        <w:spacing w:before="131" w:after="0" w:line="336" w:lineRule="auto"/>
        <w:ind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投标有效期</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投标文件应在本招标文件《投标人须知资料表》中规定的投标有效期内保持有效，投标有效期少于招标文件规定期限的，其</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0"/>
          <w:numId w:val="4"/>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投标文件的签署、盖章</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招标文件要求盖章的内容，一般通过投标文件编制工具加盖电子签章。</w:t>
      </w:r>
    </w:p>
    <w:p>
      <w:pPr>
        <w:pStyle w:val="4"/>
        <w:spacing w:after="0"/>
        <w:ind w:left="0"/>
        <w:jc w:val="center"/>
        <w:rPr>
          <w:rFonts w:ascii="华文仿宋" w:hAnsi="华文仿宋" w:eastAsia="华文仿宋" w:cs="华文仿宋"/>
          <w:sz w:val="28"/>
          <w:highlight w:val="none"/>
          <w:lang w:eastAsia="zh-CN"/>
        </w:rPr>
      </w:pPr>
      <w:bookmarkStart w:id="35" w:name="四___投标文件的提交"/>
      <w:bookmarkEnd w:id="35"/>
      <w:r>
        <w:rPr>
          <w:rFonts w:hint="eastAsia" w:ascii="华文仿宋" w:hAnsi="华文仿宋" w:eastAsia="华文仿宋" w:cs="华文仿宋"/>
          <w:sz w:val="28"/>
          <w:highlight w:val="none"/>
          <w:lang w:eastAsia="zh-CN"/>
        </w:rPr>
        <w:t>四 投标文件的提交</w:t>
      </w:r>
    </w:p>
    <w:p>
      <w:pPr>
        <w:numPr>
          <w:ilvl w:val="0"/>
          <w:numId w:val="4"/>
        </w:numPr>
        <w:tabs>
          <w:tab w:val="left" w:pos="477"/>
        </w:tabs>
        <w:wordWrap w:val="0"/>
        <w:spacing w:before="131" w:after="0" w:line="336" w:lineRule="auto"/>
        <w:ind w:right="151"/>
        <w:jc w:val="both"/>
        <w:rPr>
          <w:rFonts w:ascii="华文仿宋" w:hAnsi="华文仿宋" w:eastAsia="华文仿宋" w:cs="华文仿宋"/>
          <w:sz w:val="24"/>
          <w:highlight w:val="none"/>
        </w:rPr>
      </w:pPr>
      <w:r>
        <w:rPr>
          <w:rFonts w:hint="eastAsia" w:ascii="华文仿宋" w:hAnsi="华文仿宋" w:eastAsia="华文仿宋" w:cs="华文仿宋"/>
          <w:spacing w:val="2"/>
          <w:sz w:val="24"/>
          <w:highlight w:val="none"/>
          <w:lang w:eastAsia="zh-CN"/>
        </w:rPr>
        <w:t>投标文件的提交</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本项目使用北京市政府采购电子交易平台。投标人根据招标文件及电子交易平台供应商操作手册要求编制、生成并提交电子投标文件。</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采购人及采购代理机构拒绝接受通过电子交易平台以外任何形式提交的投标文件，</w:t>
      </w:r>
      <w:r>
        <w:rPr>
          <w:rFonts w:hint="eastAsia" w:ascii="华文仿宋" w:hAnsi="华文仿宋" w:eastAsia="华文仿宋" w:cs="华文仿宋"/>
          <w:sz w:val="24"/>
          <w:highlight w:val="none"/>
          <w:lang w:eastAsia="zh-CN"/>
        </w:rPr>
        <w:t>开标现场递交的（如要求）纸质版投标文件及</w:t>
      </w:r>
      <w:r>
        <w:rPr>
          <w:rFonts w:hint="eastAsia" w:ascii="华文仿宋" w:hAnsi="华文仿宋" w:eastAsia="华文仿宋" w:cs="华文仿宋"/>
          <w:spacing w:val="2"/>
          <w:sz w:val="24"/>
          <w:highlight w:val="none"/>
          <w:lang w:eastAsia="zh-CN"/>
        </w:rPr>
        <w:t>投标保证金除外。</w:t>
      </w:r>
    </w:p>
    <w:p>
      <w:pPr>
        <w:numPr>
          <w:ilvl w:val="0"/>
          <w:numId w:val="4"/>
        </w:numPr>
        <w:tabs>
          <w:tab w:val="left" w:pos="477"/>
        </w:tabs>
        <w:wordWrap w:val="0"/>
        <w:spacing w:before="131" w:after="0" w:line="336" w:lineRule="auto"/>
        <w:ind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投标截止时间</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投标人应在招标文件要求提交投标文件截止时间前，将电子投标文件提交至电子交易平台。</w:t>
      </w:r>
    </w:p>
    <w:p>
      <w:pPr>
        <w:numPr>
          <w:ilvl w:val="0"/>
          <w:numId w:val="4"/>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投标文件的修改与撤回</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投标人对投标文件的补充、修改的内容应当按照招标文件要求签署、盖章，作为投标文件的组成部分。</w:t>
      </w:r>
    </w:p>
    <w:p>
      <w:pPr>
        <w:wordWrap w:val="0"/>
        <w:spacing w:before="7" w:after="0"/>
        <w:rPr>
          <w:rFonts w:ascii="华文仿宋" w:hAnsi="华文仿宋" w:eastAsia="华文仿宋" w:cs="华文仿宋"/>
          <w:sz w:val="14"/>
          <w:szCs w:val="24"/>
          <w:highlight w:val="none"/>
          <w:lang w:eastAsia="zh-CN"/>
        </w:rPr>
      </w:pP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五 开标、资格审查及评标</w:t>
      </w:r>
    </w:p>
    <w:p>
      <w:pPr>
        <w:numPr>
          <w:ilvl w:val="0"/>
          <w:numId w:val="4"/>
        </w:numPr>
        <w:tabs>
          <w:tab w:val="left" w:pos="477"/>
        </w:tabs>
        <w:wordWrap w:val="0"/>
        <w:spacing w:before="131" w:after="0" w:line="336" w:lineRule="auto"/>
        <w:ind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开标</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采购人或采购代理机构将按招标文件的规定，在投标截止时间的同一时间和招标文件预先确定的地点组织开标。</w:t>
      </w:r>
    </w:p>
    <w:p>
      <w:pPr>
        <w:numPr>
          <w:ilvl w:val="1"/>
          <w:numId w:val="4"/>
        </w:numPr>
        <w:tabs>
          <w:tab w:val="left" w:pos="476"/>
          <w:tab w:val="left" w:pos="477"/>
        </w:tabs>
        <w:spacing w:before="131" w:after="0" w:line="336" w:lineRule="auto"/>
        <w:ind w:right="3"/>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本项目开标使用北京市政府采购电子交易平台。投标人应在《 投标人须知资料表》规定的时间内对投标文件进行解密，因非系统原因导致的解密失败，视为</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投标人不足3家的，不予开标。</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开标时应独立于投标文件出示或携带的材料</w:t>
      </w:r>
    </w:p>
    <w:p>
      <w:pPr>
        <w:numPr>
          <w:ilvl w:val="2"/>
          <w:numId w:val="4"/>
        </w:numPr>
        <w:tabs>
          <w:tab w:val="left" w:pos="476"/>
          <w:tab w:val="left" w:pos="477"/>
        </w:tabs>
        <w:wordWrap w:val="0"/>
        <w:spacing w:before="131" w:after="0" w:line="336" w:lineRule="auto"/>
        <w:ind w:left="2552" w:right="3" w:hanging="110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投标人的法定代表人或其授权的投标人代表的有效身份证明证件，出示身份证或驾驶证或护照等证件原件及纸质版身份证复印件（加盖公章）。</w:t>
      </w:r>
    </w:p>
    <w:p>
      <w:pPr>
        <w:numPr>
          <w:ilvl w:val="2"/>
          <w:numId w:val="4"/>
        </w:numPr>
        <w:tabs>
          <w:tab w:val="left" w:pos="476"/>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法定代表人授权书</w:t>
      </w:r>
    </w:p>
    <w:p>
      <w:pPr>
        <w:tabs>
          <w:tab w:val="left" w:pos="476"/>
          <w:tab w:val="left" w:pos="477"/>
        </w:tabs>
        <w:wordWrap w:val="0"/>
        <w:spacing w:before="131" w:after="0" w:line="336" w:lineRule="auto"/>
        <w:ind w:left="2664"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1）、法定代表人递交投标文件时须单独出示法定代表人（单位负责人）身份证明纸质版，具体格式详见商务技术文件格式。</w:t>
      </w:r>
    </w:p>
    <w:p>
      <w:pPr>
        <w:tabs>
          <w:tab w:val="left" w:pos="476"/>
          <w:tab w:val="left" w:pos="477"/>
        </w:tabs>
        <w:wordWrap w:val="0"/>
        <w:spacing w:before="131" w:after="0" w:line="336" w:lineRule="auto"/>
        <w:ind w:left="2664"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2）、非法定代表人递交投标文件时须单独出示法人授权书原件，具体格式详见商务技术文件格式。参加现场开标的授权代表应与投标文件内的授权代表一致。</w:t>
      </w:r>
    </w:p>
    <w:p>
      <w:pPr>
        <w:numPr>
          <w:ilvl w:val="2"/>
          <w:numId w:val="4"/>
        </w:numPr>
        <w:tabs>
          <w:tab w:val="left" w:pos="476"/>
          <w:tab w:val="left" w:pos="477"/>
        </w:tabs>
        <w:wordWrap w:val="0"/>
        <w:spacing w:before="131" w:after="0" w:line="336" w:lineRule="auto"/>
        <w:ind w:left="1276" w:right="3" w:firstLine="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不符合上述要求的未携带以上材料的供应商投标将被拒绝。</w:t>
      </w:r>
    </w:p>
    <w:p>
      <w:pPr>
        <w:numPr>
          <w:ilvl w:val="0"/>
          <w:numId w:val="4"/>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资格审查</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见第三章《资格审查》。</w:t>
      </w:r>
    </w:p>
    <w:p>
      <w:pPr>
        <w:numPr>
          <w:ilvl w:val="0"/>
          <w:numId w:val="4"/>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评标委员会</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评标委员会根据政府采购有关规定和本次采购项目的特点进行组建，并负责具体评标事务，独立履行职责。评标委员会由采购人代表和评审专家共5人组成，采购人代表1人，北京市专家库系统随机抽取专家4人。</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4"/>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评标程序、评标方法和评标标准</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见第四章《评标程序、评标方法和评标标准》。</w:t>
      </w:r>
    </w:p>
    <w:p>
      <w:pPr>
        <w:wordWrap w:val="0"/>
        <w:spacing w:after="0"/>
        <w:rPr>
          <w:rFonts w:ascii="华文仿宋" w:hAnsi="华文仿宋" w:eastAsia="华文仿宋" w:cs="华文仿宋"/>
          <w:sz w:val="21"/>
          <w:szCs w:val="24"/>
          <w:highlight w:val="none"/>
          <w:lang w:eastAsia="zh-CN"/>
        </w:rPr>
      </w:pP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六 确定中标</w:t>
      </w:r>
    </w:p>
    <w:p>
      <w:pPr>
        <w:numPr>
          <w:ilvl w:val="0"/>
          <w:numId w:val="4"/>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确定中标人</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4"/>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中标公告与中标通知书</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采购人或采购代理机构自中标人确定之日起2个工作日内，在北京市政府采购网公告中标结果，同时向中标人发出中标通知书，中标公告期限为 1 个工作日。</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中标通知书对采购人和中标供应商均具有法律效力。中标通知书发出后，采购人改变中标结果的，或者中标供应商放弃中标项目的，应当依法承担法律责任。</w:t>
      </w:r>
    </w:p>
    <w:p>
      <w:pPr>
        <w:numPr>
          <w:ilvl w:val="0"/>
          <w:numId w:val="4"/>
        </w:numPr>
        <w:tabs>
          <w:tab w:val="left" w:pos="477"/>
        </w:tabs>
        <w:wordWrap w:val="0"/>
        <w:spacing w:before="131" w:after="0" w:line="336" w:lineRule="auto"/>
        <w:ind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废标</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在招标采购中，出现下列情形之一的，应予废标：</w:t>
      </w:r>
    </w:p>
    <w:p>
      <w:pPr>
        <w:numPr>
          <w:ilvl w:val="2"/>
          <w:numId w:val="4"/>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符合专业条件的供应商或者对招标文件作实质响应的供应商不足三家的；</w:t>
      </w:r>
    </w:p>
    <w:p>
      <w:pPr>
        <w:numPr>
          <w:ilvl w:val="2"/>
          <w:numId w:val="4"/>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出现影响采购公正的违法、违规行为的；</w:t>
      </w:r>
    </w:p>
    <w:p>
      <w:pPr>
        <w:numPr>
          <w:ilvl w:val="2"/>
          <w:numId w:val="4"/>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投标人的报价均超过了采购预算，采购人不能支付的；</w:t>
      </w:r>
    </w:p>
    <w:p>
      <w:pPr>
        <w:numPr>
          <w:ilvl w:val="2"/>
          <w:numId w:val="4"/>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因重大变故，采购任务取消的。</w:t>
      </w:r>
    </w:p>
    <w:p>
      <w:pPr>
        <w:numPr>
          <w:ilvl w:val="1"/>
          <w:numId w:val="4"/>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废标后，采购人将废标理由书面通知所有投标人。</w:t>
      </w:r>
    </w:p>
    <w:p>
      <w:pPr>
        <w:numPr>
          <w:ilvl w:val="0"/>
          <w:numId w:val="4"/>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签订合同</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中标人拒绝与采购人签订合同的，采购人可以按照评标报告推荐的中标候选人名单排序，确定下一候选人为中标人，也可以重新开展政府采购活动。</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联合体中标的，联合体各方应当共同与采购人签订合同，就采购合同约定的事项向采购人承担连带责任。</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政府采购合同不能转包。</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。中标人就采购项目和分包项目向采购人负责，分包供应商就分包项目承担责任。</w:t>
      </w:r>
    </w:p>
    <w:p>
      <w:pPr>
        <w:numPr>
          <w:ilvl w:val="1"/>
          <w:numId w:val="4"/>
        </w:numPr>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“政采贷”融资指引：详见《投标人须知资料表》。</w:t>
      </w:r>
    </w:p>
    <w:p>
      <w:pPr>
        <w:numPr>
          <w:ilvl w:val="0"/>
          <w:numId w:val="4"/>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询问与质疑</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询问</w:t>
      </w:r>
    </w:p>
    <w:p>
      <w:pPr>
        <w:numPr>
          <w:ilvl w:val="2"/>
          <w:numId w:val="4"/>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投标人对政府采购活动事项有疑问的，可依法提出询问，并按《投标人须知资料表》载明的形式送达采购人或采购代理机构。</w:t>
      </w:r>
    </w:p>
    <w:p>
      <w:pPr>
        <w:numPr>
          <w:ilvl w:val="2"/>
          <w:numId w:val="4"/>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采购人或采购代理机构对供应商依法提出的询问，在3个工作日内作出答复，但答复的内容不得涉及商业秘密。</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质疑</w:t>
      </w:r>
    </w:p>
    <w:p>
      <w:pPr>
        <w:numPr>
          <w:ilvl w:val="2"/>
          <w:numId w:val="4"/>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4"/>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4"/>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4"/>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投标人应在法定质疑期内一次性提出针对同一采购程序环节的质疑，法定质疑期内针对同一采购程序环节再次提出的质疑，采购人、采购代理机构有权不予答复。</w:t>
      </w:r>
    </w:p>
    <w:p>
      <w:pPr>
        <w:numPr>
          <w:ilvl w:val="1"/>
          <w:numId w:val="4"/>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接收询问和质疑的联系部门、联系电话和通讯地址见《投标人须知资料表》。</w:t>
      </w:r>
    </w:p>
    <w:p>
      <w:pPr>
        <w:numPr>
          <w:ilvl w:val="0"/>
          <w:numId w:val="4"/>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代理费</w:t>
      </w:r>
    </w:p>
    <w:p>
      <w:pPr>
        <w:numPr>
          <w:ilvl w:val="1"/>
          <w:numId w:val="4"/>
        </w:numPr>
        <w:tabs>
          <w:tab w:val="left" w:pos="476"/>
          <w:tab w:val="left" w:pos="477"/>
        </w:tabs>
        <w:spacing w:before="131" w:after="0" w:line="336" w:lineRule="auto"/>
        <w:ind w:left="1276" w:right="3" w:hanging="550"/>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收费对象、收费标准及缴纳时间见《投标人须知资料表》。由中标人支付的，中标人须一次性向采购代理机构缴纳代理费，投标报价应包含代理费用。</w:t>
      </w:r>
    </w:p>
    <w:p>
      <w:pPr>
        <w:pStyle w:val="3"/>
        <w:tabs>
          <w:tab w:val="left" w:pos="1630"/>
        </w:tabs>
        <w:wordWrap w:val="0"/>
        <w:spacing w:after="0" w:line="460" w:lineRule="exact"/>
        <w:ind w:left="8"/>
        <w:rPr>
          <w:rFonts w:ascii="华文仿宋" w:hAnsi="华文仿宋" w:eastAsia="华文仿宋" w:cs="华文仿宋"/>
          <w:bCs w:val="0"/>
          <w:highlight w:val="none"/>
          <w:lang w:eastAsia="zh-CN"/>
        </w:rPr>
      </w:pPr>
      <w:bookmarkStart w:id="36" w:name="_Toc187393546"/>
      <w:bookmarkStart w:id="37" w:name="_Toc145922177"/>
      <w:r>
        <w:rPr>
          <w:rFonts w:hint="eastAsia" w:ascii="华文仿宋" w:hAnsi="华文仿宋" w:eastAsia="华文仿宋" w:cs="华文仿宋"/>
          <w:bCs w:val="0"/>
          <w:highlight w:val="none"/>
          <w:lang w:eastAsia="zh-CN"/>
        </w:rPr>
        <w:t>第三章 资格审查</w:t>
      </w:r>
      <w:bookmarkEnd w:id="36"/>
      <w:bookmarkEnd w:id="37"/>
    </w:p>
    <w:p>
      <w:pPr>
        <w:wordWrap w:val="0"/>
        <w:spacing w:after="0"/>
        <w:rPr>
          <w:rFonts w:ascii="华文仿宋" w:hAnsi="华文仿宋" w:eastAsia="华文仿宋" w:cs="华文仿宋"/>
          <w:highlight w:val="none"/>
          <w:lang w:eastAsia="zh-CN"/>
        </w:rPr>
      </w:pP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一、资格审查程序</w:t>
      </w:r>
    </w:p>
    <w:p>
      <w:pPr>
        <w:numPr>
          <w:ilvl w:val="0"/>
          <w:numId w:val="5"/>
        </w:numPr>
        <w:tabs>
          <w:tab w:val="left" w:pos="646"/>
          <w:tab w:val="left" w:pos="647"/>
        </w:tabs>
        <w:wordWrap w:val="0"/>
        <w:spacing w:before="151" w:after="0" w:line="338"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开标结束后，采</w:t>
      </w:r>
      <w:r>
        <w:rPr>
          <w:rFonts w:hint="eastAsia" w:ascii="华文仿宋" w:hAnsi="华文仿宋" w:eastAsia="华文仿宋" w:cs="华文仿宋"/>
          <w:spacing w:val="2"/>
          <w:sz w:val="24"/>
          <w:highlight w:val="none"/>
          <w:lang w:eastAsia="zh-CN"/>
        </w:rPr>
        <w:t>购</w:t>
      </w:r>
      <w:r>
        <w:rPr>
          <w:rFonts w:hint="eastAsia" w:ascii="华文仿宋" w:hAnsi="华文仿宋" w:eastAsia="华文仿宋" w:cs="华文仿宋"/>
          <w:sz w:val="24"/>
          <w:highlight w:val="none"/>
          <w:lang w:eastAsia="zh-CN"/>
        </w:rPr>
        <w:t>人或采购代理机构将根据《资</w:t>
      </w:r>
      <w:r>
        <w:rPr>
          <w:rFonts w:hint="eastAsia" w:ascii="华文仿宋" w:hAnsi="华文仿宋" w:eastAsia="华文仿宋" w:cs="华文仿宋"/>
          <w:spacing w:val="2"/>
          <w:sz w:val="24"/>
          <w:highlight w:val="none"/>
          <w:lang w:eastAsia="zh-CN"/>
        </w:rPr>
        <w:t>格</w:t>
      </w:r>
      <w:r>
        <w:rPr>
          <w:rFonts w:hint="eastAsia" w:ascii="华文仿宋" w:hAnsi="华文仿宋" w:eastAsia="华文仿宋" w:cs="华文仿宋"/>
          <w:sz w:val="24"/>
          <w:highlight w:val="none"/>
          <w:lang w:eastAsia="zh-CN"/>
        </w:rPr>
        <w:t>审查要求》中的规定，对投标人进行资格审查，并形成资格审查结果。</w:t>
      </w:r>
    </w:p>
    <w:p>
      <w:pPr>
        <w:numPr>
          <w:ilvl w:val="0"/>
          <w:numId w:val="5"/>
        </w:numPr>
        <w:tabs>
          <w:tab w:val="left" w:pos="646"/>
          <w:tab w:val="left" w:pos="647"/>
        </w:tabs>
        <w:wordWrap w:val="0"/>
        <w:spacing w:before="53" w:after="0" w:line="338"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《资格审查要求》中对格式有要求的</w:t>
      </w:r>
      <w:r>
        <w:rPr>
          <w:rFonts w:hint="eastAsia" w:ascii="华文仿宋" w:hAnsi="华文仿宋" w:eastAsia="华文仿宋" w:cs="华文仿宋"/>
          <w:spacing w:val="-3"/>
          <w:sz w:val="24"/>
          <w:highlight w:val="none"/>
          <w:lang w:eastAsia="zh-CN"/>
        </w:rPr>
        <w:t>，</w:t>
      </w:r>
      <w:r>
        <w:rPr>
          <w:rFonts w:hint="eastAsia" w:ascii="华文仿宋" w:hAnsi="华文仿宋" w:eastAsia="华文仿宋" w:cs="华文仿宋"/>
          <w:sz w:val="24"/>
          <w:highlight w:val="none"/>
          <w:lang w:eastAsia="zh-CN"/>
        </w:rPr>
        <w:t>除招标文件另有规定外，均</w:t>
      </w:r>
      <w:r>
        <w:rPr>
          <w:rFonts w:hint="eastAsia" w:ascii="华文仿宋" w:hAnsi="华文仿宋" w:eastAsia="华文仿宋" w:cs="华文仿宋"/>
          <w:spacing w:val="-1"/>
          <w:sz w:val="24"/>
          <w:highlight w:val="none"/>
          <w:lang w:eastAsia="zh-CN"/>
        </w:rPr>
        <w:t>为</w:t>
      </w:r>
      <w:r>
        <w:rPr>
          <w:rFonts w:hint="eastAsia" w:ascii="华文仿宋" w:hAnsi="华文仿宋" w:eastAsia="华文仿宋" w:cs="华文仿宋"/>
          <w:w w:val="133"/>
          <w:sz w:val="24"/>
          <w:highlight w:val="none"/>
          <w:lang w:eastAsia="zh-CN"/>
        </w:rPr>
        <w:t>“</w:t>
      </w:r>
      <w:r>
        <w:rPr>
          <w:rFonts w:hint="eastAsia" w:ascii="华文仿宋" w:hAnsi="华文仿宋" w:eastAsia="华文仿宋" w:cs="华文仿宋"/>
          <w:sz w:val="24"/>
          <w:highlight w:val="none"/>
          <w:lang w:eastAsia="zh-CN"/>
        </w:rPr>
        <w:t>实质性格</w:t>
      </w:r>
      <w:r>
        <w:rPr>
          <w:rFonts w:hint="eastAsia" w:ascii="华文仿宋" w:hAnsi="华文仿宋" w:eastAsia="华文仿宋" w:cs="华文仿宋"/>
          <w:spacing w:val="-1"/>
          <w:sz w:val="24"/>
          <w:highlight w:val="none"/>
          <w:lang w:eastAsia="zh-CN"/>
        </w:rPr>
        <w:t>式</w:t>
      </w:r>
      <w:r>
        <w:rPr>
          <w:rFonts w:hint="eastAsia" w:ascii="华文仿宋" w:hAnsi="华文仿宋" w:eastAsia="华文仿宋" w:cs="华文仿宋"/>
          <w:w w:val="133"/>
          <w:sz w:val="24"/>
          <w:highlight w:val="none"/>
          <w:lang w:eastAsia="zh-CN"/>
        </w:rPr>
        <w:t>”</w:t>
      </w:r>
      <w:r>
        <w:rPr>
          <w:rFonts w:hint="eastAsia" w:ascii="华文仿宋" w:hAnsi="华文仿宋" w:eastAsia="华文仿宋" w:cs="华文仿宋"/>
          <w:sz w:val="24"/>
          <w:highlight w:val="none"/>
          <w:lang w:eastAsia="zh-CN"/>
        </w:rPr>
        <w:t>文件。</w:t>
      </w:r>
    </w:p>
    <w:p>
      <w:pPr>
        <w:numPr>
          <w:ilvl w:val="0"/>
          <w:numId w:val="5"/>
        </w:numPr>
        <w:tabs>
          <w:tab w:val="left" w:pos="646"/>
          <w:tab w:val="left" w:pos="647"/>
        </w:tabs>
        <w:wordWrap w:val="0"/>
        <w:spacing w:before="53" w:after="0" w:line="338"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w:t>
      </w:r>
      <w:r>
        <w:rPr>
          <w:rFonts w:hint="eastAsia" w:ascii="华文仿宋" w:hAnsi="华文仿宋" w:eastAsia="华文仿宋" w:cs="华文仿宋"/>
          <w:spacing w:val="-22"/>
          <w:sz w:val="24"/>
          <w:highlight w:val="none"/>
          <w:lang w:eastAsia="zh-CN"/>
        </w:rPr>
        <w:t>人</w:t>
      </w:r>
      <w:r>
        <w:rPr>
          <w:rFonts w:hint="eastAsia" w:ascii="华文仿宋" w:hAnsi="华文仿宋" w:eastAsia="华文仿宋" w:cs="华文仿宋"/>
          <w:sz w:val="24"/>
          <w:highlight w:val="none"/>
          <w:lang w:eastAsia="zh-CN"/>
        </w:rPr>
        <w:t>《资格证明文件</w:t>
      </w:r>
      <w:r>
        <w:rPr>
          <w:rFonts w:hint="eastAsia" w:ascii="华文仿宋" w:hAnsi="华文仿宋" w:eastAsia="华文仿宋" w:cs="华文仿宋"/>
          <w:spacing w:val="-24"/>
          <w:sz w:val="24"/>
          <w:highlight w:val="none"/>
          <w:lang w:eastAsia="zh-CN"/>
        </w:rPr>
        <w:t>》</w:t>
      </w:r>
      <w:r>
        <w:rPr>
          <w:rFonts w:hint="eastAsia" w:ascii="华文仿宋" w:hAnsi="华文仿宋" w:eastAsia="华文仿宋" w:cs="华文仿宋"/>
          <w:sz w:val="24"/>
          <w:highlight w:val="none"/>
          <w:lang w:eastAsia="zh-CN"/>
        </w:rPr>
        <w:t>有任何一项不符</w:t>
      </w:r>
      <w:r>
        <w:rPr>
          <w:rFonts w:hint="eastAsia" w:ascii="华文仿宋" w:hAnsi="华文仿宋" w:eastAsia="华文仿宋" w:cs="华文仿宋"/>
          <w:spacing w:val="-22"/>
          <w:sz w:val="24"/>
          <w:highlight w:val="none"/>
          <w:lang w:eastAsia="zh-CN"/>
        </w:rPr>
        <w:t>合</w:t>
      </w:r>
      <w:r>
        <w:rPr>
          <w:rFonts w:hint="eastAsia" w:ascii="华文仿宋" w:hAnsi="华文仿宋" w:eastAsia="华文仿宋" w:cs="华文仿宋"/>
          <w:sz w:val="24"/>
          <w:highlight w:val="none"/>
          <w:lang w:eastAsia="zh-CN"/>
        </w:rPr>
        <w:t>《资格审查要求</w:t>
      </w:r>
      <w:r>
        <w:rPr>
          <w:rFonts w:hint="eastAsia" w:ascii="华文仿宋" w:hAnsi="华文仿宋" w:eastAsia="华文仿宋" w:cs="华文仿宋"/>
          <w:spacing w:val="-24"/>
          <w:sz w:val="24"/>
          <w:highlight w:val="none"/>
          <w:lang w:eastAsia="zh-CN"/>
        </w:rPr>
        <w:t>》</w:t>
      </w:r>
      <w:r>
        <w:rPr>
          <w:rFonts w:hint="eastAsia" w:ascii="华文仿宋" w:hAnsi="华文仿宋" w:eastAsia="华文仿宋" w:cs="华文仿宋"/>
          <w:sz w:val="24"/>
          <w:highlight w:val="none"/>
          <w:lang w:eastAsia="zh-CN"/>
        </w:rPr>
        <w:t>的</w:t>
      </w:r>
      <w:r>
        <w:rPr>
          <w:rFonts w:hint="eastAsia" w:ascii="华文仿宋" w:hAnsi="华文仿宋" w:eastAsia="华文仿宋" w:cs="华文仿宋"/>
          <w:spacing w:val="-22"/>
          <w:sz w:val="24"/>
          <w:highlight w:val="none"/>
          <w:lang w:eastAsia="zh-CN"/>
        </w:rPr>
        <w:t>，</w:t>
      </w:r>
      <w:r>
        <w:rPr>
          <w:rFonts w:hint="eastAsia" w:ascii="华文仿宋" w:hAnsi="华文仿宋" w:eastAsia="华文仿宋" w:cs="华文仿宋"/>
          <w:sz w:val="24"/>
          <w:highlight w:val="none"/>
          <w:lang w:eastAsia="zh-CN"/>
        </w:rPr>
        <w:t>资格审查不合格，其</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1"/>
          <w:sz w:val="24"/>
          <w:highlight w:val="none"/>
          <w:lang w:eastAsia="zh-CN"/>
        </w:rPr>
        <w:t>效</w:t>
      </w:r>
      <w:r>
        <w:rPr>
          <w:rFonts w:hint="eastAsia" w:ascii="华文仿宋" w:hAnsi="华文仿宋" w:eastAsia="华文仿宋" w:cs="华文仿宋"/>
          <w:sz w:val="24"/>
          <w:highlight w:val="none"/>
          <w:lang w:eastAsia="zh-CN"/>
        </w:rPr>
        <w:t>。</w:t>
      </w:r>
    </w:p>
    <w:p>
      <w:pPr>
        <w:numPr>
          <w:ilvl w:val="0"/>
          <w:numId w:val="5"/>
        </w:numPr>
        <w:tabs>
          <w:tab w:val="left" w:pos="646"/>
          <w:tab w:val="left" w:pos="647"/>
        </w:tabs>
        <w:wordWrap w:val="0"/>
        <w:spacing w:before="6" w:after="0"/>
        <w:ind w:right="3"/>
        <w:rPr>
          <w:rFonts w:ascii="华文仿宋" w:hAnsi="华文仿宋" w:eastAsia="华文仿宋" w:cs="华文仿宋"/>
          <w:sz w:val="31"/>
          <w:highlight w:val="none"/>
          <w:lang w:eastAsia="zh-CN"/>
        </w:rPr>
      </w:pPr>
      <w:r>
        <w:rPr>
          <w:rFonts w:hint="eastAsia" w:ascii="华文仿宋" w:hAnsi="华文仿宋" w:eastAsia="华文仿宋" w:cs="华文仿宋"/>
          <w:sz w:val="24"/>
          <w:highlight w:val="none"/>
          <w:lang w:eastAsia="zh-CN"/>
        </w:rPr>
        <w:t>资格审查合格的投标人不足3 家的，不进行评标。</w:t>
      </w: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二、资格审查要求</w:t>
      </w:r>
    </w:p>
    <w:p>
      <w:pPr>
        <w:wordWrap w:val="0"/>
        <w:spacing w:before="8" w:after="0"/>
        <w:rPr>
          <w:rFonts w:ascii="华文仿宋" w:hAnsi="华文仿宋" w:eastAsia="华文仿宋" w:cs="华文仿宋"/>
          <w:sz w:val="14"/>
          <w:szCs w:val="24"/>
          <w:highlight w:val="none"/>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939"/>
        <w:gridCol w:w="4717"/>
        <w:gridCol w:w="1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26" w:type="dxa"/>
            <w:vAlign w:val="center"/>
          </w:tcPr>
          <w:p>
            <w:pPr>
              <w:wordWrap w:val="0"/>
              <w:spacing w:before="41" w:after="0"/>
              <w:ind w:left="158" w:right="157"/>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1939" w:type="dxa"/>
            <w:vAlign w:val="center"/>
          </w:tcPr>
          <w:p>
            <w:pPr>
              <w:wordWrap w:val="0"/>
              <w:spacing w:before="41" w:after="0"/>
              <w:ind w:left="84" w:right="81"/>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审查因素</w:t>
            </w:r>
          </w:p>
        </w:tc>
        <w:tc>
          <w:tcPr>
            <w:tcW w:w="4717" w:type="dxa"/>
            <w:vAlign w:val="center"/>
          </w:tcPr>
          <w:p>
            <w:pPr>
              <w:wordWrap w:val="0"/>
              <w:spacing w:before="41" w:after="0"/>
              <w:ind w:left="1906" w:right="1523"/>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审查内容</w:t>
            </w:r>
          </w:p>
        </w:tc>
        <w:tc>
          <w:tcPr>
            <w:tcW w:w="1603" w:type="dxa"/>
            <w:vAlign w:val="center"/>
          </w:tcPr>
          <w:p>
            <w:pPr>
              <w:wordWrap w:val="0"/>
              <w:spacing w:before="41" w:after="0"/>
              <w:ind w:left="195" w:right="194"/>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exact"/>
        </w:trPr>
        <w:tc>
          <w:tcPr>
            <w:tcW w:w="826"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1</w:t>
            </w:r>
          </w:p>
        </w:tc>
        <w:tc>
          <w:tcPr>
            <w:tcW w:w="1939" w:type="dxa"/>
          </w:tcPr>
          <w:p>
            <w:pPr>
              <w:wordWrap w:val="0"/>
              <w:spacing w:after="0" w:line="274" w:lineRule="exact"/>
              <w:ind w:left="103"/>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满足《中华人民</w:t>
            </w:r>
          </w:p>
          <w:p>
            <w:pPr>
              <w:wordWrap w:val="0"/>
              <w:spacing w:before="1" w:after="0" w:line="237" w:lineRule="auto"/>
              <w:ind w:left="103" w:right="100"/>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共和国政府采</w:t>
            </w:r>
            <w:r>
              <w:rPr>
                <w:rFonts w:hint="eastAsia" w:ascii="华文仿宋" w:hAnsi="华文仿宋" w:eastAsia="华文仿宋" w:cs="华文仿宋"/>
                <w:sz w:val="24"/>
                <w:highlight w:val="none"/>
                <w:lang w:eastAsia="zh-CN"/>
              </w:rPr>
              <w:t>购</w:t>
            </w:r>
            <w:r>
              <w:rPr>
                <w:rFonts w:hint="eastAsia" w:ascii="华文仿宋" w:hAnsi="华文仿宋" w:eastAsia="华文仿宋" w:cs="华文仿宋"/>
                <w:spacing w:val="14"/>
                <w:sz w:val="24"/>
                <w:highlight w:val="none"/>
                <w:lang w:eastAsia="zh-CN"/>
              </w:rPr>
              <w:t>法》第二十二</w:t>
            </w:r>
            <w:r>
              <w:rPr>
                <w:rFonts w:hint="eastAsia" w:ascii="华文仿宋" w:hAnsi="华文仿宋" w:eastAsia="华文仿宋" w:cs="华文仿宋"/>
                <w:sz w:val="24"/>
                <w:highlight w:val="none"/>
                <w:lang w:eastAsia="zh-CN"/>
              </w:rPr>
              <w:t>条规定</w:t>
            </w:r>
          </w:p>
        </w:tc>
        <w:tc>
          <w:tcPr>
            <w:tcW w:w="4717" w:type="dxa"/>
          </w:tcPr>
          <w:p>
            <w:pPr>
              <w:wordWrap w:val="0"/>
              <w:spacing w:before="8" w:after="0"/>
              <w:rPr>
                <w:rFonts w:ascii="华文仿宋" w:hAnsi="华文仿宋" w:eastAsia="华文仿宋" w:cs="华文仿宋"/>
                <w:sz w:val="32"/>
                <w:highlight w:val="none"/>
                <w:lang w:eastAsia="zh-CN"/>
              </w:rPr>
            </w:pPr>
          </w:p>
          <w:p>
            <w:pPr>
              <w:wordWrap w:val="0"/>
              <w:spacing w:after="0"/>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具体规定见第一章《投标邀请》</w:t>
            </w:r>
          </w:p>
        </w:tc>
        <w:tc>
          <w:tcPr>
            <w:tcW w:w="1603"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3" w:hRule="exact"/>
        </w:trPr>
        <w:tc>
          <w:tcPr>
            <w:tcW w:w="826" w:type="dxa"/>
            <w:vAlign w:val="center"/>
          </w:tcPr>
          <w:p>
            <w:pPr>
              <w:wordWrap w:val="0"/>
              <w:spacing w:before="236"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1-1</w:t>
            </w:r>
          </w:p>
        </w:tc>
        <w:tc>
          <w:tcPr>
            <w:tcW w:w="1939" w:type="dxa"/>
            <w:vAlign w:val="center"/>
          </w:tcPr>
          <w:p>
            <w:pPr>
              <w:wordWrap w:val="0"/>
              <w:spacing w:after="0" w:line="312" w:lineRule="exact"/>
              <w:ind w:left="103" w:right="100"/>
              <w:jc w:val="center"/>
              <w:rPr>
                <w:rFonts w:ascii="华文仿宋" w:hAnsi="华文仿宋" w:eastAsia="华文仿宋" w:cs="华文仿宋"/>
                <w:sz w:val="24"/>
                <w:highlight w:val="none"/>
              </w:rPr>
            </w:pPr>
            <w:r>
              <w:rPr>
                <w:rFonts w:hint="eastAsia" w:ascii="华文仿宋" w:hAnsi="华文仿宋" w:eastAsia="华文仿宋" w:cs="华文仿宋"/>
                <w:spacing w:val="14"/>
                <w:sz w:val="24"/>
                <w:highlight w:val="none"/>
              </w:rPr>
              <w:t>营业执照等证</w:t>
            </w:r>
            <w:r>
              <w:rPr>
                <w:rFonts w:hint="eastAsia" w:ascii="华文仿宋" w:hAnsi="华文仿宋" w:eastAsia="华文仿宋" w:cs="华文仿宋"/>
                <w:sz w:val="24"/>
                <w:highlight w:val="none"/>
              </w:rPr>
              <w:t>明文件</w:t>
            </w:r>
          </w:p>
        </w:tc>
        <w:tc>
          <w:tcPr>
            <w:tcW w:w="4717" w:type="dxa"/>
          </w:tcPr>
          <w:p>
            <w:pPr>
              <w:wordWrap w:val="0"/>
              <w:spacing w:after="0"/>
              <w:ind w:left="102"/>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投标人为企业（包括合伙企业）的，应提供</w:t>
            </w:r>
            <w:r>
              <w:rPr>
                <w:rFonts w:hint="eastAsia" w:ascii="华文仿宋" w:hAnsi="华文仿宋" w:eastAsia="华文仿宋" w:cs="华文仿宋"/>
                <w:w w:val="105"/>
                <w:highlight w:val="none"/>
                <w:lang w:eastAsia="zh-CN"/>
              </w:rPr>
              <w:t>有效的“营业执照”；</w:t>
            </w:r>
          </w:p>
          <w:p>
            <w:pPr>
              <w:wordWrap w:val="0"/>
              <w:spacing w:before="19" w:after="0"/>
              <w:ind w:left="102" w:right="100"/>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投标人为事业单位的</w:t>
            </w:r>
            <w:r>
              <w:rPr>
                <w:rFonts w:hint="eastAsia" w:ascii="华文仿宋" w:hAnsi="华文仿宋" w:eastAsia="华文仿宋" w:cs="华文仿宋"/>
                <w:spacing w:val="-79"/>
                <w:highlight w:val="none"/>
                <w:lang w:eastAsia="zh-CN"/>
              </w:rPr>
              <w:t>，</w:t>
            </w:r>
            <w:r>
              <w:rPr>
                <w:rFonts w:hint="eastAsia" w:ascii="华文仿宋" w:hAnsi="华文仿宋" w:eastAsia="华文仿宋" w:cs="华文仿宋"/>
                <w:highlight w:val="none"/>
                <w:lang w:eastAsia="zh-CN"/>
              </w:rPr>
              <w:t>应提供有效</w:t>
            </w:r>
            <w:r>
              <w:rPr>
                <w:rFonts w:hint="eastAsia" w:ascii="华文仿宋" w:hAnsi="华文仿宋" w:eastAsia="华文仿宋" w:cs="华文仿宋"/>
                <w:spacing w:val="-1"/>
                <w:highlight w:val="none"/>
                <w:lang w:eastAsia="zh-CN"/>
              </w:rPr>
              <w:t>的</w:t>
            </w:r>
            <w:r>
              <w:rPr>
                <w:rFonts w:hint="eastAsia" w:ascii="华文仿宋" w:hAnsi="华文仿宋" w:eastAsia="华文仿宋" w:cs="华文仿宋"/>
                <w:w w:val="133"/>
                <w:highlight w:val="none"/>
                <w:lang w:eastAsia="zh-CN"/>
              </w:rPr>
              <w:t>“</w:t>
            </w:r>
            <w:r>
              <w:rPr>
                <w:rFonts w:hint="eastAsia" w:ascii="华文仿宋" w:hAnsi="华文仿宋" w:eastAsia="华文仿宋" w:cs="华文仿宋"/>
                <w:highlight w:val="none"/>
                <w:lang w:eastAsia="zh-CN"/>
              </w:rPr>
              <w:t>事业单位法人证</w:t>
            </w:r>
            <w:r>
              <w:rPr>
                <w:rFonts w:hint="eastAsia" w:ascii="华文仿宋" w:hAnsi="华文仿宋" w:eastAsia="华文仿宋" w:cs="华文仿宋"/>
                <w:spacing w:val="-1"/>
                <w:highlight w:val="none"/>
                <w:lang w:eastAsia="zh-CN"/>
              </w:rPr>
              <w:t>书</w:t>
            </w:r>
            <w:r>
              <w:rPr>
                <w:rFonts w:hint="eastAsia" w:ascii="华文仿宋" w:hAnsi="华文仿宋" w:eastAsia="华文仿宋" w:cs="华文仿宋"/>
                <w:spacing w:val="-2"/>
                <w:w w:val="133"/>
                <w:highlight w:val="none"/>
                <w:lang w:eastAsia="zh-CN"/>
              </w:rPr>
              <w:t>”</w:t>
            </w:r>
            <w:r>
              <w:rPr>
                <w:rFonts w:hint="eastAsia" w:ascii="华文仿宋" w:hAnsi="华文仿宋" w:eastAsia="华文仿宋" w:cs="华文仿宋"/>
                <w:highlight w:val="none"/>
                <w:lang w:eastAsia="zh-CN"/>
              </w:rPr>
              <w:t>；</w:t>
            </w:r>
          </w:p>
          <w:p>
            <w:pPr>
              <w:wordWrap w:val="0"/>
              <w:spacing w:after="0"/>
              <w:ind w:left="102" w:right="100"/>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投标人是非企业机构的</w:t>
            </w:r>
            <w:r>
              <w:rPr>
                <w:rFonts w:hint="eastAsia" w:ascii="华文仿宋" w:hAnsi="华文仿宋" w:eastAsia="华文仿宋" w:cs="华文仿宋"/>
                <w:spacing w:val="-80"/>
                <w:highlight w:val="none"/>
                <w:lang w:eastAsia="zh-CN"/>
              </w:rPr>
              <w:t>，</w:t>
            </w:r>
            <w:r>
              <w:rPr>
                <w:rFonts w:hint="eastAsia" w:ascii="华文仿宋" w:hAnsi="华文仿宋" w:eastAsia="华文仿宋" w:cs="华文仿宋"/>
                <w:highlight w:val="none"/>
                <w:lang w:eastAsia="zh-CN"/>
              </w:rPr>
              <w:t>应提供有效</w:t>
            </w:r>
            <w:r>
              <w:rPr>
                <w:rFonts w:hint="eastAsia" w:ascii="华文仿宋" w:hAnsi="华文仿宋" w:eastAsia="华文仿宋" w:cs="华文仿宋"/>
                <w:spacing w:val="-1"/>
                <w:highlight w:val="none"/>
                <w:lang w:eastAsia="zh-CN"/>
              </w:rPr>
              <w:t>的</w:t>
            </w:r>
            <w:r>
              <w:rPr>
                <w:rFonts w:hint="eastAsia" w:ascii="华文仿宋" w:hAnsi="华文仿宋" w:eastAsia="华文仿宋" w:cs="华文仿宋"/>
                <w:w w:val="133"/>
                <w:highlight w:val="none"/>
                <w:lang w:eastAsia="zh-CN"/>
              </w:rPr>
              <w:t>“</w:t>
            </w:r>
            <w:r>
              <w:rPr>
                <w:rFonts w:hint="eastAsia" w:ascii="华文仿宋" w:hAnsi="华文仿宋" w:eastAsia="华文仿宋" w:cs="华文仿宋"/>
                <w:highlight w:val="none"/>
                <w:lang w:eastAsia="zh-CN"/>
              </w:rPr>
              <w:t>执业许可</w:t>
            </w:r>
            <w:r>
              <w:rPr>
                <w:rFonts w:hint="eastAsia" w:ascii="华文仿宋" w:hAnsi="华文仿宋" w:eastAsia="华文仿宋" w:cs="华文仿宋"/>
                <w:spacing w:val="-1"/>
                <w:highlight w:val="none"/>
                <w:lang w:eastAsia="zh-CN"/>
              </w:rPr>
              <w:t>证</w:t>
            </w:r>
            <w:r>
              <w:rPr>
                <w:rFonts w:hint="eastAsia" w:ascii="华文仿宋" w:hAnsi="华文仿宋" w:eastAsia="华文仿宋" w:cs="华文仿宋"/>
                <w:spacing w:val="-2"/>
                <w:w w:val="133"/>
                <w:highlight w:val="none"/>
                <w:lang w:eastAsia="zh-CN"/>
              </w:rPr>
              <w:t>”</w:t>
            </w:r>
            <w:r>
              <w:rPr>
                <w:rFonts w:hint="eastAsia" w:ascii="华文仿宋" w:hAnsi="华文仿宋" w:eastAsia="华文仿宋" w:cs="华文仿宋"/>
                <w:highlight w:val="none"/>
                <w:lang w:eastAsia="zh-CN"/>
              </w:rPr>
              <w:t>、</w:t>
            </w:r>
            <w:r>
              <w:rPr>
                <w:rFonts w:hint="eastAsia" w:ascii="华文仿宋" w:hAnsi="华文仿宋" w:eastAsia="华文仿宋" w:cs="华文仿宋"/>
                <w:w w:val="133"/>
                <w:highlight w:val="none"/>
                <w:lang w:eastAsia="zh-CN"/>
              </w:rPr>
              <w:t>“</w:t>
            </w:r>
            <w:r>
              <w:rPr>
                <w:rFonts w:hint="eastAsia" w:ascii="华文仿宋" w:hAnsi="华文仿宋" w:eastAsia="华文仿宋" w:cs="华文仿宋"/>
                <w:highlight w:val="none"/>
                <w:lang w:eastAsia="zh-CN"/>
              </w:rPr>
              <w:t>登记证</w:t>
            </w:r>
            <w:r>
              <w:rPr>
                <w:rFonts w:hint="eastAsia" w:ascii="华文仿宋" w:hAnsi="华文仿宋" w:eastAsia="华文仿宋" w:cs="华文仿宋"/>
                <w:spacing w:val="-1"/>
                <w:highlight w:val="none"/>
                <w:lang w:eastAsia="zh-CN"/>
              </w:rPr>
              <w:t>书</w:t>
            </w:r>
            <w:r>
              <w:rPr>
                <w:rFonts w:hint="eastAsia" w:ascii="华文仿宋" w:hAnsi="华文仿宋" w:eastAsia="华文仿宋" w:cs="华文仿宋"/>
                <w:w w:val="133"/>
                <w:highlight w:val="none"/>
                <w:lang w:eastAsia="zh-CN"/>
              </w:rPr>
              <w:t>”</w:t>
            </w:r>
            <w:r>
              <w:rPr>
                <w:rFonts w:hint="eastAsia" w:ascii="华文仿宋" w:hAnsi="华文仿宋" w:eastAsia="华文仿宋" w:cs="华文仿宋"/>
                <w:highlight w:val="none"/>
                <w:lang w:eastAsia="zh-CN"/>
              </w:rPr>
              <w:t>等证明文件；</w:t>
            </w:r>
          </w:p>
          <w:p>
            <w:pPr>
              <w:wordWrap w:val="0"/>
              <w:spacing w:after="0"/>
              <w:ind w:left="102"/>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投标人是个体工商户的，应提供有效的“个体</w:t>
            </w:r>
            <w:r>
              <w:rPr>
                <w:rFonts w:hint="eastAsia" w:ascii="华文仿宋" w:hAnsi="华文仿宋" w:eastAsia="华文仿宋" w:cs="华文仿宋"/>
                <w:w w:val="105"/>
                <w:highlight w:val="none"/>
                <w:lang w:eastAsia="zh-CN"/>
              </w:rPr>
              <w:t>工商户营业执照”；</w:t>
            </w:r>
          </w:p>
          <w:p>
            <w:pPr>
              <w:wordWrap w:val="0"/>
              <w:spacing w:before="22" w:after="0"/>
              <w:ind w:left="102" w:right="100"/>
              <w:rPr>
                <w:rFonts w:ascii="华文仿宋" w:hAnsi="华文仿宋" w:eastAsia="华文仿宋" w:cs="华文仿宋"/>
                <w:highlight w:val="none"/>
                <w:lang w:eastAsia="zh-CN"/>
              </w:rPr>
            </w:pPr>
            <w:r>
              <w:rPr>
                <w:rFonts w:hint="eastAsia" w:ascii="华文仿宋" w:hAnsi="华文仿宋" w:eastAsia="华文仿宋" w:cs="华文仿宋"/>
                <w:spacing w:val="2"/>
                <w:highlight w:val="none"/>
                <w:lang w:eastAsia="zh-CN"/>
              </w:rPr>
              <w:t>投标人是自然人</w:t>
            </w:r>
            <w:r>
              <w:rPr>
                <w:rFonts w:hint="eastAsia" w:ascii="华文仿宋" w:hAnsi="华文仿宋" w:eastAsia="华文仿宋" w:cs="华文仿宋"/>
                <w:spacing w:val="4"/>
                <w:highlight w:val="none"/>
                <w:lang w:eastAsia="zh-CN"/>
              </w:rPr>
              <w:t>的</w:t>
            </w:r>
            <w:r>
              <w:rPr>
                <w:rFonts w:hint="eastAsia" w:ascii="华文仿宋" w:hAnsi="华文仿宋" w:eastAsia="华文仿宋" w:cs="华文仿宋"/>
                <w:spacing w:val="2"/>
                <w:highlight w:val="none"/>
                <w:lang w:eastAsia="zh-CN"/>
              </w:rPr>
              <w:t>，应提供有效的自然人</w:t>
            </w:r>
            <w:r>
              <w:rPr>
                <w:rFonts w:hint="eastAsia" w:ascii="华文仿宋" w:hAnsi="华文仿宋" w:eastAsia="华文仿宋" w:cs="华文仿宋"/>
                <w:highlight w:val="none"/>
                <w:lang w:eastAsia="zh-CN"/>
              </w:rPr>
              <w:t>身份证明。</w:t>
            </w:r>
          </w:p>
          <w:p>
            <w:pPr>
              <w:wordWrap w:val="0"/>
              <w:spacing w:before="2" w:after="0"/>
              <w:ind w:left="102" w:right="100"/>
              <w:rPr>
                <w:rFonts w:ascii="华文仿宋" w:hAnsi="华文仿宋" w:eastAsia="华文仿宋" w:cs="华文仿宋"/>
                <w:sz w:val="24"/>
                <w:highlight w:val="none"/>
                <w:lang w:eastAsia="zh-CN"/>
              </w:rPr>
            </w:pPr>
            <w:r>
              <w:rPr>
                <w:rFonts w:hint="eastAsia" w:ascii="华文仿宋" w:hAnsi="华文仿宋" w:eastAsia="华文仿宋" w:cs="华文仿宋"/>
                <w:spacing w:val="2"/>
                <w:highlight w:val="none"/>
                <w:lang w:eastAsia="zh-CN"/>
              </w:rPr>
              <w:t>分支机构参加投</w:t>
            </w:r>
            <w:r>
              <w:rPr>
                <w:rFonts w:hint="eastAsia" w:ascii="华文仿宋" w:hAnsi="华文仿宋" w:eastAsia="华文仿宋" w:cs="华文仿宋"/>
                <w:spacing w:val="4"/>
                <w:highlight w:val="none"/>
                <w:lang w:eastAsia="zh-CN"/>
              </w:rPr>
              <w:t>标</w:t>
            </w:r>
            <w:r>
              <w:rPr>
                <w:rFonts w:hint="eastAsia" w:ascii="华文仿宋" w:hAnsi="华文仿宋" w:eastAsia="华文仿宋" w:cs="华文仿宋"/>
                <w:spacing w:val="2"/>
                <w:highlight w:val="none"/>
                <w:lang w:eastAsia="zh-CN"/>
              </w:rPr>
              <w:t>的，应提供该分支机构</w:t>
            </w:r>
            <w:r>
              <w:rPr>
                <w:rFonts w:hint="eastAsia" w:ascii="华文仿宋" w:hAnsi="华文仿宋" w:eastAsia="华文仿宋" w:cs="华文仿宋"/>
                <w:highlight w:val="none"/>
                <w:lang w:eastAsia="zh-CN"/>
              </w:rPr>
              <w:t>或其所属法</w:t>
            </w:r>
            <w:r>
              <w:rPr>
                <w:rFonts w:hint="eastAsia" w:ascii="华文仿宋" w:hAnsi="华文仿宋" w:eastAsia="华文仿宋" w:cs="华文仿宋"/>
                <w:spacing w:val="-1"/>
                <w:highlight w:val="none"/>
                <w:lang w:eastAsia="zh-CN"/>
              </w:rPr>
              <w:t>人</w:t>
            </w:r>
            <w:r>
              <w:rPr>
                <w:rFonts w:hint="eastAsia" w:ascii="华文仿宋" w:hAnsi="华文仿宋" w:eastAsia="华文仿宋" w:cs="华文仿宋"/>
                <w:spacing w:val="-2"/>
                <w:w w:val="120"/>
                <w:highlight w:val="none"/>
                <w:lang w:eastAsia="zh-CN"/>
              </w:rPr>
              <w:t>/</w:t>
            </w:r>
            <w:r>
              <w:rPr>
                <w:rFonts w:hint="eastAsia" w:ascii="华文仿宋" w:hAnsi="华文仿宋" w:eastAsia="华文仿宋" w:cs="华文仿宋"/>
                <w:highlight w:val="none"/>
                <w:lang w:eastAsia="zh-CN"/>
              </w:rPr>
              <w:t>其他组织的相应证明文件</w:t>
            </w:r>
            <w:r>
              <w:rPr>
                <w:rFonts w:hint="eastAsia" w:ascii="华文仿宋" w:hAnsi="华文仿宋" w:eastAsia="华文仿宋" w:cs="华文仿宋"/>
                <w:spacing w:val="-34"/>
                <w:highlight w:val="none"/>
                <w:lang w:eastAsia="zh-CN"/>
              </w:rPr>
              <w:t>；</w:t>
            </w:r>
            <w:r>
              <w:rPr>
                <w:rFonts w:hint="eastAsia" w:ascii="华文仿宋" w:hAnsi="华文仿宋" w:eastAsia="华文仿宋" w:cs="华文仿宋"/>
                <w:highlight w:val="none"/>
                <w:lang w:eastAsia="zh-CN"/>
              </w:rPr>
              <w:t>同时</w:t>
            </w:r>
            <w:r>
              <w:rPr>
                <w:rFonts w:hint="eastAsia" w:ascii="华文仿宋" w:hAnsi="华文仿宋" w:eastAsia="华文仿宋" w:cs="华文仿宋"/>
                <w:spacing w:val="12"/>
                <w:highlight w:val="none"/>
                <w:lang w:eastAsia="zh-CN"/>
              </w:rPr>
              <w:t>还应</w:t>
            </w:r>
            <w:r>
              <w:rPr>
                <w:rFonts w:hint="eastAsia" w:ascii="华文仿宋" w:hAnsi="华文仿宋" w:eastAsia="华文仿宋" w:cs="华文仿宋"/>
                <w:spacing w:val="9"/>
                <w:highlight w:val="none"/>
                <w:lang w:eastAsia="zh-CN"/>
              </w:rPr>
              <w:t>提</w:t>
            </w:r>
            <w:r>
              <w:rPr>
                <w:rFonts w:hint="eastAsia" w:ascii="华文仿宋" w:hAnsi="华文仿宋" w:eastAsia="华文仿宋" w:cs="华文仿宋"/>
                <w:spacing w:val="12"/>
                <w:highlight w:val="none"/>
                <w:lang w:eastAsia="zh-CN"/>
              </w:rPr>
              <w:t>供其所</w:t>
            </w:r>
            <w:r>
              <w:rPr>
                <w:rFonts w:hint="eastAsia" w:ascii="华文仿宋" w:hAnsi="华文仿宋" w:eastAsia="华文仿宋" w:cs="华文仿宋"/>
                <w:spacing w:val="9"/>
                <w:highlight w:val="none"/>
                <w:lang w:eastAsia="zh-CN"/>
              </w:rPr>
              <w:t>属</w:t>
            </w:r>
            <w:r>
              <w:rPr>
                <w:rFonts w:hint="eastAsia" w:ascii="华文仿宋" w:hAnsi="华文仿宋" w:eastAsia="华文仿宋" w:cs="华文仿宋"/>
                <w:spacing w:val="12"/>
                <w:highlight w:val="none"/>
                <w:lang w:eastAsia="zh-CN"/>
              </w:rPr>
              <w:t>法</w:t>
            </w:r>
            <w:r>
              <w:rPr>
                <w:rFonts w:hint="eastAsia" w:ascii="华文仿宋" w:hAnsi="华文仿宋" w:eastAsia="华文仿宋" w:cs="华文仿宋"/>
                <w:spacing w:val="9"/>
                <w:highlight w:val="none"/>
                <w:lang w:eastAsia="zh-CN"/>
              </w:rPr>
              <w:t>人</w:t>
            </w:r>
            <w:r>
              <w:rPr>
                <w:rFonts w:hint="eastAsia" w:ascii="华文仿宋" w:hAnsi="华文仿宋" w:eastAsia="华文仿宋" w:cs="华文仿宋"/>
                <w:spacing w:val="12"/>
                <w:w w:val="120"/>
                <w:highlight w:val="none"/>
                <w:lang w:eastAsia="zh-CN"/>
              </w:rPr>
              <w:t>/</w:t>
            </w:r>
            <w:r>
              <w:rPr>
                <w:rFonts w:hint="eastAsia" w:ascii="华文仿宋" w:hAnsi="华文仿宋" w:eastAsia="华文仿宋" w:cs="华文仿宋"/>
                <w:spacing w:val="12"/>
                <w:highlight w:val="none"/>
                <w:lang w:eastAsia="zh-CN"/>
              </w:rPr>
              <w:t>其他</w:t>
            </w:r>
            <w:r>
              <w:rPr>
                <w:rFonts w:hint="eastAsia" w:ascii="华文仿宋" w:hAnsi="华文仿宋" w:eastAsia="华文仿宋" w:cs="华文仿宋"/>
                <w:spacing w:val="9"/>
                <w:highlight w:val="none"/>
                <w:lang w:eastAsia="zh-CN"/>
              </w:rPr>
              <w:t>组</w:t>
            </w:r>
            <w:r>
              <w:rPr>
                <w:rFonts w:hint="eastAsia" w:ascii="华文仿宋" w:hAnsi="华文仿宋" w:eastAsia="华文仿宋" w:cs="华文仿宋"/>
                <w:spacing w:val="12"/>
                <w:highlight w:val="none"/>
                <w:lang w:eastAsia="zh-CN"/>
              </w:rPr>
              <w:t>织出具</w:t>
            </w:r>
            <w:r>
              <w:rPr>
                <w:rFonts w:hint="eastAsia" w:ascii="华文仿宋" w:hAnsi="华文仿宋" w:eastAsia="华文仿宋" w:cs="华文仿宋"/>
                <w:spacing w:val="9"/>
                <w:highlight w:val="none"/>
                <w:lang w:eastAsia="zh-CN"/>
              </w:rPr>
              <w:t>的</w:t>
            </w:r>
            <w:r>
              <w:rPr>
                <w:rFonts w:hint="eastAsia" w:ascii="华文仿宋" w:hAnsi="华文仿宋" w:eastAsia="华文仿宋" w:cs="华文仿宋"/>
                <w:spacing w:val="12"/>
                <w:highlight w:val="none"/>
                <w:lang w:eastAsia="zh-CN"/>
              </w:rPr>
              <w:t>授</w:t>
            </w:r>
            <w:r>
              <w:rPr>
                <w:rFonts w:hint="eastAsia" w:ascii="华文仿宋" w:hAnsi="华文仿宋" w:eastAsia="华文仿宋" w:cs="华文仿宋"/>
                <w:highlight w:val="none"/>
                <w:lang w:eastAsia="zh-CN"/>
              </w:rPr>
              <w:t>权</w:t>
            </w:r>
            <w:r>
              <w:rPr>
                <w:rFonts w:hint="eastAsia" w:ascii="华文仿宋" w:hAnsi="华文仿宋" w:eastAsia="华文仿宋" w:cs="华文仿宋"/>
                <w:spacing w:val="2"/>
                <w:highlight w:val="none"/>
                <w:lang w:eastAsia="zh-CN"/>
              </w:rPr>
              <w:t>其参与本项目的</w:t>
            </w:r>
            <w:r>
              <w:rPr>
                <w:rFonts w:hint="eastAsia" w:ascii="华文仿宋" w:hAnsi="华文仿宋" w:eastAsia="华文仿宋" w:cs="华文仿宋"/>
                <w:spacing w:val="4"/>
                <w:highlight w:val="none"/>
                <w:lang w:eastAsia="zh-CN"/>
              </w:rPr>
              <w:t>授</w:t>
            </w:r>
            <w:r>
              <w:rPr>
                <w:rFonts w:hint="eastAsia" w:ascii="华文仿宋" w:hAnsi="华文仿宋" w:eastAsia="华文仿宋" w:cs="华文仿宋"/>
                <w:spacing w:val="2"/>
                <w:highlight w:val="none"/>
                <w:lang w:eastAsia="zh-CN"/>
              </w:rPr>
              <w:t>权书（格式自拟，须加</w:t>
            </w:r>
            <w:r>
              <w:rPr>
                <w:rFonts w:hint="eastAsia" w:ascii="华文仿宋" w:hAnsi="华文仿宋" w:eastAsia="华文仿宋" w:cs="华文仿宋"/>
                <w:highlight w:val="none"/>
                <w:lang w:eastAsia="zh-CN"/>
              </w:rPr>
              <w:t>盖</w:t>
            </w:r>
            <w:r>
              <w:rPr>
                <w:rFonts w:hint="eastAsia" w:ascii="华文仿宋" w:hAnsi="华文仿宋" w:eastAsia="华文仿宋" w:cs="华文仿宋"/>
                <w:spacing w:val="4"/>
                <w:highlight w:val="none"/>
                <w:lang w:eastAsia="zh-CN"/>
              </w:rPr>
              <w:t>其所属法</w:t>
            </w:r>
            <w:r>
              <w:rPr>
                <w:rFonts w:hint="eastAsia" w:ascii="华文仿宋" w:hAnsi="华文仿宋" w:eastAsia="华文仿宋" w:cs="华文仿宋"/>
                <w:spacing w:val="2"/>
                <w:highlight w:val="none"/>
                <w:lang w:eastAsia="zh-CN"/>
              </w:rPr>
              <w:t>人</w:t>
            </w:r>
            <w:r>
              <w:rPr>
                <w:rFonts w:hint="eastAsia" w:ascii="华文仿宋" w:hAnsi="华文仿宋" w:eastAsia="华文仿宋" w:cs="华文仿宋"/>
                <w:spacing w:val="5"/>
                <w:w w:val="120"/>
                <w:highlight w:val="none"/>
                <w:lang w:eastAsia="zh-CN"/>
              </w:rPr>
              <w:t>/</w:t>
            </w:r>
            <w:r>
              <w:rPr>
                <w:rFonts w:hint="eastAsia" w:ascii="华文仿宋" w:hAnsi="华文仿宋" w:eastAsia="华文仿宋" w:cs="华文仿宋"/>
                <w:spacing w:val="4"/>
                <w:highlight w:val="none"/>
                <w:lang w:eastAsia="zh-CN"/>
              </w:rPr>
              <w:t>其他组织</w:t>
            </w:r>
            <w:r>
              <w:rPr>
                <w:rFonts w:hint="eastAsia" w:ascii="华文仿宋" w:hAnsi="华文仿宋" w:eastAsia="华文仿宋" w:cs="华文仿宋"/>
                <w:spacing w:val="2"/>
                <w:highlight w:val="none"/>
                <w:lang w:eastAsia="zh-CN"/>
              </w:rPr>
              <w:t>的</w:t>
            </w:r>
            <w:r>
              <w:rPr>
                <w:rFonts w:hint="eastAsia" w:ascii="华文仿宋" w:hAnsi="华文仿宋" w:eastAsia="华文仿宋" w:cs="华文仿宋"/>
                <w:spacing w:val="4"/>
                <w:highlight w:val="none"/>
                <w:lang w:eastAsia="zh-CN"/>
              </w:rPr>
              <w:t>公章</w:t>
            </w:r>
            <w:r>
              <w:rPr>
                <w:rFonts w:hint="eastAsia" w:ascii="华文仿宋" w:hAnsi="华文仿宋" w:eastAsia="华文仿宋" w:cs="华文仿宋"/>
                <w:spacing w:val="-116"/>
                <w:highlight w:val="none"/>
                <w:lang w:eastAsia="zh-CN"/>
              </w:rPr>
              <w:t>）</w:t>
            </w:r>
            <w:r>
              <w:rPr>
                <w:rFonts w:hint="eastAsia" w:ascii="华文仿宋" w:hAnsi="华文仿宋" w:eastAsia="华文仿宋" w:cs="华文仿宋"/>
                <w:spacing w:val="4"/>
                <w:highlight w:val="none"/>
                <w:lang w:eastAsia="zh-CN"/>
              </w:rPr>
              <w:t>；对</w:t>
            </w:r>
            <w:r>
              <w:rPr>
                <w:rFonts w:hint="eastAsia" w:ascii="华文仿宋" w:hAnsi="华文仿宋" w:eastAsia="华文仿宋" w:cs="华文仿宋"/>
                <w:spacing w:val="2"/>
                <w:highlight w:val="none"/>
                <w:lang w:eastAsia="zh-CN"/>
              </w:rPr>
              <w:t>于</w:t>
            </w:r>
            <w:r>
              <w:rPr>
                <w:rFonts w:hint="eastAsia" w:ascii="华文仿宋" w:hAnsi="华文仿宋" w:eastAsia="华文仿宋" w:cs="华文仿宋"/>
                <w:spacing w:val="4"/>
                <w:highlight w:val="none"/>
                <w:lang w:eastAsia="zh-CN"/>
              </w:rPr>
              <w:t>银行</w:t>
            </w:r>
            <w:r>
              <w:rPr>
                <w:rFonts w:hint="eastAsia" w:ascii="华文仿宋" w:hAnsi="华文仿宋" w:eastAsia="华文仿宋" w:cs="华文仿宋"/>
                <w:highlight w:val="none"/>
                <w:lang w:eastAsia="zh-CN"/>
              </w:rPr>
              <w:t>、</w:t>
            </w:r>
            <w:r>
              <w:rPr>
                <w:rFonts w:hint="eastAsia" w:ascii="华文仿宋" w:hAnsi="华文仿宋" w:eastAsia="华文仿宋" w:cs="华文仿宋"/>
                <w:spacing w:val="2"/>
                <w:highlight w:val="none"/>
                <w:lang w:eastAsia="zh-CN"/>
              </w:rPr>
              <w:t>保险、石油石化</w:t>
            </w:r>
            <w:r>
              <w:rPr>
                <w:rFonts w:hint="eastAsia" w:ascii="华文仿宋" w:hAnsi="华文仿宋" w:eastAsia="华文仿宋" w:cs="华文仿宋"/>
                <w:spacing w:val="4"/>
                <w:highlight w:val="none"/>
                <w:lang w:eastAsia="zh-CN"/>
              </w:rPr>
              <w:t>、</w:t>
            </w:r>
            <w:r>
              <w:rPr>
                <w:rFonts w:hint="eastAsia" w:ascii="华文仿宋" w:hAnsi="华文仿宋" w:eastAsia="华文仿宋" w:cs="华文仿宋"/>
                <w:spacing w:val="2"/>
                <w:highlight w:val="none"/>
                <w:lang w:eastAsia="zh-CN"/>
              </w:rPr>
              <w:t>电力、电信等行业的分</w:t>
            </w:r>
            <w:r>
              <w:rPr>
                <w:rFonts w:hint="eastAsia" w:ascii="华文仿宋" w:hAnsi="华文仿宋" w:eastAsia="华文仿宋" w:cs="华文仿宋"/>
                <w:highlight w:val="none"/>
                <w:lang w:eastAsia="zh-CN"/>
              </w:rPr>
              <w:t>支机构，可以提供上述授权，也可以提供其所</w:t>
            </w:r>
            <w:r>
              <w:rPr>
                <w:rFonts w:hint="eastAsia" w:ascii="华文仿宋" w:hAnsi="华文仿宋" w:eastAsia="华文仿宋" w:cs="华文仿宋"/>
                <w:spacing w:val="12"/>
                <w:highlight w:val="none"/>
                <w:lang w:eastAsia="zh-CN"/>
              </w:rPr>
              <w:t>属法</w:t>
            </w:r>
            <w:r>
              <w:rPr>
                <w:rFonts w:hint="eastAsia" w:ascii="华文仿宋" w:hAnsi="华文仿宋" w:eastAsia="华文仿宋" w:cs="华文仿宋"/>
                <w:spacing w:val="9"/>
                <w:highlight w:val="none"/>
                <w:lang w:eastAsia="zh-CN"/>
              </w:rPr>
              <w:t>人</w:t>
            </w:r>
            <w:r>
              <w:rPr>
                <w:rFonts w:hint="eastAsia" w:ascii="华文仿宋" w:hAnsi="华文仿宋" w:eastAsia="华文仿宋" w:cs="华文仿宋"/>
                <w:spacing w:val="10"/>
                <w:w w:val="120"/>
                <w:highlight w:val="none"/>
                <w:lang w:eastAsia="zh-CN"/>
              </w:rPr>
              <w:t>/</w:t>
            </w:r>
            <w:r>
              <w:rPr>
                <w:rFonts w:hint="eastAsia" w:ascii="华文仿宋" w:hAnsi="华文仿宋" w:eastAsia="华文仿宋" w:cs="华文仿宋"/>
                <w:spacing w:val="12"/>
                <w:highlight w:val="none"/>
                <w:lang w:eastAsia="zh-CN"/>
              </w:rPr>
              <w:t>其他</w:t>
            </w:r>
            <w:r>
              <w:rPr>
                <w:rFonts w:hint="eastAsia" w:ascii="华文仿宋" w:hAnsi="华文仿宋" w:eastAsia="华文仿宋" w:cs="华文仿宋"/>
                <w:spacing w:val="9"/>
                <w:highlight w:val="none"/>
                <w:lang w:eastAsia="zh-CN"/>
              </w:rPr>
              <w:t>组</w:t>
            </w:r>
            <w:r>
              <w:rPr>
                <w:rFonts w:hint="eastAsia" w:ascii="华文仿宋" w:hAnsi="华文仿宋" w:eastAsia="华文仿宋" w:cs="华文仿宋"/>
                <w:spacing w:val="12"/>
                <w:highlight w:val="none"/>
                <w:lang w:eastAsia="zh-CN"/>
              </w:rPr>
              <w:t>织的有</w:t>
            </w:r>
            <w:r>
              <w:rPr>
                <w:rFonts w:hint="eastAsia" w:ascii="华文仿宋" w:hAnsi="华文仿宋" w:eastAsia="华文仿宋" w:cs="华文仿宋"/>
                <w:spacing w:val="9"/>
                <w:highlight w:val="none"/>
                <w:lang w:eastAsia="zh-CN"/>
              </w:rPr>
              <w:t>关</w:t>
            </w:r>
            <w:r>
              <w:rPr>
                <w:rFonts w:hint="eastAsia" w:ascii="华文仿宋" w:hAnsi="华文仿宋" w:eastAsia="华文仿宋" w:cs="华文仿宋"/>
                <w:spacing w:val="12"/>
                <w:highlight w:val="none"/>
                <w:lang w:eastAsia="zh-CN"/>
              </w:rPr>
              <w:t>文件或</w:t>
            </w:r>
            <w:r>
              <w:rPr>
                <w:rFonts w:hint="eastAsia" w:ascii="华文仿宋" w:hAnsi="华文仿宋" w:eastAsia="华文仿宋" w:cs="华文仿宋"/>
                <w:spacing w:val="9"/>
                <w:highlight w:val="none"/>
                <w:lang w:eastAsia="zh-CN"/>
              </w:rPr>
              <w:t>制</w:t>
            </w:r>
            <w:r>
              <w:rPr>
                <w:rFonts w:hint="eastAsia" w:ascii="华文仿宋" w:hAnsi="华文仿宋" w:eastAsia="华文仿宋" w:cs="华文仿宋"/>
                <w:spacing w:val="12"/>
                <w:highlight w:val="none"/>
                <w:lang w:eastAsia="zh-CN"/>
              </w:rPr>
              <w:t>度等能</w:t>
            </w:r>
            <w:r>
              <w:rPr>
                <w:rFonts w:hint="eastAsia" w:ascii="华文仿宋" w:hAnsi="华文仿宋" w:eastAsia="华文仿宋" w:cs="华文仿宋"/>
                <w:highlight w:val="none"/>
                <w:lang w:eastAsia="zh-CN"/>
              </w:rPr>
              <w:t>够证明授权其独立开展业务的证明材料。</w:t>
            </w:r>
          </w:p>
        </w:tc>
        <w:tc>
          <w:tcPr>
            <w:tcW w:w="1603" w:type="dxa"/>
            <w:vAlign w:val="center"/>
          </w:tcPr>
          <w:p>
            <w:pPr>
              <w:wordWrap w:val="0"/>
              <w:spacing w:after="0" w:line="237" w:lineRule="auto"/>
              <w:ind w:left="103" w:right="100"/>
              <w:jc w:val="center"/>
              <w:rPr>
                <w:rFonts w:ascii="华文仿宋" w:hAnsi="华文仿宋" w:eastAsia="华文仿宋" w:cs="华文仿宋"/>
                <w:sz w:val="24"/>
                <w:highlight w:val="none"/>
                <w:lang w:eastAsia="zh-CN"/>
              </w:rPr>
            </w:pPr>
            <w:r>
              <w:rPr>
                <w:rFonts w:hint="eastAsia" w:ascii="华文仿宋" w:hAnsi="华文仿宋" w:eastAsia="华文仿宋" w:cs="华文仿宋"/>
                <w:spacing w:val="55"/>
                <w:sz w:val="24"/>
                <w:highlight w:val="none"/>
                <w:lang w:eastAsia="zh-CN"/>
              </w:rPr>
              <w:t>提供</w:t>
            </w:r>
            <w:r>
              <w:rPr>
                <w:rFonts w:hint="eastAsia" w:ascii="华文仿宋" w:hAnsi="华文仿宋" w:eastAsia="华文仿宋" w:cs="华文仿宋"/>
                <w:spacing w:val="57"/>
                <w:sz w:val="24"/>
                <w:highlight w:val="none"/>
                <w:lang w:eastAsia="zh-CN"/>
              </w:rPr>
              <w:t>证</w:t>
            </w:r>
            <w:r>
              <w:rPr>
                <w:rFonts w:hint="eastAsia" w:ascii="华文仿宋" w:hAnsi="华文仿宋" w:eastAsia="华文仿宋" w:cs="华文仿宋"/>
                <w:spacing w:val="55"/>
                <w:sz w:val="24"/>
                <w:highlight w:val="none"/>
                <w:lang w:eastAsia="zh-CN"/>
              </w:rPr>
              <w:t>明</w:t>
            </w:r>
            <w:r>
              <w:rPr>
                <w:rFonts w:hint="eastAsia" w:ascii="华文仿宋" w:hAnsi="华文仿宋" w:eastAsia="华文仿宋" w:cs="华文仿宋"/>
                <w:sz w:val="24"/>
                <w:highlight w:val="none"/>
                <w:lang w:eastAsia="zh-CN"/>
              </w:rPr>
              <w:t>文</w:t>
            </w:r>
            <w:r>
              <w:rPr>
                <w:rFonts w:hint="eastAsia" w:ascii="华文仿宋" w:hAnsi="华文仿宋" w:eastAsia="华文仿宋" w:cs="华文仿宋"/>
                <w:spacing w:val="55"/>
                <w:sz w:val="24"/>
                <w:highlight w:val="none"/>
                <w:lang w:eastAsia="zh-CN"/>
              </w:rPr>
              <w:t>件的</w:t>
            </w:r>
            <w:r>
              <w:rPr>
                <w:rFonts w:hint="eastAsia" w:ascii="华文仿宋" w:hAnsi="华文仿宋" w:eastAsia="华文仿宋" w:cs="华文仿宋"/>
                <w:spacing w:val="57"/>
                <w:sz w:val="24"/>
                <w:highlight w:val="none"/>
                <w:lang w:eastAsia="zh-CN"/>
              </w:rPr>
              <w:t>电</w:t>
            </w:r>
            <w:r>
              <w:rPr>
                <w:rFonts w:hint="eastAsia" w:ascii="华文仿宋" w:hAnsi="华文仿宋" w:eastAsia="华文仿宋" w:cs="华文仿宋"/>
                <w:spacing w:val="55"/>
                <w:sz w:val="24"/>
                <w:highlight w:val="none"/>
                <w:lang w:eastAsia="zh-CN"/>
              </w:rPr>
              <w:t>子</w:t>
            </w:r>
            <w:r>
              <w:rPr>
                <w:rFonts w:hint="eastAsia" w:ascii="华文仿宋" w:hAnsi="华文仿宋" w:eastAsia="华文仿宋" w:cs="华文仿宋"/>
                <w:sz w:val="24"/>
                <w:highlight w:val="none"/>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826" w:type="dxa"/>
          </w:tcPr>
          <w:p>
            <w:pPr>
              <w:wordWrap w:val="0"/>
              <w:spacing w:before="156"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1-2</w:t>
            </w:r>
          </w:p>
        </w:tc>
        <w:tc>
          <w:tcPr>
            <w:tcW w:w="1939" w:type="dxa"/>
          </w:tcPr>
          <w:p>
            <w:pPr>
              <w:wordWrap w:val="0"/>
              <w:spacing w:after="0" w:line="276" w:lineRule="exact"/>
              <w:ind w:left="103"/>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投标人资格声明</w:t>
            </w:r>
          </w:p>
          <w:p>
            <w:pPr>
              <w:wordWrap w:val="0"/>
              <w:spacing w:after="0" w:line="312" w:lineRule="exact"/>
              <w:ind w:left="103"/>
              <w:rPr>
                <w:rFonts w:ascii="华文仿宋" w:hAnsi="华文仿宋" w:eastAsia="华文仿宋" w:cs="华文仿宋"/>
                <w:sz w:val="24"/>
                <w:highlight w:val="none"/>
              </w:rPr>
            </w:pPr>
            <w:r>
              <w:rPr>
                <w:rFonts w:hint="eastAsia" w:ascii="华文仿宋" w:hAnsi="华文仿宋" w:eastAsia="华文仿宋" w:cs="华文仿宋"/>
                <w:sz w:val="24"/>
                <w:highlight w:val="none"/>
              </w:rPr>
              <w:t>书</w:t>
            </w:r>
          </w:p>
        </w:tc>
        <w:tc>
          <w:tcPr>
            <w:tcW w:w="4717" w:type="dxa"/>
          </w:tcPr>
          <w:p>
            <w:pPr>
              <w:wordWrap w:val="0"/>
              <w:spacing w:after="0" w:line="276"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提供了符合招标文件要求的《投标人资格声明书</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w:t>
            </w:r>
          </w:p>
        </w:tc>
        <w:tc>
          <w:tcPr>
            <w:tcW w:w="1603" w:type="dxa"/>
          </w:tcPr>
          <w:p>
            <w:pPr>
              <w:wordWrap w:val="0"/>
              <w:spacing w:after="0" w:line="276"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格式见《投标</w:t>
            </w:r>
          </w:p>
          <w:p>
            <w:pPr>
              <w:wordWrap w:val="0"/>
              <w:spacing w:after="0" w:line="312"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826" w:type="dxa"/>
          </w:tcPr>
          <w:p>
            <w:pPr>
              <w:wordWrap w:val="0"/>
              <w:spacing w:before="80"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1-3</w:t>
            </w:r>
          </w:p>
        </w:tc>
        <w:tc>
          <w:tcPr>
            <w:tcW w:w="1939" w:type="dxa"/>
          </w:tcPr>
          <w:p>
            <w:pPr>
              <w:wordWrap w:val="0"/>
              <w:spacing w:before="39" w:after="0"/>
              <w:ind w:left="84" w:right="167"/>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投标人信用记录</w:t>
            </w:r>
          </w:p>
        </w:tc>
        <w:tc>
          <w:tcPr>
            <w:tcW w:w="4717" w:type="dxa"/>
            <w:vAlign w:val="center"/>
          </w:tcPr>
          <w:p>
            <w:pPr>
              <w:wordWrap w:val="0"/>
              <w:spacing w:before="39" w:after="0"/>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查询渠道：信用中国网站和中国政府采购网</w:t>
            </w:r>
          </w:p>
        </w:tc>
        <w:tc>
          <w:tcPr>
            <w:tcW w:w="1603" w:type="dxa"/>
            <w:vAlign w:val="center"/>
          </w:tcPr>
          <w:p>
            <w:pPr>
              <w:wordWrap w:val="0"/>
              <w:spacing w:before="39" w:after="0"/>
              <w:ind w:left="195" w:right="194"/>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无须投标人</w:t>
            </w:r>
          </w:p>
        </w:tc>
      </w:tr>
    </w:tbl>
    <w:p>
      <w:pPr>
        <w:wordWrap w:val="0"/>
        <w:spacing w:after="0"/>
        <w:jc w:val="center"/>
        <w:rPr>
          <w:rFonts w:ascii="华文仿宋" w:hAnsi="华文仿宋" w:eastAsia="华文仿宋" w:cs="华文仿宋"/>
          <w:sz w:val="24"/>
          <w:highlight w:val="none"/>
        </w:rPr>
        <w:sectPr>
          <w:footerReference r:id="rId4" w:type="default"/>
          <w:pgSz w:w="11910" w:h="16840"/>
          <w:pgMar w:top="1418" w:right="1134" w:bottom="1418" w:left="1701" w:header="794" w:footer="794" w:gutter="0"/>
          <w:pgNumType w:start="1"/>
          <w:cols w:space="720" w:num="1"/>
          <w:docGrid w:linePitch="299" w:charSpace="0"/>
        </w:sectPr>
      </w:pPr>
    </w:p>
    <w:p>
      <w:pPr>
        <w:wordWrap w:val="0"/>
        <w:spacing w:after="0"/>
        <w:rPr>
          <w:rFonts w:ascii="华文仿宋" w:hAnsi="华文仿宋" w:eastAsia="华文仿宋" w:cs="华文仿宋"/>
          <w:sz w:val="26"/>
          <w:szCs w:val="24"/>
          <w:highlight w:val="none"/>
        </w:rPr>
      </w:pPr>
    </w:p>
    <w:tbl>
      <w:tblPr>
        <w:tblStyle w:val="28"/>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vAlign w:val="center"/>
          </w:tcPr>
          <w:p>
            <w:pPr>
              <w:wordWrap w:val="0"/>
              <w:spacing w:before="41" w:after="0"/>
              <w:ind w:left="158" w:right="157"/>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1982" w:type="dxa"/>
            <w:vAlign w:val="center"/>
          </w:tcPr>
          <w:p>
            <w:pPr>
              <w:wordWrap w:val="0"/>
              <w:spacing w:before="41" w:after="0"/>
              <w:ind w:left="506"/>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审查因素</w:t>
            </w:r>
          </w:p>
        </w:tc>
        <w:tc>
          <w:tcPr>
            <w:tcW w:w="4822" w:type="dxa"/>
            <w:vAlign w:val="center"/>
          </w:tcPr>
          <w:p>
            <w:pPr>
              <w:wordWrap w:val="0"/>
              <w:spacing w:before="41" w:after="0"/>
              <w:ind w:left="1906" w:right="1905"/>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审查内容</w:t>
            </w:r>
          </w:p>
        </w:tc>
        <w:tc>
          <w:tcPr>
            <w:tcW w:w="1639" w:type="dxa"/>
            <w:vAlign w:val="center"/>
          </w:tcPr>
          <w:p>
            <w:pPr>
              <w:wordWrap w:val="0"/>
              <w:spacing w:before="41" w:after="0"/>
              <w:ind w:left="334"/>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8" w:hRule="atLeast"/>
        </w:trPr>
        <w:tc>
          <w:tcPr>
            <w:tcW w:w="845" w:type="dxa"/>
            <w:tcBorders>
              <w:bottom w:val="single" w:color="000000" w:sz="4" w:space="0"/>
            </w:tcBorders>
            <w:vAlign w:val="center"/>
          </w:tcPr>
          <w:p>
            <w:pPr>
              <w:wordWrap w:val="0"/>
              <w:spacing w:after="0"/>
              <w:jc w:val="center"/>
              <w:rPr>
                <w:rFonts w:ascii="华文仿宋" w:hAnsi="华文仿宋" w:eastAsia="华文仿宋" w:cs="华文仿宋"/>
                <w:highlight w:val="none"/>
              </w:rPr>
            </w:pPr>
          </w:p>
        </w:tc>
        <w:tc>
          <w:tcPr>
            <w:tcW w:w="1982" w:type="dxa"/>
            <w:tcBorders>
              <w:bottom w:val="single" w:color="000000" w:sz="4" w:space="0"/>
            </w:tcBorders>
            <w:vAlign w:val="center"/>
          </w:tcPr>
          <w:p>
            <w:pPr>
              <w:wordWrap w:val="0"/>
              <w:spacing w:after="0"/>
              <w:jc w:val="center"/>
              <w:rPr>
                <w:rFonts w:ascii="华文仿宋" w:hAnsi="华文仿宋" w:eastAsia="华文仿宋" w:cs="华文仿宋"/>
                <w:highlight w:val="none"/>
              </w:rPr>
            </w:pPr>
          </w:p>
        </w:tc>
        <w:tc>
          <w:tcPr>
            <w:tcW w:w="4822" w:type="dxa"/>
          </w:tcPr>
          <w:p>
            <w:pPr>
              <w:tabs>
                <w:tab w:val="left" w:pos="1169"/>
                <w:tab w:val="left" w:pos="4479"/>
              </w:tabs>
              <w:wordWrap w:val="0"/>
              <w:spacing w:after="0" w:line="292" w:lineRule="exact"/>
              <w:ind w:left="104"/>
              <w:rPr>
                <w:rFonts w:ascii="华文仿宋" w:hAnsi="华文仿宋" w:eastAsia="华文仿宋" w:cs="华文仿宋"/>
                <w:sz w:val="24"/>
                <w:highlight w:val="none"/>
              </w:rPr>
            </w:pPr>
            <w:r>
              <w:rPr>
                <w:rFonts w:hint="eastAsia" w:ascii="华文仿宋" w:hAnsi="华文仿宋" w:eastAsia="华文仿宋" w:cs="华文仿宋"/>
                <w:w w:val="105"/>
                <w:sz w:val="24"/>
                <w:highlight w:val="none"/>
              </w:rPr>
              <w:t>（</w:t>
            </w:r>
            <w:r>
              <w:fldChar w:fldCharType="begin"/>
            </w:r>
            <w:r>
              <w:instrText xml:space="preserve"> HYPERLINK "http://www.creditchina.gov.cn/" </w:instrText>
            </w:r>
            <w:r>
              <w:fldChar w:fldCharType="separate"/>
            </w:r>
            <w:r>
              <w:rPr>
                <w:rFonts w:hint="eastAsia" w:ascii="华文仿宋" w:hAnsi="华文仿宋" w:eastAsia="华文仿宋" w:cs="华文仿宋"/>
                <w:w w:val="105"/>
                <w:sz w:val="21"/>
                <w:highlight w:val="none"/>
              </w:rPr>
              <w:t>www.creditchina.gov.cn</w:t>
            </w:r>
            <w:r>
              <w:rPr>
                <w:rFonts w:hint="eastAsia" w:ascii="华文仿宋" w:hAnsi="华文仿宋" w:eastAsia="华文仿宋" w:cs="华文仿宋"/>
                <w:w w:val="105"/>
                <w:sz w:val="21"/>
                <w:highlight w:val="none"/>
              </w:rPr>
              <w:fldChar w:fldCharType="end"/>
            </w:r>
            <w:r>
              <w:rPr>
                <w:rFonts w:hint="eastAsia" w:ascii="华文仿宋" w:hAnsi="华文仿宋" w:eastAsia="华文仿宋" w:cs="华文仿宋"/>
                <w:w w:val="105"/>
                <w:sz w:val="24"/>
                <w:highlight w:val="none"/>
              </w:rPr>
              <w:t>、</w:t>
            </w:r>
            <w:r>
              <w:fldChar w:fldCharType="begin"/>
            </w:r>
            <w:r>
              <w:instrText xml:space="preserve"> HYPERLINK "http://www.ccgp.gov.cn/" </w:instrText>
            </w:r>
            <w:r>
              <w:fldChar w:fldCharType="separate"/>
            </w:r>
            <w:r>
              <w:rPr>
                <w:rFonts w:hint="eastAsia" w:ascii="华文仿宋" w:hAnsi="华文仿宋" w:eastAsia="华文仿宋" w:cs="华文仿宋"/>
                <w:w w:val="112"/>
                <w:sz w:val="21"/>
                <w:highlight w:val="none"/>
              </w:rPr>
              <w:t>ww</w:t>
            </w:r>
            <w:r>
              <w:rPr>
                <w:rFonts w:hint="eastAsia" w:ascii="华文仿宋" w:hAnsi="华文仿宋" w:eastAsia="华文仿宋" w:cs="华文仿宋"/>
                <w:spacing w:val="-18"/>
                <w:w w:val="112"/>
                <w:sz w:val="21"/>
                <w:highlight w:val="none"/>
              </w:rPr>
              <w:t>w</w:t>
            </w:r>
            <w:r>
              <w:rPr>
                <w:rFonts w:hint="eastAsia" w:ascii="华文仿宋" w:hAnsi="华文仿宋" w:eastAsia="华文仿宋" w:cs="华文仿宋"/>
                <w:spacing w:val="1"/>
                <w:w w:val="113"/>
                <w:sz w:val="21"/>
                <w:highlight w:val="none"/>
              </w:rPr>
              <w:t>.</w:t>
            </w:r>
            <w:r>
              <w:rPr>
                <w:rFonts w:hint="eastAsia" w:ascii="华文仿宋" w:hAnsi="华文仿宋" w:eastAsia="华文仿宋" w:cs="华文仿宋"/>
                <w:w w:val="109"/>
                <w:sz w:val="21"/>
                <w:highlight w:val="none"/>
              </w:rPr>
              <w:t>cc</w:t>
            </w:r>
            <w:r>
              <w:rPr>
                <w:rFonts w:hint="eastAsia" w:ascii="华文仿宋" w:hAnsi="华文仿宋" w:eastAsia="华文仿宋" w:cs="华文仿宋"/>
                <w:spacing w:val="-1"/>
                <w:w w:val="113"/>
                <w:sz w:val="21"/>
                <w:highlight w:val="none"/>
              </w:rPr>
              <w:t>g</w:t>
            </w:r>
            <w:r>
              <w:rPr>
                <w:rFonts w:hint="eastAsia" w:ascii="华文仿宋" w:hAnsi="华文仿宋" w:eastAsia="华文仿宋" w:cs="华文仿宋"/>
                <w:spacing w:val="2"/>
                <w:w w:val="113"/>
                <w:sz w:val="21"/>
                <w:highlight w:val="none"/>
              </w:rPr>
              <w:t>p</w:t>
            </w:r>
            <w:r>
              <w:rPr>
                <w:rFonts w:hint="eastAsia" w:ascii="华文仿宋" w:hAnsi="华文仿宋" w:eastAsia="华文仿宋" w:cs="华文仿宋"/>
                <w:spacing w:val="1"/>
                <w:w w:val="113"/>
                <w:sz w:val="21"/>
                <w:highlight w:val="none"/>
              </w:rPr>
              <w:t>.</w:t>
            </w:r>
            <w:r>
              <w:rPr>
                <w:rFonts w:hint="eastAsia" w:ascii="华文仿宋" w:hAnsi="华文仿宋" w:eastAsia="华文仿宋" w:cs="华文仿宋"/>
                <w:spacing w:val="-1"/>
                <w:w w:val="113"/>
                <w:sz w:val="21"/>
                <w:highlight w:val="none"/>
              </w:rPr>
              <w:t>g</w:t>
            </w:r>
            <w:r>
              <w:rPr>
                <w:rFonts w:hint="eastAsia" w:ascii="华文仿宋" w:hAnsi="华文仿宋" w:eastAsia="华文仿宋" w:cs="华文仿宋"/>
                <w:spacing w:val="2"/>
                <w:w w:val="109"/>
                <w:sz w:val="21"/>
                <w:highlight w:val="none"/>
              </w:rPr>
              <w:t>o</w:t>
            </w:r>
            <w:r>
              <w:rPr>
                <w:rFonts w:hint="eastAsia" w:ascii="华文仿宋" w:hAnsi="华文仿宋" w:eastAsia="华文仿宋" w:cs="华文仿宋"/>
                <w:spacing w:val="-16"/>
                <w:w w:val="117"/>
                <w:sz w:val="21"/>
                <w:highlight w:val="none"/>
              </w:rPr>
              <w:t>v</w:t>
            </w:r>
            <w:r>
              <w:rPr>
                <w:rFonts w:hint="eastAsia" w:ascii="华文仿宋" w:hAnsi="华文仿宋" w:eastAsia="华文仿宋" w:cs="华文仿宋"/>
                <w:spacing w:val="1"/>
                <w:w w:val="113"/>
                <w:sz w:val="21"/>
                <w:highlight w:val="none"/>
              </w:rPr>
              <w:t>.</w:t>
            </w:r>
            <w:r>
              <w:rPr>
                <w:rFonts w:hint="eastAsia" w:ascii="华文仿宋" w:hAnsi="华文仿宋" w:eastAsia="华文仿宋" w:cs="华文仿宋"/>
                <w:w w:val="109"/>
                <w:sz w:val="21"/>
                <w:highlight w:val="none"/>
              </w:rPr>
              <w:t>c</w:t>
            </w:r>
            <w:r>
              <w:rPr>
                <w:rFonts w:hint="eastAsia" w:ascii="华文仿宋" w:hAnsi="华文仿宋" w:eastAsia="华文仿宋" w:cs="华文仿宋"/>
                <w:spacing w:val="-1"/>
                <w:w w:val="113"/>
                <w:sz w:val="21"/>
                <w:highlight w:val="none"/>
              </w:rPr>
              <w:t>n</w:t>
            </w:r>
            <w:r>
              <w:rPr>
                <w:rFonts w:hint="eastAsia" w:ascii="华文仿宋" w:hAnsi="华文仿宋" w:eastAsia="华文仿宋" w:cs="华文仿宋"/>
                <w:spacing w:val="-1"/>
                <w:w w:val="113"/>
                <w:sz w:val="21"/>
                <w:highlight w:val="none"/>
              </w:rPr>
              <w:fldChar w:fldCharType="end"/>
            </w:r>
            <w:r>
              <w:rPr>
                <w:rFonts w:hint="eastAsia" w:ascii="华文仿宋" w:hAnsi="华文仿宋" w:eastAsia="华文仿宋" w:cs="华文仿宋"/>
                <w:spacing w:val="-120"/>
                <w:sz w:val="24"/>
                <w:highlight w:val="none"/>
              </w:rPr>
              <w:t>）</w:t>
            </w:r>
            <w:r>
              <w:rPr>
                <w:rFonts w:hint="eastAsia" w:ascii="华文仿宋" w:hAnsi="华文仿宋" w:eastAsia="华文仿宋" w:cs="华文仿宋"/>
                <w:sz w:val="24"/>
                <w:highlight w:val="none"/>
              </w:rPr>
              <w:t>；</w:t>
            </w:r>
          </w:p>
          <w:p>
            <w:pPr>
              <w:wordWrap w:val="0"/>
              <w:spacing w:after="0" w:line="268"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pPr>
              <w:wordWrap w:val="0"/>
              <w:spacing w:after="0" w:line="276"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信用信息的使用原则：经认定的被列入失信被执行人、重大税收违法案件当事人名单、政府采购严重违法失信行为记录名单的投标人，其</w:t>
            </w:r>
            <w:r>
              <w:rPr>
                <w:rFonts w:hint="eastAsia" w:ascii="华文仿宋" w:hAnsi="华文仿宋" w:eastAsia="华文仿宋" w:cs="华文仿宋"/>
                <w:b/>
                <w:sz w:val="24"/>
                <w:highlight w:val="none"/>
                <w:lang w:eastAsia="zh-CN"/>
              </w:rPr>
              <w:t>投标无效</w:t>
            </w:r>
            <w:r>
              <w:rPr>
                <w:rFonts w:hint="eastAsia" w:ascii="华文仿宋" w:hAnsi="华文仿宋" w:eastAsia="华文仿宋" w:cs="华文仿宋"/>
                <w:sz w:val="24"/>
                <w:highlight w:val="none"/>
                <w:lang w:eastAsia="zh-CN"/>
              </w:rPr>
              <w:t>。联合体形式投标的，联合体成员存在不良信用记录，视同联合体存在不良信用记录。</w:t>
            </w:r>
          </w:p>
        </w:tc>
        <w:tc>
          <w:tcPr>
            <w:tcW w:w="1639" w:type="dxa"/>
            <w:vAlign w:val="center"/>
          </w:tcPr>
          <w:p>
            <w:pPr>
              <w:wordWrap w:val="0"/>
              <w:spacing w:after="0" w:line="278" w:lineRule="exact"/>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提供，由采购</w:t>
            </w:r>
          </w:p>
          <w:p>
            <w:pPr>
              <w:wordWrap w:val="0"/>
              <w:spacing w:after="0" w:line="268" w:lineRule="exact"/>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人或采购代</w:t>
            </w:r>
          </w:p>
          <w:p>
            <w:pPr>
              <w:wordWrap w:val="0"/>
              <w:spacing w:after="0" w:line="268" w:lineRule="exact"/>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tcPr>
          <w:p>
            <w:pPr>
              <w:wordWrap w:val="0"/>
              <w:spacing w:before="170"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1-4</w:t>
            </w:r>
          </w:p>
        </w:tc>
        <w:tc>
          <w:tcPr>
            <w:tcW w:w="1982" w:type="dxa"/>
          </w:tcPr>
          <w:p>
            <w:pPr>
              <w:wordWrap w:val="0"/>
              <w:spacing w:after="0" w:line="276"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法律、行政法规</w:t>
            </w:r>
          </w:p>
          <w:p>
            <w:pPr>
              <w:wordWrap w:val="0"/>
              <w:spacing w:after="0" w:line="312"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规定的其他条件</w:t>
            </w:r>
          </w:p>
        </w:tc>
        <w:tc>
          <w:tcPr>
            <w:tcW w:w="4822" w:type="dxa"/>
          </w:tcPr>
          <w:p>
            <w:pPr>
              <w:wordWrap w:val="0"/>
              <w:spacing w:before="117" w:after="0"/>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法律、行政法规规定的其他条件</w:t>
            </w:r>
          </w:p>
        </w:tc>
        <w:tc>
          <w:tcPr>
            <w:tcW w:w="1639" w:type="dxa"/>
          </w:tcPr>
          <w:p>
            <w:pPr>
              <w:wordWrap w:val="0"/>
              <w:spacing w:before="170" w:after="0"/>
              <w:jc w:val="center"/>
              <w:rPr>
                <w:rFonts w:ascii="华文仿宋" w:hAnsi="华文仿宋" w:eastAsia="华文仿宋" w:cs="华文仿宋"/>
                <w:sz w:val="24"/>
                <w:highlight w:val="none"/>
              </w:rPr>
            </w:pPr>
            <w:r>
              <w:rPr>
                <w:rFonts w:hint="eastAsia" w:ascii="华文仿宋" w:hAnsi="华文仿宋" w:eastAsia="华文仿宋" w:cs="华文仿宋"/>
                <w:w w:val="12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5"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2</w:t>
            </w:r>
          </w:p>
        </w:tc>
        <w:tc>
          <w:tcPr>
            <w:tcW w:w="1982" w:type="dxa"/>
          </w:tcPr>
          <w:p>
            <w:pPr>
              <w:wordWrap w:val="0"/>
              <w:spacing w:after="0" w:line="274"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落实政府采购政</w:t>
            </w:r>
          </w:p>
          <w:p>
            <w:pPr>
              <w:wordWrap w:val="0"/>
              <w:spacing w:before="28" w:after="0" w:line="312" w:lineRule="exact"/>
              <w:ind w:left="103" w:right="100"/>
              <w:rPr>
                <w:rFonts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策需满足的资</w:t>
            </w:r>
            <w:r>
              <w:rPr>
                <w:rFonts w:hint="eastAsia" w:ascii="华文仿宋" w:hAnsi="华文仿宋" w:eastAsia="华文仿宋" w:cs="华文仿宋"/>
                <w:sz w:val="24"/>
                <w:highlight w:val="none"/>
                <w:lang w:eastAsia="zh-CN"/>
              </w:rPr>
              <w:t>格要求</w:t>
            </w:r>
          </w:p>
        </w:tc>
        <w:tc>
          <w:tcPr>
            <w:tcW w:w="4822" w:type="dxa"/>
            <w:vAlign w:val="center"/>
          </w:tcPr>
          <w:p>
            <w:pPr>
              <w:wordWrap w:val="0"/>
              <w:spacing w:after="0"/>
              <w:ind w:left="10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具体要求见第一章《投标邀请》</w:t>
            </w:r>
          </w:p>
        </w:tc>
        <w:tc>
          <w:tcPr>
            <w:tcW w:w="1639"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tcPr>
          <w:p>
            <w:pPr>
              <w:wordWrap w:val="0"/>
              <w:spacing w:before="93"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2-1</w:t>
            </w:r>
          </w:p>
        </w:tc>
        <w:tc>
          <w:tcPr>
            <w:tcW w:w="1982" w:type="dxa"/>
          </w:tcPr>
          <w:p>
            <w:pPr>
              <w:wordWrap w:val="0"/>
              <w:spacing w:before="40" w:after="0"/>
              <w:ind w:left="103"/>
              <w:rPr>
                <w:rFonts w:ascii="华文仿宋" w:hAnsi="华文仿宋" w:eastAsia="华文仿宋" w:cs="华文仿宋"/>
                <w:sz w:val="24"/>
                <w:highlight w:val="none"/>
              </w:rPr>
            </w:pPr>
            <w:r>
              <w:rPr>
                <w:rFonts w:hint="eastAsia" w:ascii="华文仿宋" w:hAnsi="华文仿宋" w:eastAsia="华文仿宋" w:cs="华文仿宋"/>
                <w:sz w:val="24"/>
                <w:highlight w:val="none"/>
              </w:rPr>
              <w:t>中小企业政策</w:t>
            </w:r>
          </w:p>
        </w:tc>
        <w:tc>
          <w:tcPr>
            <w:tcW w:w="4822" w:type="dxa"/>
          </w:tcPr>
          <w:p>
            <w:pPr>
              <w:wordWrap w:val="0"/>
              <w:spacing w:before="40" w:after="0"/>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具体要求见第一章《投标邀请》</w:t>
            </w:r>
          </w:p>
        </w:tc>
        <w:tc>
          <w:tcPr>
            <w:tcW w:w="1639"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3" w:hRule="atLeast"/>
        </w:trPr>
        <w:tc>
          <w:tcPr>
            <w:tcW w:w="845" w:type="dxa"/>
            <w:vAlign w:val="center"/>
          </w:tcPr>
          <w:p>
            <w:pPr>
              <w:wordWrap w:val="0"/>
              <w:spacing w:before="186" w:after="0"/>
              <w:ind w:left="156" w:right="157"/>
              <w:jc w:val="center"/>
              <w:rPr>
                <w:rFonts w:ascii="华文仿宋" w:hAnsi="华文仿宋" w:eastAsia="华文仿宋" w:cs="华文仿宋"/>
                <w:highlight w:val="none"/>
                <w:lang w:eastAsia="zh-CN"/>
              </w:rPr>
            </w:pPr>
            <w:r>
              <w:rPr>
                <w:rFonts w:hint="eastAsia" w:ascii="华文仿宋" w:hAnsi="华文仿宋" w:eastAsia="华文仿宋" w:cs="华文仿宋"/>
                <w:w w:val="110"/>
                <w:sz w:val="24"/>
                <w:highlight w:val="none"/>
              </w:rPr>
              <w:t>2-1-</w:t>
            </w:r>
            <w:r>
              <w:rPr>
                <w:rFonts w:hint="eastAsia" w:ascii="华文仿宋" w:hAnsi="华文仿宋" w:eastAsia="华文仿宋" w:cs="华文仿宋"/>
                <w:w w:val="114"/>
                <w:sz w:val="24"/>
                <w:highlight w:val="none"/>
              </w:rPr>
              <w:t>1</w:t>
            </w:r>
          </w:p>
        </w:tc>
        <w:tc>
          <w:tcPr>
            <w:tcW w:w="1982" w:type="dxa"/>
            <w:vAlign w:val="center"/>
          </w:tcPr>
          <w:p>
            <w:pPr>
              <w:wordWrap w:val="0"/>
              <w:spacing w:before="150" w:after="0" w:line="310" w:lineRule="exact"/>
              <w:ind w:left="103" w:right="100"/>
              <w:jc w:val="center"/>
              <w:rPr>
                <w:rFonts w:ascii="华文仿宋" w:hAnsi="华文仿宋" w:eastAsia="华文仿宋" w:cs="华文仿宋"/>
                <w:highlight w:val="none"/>
                <w:lang w:eastAsia="zh-CN"/>
              </w:rPr>
            </w:pPr>
            <w:r>
              <w:rPr>
                <w:rFonts w:hint="eastAsia" w:ascii="华文仿宋" w:hAnsi="华文仿宋" w:eastAsia="华文仿宋" w:cs="华文仿宋"/>
                <w:spacing w:val="14"/>
                <w:sz w:val="24"/>
                <w:highlight w:val="none"/>
              </w:rPr>
              <w:t>中小企业证明</w:t>
            </w:r>
            <w:r>
              <w:rPr>
                <w:rFonts w:hint="eastAsia" w:ascii="华文仿宋" w:hAnsi="华文仿宋" w:eastAsia="华文仿宋" w:cs="华文仿宋"/>
                <w:sz w:val="24"/>
                <w:highlight w:val="none"/>
              </w:rPr>
              <w:t>文件</w:t>
            </w:r>
          </w:p>
        </w:tc>
        <w:tc>
          <w:tcPr>
            <w:tcW w:w="4822" w:type="dxa"/>
          </w:tcPr>
          <w:p>
            <w:pPr>
              <w:wordWrap w:val="0"/>
              <w:spacing w:after="0" w:line="275"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当本项目（包）涉及预留份额专门面向中小企业采购，此时建议在《资格证明文件》中提供。</w:t>
            </w:r>
          </w:p>
          <w:p>
            <w:pPr>
              <w:wordWrap w:val="0"/>
              <w:spacing w:after="0" w:line="303"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1、投标人单独投标的，应提供《中小企业声明函》或《残疾人福利性单位声明函》或由省级以上监狱管理局、戒毒管理局（含新疆生产建设兵团）出具的属于监狱企业的证明文件。</w:t>
            </w:r>
          </w:p>
          <w:p>
            <w:pPr>
              <w:wordWrap w:val="0"/>
              <w:spacing w:before="31" w:after="0" w:line="310" w:lineRule="exact"/>
              <w:ind w:left="104" w:right="100"/>
              <w:rPr>
                <w:rFonts w:ascii="华文仿宋" w:hAnsi="华文仿宋" w:eastAsia="华文仿宋" w:cs="华文仿宋"/>
                <w:sz w:val="24"/>
                <w:highlight w:val="none"/>
                <w:lang w:eastAsia="zh-CN"/>
              </w:rPr>
            </w:pPr>
            <w:r>
              <w:rPr>
                <w:rFonts w:hint="eastAsia" w:ascii="华文仿宋" w:hAnsi="华文仿宋" w:eastAsia="华文仿宋" w:cs="华文仿宋"/>
                <w:spacing w:val="-2"/>
                <w:w w:val="114"/>
                <w:sz w:val="24"/>
                <w:highlight w:val="none"/>
                <w:lang w:eastAsia="zh-CN"/>
              </w:rPr>
              <w:t>2</w:t>
            </w:r>
            <w:r>
              <w:rPr>
                <w:rFonts w:hint="eastAsia" w:ascii="华文仿宋" w:hAnsi="华文仿宋" w:eastAsia="华文仿宋" w:cs="华文仿宋"/>
                <w:spacing w:val="-106"/>
                <w:sz w:val="24"/>
                <w:highlight w:val="none"/>
                <w:lang w:eastAsia="zh-CN"/>
              </w:rPr>
              <w:t>、</w:t>
            </w:r>
            <w:r>
              <w:rPr>
                <w:rFonts w:hint="eastAsia" w:ascii="华文仿宋" w:hAnsi="华文仿宋" w:eastAsia="华文仿宋" w:cs="华文仿宋"/>
                <w:sz w:val="24"/>
                <w:highlight w:val="none"/>
                <w:lang w:eastAsia="zh-CN"/>
              </w:rPr>
              <w:t>如招标文件要求以联合体形式参加或者要</w:t>
            </w:r>
            <w:r>
              <w:rPr>
                <w:rFonts w:hint="eastAsia" w:ascii="华文仿宋" w:hAnsi="华文仿宋" w:eastAsia="华文仿宋" w:cs="华文仿宋"/>
                <w:spacing w:val="2"/>
                <w:sz w:val="24"/>
                <w:highlight w:val="none"/>
                <w:lang w:eastAsia="zh-CN"/>
              </w:rPr>
              <w:t>求合同分包的，</w:t>
            </w:r>
            <w:r>
              <w:rPr>
                <w:rFonts w:hint="eastAsia" w:ascii="华文仿宋" w:hAnsi="华文仿宋" w:eastAsia="华文仿宋" w:cs="华文仿宋"/>
                <w:spacing w:val="4"/>
                <w:sz w:val="24"/>
                <w:highlight w:val="none"/>
                <w:lang w:eastAsia="zh-CN"/>
              </w:rPr>
              <w:t>且</w:t>
            </w:r>
            <w:r>
              <w:rPr>
                <w:rFonts w:hint="eastAsia" w:ascii="华文仿宋" w:hAnsi="华文仿宋" w:eastAsia="华文仿宋" w:cs="华文仿宋"/>
                <w:spacing w:val="2"/>
                <w:sz w:val="24"/>
                <w:highlight w:val="none"/>
                <w:lang w:eastAsia="zh-CN"/>
              </w:rPr>
              <w:t>投标人为联合体或拟进</w:t>
            </w:r>
            <w:r>
              <w:rPr>
                <w:rFonts w:hint="eastAsia" w:ascii="华文仿宋" w:hAnsi="华文仿宋" w:eastAsia="华文仿宋" w:cs="华文仿宋"/>
                <w:sz w:val="24"/>
                <w:highlight w:val="none"/>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pPr>
              <w:wordWrap w:val="0"/>
              <w:spacing w:before="150" w:after="0" w:line="310" w:lineRule="exact"/>
              <w:ind w:left="103" w:right="100"/>
              <w:jc w:val="center"/>
              <w:rPr>
                <w:rFonts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格式</w:t>
            </w:r>
            <w:r>
              <w:rPr>
                <w:rFonts w:hint="eastAsia" w:ascii="华文仿宋" w:hAnsi="华文仿宋" w:eastAsia="华文仿宋" w:cs="华文仿宋"/>
                <w:spacing w:val="-17"/>
                <w:sz w:val="24"/>
                <w:highlight w:val="none"/>
                <w:lang w:eastAsia="zh-CN"/>
              </w:rPr>
              <w:t>见</w:t>
            </w:r>
            <w:r>
              <w:rPr>
                <w:rFonts w:hint="eastAsia" w:ascii="华文仿宋" w:hAnsi="华文仿宋" w:eastAsia="华文仿宋" w:cs="华文仿宋"/>
                <w:sz w:val="24"/>
                <w:highlight w:val="none"/>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845" w:type="dxa"/>
            <w:vAlign w:val="center"/>
          </w:tcPr>
          <w:p>
            <w:pPr>
              <w:wordWrap w:val="0"/>
              <w:spacing w:before="32" w:after="0"/>
              <w:ind w:left="156" w:right="157"/>
              <w:jc w:val="center"/>
              <w:rPr>
                <w:rFonts w:ascii="华文仿宋" w:hAnsi="华文仿宋" w:eastAsia="华文仿宋" w:cs="华文仿宋"/>
                <w:highlight w:val="none"/>
                <w:lang w:eastAsia="zh-CN"/>
              </w:rPr>
            </w:pPr>
            <w:r>
              <w:rPr>
                <w:rFonts w:hint="eastAsia" w:ascii="华文仿宋" w:hAnsi="华文仿宋" w:eastAsia="华文仿宋" w:cs="华文仿宋"/>
                <w:w w:val="110"/>
                <w:sz w:val="24"/>
                <w:highlight w:val="none"/>
              </w:rPr>
              <w:t>2-1-</w:t>
            </w:r>
            <w:r>
              <w:rPr>
                <w:rFonts w:hint="eastAsia" w:ascii="华文仿宋" w:hAnsi="华文仿宋" w:eastAsia="华文仿宋" w:cs="华文仿宋"/>
                <w:w w:val="114"/>
                <w:sz w:val="24"/>
                <w:highlight w:val="none"/>
              </w:rPr>
              <w:t>2</w:t>
            </w:r>
          </w:p>
        </w:tc>
        <w:tc>
          <w:tcPr>
            <w:tcW w:w="1982" w:type="dxa"/>
            <w:vAlign w:val="center"/>
          </w:tcPr>
          <w:p>
            <w:pPr>
              <w:wordWrap w:val="0"/>
              <w:spacing w:after="0" w:line="277" w:lineRule="exact"/>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拟分包情况说明</w:t>
            </w:r>
          </w:p>
          <w:p>
            <w:pPr>
              <w:wordWrap w:val="0"/>
              <w:spacing w:after="0" w:line="276" w:lineRule="exact"/>
              <w:ind w:left="103"/>
              <w:jc w:val="center"/>
              <w:rPr>
                <w:rFonts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及分包意向协议</w:t>
            </w:r>
          </w:p>
        </w:tc>
        <w:tc>
          <w:tcPr>
            <w:tcW w:w="4822" w:type="dxa"/>
            <w:vAlign w:val="center"/>
          </w:tcPr>
          <w:p>
            <w:pPr>
              <w:wordWrap w:val="0"/>
              <w:spacing w:after="0" w:line="276" w:lineRule="exact"/>
              <w:ind w:left="10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如本项目（包）要求通过分包措施预留部分采购份额面向中小企业采购、且投标人因落实政府采购政策拟进行分包的，必须提供；否则无须提供。</w:t>
            </w:r>
          </w:p>
          <w:p>
            <w:pPr>
              <w:wordWrap w:val="0"/>
              <w:spacing w:after="0" w:line="274" w:lineRule="exact"/>
              <w:ind w:left="10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对于预留份额专门面向中小企业采购的项目（包</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75"/>
                <w:sz w:val="24"/>
                <w:highlight w:val="none"/>
                <w:lang w:eastAsia="zh-CN"/>
              </w:rPr>
              <w:t>，</w:t>
            </w:r>
            <w:r>
              <w:rPr>
                <w:rFonts w:hint="eastAsia" w:ascii="华文仿宋" w:hAnsi="华文仿宋" w:eastAsia="华文仿宋" w:cs="华文仿宋"/>
                <w:sz w:val="24"/>
                <w:highlight w:val="none"/>
                <w:lang w:eastAsia="zh-CN"/>
              </w:rPr>
              <w:t>组成联合体或者接受分包合同的中小</w:t>
            </w:r>
          </w:p>
        </w:tc>
        <w:tc>
          <w:tcPr>
            <w:tcW w:w="1639" w:type="dxa"/>
            <w:vAlign w:val="center"/>
          </w:tcPr>
          <w:p>
            <w:pPr>
              <w:wordWrap w:val="0"/>
              <w:spacing w:after="0" w:line="277" w:lineRule="exact"/>
              <w:ind w:left="103"/>
              <w:jc w:val="center"/>
              <w:rPr>
                <w:rFonts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vAlign w:val="center"/>
          </w:tcPr>
          <w:p>
            <w:pPr>
              <w:wordWrap w:val="0"/>
              <w:spacing w:before="41" w:after="0"/>
              <w:ind w:left="158" w:right="157"/>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1982" w:type="dxa"/>
            <w:vAlign w:val="center"/>
          </w:tcPr>
          <w:p>
            <w:pPr>
              <w:wordWrap w:val="0"/>
              <w:spacing w:before="41" w:after="0"/>
              <w:ind w:left="506"/>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审查因素</w:t>
            </w:r>
          </w:p>
        </w:tc>
        <w:tc>
          <w:tcPr>
            <w:tcW w:w="4822" w:type="dxa"/>
            <w:vAlign w:val="center"/>
          </w:tcPr>
          <w:p>
            <w:pPr>
              <w:wordWrap w:val="0"/>
              <w:spacing w:before="41" w:after="0"/>
              <w:ind w:left="1906" w:right="1905"/>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审查内容</w:t>
            </w:r>
          </w:p>
        </w:tc>
        <w:tc>
          <w:tcPr>
            <w:tcW w:w="1639" w:type="dxa"/>
            <w:vAlign w:val="center"/>
          </w:tcPr>
          <w:p>
            <w:pPr>
              <w:wordWrap w:val="0"/>
              <w:spacing w:before="41" w:after="0"/>
              <w:ind w:left="334"/>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vAlign w:val="center"/>
          </w:tcPr>
          <w:p>
            <w:pPr>
              <w:wordWrap w:val="0"/>
              <w:spacing w:after="0"/>
              <w:jc w:val="center"/>
              <w:rPr>
                <w:rFonts w:ascii="华文仿宋" w:hAnsi="华文仿宋" w:eastAsia="华文仿宋" w:cs="华文仿宋"/>
                <w:highlight w:val="none"/>
              </w:rPr>
            </w:pPr>
          </w:p>
        </w:tc>
        <w:tc>
          <w:tcPr>
            <w:tcW w:w="1982" w:type="dxa"/>
            <w:vAlign w:val="center"/>
          </w:tcPr>
          <w:p>
            <w:pPr>
              <w:wordWrap w:val="0"/>
              <w:spacing w:after="0"/>
              <w:jc w:val="center"/>
              <w:rPr>
                <w:rFonts w:ascii="华文仿宋" w:hAnsi="华文仿宋" w:eastAsia="华文仿宋" w:cs="华文仿宋"/>
                <w:highlight w:val="none"/>
              </w:rPr>
            </w:pPr>
          </w:p>
        </w:tc>
        <w:tc>
          <w:tcPr>
            <w:tcW w:w="4822" w:type="dxa"/>
          </w:tcPr>
          <w:p>
            <w:pPr>
              <w:wordWrap w:val="0"/>
              <w:spacing w:after="0" w:line="276"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企业与联合体内其他企业、分包企业之间不得存在直接控股、管理关系。</w:t>
            </w:r>
          </w:p>
        </w:tc>
        <w:tc>
          <w:tcPr>
            <w:tcW w:w="1639"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845" w:type="dxa"/>
            <w:vAlign w:val="center"/>
          </w:tcPr>
          <w:p>
            <w:pPr>
              <w:wordWrap w:val="0"/>
              <w:spacing w:before="1"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05"/>
                <w:sz w:val="24"/>
                <w:highlight w:val="none"/>
              </w:rPr>
              <w:t>2-2</w:t>
            </w:r>
          </w:p>
        </w:tc>
        <w:tc>
          <w:tcPr>
            <w:tcW w:w="1982" w:type="dxa"/>
          </w:tcPr>
          <w:p>
            <w:pPr>
              <w:wordWrap w:val="0"/>
              <w:spacing w:after="0" w:line="274"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其它落实政府采</w:t>
            </w:r>
          </w:p>
          <w:p>
            <w:pPr>
              <w:wordWrap w:val="0"/>
              <w:spacing w:before="28" w:after="0" w:line="312" w:lineRule="exact"/>
              <w:ind w:left="103" w:right="100"/>
              <w:rPr>
                <w:rFonts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购政策的资格</w:t>
            </w:r>
            <w:r>
              <w:rPr>
                <w:rFonts w:hint="eastAsia" w:ascii="华文仿宋" w:hAnsi="华文仿宋" w:eastAsia="华文仿宋" w:cs="华文仿宋"/>
                <w:sz w:val="24"/>
                <w:highlight w:val="none"/>
                <w:lang w:eastAsia="zh-CN"/>
              </w:rPr>
              <w:t>要求</w:t>
            </w:r>
          </w:p>
        </w:tc>
        <w:tc>
          <w:tcPr>
            <w:tcW w:w="4822" w:type="dxa"/>
            <w:vAlign w:val="center"/>
          </w:tcPr>
          <w:p>
            <w:pPr>
              <w:wordWrap w:val="0"/>
              <w:spacing w:after="0"/>
              <w:ind w:left="10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如有，见第一章《投标邀请》</w:t>
            </w:r>
          </w:p>
        </w:tc>
        <w:tc>
          <w:tcPr>
            <w:tcW w:w="1639" w:type="dxa"/>
            <w:vAlign w:val="center"/>
          </w:tcPr>
          <w:p>
            <w:pPr>
              <w:wordWrap w:val="0"/>
              <w:spacing w:after="0" w:line="274" w:lineRule="exact"/>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提供证明文</w:t>
            </w:r>
            <w:r>
              <w:rPr>
                <w:rFonts w:hint="eastAsia" w:ascii="华文仿宋" w:hAnsi="华文仿宋" w:eastAsia="华文仿宋" w:cs="华文仿宋"/>
                <w:spacing w:val="55"/>
                <w:sz w:val="24"/>
                <w:highlight w:val="none"/>
                <w:lang w:eastAsia="zh-CN"/>
              </w:rPr>
              <w:t>件的</w:t>
            </w:r>
            <w:r>
              <w:rPr>
                <w:rFonts w:hint="eastAsia" w:ascii="华文仿宋" w:hAnsi="华文仿宋" w:eastAsia="华文仿宋" w:cs="华文仿宋"/>
                <w:spacing w:val="57"/>
                <w:sz w:val="24"/>
                <w:highlight w:val="none"/>
                <w:lang w:eastAsia="zh-CN"/>
              </w:rPr>
              <w:t>电</w:t>
            </w:r>
            <w:r>
              <w:rPr>
                <w:rFonts w:hint="eastAsia" w:ascii="华文仿宋" w:hAnsi="华文仿宋" w:eastAsia="华文仿宋" w:cs="华文仿宋"/>
                <w:spacing w:val="55"/>
                <w:sz w:val="24"/>
                <w:highlight w:val="none"/>
                <w:lang w:eastAsia="zh-CN"/>
              </w:rPr>
              <w:t>子</w:t>
            </w:r>
            <w:r>
              <w:rPr>
                <w:rFonts w:hint="eastAsia" w:ascii="华文仿宋" w:hAnsi="华文仿宋" w:eastAsia="华文仿宋" w:cs="华文仿宋"/>
                <w:sz w:val="24"/>
                <w:highlight w:val="none"/>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tcPr>
          <w:p>
            <w:pPr>
              <w:wordWrap w:val="0"/>
              <w:spacing w:before="162"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3</w:t>
            </w:r>
          </w:p>
        </w:tc>
        <w:tc>
          <w:tcPr>
            <w:tcW w:w="1982" w:type="dxa"/>
          </w:tcPr>
          <w:p>
            <w:pPr>
              <w:wordWrap w:val="0"/>
              <w:spacing w:after="0" w:line="276"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本项目的特定资</w:t>
            </w:r>
          </w:p>
          <w:p>
            <w:pPr>
              <w:wordWrap w:val="0"/>
              <w:spacing w:after="0" w:line="31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格要求</w:t>
            </w:r>
          </w:p>
        </w:tc>
        <w:tc>
          <w:tcPr>
            <w:tcW w:w="4822" w:type="dxa"/>
          </w:tcPr>
          <w:p>
            <w:pPr>
              <w:wordWrap w:val="0"/>
              <w:spacing w:before="118" w:after="0"/>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如有，见第一章《投标邀请》</w:t>
            </w:r>
          </w:p>
        </w:tc>
        <w:tc>
          <w:tcPr>
            <w:tcW w:w="1639"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1" w:hRule="exact"/>
        </w:trPr>
        <w:tc>
          <w:tcPr>
            <w:tcW w:w="845" w:type="dxa"/>
            <w:vAlign w:val="center"/>
          </w:tcPr>
          <w:p>
            <w:pPr>
              <w:wordWrap w:val="0"/>
              <w:spacing w:before="199"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05"/>
                <w:sz w:val="24"/>
                <w:highlight w:val="none"/>
              </w:rPr>
              <w:t>3-1</w:t>
            </w:r>
          </w:p>
        </w:tc>
        <w:tc>
          <w:tcPr>
            <w:tcW w:w="1982" w:type="dxa"/>
            <w:vAlign w:val="center"/>
          </w:tcPr>
          <w:p>
            <w:pPr>
              <w:wordWrap w:val="0"/>
              <w:spacing w:after="0" w:line="310" w:lineRule="exact"/>
              <w:ind w:left="103" w:right="100"/>
              <w:jc w:val="center"/>
              <w:rPr>
                <w:rFonts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本项目对于联</w:t>
            </w:r>
            <w:r>
              <w:rPr>
                <w:rFonts w:hint="eastAsia" w:ascii="华文仿宋" w:hAnsi="华文仿宋" w:eastAsia="华文仿宋" w:cs="华文仿宋"/>
                <w:sz w:val="24"/>
                <w:highlight w:val="none"/>
                <w:lang w:eastAsia="zh-CN"/>
              </w:rPr>
              <w:t>合体的要求</w:t>
            </w:r>
          </w:p>
        </w:tc>
        <w:tc>
          <w:tcPr>
            <w:tcW w:w="4822" w:type="dxa"/>
          </w:tcPr>
          <w:p>
            <w:pPr>
              <w:wordWrap w:val="0"/>
              <w:spacing w:after="0" w:line="283" w:lineRule="exact"/>
              <w:ind w:left="103"/>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6"/>
                <w:sz w:val="24"/>
                <w:highlight w:val="none"/>
                <w:lang w:eastAsia="zh-CN"/>
              </w:rPr>
              <w:t>1、如本项目接受联合体投标，且投标人为联</w:t>
            </w:r>
            <w:r>
              <w:rPr>
                <w:rFonts w:hint="eastAsia" w:ascii="华文仿宋" w:hAnsi="华文仿宋" w:eastAsia="华文仿宋" w:cs="华文仿宋"/>
                <w:sz w:val="24"/>
                <w:highlight w:val="none"/>
                <w:lang w:eastAsia="zh-CN"/>
              </w:rPr>
              <w:t>合体时必须提</w:t>
            </w:r>
            <w:r>
              <w:rPr>
                <w:rFonts w:hint="eastAsia" w:ascii="华文仿宋" w:hAnsi="华文仿宋" w:eastAsia="华文仿宋" w:cs="华文仿宋"/>
                <w:spacing w:val="-39"/>
                <w:sz w:val="24"/>
                <w:highlight w:val="none"/>
                <w:lang w:eastAsia="zh-CN"/>
              </w:rPr>
              <w:t>供</w:t>
            </w:r>
            <w:r>
              <w:rPr>
                <w:rFonts w:hint="eastAsia" w:ascii="华文仿宋" w:hAnsi="华文仿宋" w:eastAsia="华文仿宋" w:cs="华文仿宋"/>
                <w:sz w:val="24"/>
                <w:highlight w:val="none"/>
                <w:lang w:eastAsia="zh-CN"/>
              </w:rPr>
              <w:t>《联合协议</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36"/>
                <w:sz w:val="24"/>
                <w:highlight w:val="none"/>
                <w:lang w:eastAsia="zh-CN"/>
              </w:rPr>
              <w:t>，</w:t>
            </w:r>
            <w:r>
              <w:rPr>
                <w:rFonts w:hint="eastAsia" w:ascii="华文仿宋" w:hAnsi="华文仿宋" w:eastAsia="华文仿宋" w:cs="华文仿宋"/>
                <w:sz w:val="24"/>
                <w:highlight w:val="none"/>
                <w:lang w:eastAsia="zh-CN"/>
              </w:rPr>
              <w:t>明确各方拟承</w:t>
            </w:r>
            <w:r>
              <w:rPr>
                <w:rFonts w:hint="eastAsia" w:ascii="华文仿宋" w:hAnsi="华文仿宋" w:eastAsia="华文仿宋" w:cs="华文仿宋"/>
                <w:spacing w:val="2"/>
                <w:sz w:val="24"/>
                <w:highlight w:val="none"/>
                <w:lang w:eastAsia="zh-CN"/>
              </w:rPr>
              <w:t>担的工作和责任</w:t>
            </w:r>
            <w:r>
              <w:rPr>
                <w:rFonts w:hint="eastAsia" w:ascii="华文仿宋" w:hAnsi="华文仿宋" w:eastAsia="华文仿宋" w:cs="华文仿宋"/>
                <w:spacing w:val="4"/>
                <w:sz w:val="24"/>
                <w:highlight w:val="none"/>
                <w:lang w:eastAsia="zh-CN"/>
              </w:rPr>
              <w:t>，</w:t>
            </w:r>
            <w:r>
              <w:rPr>
                <w:rFonts w:hint="eastAsia" w:ascii="华文仿宋" w:hAnsi="华文仿宋" w:eastAsia="华文仿宋" w:cs="华文仿宋"/>
                <w:spacing w:val="2"/>
                <w:sz w:val="24"/>
                <w:highlight w:val="none"/>
                <w:lang w:eastAsia="zh-CN"/>
              </w:rPr>
              <w:t>并指定联合体牵头人，</w:t>
            </w:r>
            <w:r>
              <w:rPr>
                <w:rFonts w:hint="eastAsia" w:ascii="华文仿宋" w:hAnsi="华文仿宋" w:eastAsia="华文仿宋" w:cs="华文仿宋"/>
                <w:sz w:val="24"/>
                <w:highlight w:val="none"/>
                <w:lang w:eastAsia="zh-CN"/>
              </w:rPr>
              <w:t>授</w:t>
            </w:r>
            <w:r>
              <w:rPr>
                <w:rFonts w:hint="eastAsia" w:ascii="华文仿宋" w:hAnsi="华文仿宋" w:eastAsia="华文仿宋" w:cs="华文仿宋"/>
                <w:spacing w:val="2"/>
                <w:sz w:val="24"/>
                <w:highlight w:val="none"/>
                <w:lang w:eastAsia="zh-CN"/>
              </w:rPr>
              <w:t>权其代表所有联</w:t>
            </w:r>
            <w:r>
              <w:rPr>
                <w:rFonts w:hint="eastAsia" w:ascii="华文仿宋" w:hAnsi="华文仿宋" w:eastAsia="华文仿宋" w:cs="华文仿宋"/>
                <w:spacing w:val="4"/>
                <w:sz w:val="24"/>
                <w:highlight w:val="none"/>
                <w:lang w:eastAsia="zh-CN"/>
              </w:rPr>
              <w:t>合</w:t>
            </w:r>
            <w:r>
              <w:rPr>
                <w:rFonts w:hint="eastAsia" w:ascii="华文仿宋" w:hAnsi="华文仿宋" w:eastAsia="华文仿宋" w:cs="华文仿宋"/>
                <w:spacing w:val="2"/>
                <w:sz w:val="24"/>
                <w:highlight w:val="none"/>
                <w:lang w:eastAsia="zh-CN"/>
              </w:rPr>
              <w:t>体成员负责本项目投标</w:t>
            </w:r>
            <w:r>
              <w:rPr>
                <w:rFonts w:hint="eastAsia" w:ascii="华文仿宋" w:hAnsi="华文仿宋" w:eastAsia="华文仿宋" w:cs="华文仿宋"/>
                <w:sz w:val="24"/>
                <w:highlight w:val="none"/>
                <w:lang w:eastAsia="zh-CN"/>
              </w:rPr>
              <w:t>和</w:t>
            </w:r>
            <w:r>
              <w:rPr>
                <w:rFonts w:hint="eastAsia" w:ascii="华文仿宋" w:hAnsi="华文仿宋" w:eastAsia="华文仿宋" w:cs="华文仿宋"/>
                <w:spacing w:val="2"/>
                <w:sz w:val="24"/>
                <w:highlight w:val="none"/>
                <w:lang w:eastAsia="zh-CN"/>
              </w:rPr>
              <w:t>合同实施阶段的</w:t>
            </w:r>
            <w:r>
              <w:rPr>
                <w:rFonts w:hint="eastAsia" w:ascii="华文仿宋" w:hAnsi="华文仿宋" w:eastAsia="华文仿宋" w:cs="华文仿宋"/>
                <w:spacing w:val="4"/>
                <w:sz w:val="24"/>
                <w:highlight w:val="none"/>
                <w:lang w:eastAsia="zh-CN"/>
              </w:rPr>
              <w:t>牵</w:t>
            </w:r>
            <w:r>
              <w:rPr>
                <w:rFonts w:hint="eastAsia" w:ascii="华文仿宋" w:hAnsi="华文仿宋" w:eastAsia="华文仿宋" w:cs="华文仿宋"/>
                <w:spacing w:val="2"/>
                <w:sz w:val="24"/>
                <w:highlight w:val="none"/>
                <w:lang w:eastAsia="zh-CN"/>
              </w:rPr>
              <w:t>头、协调工作。该联合</w:t>
            </w:r>
            <w:r>
              <w:rPr>
                <w:rFonts w:hint="eastAsia" w:ascii="华文仿宋" w:hAnsi="华文仿宋" w:eastAsia="华文仿宋" w:cs="华文仿宋"/>
                <w:sz w:val="24"/>
                <w:highlight w:val="none"/>
                <w:lang w:eastAsia="zh-CN"/>
              </w:rPr>
              <w:t>协</w:t>
            </w:r>
            <w:r>
              <w:rPr>
                <w:rFonts w:hint="eastAsia" w:ascii="华文仿宋" w:hAnsi="华文仿宋" w:eastAsia="华文仿宋" w:cs="华文仿宋"/>
                <w:spacing w:val="2"/>
                <w:sz w:val="24"/>
                <w:highlight w:val="none"/>
                <w:lang w:eastAsia="zh-CN"/>
              </w:rPr>
              <w:t>议应当作为投标</w:t>
            </w:r>
            <w:r>
              <w:rPr>
                <w:rFonts w:hint="eastAsia" w:ascii="华文仿宋" w:hAnsi="华文仿宋" w:eastAsia="华文仿宋" w:cs="华文仿宋"/>
                <w:spacing w:val="4"/>
                <w:sz w:val="24"/>
                <w:highlight w:val="none"/>
                <w:lang w:eastAsia="zh-CN"/>
              </w:rPr>
              <w:t>文</w:t>
            </w:r>
            <w:r>
              <w:rPr>
                <w:rFonts w:hint="eastAsia" w:ascii="华文仿宋" w:hAnsi="华文仿宋" w:eastAsia="华文仿宋" w:cs="华文仿宋"/>
                <w:spacing w:val="2"/>
                <w:sz w:val="24"/>
                <w:highlight w:val="none"/>
                <w:lang w:eastAsia="zh-CN"/>
              </w:rPr>
              <w:t>件的组成部分，与投标</w:t>
            </w:r>
            <w:r>
              <w:rPr>
                <w:rFonts w:hint="eastAsia" w:ascii="华文仿宋" w:hAnsi="华文仿宋" w:eastAsia="华文仿宋" w:cs="华文仿宋"/>
                <w:sz w:val="24"/>
                <w:highlight w:val="none"/>
                <w:lang w:eastAsia="zh-CN"/>
              </w:rPr>
              <w:t>文件其他内容同时递交。</w:t>
            </w:r>
          </w:p>
          <w:p>
            <w:pPr>
              <w:wordWrap w:val="0"/>
              <w:spacing w:after="0" w:line="320" w:lineRule="exact"/>
              <w:ind w:left="103"/>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2、联合体各成员单位均须提供本表中序号</w:t>
            </w:r>
            <w:r>
              <w:rPr>
                <w:rFonts w:hint="eastAsia" w:ascii="华文仿宋" w:hAnsi="华文仿宋" w:eastAsia="华文仿宋" w:cs="华文仿宋"/>
                <w:spacing w:val="-2"/>
                <w:sz w:val="24"/>
                <w:highlight w:val="none"/>
                <w:lang w:eastAsia="zh-CN"/>
              </w:rPr>
              <w:t>1</w:t>
            </w:r>
            <w:r>
              <w:rPr>
                <w:rFonts w:hint="eastAsia" w:ascii="华文仿宋" w:hAnsi="华文仿宋" w:eastAsia="华文仿宋" w:cs="华文仿宋"/>
                <w:w w:val="104"/>
                <w:sz w:val="24"/>
                <w:highlight w:val="none"/>
                <w:lang w:eastAsia="zh-CN"/>
              </w:rPr>
              <w:t>-1</w:t>
            </w:r>
            <w:r>
              <w:rPr>
                <w:rFonts w:hint="eastAsia" w:ascii="华文仿宋" w:hAnsi="华文仿宋" w:eastAsia="华文仿宋" w:cs="华文仿宋"/>
                <w:spacing w:val="-39"/>
                <w:sz w:val="24"/>
                <w:highlight w:val="none"/>
                <w:lang w:eastAsia="zh-CN"/>
              </w:rPr>
              <w:t>、</w:t>
            </w:r>
            <w:r>
              <w:rPr>
                <w:rFonts w:hint="eastAsia" w:ascii="华文仿宋" w:hAnsi="华文仿宋" w:eastAsia="华文仿宋" w:cs="华文仿宋"/>
                <w:spacing w:val="-2"/>
                <w:sz w:val="24"/>
                <w:highlight w:val="none"/>
                <w:lang w:eastAsia="zh-CN"/>
              </w:rPr>
              <w:t>1</w:t>
            </w:r>
            <w:r>
              <w:rPr>
                <w:rFonts w:hint="eastAsia" w:ascii="华文仿宋" w:hAnsi="华文仿宋" w:eastAsia="华文仿宋" w:cs="华文仿宋"/>
                <w:w w:val="104"/>
                <w:sz w:val="24"/>
                <w:highlight w:val="none"/>
                <w:lang w:eastAsia="zh-CN"/>
              </w:rPr>
              <w:t>-2</w:t>
            </w:r>
            <w:r>
              <w:rPr>
                <w:rFonts w:hint="eastAsia" w:ascii="华文仿宋" w:hAnsi="华文仿宋" w:eastAsia="华文仿宋" w:cs="华文仿宋"/>
                <w:sz w:val="24"/>
                <w:highlight w:val="none"/>
                <w:lang w:eastAsia="zh-CN"/>
              </w:rPr>
              <w:t>的证明文件</w:t>
            </w:r>
            <w:r>
              <w:rPr>
                <w:rFonts w:hint="eastAsia" w:ascii="华文仿宋" w:hAnsi="华文仿宋" w:eastAsia="华文仿宋" w:cs="华文仿宋"/>
                <w:spacing w:val="-36"/>
                <w:sz w:val="24"/>
                <w:highlight w:val="none"/>
                <w:lang w:eastAsia="zh-CN"/>
              </w:rPr>
              <w:t>。</w:t>
            </w:r>
            <w:r>
              <w:rPr>
                <w:rFonts w:hint="eastAsia" w:ascii="华文仿宋" w:hAnsi="华文仿宋" w:eastAsia="华文仿宋" w:cs="华文仿宋"/>
                <w:sz w:val="24"/>
                <w:highlight w:val="none"/>
                <w:lang w:eastAsia="zh-CN"/>
              </w:rPr>
              <w:t>联合体各成</w:t>
            </w:r>
            <w:r>
              <w:rPr>
                <w:rFonts w:hint="eastAsia" w:ascii="华文仿宋" w:hAnsi="华文仿宋" w:eastAsia="华文仿宋" w:cs="华文仿宋"/>
                <w:spacing w:val="2"/>
                <w:sz w:val="24"/>
                <w:highlight w:val="none"/>
                <w:lang w:eastAsia="zh-CN"/>
              </w:rPr>
              <w:t>员</w:t>
            </w:r>
            <w:r>
              <w:rPr>
                <w:rFonts w:hint="eastAsia" w:ascii="华文仿宋" w:hAnsi="华文仿宋" w:eastAsia="华文仿宋" w:cs="华文仿宋"/>
                <w:sz w:val="24"/>
                <w:highlight w:val="none"/>
                <w:lang w:eastAsia="zh-CN"/>
              </w:rPr>
              <w:t>单位均应满足本表</w:t>
            </w:r>
            <w:r>
              <w:rPr>
                <w:rFonts w:hint="eastAsia" w:ascii="华文仿宋" w:hAnsi="华文仿宋" w:eastAsia="华文仿宋" w:cs="华文仿宋"/>
                <w:spacing w:val="-2"/>
                <w:sz w:val="24"/>
                <w:highlight w:val="none"/>
                <w:lang w:eastAsia="zh-CN"/>
              </w:rPr>
              <w:t>3</w:t>
            </w:r>
            <w:r>
              <w:rPr>
                <w:rFonts w:hint="eastAsia" w:ascii="华文仿宋" w:hAnsi="华文仿宋" w:eastAsia="华文仿宋" w:cs="华文仿宋"/>
                <w:w w:val="104"/>
                <w:sz w:val="24"/>
                <w:highlight w:val="none"/>
                <w:lang w:eastAsia="zh-CN"/>
              </w:rPr>
              <w:t>-2</w:t>
            </w:r>
            <w:r>
              <w:rPr>
                <w:rFonts w:hint="eastAsia" w:ascii="华文仿宋" w:hAnsi="华文仿宋" w:eastAsia="华文仿宋" w:cs="华文仿宋"/>
                <w:sz w:val="24"/>
                <w:highlight w:val="none"/>
                <w:lang w:eastAsia="zh-CN"/>
              </w:rPr>
              <w:t>及</w:t>
            </w:r>
            <w:r>
              <w:rPr>
                <w:rFonts w:hint="eastAsia" w:ascii="华文仿宋" w:hAnsi="华文仿宋" w:eastAsia="华文仿宋" w:cs="华文仿宋"/>
                <w:spacing w:val="-2"/>
                <w:sz w:val="24"/>
                <w:highlight w:val="none"/>
                <w:lang w:eastAsia="zh-CN"/>
              </w:rPr>
              <w:t>3</w:t>
            </w:r>
            <w:r>
              <w:rPr>
                <w:rFonts w:hint="eastAsia" w:ascii="华文仿宋" w:hAnsi="华文仿宋" w:eastAsia="华文仿宋" w:cs="华文仿宋"/>
                <w:w w:val="104"/>
                <w:sz w:val="24"/>
                <w:highlight w:val="none"/>
                <w:lang w:eastAsia="zh-CN"/>
              </w:rPr>
              <w:t>-3</w:t>
            </w:r>
            <w:r>
              <w:rPr>
                <w:rFonts w:hint="eastAsia" w:ascii="华文仿宋" w:hAnsi="华文仿宋" w:eastAsia="华文仿宋" w:cs="华文仿宋"/>
                <w:sz w:val="24"/>
                <w:highlight w:val="none"/>
                <w:lang w:eastAsia="zh-CN"/>
              </w:rPr>
              <w:t>项规定。</w:t>
            </w:r>
          </w:p>
          <w:p>
            <w:pPr>
              <w:wordWrap w:val="0"/>
              <w:spacing w:after="0" w:line="288" w:lineRule="exact"/>
              <w:ind w:left="103"/>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4"/>
                <w:sz w:val="24"/>
                <w:highlight w:val="none"/>
                <w:lang w:eastAsia="zh-CN"/>
              </w:rPr>
              <w:t>3、本表序号</w:t>
            </w:r>
            <w:r>
              <w:rPr>
                <w:rFonts w:hint="eastAsia" w:ascii="华文仿宋" w:hAnsi="华文仿宋" w:eastAsia="华文仿宋" w:cs="华文仿宋"/>
                <w:sz w:val="24"/>
                <w:highlight w:val="none"/>
                <w:lang w:eastAsia="zh-CN"/>
              </w:rPr>
              <w:t xml:space="preserve">3-3 </w:t>
            </w:r>
            <w:r>
              <w:rPr>
                <w:rFonts w:hint="eastAsia" w:ascii="华文仿宋" w:hAnsi="华文仿宋" w:eastAsia="华文仿宋" w:cs="华文仿宋"/>
                <w:spacing w:val="5"/>
                <w:sz w:val="24"/>
                <w:highlight w:val="none"/>
                <w:lang w:eastAsia="zh-CN"/>
              </w:rPr>
              <w:t>项规定的其他特定资格要</w:t>
            </w:r>
          </w:p>
          <w:p>
            <w:pPr>
              <w:wordWrap w:val="0"/>
              <w:spacing w:after="0" w:line="237" w:lineRule="auto"/>
              <w:ind w:left="103" w:right="100"/>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求中的每一小项</w:t>
            </w:r>
            <w:r>
              <w:rPr>
                <w:rFonts w:hint="eastAsia" w:ascii="华文仿宋" w:hAnsi="华文仿宋" w:eastAsia="华文仿宋" w:cs="华文仿宋"/>
                <w:spacing w:val="4"/>
                <w:sz w:val="24"/>
                <w:highlight w:val="none"/>
                <w:lang w:eastAsia="zh-CN"/>
              </w:rPr>
              <w:t>要</w:t>
            </w:r>
            <w:r>
              <w:rPr>
                <w:rFonts w:hint="eastAsia" w:ascii="华文仿宋" w:hAnsi="华文仿宋" w:eastAsia="华文仿宋" w:cs="华文仿宋"/>
                <w:spacing w:val="2"/>
                <w:sz w:val="24"/>
                <w:highlight w:val="none"/>
                <w:lang w:eastAsia="zh-CN"/>
              </w:rPr>
              <w:t>求，联合体各方中至少</w:t>
            </w:r>
            <w:r>
              <w:rPr>
                <w:rFonts w:hint="eastAsia" w:ascii="华文仿宋" w:hAnsi="华文仿宋" w:eastAsia="华文仿宋" w:cs="华文仿宋"/>
                <w:sz w:val="24"/>
                <w:highlight w:val="none"/>
                <w:lang w:eastAsia="zh-CN"/>
              </w:rPr>
              <w:t>应</w:t>
            </w:r>
            <w:r>
              <w:rPr>
                <w:rFonts w:hint="eastAsia" w:ascii="华文仿宋" w:hAnsi="华文仿宋" w:eastAsia="华文仿宋" w:cs="华文仿宋"/>
                <w:spacing w:val="2"/>
                <w:sz w:val="24"/>
                <w:highlight w:val="none"/>
                <w:lang w:eastAsia="zh-CN"/>
              </w:rPr>
              <w:t>当有一方符合本</w:t>
            </w:r>
            <w:r>
              <w:rPr>
                <w:rFonts w:hint="eastAsia" w:ascii="华文仿宋" w:hAnsi="华文仿宋" w:eastAsia="华文仿宋" w:cs="华文仿宋"/>
                <w:spacing w:val="4"/>
                <w:sz w:val="24"/>
                <w:highlight w:val="none"/>
                <w:lang w:eastAsia="zh-CN"/>
              </w:rPr>
              <w:t>表</w:t>
            </w:r>
            <w:r>
              <w:rPr>
                <w:rFonts w:hint="eastAsia" w:ascii="华文仿宋" w:hAnsi="华文仿宋" w:eastAsia="华文仿宋" w:cs="华文仿宋"/>
                <w:spacing w:val="2"/>
                <w:sz w:val="24"/>
                <w:highlight w:val="none"/>
                <w:lang w:eastAsia="zh-CN"/>
              </w:rPr>
              <w:t>中其他资格要求并提供</w:t>
            </w:r>
            <w:r>
              <w:rPr>
                <w:rFonts w:hint="eastAsia" w:ascii="华文仿宋" w:hAnsi="华文仿宋" w:eastAsia="华文仿宋" w:cs="华文仿宋"/>
                <w:sz w:val="24"/>
                <w:highlight w:val="none"/>
                <w:lang w:eastAsia="zh-CN"/>
              </w:rPr>
              <w:t>证明文件。</w:t>
            </w:r>
          </w:p>
          <w:p>
            <w:pPr>
              <w:wordWrap w:val="0"/>
              <w:spacing w:before="29" w:after="0" w:line="312" w:lineRule="exact"/>
              <w:ind w:left="103" w:right="100"/>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4</w:t>
            </w:r>
            <w:r>
              <w:rPr>
                <w:rFonts w:hint="eastAsia" w:ascii="华文仿宋" w:hAnsi="华文仿宋" w:eastAsia="华文仿宋" w:cs="华文仿宋"/>
                <w:spacing w:val="-106"/>
                <w:sz w:val="24"/>
                <w:highlight w:val="none"/>
                <w:lang w:eastAsia="zh-CN"/>
              </w:rPr>
              <w:t>、</w:t>
            </w:r>
            <w:r>
              <w:rPr>
                <w:rFonts w:hint="eastAsia" w:ascii="华文仿宋" w:hAnsi="华文仿宋" w:eastAsia="华文仿宋" w:cs="华文仿宋"/>
                <w:sz w:val="24"/>
                <w:highlight w:val="none"/>
                <w:lang w:eastAsia="zh-CN"/>
              </w:rPr>
              <w:t>联合体中有同类资质的供应商按照联合体</w:t>
            </w:r>
            <w:r>
              <w:rPr>
                <w:rFonts w:hint="eastAsia" w:ascii="华文仿宋" w:hAnsi="华文仿宋" w:eastAsia="华文仿宋" w:cs="华文仿宋"/>
                <w:spacing w:val="2"/>
                <w:sz w:val="24"/>
                <w:highlight w:val="none"/>
                <w:lang w:eastAsia="zh-CN"/>
              </w:rPr>
              <w:t>分工承担相同工</w:t>
            </w:r>
            <w:r>
              <w:rPr>
                <w:rFonts w:hint="eastAsia" w:ascii="华文仿宋" w:hAnsi="华文仿宋" w:eastAsia="华文仿宋" w:cs="华文仿宋"/>
                <w:spacing w:val="4"/>
                <w:sz w:val="24"/>
                <w:highlight w:val="none"/>
                <w:lang w:eastAsia="zh-CN"/>
              </w:rPr>
              <w:t>作</w:t>
            </w:r>
            <w:r>
              <w:rPr>
                <w:rFonts w:hint="eastAsia" w:ascii="华文仿宋" w:hAnsi="华文仿宋" w:eastAsia="华文仿宋" w:cs="华文仿宋"/>
                <w:spacing w:val="2"/>
                <w:sz w:val="24"/>
                <w:highlight w:val="none"/>
                <w:lang w:eastAsia="zh-CN"/>
              </w:rPr>
              <w:t>的，应当按照资质等级</w:t>
            </w:r>
            <w:r>
              <w:rPr>
                <w:rFonts w:hint="eastAsia" w:ascii="华文仿宋" w:hAnsi="华文仿宋" w:eastAsia="华文仿宋" w:cs="华文仿宋"/>
                <w:sz w:val="24"/>
                <w:highlight w:val="none"/>
                <w:lang w:eastAsia="zh-CN"/>
              </w:rPr>
              <w:t>较低的供应商确定资质等级。</w:t>
            </w:r>
          </w:p>
          <w:p>
            <w:pPr>
              <w:wordWrap w:val="0"/>
              <w:spacing w:after="0" w:line="288" w:lineRule="exact"/>
              <w:ind w:left="103"/>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6"/>
                <w:sz w:val="24"/>
                <w:highlight w:val="none"/>
                <w:lang w:eastAsia="zh-CN"/>
              </w:rPr>
              <w:t>5、以联合体形式参加政府采购活动的，联合</w:t>
            </w:r>
            <w:r>
              <w:rPr>
                <w:rFonts w:hint="eastAsia" w:ascii="华文仿宋" w:hAnsi="华文仿宋" w:eastAsia="华文仿宋" w:cs="华文仿宋"/>
                <w:spacing w:val="2"/>
                <w:sz w:val="24"/>
                <w:highlight w:val="none"/>
                <w:lang w:eastAsia="zh-CN"/>
              </w:rPr>
              <w:t>体各方不得再单</w:t>
            </w:r>
            <w:r>
              <w:rPr>
                <w:rFonts w:hint="eastAsia" w:ascii="华文仿宋" w:hAnsi="华文仿宋" w:eastAsia="华文仿宋" w:cs="华文仿宋"/>
                <w:spacing w:val="4"/>
                <w:sz w:val="24"/>
                <w:highlight w:val="none"/>
                <w:lang w:eastAsia="zh-CN"/>
              </w:rPr>
              <w:t>独</w:t>
            </w:r>
            <w:r>
              <w:rPr>
                <w:rFonts w:hint="eastAsia" w:ascii="华文仿宋" w:hAnsi="华文仿宋" w:eastAsia="华文仿宋" w:cs="华文仿宋"/>
                <w:spacing w:val="2"/>
                <w:sz w:val="24"/>
                <w:highlight w:val="none"/>
                <w:lang w:eastAsia="zh-CN"/>
              </w:rPr>
              <w:t>参加或者与其他供应商</w:t>
            </w:r>
            <w:r>
              <w:rPr>
                <w:rFonts w:hint="eastAsia" w:ascii="华文仿宋" w:hAnsi="华文仿宋" w:eastAsia="华文仿宋" w:cs="华文仿宋"/>
                <w:sz w:val="24"/>
                <w:highlight w:val="none"/>
                <w:lang w:eastAsia="zh-CN"/>
              </w:rPr>
              <w:t>另</w:t>
            </w:r>
            <w:r>
              <w:rPr>
                <w:rFonts w:hint="eastAsia" w:ascii="华文仿宋" w:hAnsi="华文仿宋" w:eastAsia="华文仿宋" w:cs="华文仿宋"/>
                <w:spacing w:val="2"/>
                <w:sz w:val="24"/>
                <w:highlight w:val="none"/>
                <w:lang w:eastAsia="zh-CN"/>
              </w:rPr>
              <w:t>外组成联合体参</w:t>
            </w:r>
            <w:r>
              <w:rPr>
                <w:rFonts w:hint="eastAsia" w:ascii="华文仿宋" w:hAnsi="华文仿宋" w:eastAsia="华文仿宋" w:cs="华文仿宋"/>
                <w:spacing w:val="4"/>
                <w:sz w:val="24"/>
                <w:highlight w:val="none"/>
                <w:lang w:eastAsia="zh-CN"/>
              </w:rPr>
              <w:t>加</w:t>
            </w:r>
            <w:r>
              <w:rPr>
                <w:rFonts w:hint="eastAsia" w:ascii="华文仿宋" w:hAnsi="华文仿宋" w:eastAsia="华文仿宋" w:cs="华文仿宋"/>
                <w:spacing w:val="2"/>
                <w:sz w:val="24"/>
                <w:highlight w:val="none"/>
                <w:lang w:eastAsia="zh-CN"/>
              </w:rPr>
              <w:t>同一合同项下的政府采</w:t>
            </w:r>
            <w:r>
              <w:rPr>
                <w:rFonts w:hint="eastAsia" w:ascii="华文仿宋" w:hAnsi="华文仿宋" w:eastAsia="华文仿宋" w:cs="华文仿宋"/>
                <w:sz w:val="24"/>
                <w:highlight w:val="none"/>
                <w:lang w:eastAsia="zh-CN"/>
              </w:rPr>
              <w:t>购活动。</w:t>
            </w:r>
          </w:p>
          <w:p>
            <w:pPr>
              <w:wordWrap w:val="0"/>
              <w:spacing w:before="30" w:after="0" w:line="310" w:lineRule="exact"/>
              <w:ind w:left="104" w:right="100"/>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6</w:t>
            </w:r>
            <w:r>
              <w:rPr>
                <w:rFonts w:hint="eastAsia" w:ascii="华文仿宋" w:hAnsi="华文仿宋" w:eastAsia="华文仿宋" w:cs="华文仿宋"/>
                <w:spacing w:val="-53"/>
                <w:sz w:val="24"/>
                <w:highlight w:val="none"/>
                <w:lang w:eastAsia="zh-CN"/>
              </w:rPr>
              <w:t>、</w:t>
            </w:r>
            <w:r>
              <w:rPr>
                <w:rFonts w:hint="eastAsia" w:ascii="华文仿宋" w:hAnsi="华文仿宋" w:eastAsia="华文仿宋" w:cs="华文仿宋"/>
                <w:sz w:val="24"/>
                <w:highlight w:val="none"/>
                <w:lang w:eastAsia="zh-CN"/>
              </w:rPr>
              <w:t>若联合体中任一成员</w:t>
            </w:r>
            <w:r>
              <w:rPr>
                <w:rFonts w:hint="eastAsia" w:ascii="华文仿宋" w:hAnsi="华文仿宋" w:eastAsia="华文仿宋" w:cs="华文仿宋"/>
                <w:spacing w:val="-1"/>
                <w:sz w:val="24"/>
                <w:highlight w:val="none"/>
                <w:lang w:eastAsia="zh-CN"/>
              </w:rPr>
              <w:t>单</w:t>
            </w:r>
            <w:r>
              <w:rPr>
                <w:rFonts w:hint="eastAsia" w:ascii="华文仿宋" w:hAnsi="华文仿宋" w:eastAsia="华文仿宋" w:cs="华文仿宋"/>
                <w:sz w:val="24"/>
                <w:highlight w:val="none"/>
                <w:lang w:eastAsia="zh-CN"/>
              </w:rPr>
              <w:t>位</w:t>
            </w:r>
            <w:r>
              <w:rPr>
                <w:rFonts w:hint="eastAsia" w:ascii="华文仿宋" w:hAnsi="华文仿宋" w:eastAsia="华文仿宋" w:cs="华文仿宋"/>
                <w:spacing w:val="2"/>
                <w:sz w:val="24"/>
                <w:highlight w:val="none"/>
                <w:lang w:eastAsia="zh-CN"/>
              </w:rPr>
              <w:t>中</w:t>
            </w:r>
            <w:r>
              <w:rPr>
                <w:rFonts w:hint="eastAsia" w:ascii="华文仿宋" w:hAnsi="华文仿宋" w:eastAsia="华文仿宋" w:cs="华文仿宋"/>
                <w:sz w:val="24"/>
                <w:highlight w:val="none"/>
                <w:lang w:eastAsia="zh-CN"/>
              </w:rPr>
              <w:t>途退出</w:t>
            </w:r>
            <w:r>
              <w:rPr>
                <w:rFonts w:hint="eastAsia" w:ascii="华文仿宋" w:hAnsi="华文仿宋" w:eastAsia="华文仿宋" w:cs="华文仿宋"/>
                <w:spacing w:val="-55"/>
                <w:sz w:val="24"/>
                <w:highlight w:val="none"/>
                <w:lang w:eastAsia="zh-CN"/>
              </w:rPr>
              <w:t>，</w:t>
            </w:r>
            <w:r>
              <w:rPr>
                <w:rFonts w:hint="eastAsia" w:ascii="华文仿宋" w:hAnsi="华文仿宋" w:eastAsia="华文仿宋" w:cs="华文仿宋"/>
                <w:sz w:val="24"/>
                <w:highlight w:val="none"/>
                <w:lang w:eastAsia="zh-CN"/>
              </w:rPr>
              <w:t>则该联合体</w:t>
            </w:r>
            <w:r>
              <w:rPr>
                <w:rFonts w:hint="eastAsia" w:ascii="华文仿宋" w:hAnsi="华文仿宋" w:eastAsia="华文仿宋" w:cs="华文仿宋"/>
                <w:spacing w:val="-1"/>
                <w:sz w:val="24"/>
                <w:highlight w:val="none"/>
                <w:lang w:eastAsia="zh-CN"/>
              </w:rPr>
              <w:t>的</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1"/>
                <w:sz w:val="24"/>
                <w:highlight w:val="none"/>
                <w:lang w:eastAsia="zh-CN"/>
              </w:rPr>
              <w:t>效</w:t>
            </w:r>
            <w:r>
              <w:rPr>
                <w:rFonts w:hint="eastAsia" w:ascii="华文仿宋" w:hAnsi="华文仿宋" w:eastAsia="华文仿宋" w:cs="华文仿宋"/>
                <w:sz w:val="24"/>
                <w:highlight w:val="none"/>
                <w:lang w:eastAsia="zh-CN"/>
              </w:rPr>
              <w:t>。</w:t>
            </w:r>
          </w:p>
          <w:p>
            <w:pPr>
              <w:wordWrap w:val="0"/>
              <w:spacing w:after="0" w:line="312" w:lineRule="exact"/>
              <w:ind w:left="103" w:right="100"/>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7</w:t>
            </w:r>
            <w:r>
              <w:rPr>
                <w:rFonts w:hint="eastAsia" w:ascii="华文仿宋" w:hAnsi="华文仿宋" w:eastAsia="华文仿宋" w:cs="华文仿宋"/>
                <w:spacing w:val="-53"/>
                <w:sz w:val="24"/>
                <w:highlight w:val="none"/>
                <w:lang w:eastAsia="zh-CN"/>
              </w:rPr>
              <w:t>、</w:t>
            </w:r>
            <w:r>
              <w:rPr>
                <w:rFonts w:hint="eastAsia" w:ascii="华文仿宋" w:hAnsi="华文仿宋" w:eastAsia="华文仿宋" w:cs="华文仿宋"/>
                <w:spacing w:val="-1"/>
                <w:sz w:val="24"/>
                <w:highlight w:val="none"/>
                <w:lang w:eastAsia="zh-CN"/>
              </w:rPr>
              <w:t>本</w:t>
            </w:r>
            <w:r>
              <w:rPr>
                <w:rFonts w:hint="eastAsia" w:ascii="华文仿宋" w:hAnsi="华文仿宋" w:eastAsia="华文仿宋" w:cs="华文仿宋"/>
                <w:sz w:val="24"/>
                <w:highlight w:val="none"/>
                <w:lang w:eastAsia="zh-CN"/>
              </w:rPr>
              <w:t>项目不接受联合体投标时</w:t>
            </w:r>
            <w:r>
              <w:rPr>
                <w:rFonts w:hint="eastAsia" w:ascii="华文仿宋" w:hAnsi="华文仿宋" w:eastAsia="华文仿宋" w:cs="华文仿宋"/>
                <w:spacing w:val="-53"/>
                <w:sz w:val="24"/>
                <w:highlight w:val="none"/>
                <w:lang w:eastAsia="zh-CN"/>
              </w:rPr>
              <w:t>，</w:t>
            </w:r>
            <w:r>
              <w:rPr>
                <w:rFonts w:hint="eastAsia" w:ascii="华文仿宋" w:hAnsi="华文仿宋" w:eastAsia="华文仿宋" w:cs="华文仿宋"/>
                <w:spacing w:val="-1"/>
                <w:sz w:val="24"/>
                <w:highlight w:val="none"/>
                <w:lang w:eastAsia="zh-CN"/>
              </w:rPr>
              <w:t>投</w:t>
            </w:r>
            <w:r>
              <w:rPr>
                <w:rFonts w:hint="eastAsia" w:ascii="华文仿宋" w:hAnsi="华文仿宋" w:eastAsia="华文仿宋" w:cs="华文仿宋"/>
                <w:sz w:val="24"/>
                <w:highlight w:val="none"/>
                <w:lang w:eastAsia="zh-CN"/>
              </w:rPr>
              <w:t>标人不得为联合体。</w:t>
            </w:r>
          </w:p>
        </w:tc>
        <w:tc>
          <w:tcPr>
            <w:tcW w:w="1639" w:type="dxa"/>
            <w:vAlign w:val="center"/>
          </w:tcPr>
          <w:p>
            <w:pPr>
              <w:wordWrap w:val="0"/>
              <w:spacing w:after="0" w:line="237" w:lineRule="auto"/>
              <w:ind w:left="103" w:right="10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w:t>
            </w:r>
            <w:r>
              <w:rPr>
                <w:rFonts w:hint="eastAsia" w:ascii="华文仿宋" w:hAnsi="华文仿宋" w:eastAsia="华文仿宋" w:cs="华文仿宋"/>
                <w:spacing w:val="-17"/>
                <w:sz w:val="24"/>
                <w:highlight w:val="none"/>
                <w:lang w:eastAsia="zh-CN"/>
              </w:rPr>
              <w:t>供</w:t>
            </w:r>
            <w:r>
              <w:rPr>
                <w:rFonts w:hint="eastAsia" w:ascii="华文仿宋" w:hAnsi="华文仿宋" w:eastAsia="华文仿宋" w:cs="华文仿宋"/>
                <w:sz w:val="24"/>
                <w:highlight w:val="none"/>
                <w:lang w:eastAsia="zh-CN"/>
              </w:rPr>
              <w:t>《联合协议</w:t>
            </w:r>
            <w:r>
              <w:rPr>
                <w:rFonts w:hint="eastAsia" w:ascii="华文仿宋" w:hAnsi="华文仿宋" w:eastAsia="华文仿宋" w:cs="华文仿宋"/>
                <w:spacing w:val="-17"/>
                <w:sz w:val="24"/>
                <w:highlight w:val="none"/>
                <w:lang w:eastAsia="zh-CN"/>
              </w:rPr>
              <w:t>》</w:t>
            </w:r>
            <w:r>
              <w:rPr>
                <w:rFonts w:hint="eastAsia" w:ascii="华文仿宋" w:hAnsi="华文仿宋" w:eastAsia="华文仿宋" w:cs="华文仿宋"/>
                <w:sz w:val="24"/>
                <w:highlight w:val="none"/>
                <w:lang w:eastAsia="zh-CN"/>
              </w:rPr>
              <w:t>原件的电子件</w:t>
            </w:r>
          </w:p>
          <w:p>
            <w:pPr>
              <w:wordWrap w:val="0"/>
              <w:spacing w:before="29" w:after="0" w:line="312" w:lineRule="exact"/>
              <w:ind w:left="103" w:right="10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格式</w:t>
            </w:r>
            <w:r>
              <w:rPr>
                <w:rFonts w:hint="eastAsia" w:ascii="华文仿宋" w:hAnsi="华文仿宋" w:eastAsia="华文仿宋" w:cs="华文仿宋"/>
                <w:spacing w:val="-17"/>
                <w:sz w:val="24"/>
                <w:highlight w:val="none"/>
                <w:lang w:eastAsia="zh-CN"/>
              </w:rPr>
              <w:t>见</w:t>
            </w:r>
            <w:r>
              <w:rPr>
                <w:rFonts w:hint="eastAsia" w:ascii="华文仿宋" w:hAnsi="华文仿宋" w:eastAsia="华文仿宋" w:cs="华文仿宋"/>
                <w:sz w:val="24"/>
                <w:highlight w:val="none"/>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5" w:type="dxa"/>
            <w:vAlign w:val="center"/>
          </w:tcPr>
          <w:p>
            <w:pPr>
              <w:wordWrap w:val="0"/>
              <w:spacing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05"/>
                <w:sz w:val="24"/>
                <w:highlight w:val="none"/>
              </w:rPr>
              <w:t>3-2</w:t>
            </w:r>
          </w:p>
        </w:tc>
        <w:tc>
          <w:tcPr>
            <w:tcW w:w="1982" w:type="dxa"/>
          </w:tcPr>
          <w:p>
            <w:pPr>
              <w:wordWrap w:val="0"/>
              <w:spacing w:before="151" w:after="0" w:line="310" w:lineRule="exact"/>
              <w:ind w:left="103" w:right="100"/>
              <w:rPr>
                <w:rFonts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政府购买服务</w:t>
            </w:r>
            <w:r>
              <w:rPr>
                <w:rFonts w:hint="eastAsia" w:ascii="华文仿宋" w:hAnsi="华文仿宋" w:eastAsia="华文仿宋" w:cs="华文仿宋"/>
                <w:sz w:val="24"/>
                <w:highlight w:val="none"/>
                <w:lang w:eastAsia="zh-CN"/>
              </w:rPr>
              <w:t>承接主体的要求</w:t>
            </w:r>
          </w:p>
        </w:tc>
        <w:tc>
          <w:tcPr>
            <w:tcW w:w="4822" w:type="dxa"/>
          </w:tcPr>
          <w:p>
            <w:pPr>
              <w:wordWrap w:val="0"/>
              <w:spacing w:after="0" w:line="276"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如本项目属于政府购买服务，投标人不属于</w:t>
            </w:r>
            <w:r>
              <w:rPr>
                <w:rFonts w:hint="eastAsia" w:ascii="华文仿宋" w:hAnsi="华文仿宋" w:eastAsia="华文仿宋" w:cs="华文仿宋"/>
                <w:spacing w:val="2"/>
                <w:sz w:val="24"/>
                <w:highlight w:val="none"/>
                <w:lang w:eastAsia="zh-CN"/>
              </w:rPr>
              <w:t>公益一类事业单</w:t>
            </w:r>
            <w:r>
              <w:rPr>
                <w:rFonts w:hint="eastAsia" w:ascii="华文仿宋" w:hAnsi="华文仿宋" w:eastAsia="华文仿宋" w:cs="华文仿宋"/>
                <w:spacing w:val="4"/>
                <w:sz w:val="24"/>
                <w:highlight w:val="none"/>
                <w:lang w:eastAsia="zh-CN"/>
              </w:rPr>
              <w:t>位</w:t>
            </w:r>
            <w:r>
              <w:rPr>
                <w:rFonts w:hint="eastAsia" w:ascii="华文仿宋" w:hAnsi="华文仿宋" w:eastAsia="华文仿宋" w:cs="华文仿宋"/>
                <w:spacing w:val="2"/>
                <w:sz w:val="24"/>
                <w:highlight w:val="none"/>
                <w:lang w:eastAsia="zh-CN"/>
              </w:rPr>
              <w:t>、使用事业编制且由财</w:t>
            </w:r>
            <w:r>
              <w:rPr>
                <w:rFonts w:hint="eastAsia" w:ascii="华文仿宋" w:hAnsi="华文仿宋" w:eastAsia="华文仿宋" w:cs="华文仿宋"/>
                <w:sz w:val="24"/>
                <w:highlight w:val="none"/>
                <w:lang w:eastAsia="zh-CN"/>
              </w:rPr>
              <w:t>政拨款保障的群团组织。</w:t>
            </w:r>
          </w:p>
        </w:tc>
        <w:tc>
          <w:tcPr>
            <w:tcW w:w="1639" w:type="dxa"/>
          </w:tcPr>
          <w:p>
            <w:pPr>
              <w:wordWrap w:val="0"/>
              <w:spacing w:before="151" w:after="0" w:line="310" w:lineRule="exact"/>
              <w:ind w:left="214" w:right="100" w:hanging="111"/>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格式</w:t>
            </w:r>
            <w:r>
              <w:rPr>
                <w:rFonts w:hint="eastAsia" w:ascii="华文仿宋" w:hAnsi="华文仿宋" w:eastAsia="华文仿宋" w:cs="华文仿宋"/>
                <w:spacing w:val="-17"/>
                <w:sz w:val="24"/>
                <w:highlight w:val="none"/>
                <w:lang w:eastAsia="zh-CN"/>
              </w:rPr>
              <w:t>见</w:t>
            </w:r>
            <w:r>
              <w:rPr>
                <w:rFonts w:hint="eastAsia" w:ascii="华文仿宋" w:hAnsi="华文仿宋" w:eastAsia="华文仿宋" w:cs="华文仿宋"/>
                <w:sz w:val="24"/>
                <w:highlight w:val="none"/>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exact"/>
        </w:trPr>
        <w:tc>
          <w:tcPr>
            <w:tcW w:w="845" w:type="dxa"/>
            <w:vAlign w:val="center"/>
          </w:tcPr>
          <w:p>
            <w:pPr>
              <w:wordWrap w:val="0"/>
              <w:spacing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05"/>
                <w:sz w:val="24"/>
                <w:highlight w:val="none"/>
              </w:rPr>
              <w:t>3-3</w:t>
            </w:r>
          </w:p>
        </w:tc>
        <w:tc>
          <w:tcPr>
            <w:tcW w:w="1982" w:type="dxa"/>
          </w:tcPr>
          <w:p>
            <w:pPr>
              <w:wordWrap w:val="0"/>
              <w:spacing w:before="150" w:after="0" w:line="310" w:lineRule="exact"/>
              <w:ind w:left="103" w:right="100"/>
              <w:rPr>
                <w:rFonts w:ascii="华文仿宋" w:hAnsi="华文仿宋" w:eastAsia="华文仿宋" w:cs="华文仿宋"/>
                <w:sz w:val="24"/>
                <w:highlight w:val="none"/>
              </w:rPr>
            </w:pPr>
            <w:r>
              <w:rPr>
                <w:rFonts w:hint="eastAsia" w:ascii="华文仿宋" w:hAnsi="华文仿宋" w:eastAsia="华文仿宋" w:cs="华文仿宋"/>
                <w:spacing w:val="14"/>
                <w:sz w:val="24"/>
                <w:highlight w:val="none"/>
              </w:rPr>
              <w:t>其他特定资格</w:t>
            </w:r>
            <w:r>
              <w:rPr>
                <w:rFonts w:hint="eastAsia" w:ascii="华文仿宋" w:hAnsi="华文仿宋" w:eastAsia="华文仿宋" w:cs="华文仿宋"/>
                <w:sz w:val="24"/>
                <w:highlight w:val="none"/>
              </w:rPr>
              <w:t>要求</w:t>
            </w:r>
          </w:p>
        </w:tc>
        <w:tc>
          <w:tcPr>
            <w:tcW w:w="4822" w:type="dxa"/>
            <w:vAlign w:val="center"/>
          </w:tcPr>
          <w:p>
            <w:pPr>
              <w:wordWrap w:val="0"/>
              <w:spacing w:before="1" w:after="0"/>
              <w:ind w:left="10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如有，见第一章《投标邀请》</w:t>
            </w:r>
          </w:p>
          <w:p>
            <w:pPr>
              <w:wordWrap w:val="0"/>
              <w:spacing w:before="1" w:after="0"/>
              <w:ind w:left="10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注：如联合体中有同类资质的供应商按照联合体分工承担相同工作的，均应当提供资质证书电子件或电子证照。</w:t>
            </w:r>
          </w:p>
        </w:tc>
        <w:tc>
          <w:tcPr>
            <w:tcW w:w="1639" w:type="dxa"/>
            <w:vAlign w:val="center"/>
          </w:tcPr>
          <w:p>
            <w:pPr>
              <w:wordWrap w:val="0"/>
              <w:spacing w:after="0" w:line="275" w:lineRule="exact"/>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提供证明文</w:t>
            </w:r>
            <w:r>
              <w:rPr>
                <w:rFonts w:hint="eastAsia" w:ascii="华文仿宋" w:hAnsi="华文仿宋" w:eastAsia="华文仿宋" w:cs="华文仿宋"/>
                <w:spacing w:val="55"/>
                <w:sz w:val="24"/>
                <w:highlight w:val="none"/>
                <w:lang w:eastAsia="zh-CN"/>
              </w:rPr>
              <w:t>件的</w:t>
            </w:r>
            <w:r>
              <w:rPr>
                <w:rFonts w:hint="eastAsia" w:ascii="华文仿宋" w:hAnsi="华文仿宋" w:eastAsia="华文仿宋" w:cs="华文仿宋"/>
                <w:spacing w:val="57"/>
                <w:sz w:val="24"/>
                <w:highlight w:val="none"/>
                <w:lang w:eastAsia="zh-CN"/>
              </w:rPr>
              <w:t>电</w:t>
            </w:r>
            <w:r>
              <w:rPr>
                <w:rFonts w:hint="eastAsia" w:ascii="华文仿宋" w:hAnsi="华文仿宋" w:eastAsia="华文仿宋" w:cs="华文仿宋"/>
                <w:spacing w:val="55"/>
                <w:sz w:val="24"/>
                <w:highlight w:val="none"/>
                <w:lang w:eastAsia="zh-CN"/>
              </w:rPr>
              <w:t>子</w:t>
            </w:r>
            <w:r>
              <w:rPr>
                <w:rFonts w:hint="eastAsia" w:ascii="华文仿宋" w:hAnsi="华文仿宋" w:eastAsia="华文仿宋" w:cs="华文仿宋"/>
                <w:sz w:val="24"/>
                <w:highlight w:val="none"/>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tcPr>
          <w:p>
            <w:pPr>
              <w:wordWrap w:val="0"/>
              <w:spacing w:before="83"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4</w:t>
            </w:r>
          </w:p>
        </w:tc>
        <w:tc>
          <w:tcPr>
            <w:tcW w:w="1982" w:type="dxa"/>
          </w:tcPr>
          <w:p>
            <w:pPr>
              <w:wordWrap w:val="0"/>
              <w:spacing w:before="40" w:after="0"/>
              <w:ind w:left="103"/>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投标保证金</w:t>
            </w:r>
          </w:p>
        </w:tc>
        <w:tc>
          <w:tcPr>
            <w:tcW w:w="4822" w:type="dxa"/>
          </w:tcPr>
          <w:p>
            <w:pPr>
              <w:wordWrap w:val="0"/>
              <w:spacing w:before="40" w:after="0"/>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按照招标文件的规定提交投标保证金。</w:t>
            </w:r>
          </w:p>
        </w:tc>
        <w:tc>
          <w:tcPr>
            <w:tcW w:w="1639"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4" w:hRule="exact"/>
        </w:trPr>
        <w:tc>
          <w:tcPr>
            <w:tcW w:w="845" w:type="dxa"/>
            <w:vAlign w:val="center"/>
          </w:tcPr>
          <w:p>
            <w:pPr>
              <w:wordWrap w:val="0"/>
              <w:spacing w:before="40" w:after="0"/>
              <w:ind w:left="103"/>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5</w:t>
            </w:r>
          </w:p>
        </w:tc>
        <w:tc>
          <w:tcPr>
            <w:tcW w:w="1982" w:type="dxa"/>
            <w:vAlign w:val="center"/>
          </w:tcPr>
          <w:p>
            <w:pPr>
              <w:wordWrap w:val="0"/>
              <w:spacing w:before="40" w:after="0"/>
              <w:ind w:left="103"/>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获取招标文件</w:t>
            </w:r>
          </w:p>
        </w:tc>
        <w:tc>
          <w:tcPr>
            <w:tcW w:w="4822" w:type="dxa"/>
            <w:vAlign w:val="center"/>
          </w:tcPr>
          <w:p>
            <w:pPr>
              <w:wordWrap w:val="0"/>
              <w:spacing w:before="40" w:after="0" w:line="282" w:lineRule="exact"/>
              <w:ind w:left="103"/>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在规定期限内通过北京市政府采购电子交易平台获取所参与包的招标文件。</w:t>
            </w:r>
          </w:p>
          <w:p>
            <w:pPr>
              <w:wordWrap w:val="0"/>
              <w:spacing w:before="40" w:after="0" w:line="348" w:lineRule="exact"/>
              <w:ind w:left="103" w:right="100"/>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注：如本项目接受联合体，且供应商为联合体时，联合体中任一成员获取文件即视为满足要求。</w:t>
            </w:r>
          </w:p>
        </w:tc>
        <w:tc>
          <w:tcPr>
            <w:tcW w:w="1639" w:type="dxa"/>
            <w:vAlign w:val="center"/>
          </w:tcPr>
          <w:p>
            <w:pPr>
              <w:wordWrap w:val="0"/>
              <w:spacing w:after="0"/>
              <w:jc w:val="center"/>
              <w:rPr>
                <w:rFonts w:ascii="华文仿宋" w:hAnsi="华文仿宋" w:eastAsia="华文仿宋" w:cs="华文仿宋"/>
                <w:highlight w:val="none"/>
                <w:lang w:eastAsia="zh-CN"/>
              </w:rPr>
            </w:pPr>
          </w:p>
        </w:tc>
      </w:tr>
    </w:tbl>
    <w:p>
      <w:pPr>
        <w:wordWrap w:val="0"/>
        <w:spacing w:after="0"/>
        <w:rPr>
          <w:rFonts w:ascii="华文仿宋" w:hAnsi="华文仿宋" w:eastAsia="华文仿宋" w:cs="华文仿宋"/>
          <w:highlight w:val="none"/>
          <w:lang w:eastAsia="zh-CN"/>
        </w:rPr>
      </w:pPr>
      <w:bookmarkStart w:id="38" w:name="_TOC_250003"/>
      <w:bookmarkEnd w:id="38"/>
    </w:p>
    <w:p>
      <w:pPr>
        <w:spacing w:after="0"/>
        <w:rPr>
          <w:rFonts w:ascii="华文仿宋" w:hAnsi="华文仿宋" w:eastAsia="华文仿宋" w:cs="华文仿宋"/>
          <w:sz w:val="20"/>
          <w:szCs w:val="24"/>
          <w:highlight w:val="none"/>
          <w:lang w:eastAsia="zh-CN"/>
        </w:rPr>
      </w:pPr>
      <w:r>
        <w:rPr>
          <w:rFonts w:hint="eastAsia" w:ascii="华文仿宋" w:hAnsi="华文仿宋" w:eastAsia="华文仿宋" w:cs="华文仿宋"/>
          <w:sz w:val="20"/>
          <w:highlight w:val="none"/>
          <w:lang w:eastAsia="zh-CN"/>
        </w:rPr>
        <w:br w:type="page"/>
      </w:r>
    </w:p>
    <w:p>
      <w:pPr>
        <w:pStyle w:val="3"/>
        <w:tabs>
          <w:tab w:val="left" w:pos="1630"/>
        </w:tabs>
        <w:wordWrap w:val="0"/>
        <w:spacing w:after="0" w:line="460" w:lineRule="exact"/>
        <w:ind w:left="8"/>
        <w:rPr>
          <w:rFonts w:ascii="华文仿宋" w:hAnsi="华文仿宋" w:eastAsia="华文仿宋" w:cs="华文仿宋"/>
          <w:bCs w:val="0"/>
          <w:highlight w:val="none"/>
          <w:lang w:eastAsia="zh-CN"/>
        </w:rPr>
      </w:pPr>
      <w:bookmarkStart w:id="39" w:name="第四章___评标程序、评标方法和评标标准"/>
      <w:bookmarkEnd w:id="39"/>
      <w:bookmarkStart w:id="40" w:name="_Toc187393547"/>
      <w:r>
        <w:rPr>
          <w:rFonts w:hint="eastAsia" w:ascii="华文仿宋" w:hAnsi="华文仿宋" w:eastAsia="华文仿宋" w:cs="华文仿宋"/>
          <w:bCs w:val="0"/>
          <w:highlight w:val="none"/>
          <w:lang w:eastAsia="zh-CN"/>
        </w:rPr>
        <w:t>第四章 评标程序、评标方法和评标标准</w:t>
      </w:r>
      <w:bookmarkEnd w:id="40"/>
    </w:p>
    <w:p>
      <w:pPr>
        <w:wordWrap w:val="0"/>
        <w:spacing w:before="1" w:after="0"/>
        <w:rPr>
          <w:rFonts w:ascii="华文仿宋" w:hAnsi="华文仿宋" w:eastAsia="华文仿宋" w:cs="华文仿宋"/>
          <w:sz w:val="17"/>
          <w:szCs w:val="24"/>
          <w:highlight w:val="none"/>
          <w:lang w:eastAsia="zh-CN"/>
        </w:rPr>
      </w:pP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一、评标方法</w:t>
      </w:r>
    </w:p>
    <w:p>
      <w:pPr>
        <w:numPr>
          <w:ilvl w:val="0"/>
          <w:numId w:val="6"/>
        </w:numPr>
        <w:tabs>
          <w:tab w:val="left" w:pos="581"/>
          <w:tab w:val="left" w:pos="582"/>
        </w:tabs>
        <w:wordWrap w:val="0"/>
        <w:spacing w:before="1"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投标文件的符合性审查</w:t>
      </w:r>
    </w:p>
    <w:p>
      <w:pPr>
        <w:numPr>
          <w:ilvl w:val="1"/>
          <w:numId w:val="6"/>
        </w:numPr>
        <w:tabs>
          <w:tab w:val="left" w:pos="1297"/>
        </w:tabs>
        <w:wordWrap w:val="0"/>
        <w:spacing w:before="133" w:after="0" w:line="333" w:lineRule="auto"/>
        <w:ind w:right="3"/>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评标委员会对资格审查合格的投标人的投标文件</w:t>
      </w:r>
      <w:r>
        <w:rPr>
          <w:rFonts w:hint="eastAsia" w:ascii="华文仿宋" w:hAnsi="华文仿宋" w:eastAsia="华文仿宋" w:cs="华文仿宋"/>
          <w:sz w:val="24"/>
          <w:highlight w:val="none"/>
          <w:lang w:eastAsia="zh-CN"/>
        </w:rPr>
        <w:t>进</w:t>
      </w:r>
      <w:r>
        <w:rPr>
          <w:rFonts w:hint="eastAsia" w:ascii="华文仿宋" w:hAnsi="华文仿宋" w:eastAsia="华文仿宋" w:cs="华文仿宋"/>
          <w:spacing w:val="2"/>
          <w:sz w:val="24"/>
          <w:highlight w:val="none"/>
          <w:lang w:eastAsia="zh-CN"/>
        </w:rPr>
        <w:t>行符合性审查，以确定</w:t>
      </w:r>
      <w:r>
        <w:rPr>
          <w:rFonts w:hint="eastAsia" w:ascii="华文仿宋" w:hAnsi="华文仿宋" w:eastAsia="华文仿宋" w:cs="华文仿宋"/>
          <w:sz w:val="24"/>
          <w:highlight w:val="none"/>
          <w:lang w:eastAsia="zh-CN"/>
        </w:rPr>
        <w:t>其是否满足招标文件的实质性要求。</w:t>
      </w:r>
    </w:p>
    <w:p>
      <w:pPr>
        <w:numPr>
          <w:ilvl w:val="1"/>
          <w:numId w:val="6"/>
        </w:numPr>
        <w:tabs>
          <w:tab w:val="left" w:pos="1297"/>
        </w:tabs>
        <w:wordWrap w:val="0"/>
        <w:spacing w:before="60" w:after="0" w:line="350" w:lineRule="auto"/>
        <w:ind w:right="3"/>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评标委员会根据《符合性审查要求》中规定的审</w:t>
      </w:r>
      <w:r>
        <w:rPr>
          <w:rFonts w:hint="eastAsia" w:ascii="华文仿宋" w:hAnsi="华文仿宋" w:eastAsia="华文仿宋" w:cs="华文仿宋"/>
          <w:sz w:val="24"/>
          <w:highlight w:val="none"/>
          <w:lang w:eastAsia="zh-CN"/>
        </w:rPr>
        <w:t>查</w:t>
      </w:r>
      <w:r>
        <w:rPr>
          <w:rFonts w:hint="eastAsia" w:ascii="华文仿宋" w:hAnsi="华文仿宋" w:eastAsia="华文仿宋" w:cs="华文仿宋"/>
          <w:spacing w:val="2"/>
          <w:sz w:val="24"/>
          <w:highlight w:val="none"/>
          <w:lang w:eastAsia="zh-CN"/>
        </w:rPr>
        <w:t>因素和审查内容，对投</w:t>
      </w:r>
      <w:r>
        <w:rPr>
          <w:rFonts w:hint="eastAsia" w:ascii="华文仿宋" w:hAnsi="华文仿宋" w:eastAsia="华文仿宋" w:cs="华文仿宋"/>
          <w:sz w:val="24"/>
          <w:highlight w:val="none"/>
          <w:lang w:eastAsia="zh-CN"/>
        </w:rPr>
        <w:t>标</w:t>
      </w:r>
      <w:r>
        <w:rPr>
          <w:rFonts w:hint="eastAsia" w:ascii="华文仿宋" w:hAnsi="华文仿宋" w:eastAsia="华文仿宋" w:cs="华文仿宋"/>
          <w:spacing w:val="2"/>
          <w:sz w:val="24"/>
          <w:highlight w:val="none"/>
          <w:lang w:eastAsia="zh-CN"/>
        </w:rPr>
        <w:t>人的投标文件是否实质上响应招标文件进行符合</w:t>
      </w:r>
      <w:r>
        <w:rPr>
          <w:rFonts w:hint="eastAsia" w:ascii="华文仿宋" w:hAnsi="华文仿宋" w:eastAsia="华文仿宋" w:cs="华文仿宋"/>
          <w:sz w:val="24"/>
          <w:highlight w:val="none"/>
          <w:lang w:eastAsia="zh-CN"/>
        </w:rPr>
        <w:t>性</w:t>
      </w:r>
      <w:r>
        <w:rPr>
          <w:rFonts w:hint="eastAsia" w:ascii="华文仿宋" w:hAnsi="华文仿宋" w:eastAsia="华文仿宋" w:cs="华文仿宋"/>
          <w:spacing w:val="2"/>
          <w:sz w:val="24"/>
          <w:highlight w:val="none"/>
          <w:lang w:eastAsia="zh-CN"/>
        </w:rPr>
        <w:t>审查，并形成符合性审</w:t>
      </w:r>
      <w:r>
        <w:rPr>
          <w:rFonts w:hint="eastAsia" w:ascii="华文仿宋" w:hAnsi="华文仿宋" w:eastAsia="华文仿宋" w:cs="华文仿宋"/>
          <w:sz w:val="24"/>
          <w:highlight w:val="none"/>
          <w:lang w:eastAsia="zh-CN"/>
        </w:rPr>
        <w:t>查</w:t>
      </w:r>
      <w:r>
        <w:rPr>
          <w:rFonts w:hint="eastAsia" w:ascii="华文仿宋" w:hAnsi="华文仿宋" w:eastAsia="华文仿宋" w:cs="华文仿宋"/>
          <w:spacing w:val="2"/>
          <w:sz w:val="24"/>
          <w:highlight w:val="none"/>
          <w:lang w:eastAsia="zh-CN"/>
        </w:rPr>
        <w:t>评审结果。投标人《商务技术文件》有任何一项</w:t>
      </w:r>
      <w:r>
        <w:rPr>
          <w:rFonts w:hint="eastAsia" w:ascii="华文仿宋" w:hAnsi="华文仿宋" w:eastAsia="华文仿宋" w:cs="华文仿宋"/>
          <w:sz w:val="24"/>
          <w:highlight w:val="none"/>
          <w:lang w:eastAsia="zh-CN"/>
        </w:rPr>
        <w:t>不</w:t>
      </w:r>
      <w:r>
        <w:rPr>
          <w:rFonts w:hint="eastAsia" w:ascii="华文仿宋" w:hAnsi="华文仿宋" w:eastAsia="华文仿宋" w:cs="华文仿宋"/>
          <w:spacing w:val="2"/>
          <w:sz w:val="24"/>
          <w:highlight w:val="none"/>
          <w:lang w:eastAsia="zh-CN"/>
        </w:rPr>
        <w:t>符合《符合性审查要求</w:t>
      </w:r>
      <w:r>
        <w:rPr>
          <w:rFonts w:hint="eastAsia" w:ascii="华文仿宋" w:hAnsi="华文仿宋" w:eastAsia="华文仿宋" w:cs="华文仿宋"/>
          <w:sz w:val="24"/>
          <w:highlight w:val="none"/>
          <w:lang w:eastAsia="zh-CN"/>
        </w:rPr>
        <w:t>》要求的</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2"/>
          <w:sz w:val="24"/>
          <w:highlight w:val="none"/>
          <w:lang w:eastAsia="zh-CN"/>
        </w:rPr>
        <w:t>效</w:t>
      </w:r>
      <w:r>
        <w:rPr>
          <w:rFonts w:hint="eastAsia" w:ascii="华文仿宋" w:hAnsi="华文仿宋" w:eastAsia="华文仿宋" w:cs="华文仿宋"/>
          <w:sz w:val="24"/>
          <w:highlight w:val="none"/>
          <w:lang w:eastAsia="zh-CN"/>
        </w:rPr>
        <w:t>。</w:t>
      </w: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符合性审查要求</w:t>
      </w:r>
    </w:p>
    <w:p>
      <w:pPr>
        <w:wordWrap w:val="0"/>
        <w:spacing w:before="7" w:after="0"/>
        <w:rPr>
          <w:rFonts w:ascii="华文仿宋" w:hAnsi="华文仿宋" w:eastAsia="华文仿宋" w:cs="华文仿宋"/>
          <w:sz w:val="14"/>
          <w:szCs w:val="24"/>
          <w:highlight w:val="none"/>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773"/>
        <w:gridCol w:w="6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exact"/>
        </w:trPr>
        <w:tc>
          <w:tcPr>
            <w:tcW w:w="734" w:type="dxa"/>
            <w:vAlign w:val="center"/>
          </w:tcPr>
          <w:p>
            <w:pPr>
              <w:wordWrap w:val="0"/>
              <w:spacing w:after="0" w:line="277" w:lineRule="exact"/>
              <w:ind w:left="110" w:right="110"/>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1773" w:type="dxa"/>
            <w:vAlign w:val="center"/>
          </w:tcPr>
          <w:p>
            <w:pPr>
              <w:wordWrap w:val="0"/>
              <w:spacing w:after="0" w:line="277" w:lineRule="exact"/>
              <w:ind w:left="421"/>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审查因素</w:t>
            </w:r>
          </w:p>
        </w:tc>
        <w:tc>
          <w:tcPr>
            <w:tcW w:w="6578" w:type="dxa"/>
            <w:vAlign w:val="center"/>
          </w:tcPr>
          <w:p>
            <w:pPr>
              <w:wordWrap w:val="0"/>
              <w:spacing w:after="0" w:line="277" w:lineRule="exact"/>
              <w:ind w:left="421"/>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w:t>
            </w:r>
            <w:r>
              <w:rPr>
                <w:rFonts w:hint="eastAsia" w:ascii="华文仿宋" w:hAnsi="华文仿宋" w:eastAsia="华文仿宋" w:cs="华文仿宋"/>
                <w:b/>
                <w:sz w:val="24"/>
                <w:highlight w:val="none"/>
                <w:lang w:eastAsia="zh-CN"/>
              </w:rPr>
              <w:t>内</w:t>
            </w:r>
            <w:r>
              <w:rPr>
                <w:rFonts w:hint="eastAsia" w:ascii="华文仿宋" w:hAnsi="华文仿宋" w:eastAsia="华文仿宋" w:cs="华文仿宋"/>
                <w:b/>
                <w:sz w:val="24"/>
                <w:highlight w:val="none"/>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0" w:after="0"/>
              <w:ind w:right="1"/>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1</w:t>
            </w:r>
          </w:p>
        </w:tc>
        <w:tc>
          <w:tcPr>
            <w:tcW w:w="1773" w:type="dxa"/>
          </w:tcPr>
          <w:p>
            <w:pPr>
              <w:wordWrap w:val="0"/>
              <w:spacing w:before="148"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授权委托书</w:t>
            </w:r>
          </w:p>
        </w:tc>
        <w:tc>
          <w:tcPr>
            <w:tcW w:w="6578" w:type="dxa"/>
          </w:tcPr>
          <w:p>
            <w:pPr>
              <w:wordWrap w:val="0"/>
              <w:spacing w:before="148" w:after="0"/>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按招标文件要求提供授权委托书；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4" w:type="dxa"/>
          </w:tcPr>
          <w:p>
            <w:pPr>
              <w:wordWrap w:val="0"/>
              <w:spacing w:before="201"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2</w:t>
            </w:r>
          </w:p>
        </w:tc>
        <w:tc>
          <w:tcPr>
            <w:tcW w:w="1773" w:type="dxa"/>
          </w:tcPr>
          <w:p>
            <w:pPr>
              <w:wordWrap w:val="0"/>
              <w:spacing w:before="149"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投标完整性</w:t>
            </w:r>
          </w:p>
        </w:tc>
        <w:tc>
          <w:tcPr>
            <w:tcW w:w="6578" w:type="dxa"/>
          </w:tcPr>
          <w:p>
            <w:pPr>
              <w:wordWrap w:val="0"/>
              <w:spacing w:before="149" w:after="0"/>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未将一个采购包中的内容拆分投标；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2"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3</w:t>
            </w:r>
          </w:p>
        </w:tc>
        <w:tc>
          <w:tcPr>
            <w:tcW w:w="1773" w:type="dxa"/>
          </w:tcPr>
          <w:p>
            <w:pPr>
              <w:wordWrap w:val="0"/>
              <w:spacing w:before="148"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投标报价</w:t>
            </w:r>
          </w:p>
        </w:tc>
        <w:tc>
          <w:tcPr>
            <w:tcW w:w="6578" w:type="dxa"/>
          </w:tcPr>
          <w:p>
            <w:pPr>
              <w:wordWrap w:val="0"/>
              <w:spacing w:before="27" w:after="0" w:line="310" w:lineRule="exact"/>
              <w:ind w:left="104" w:right="29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投标报价未超过招标文件中规定的项</w:t>
            </w:r>
            <w:r>
              <w:rPr>
                <w:rFonts w:hint="eastAsia" w:ascii="华文仿宋" w:hAnsi="华文仿宋" w:eastAsia="华文仿宋" w:cs="华文仿宋"/>
                <w:spacing w:val="-1"/>
                <w:sz w:val="24"/>
                <w:highlight w:val="none"/>
                <w:lang w:eastAsia="zh-CN"/>
              </w:rPr>
              <w:t>目</w:t>
            </w:r>
            <w:r>
              <w:rPr>
                <w:rFonts w:hint="eastAsia" w:ascii="华文仿宋" w:hAnsi="华文仿宋" w:eastAsia="华文仿宋" w:cs="华文仿宋"/>
                <w:spacing w:val="-2"/>
                <w:w w:val="120"/>
                <w:sz w:val="24"/>
                <w:highlight w:val="none"/>
                <w:lang w:eastAsia="zh-CN"/>
              </w:rPr>
              <w:t>/</w:t>
            </w:r>
            <w:r>
              <w:rPr>
                <w:rFonts w:hint="eastAsia" w:ascii="华文仿宋" w:hAnsi="华文仿宋" w:eastAsia="华文仿宋" w:cs="华文仿宋"/>
                <w:sz w:val="24"/>
                <w:highlight w:val="none"/>
                <w:lang w:eastAsia="zh-CN"/>
              </w:rPr>
              <w:t>采购包预算金额或者项</w:t>
            </w:r>
            <w:r>
              <w:rPr>
                <w:rFonts w:hint="eastAsia" w:ascii="华文仿宋" w:hAnsi="华文仿宋" w:eastAsia="华文仿宋" w:cs="华文仿宋"/>
                <w:spacing w:val="-1"/>
                <w:sz w:val="24"/>
                <w:highlight w:val="none"/>
                <w:lang w:eastAsia="zh-CN"/>
              </w:rPr>
              <w:t>目</w:t>
            </w:r>
            <w:r>
              <w:rPr>
                <w:rFonts w:hint="eastAsia" w:ascii="华文仿宋" w:hAnsi="华文仿宋" w:eastAsia="华文仿宋" w:cs="华文仿宋"/>
                <w:spacing w:val="-2"/>
                <w:w w:val="120"/>
                <w:sz w:val="24"/>
                <w:highlight w:val="none"/>
                <w:lang w:eastAsia="zh-CN"/>
              </w:rPr>
              <w:t>/</w:t>
            </w:r>
            <w:r>
              <w:rPr>
                <w:rFonts w:hint="eastAsia" w:ascii="华文仿宋" w:hAnsi="华文仿宋" w:eastAsia="华文仿宋" w:cs="华文仿宋"/>
                <w:sz w:val="24"/>
                <w:highlight w:val="none"/>
                <w:lang w:eastAsia="zh-CN"/>
              </w:rPr>
              <w:t>采购包最高限价；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4</w:t>
            </w:r>
          </w:p>
        </w:tc>
        <w:tc>
          <w:tcPr>
            <w:tcW w:w="1773" w:type="dxa"/>
          </w:tcPr>
          <w:p>
            <w:pPr>
              <w:wordWrap w:val="0"/>
              <w:spacing w:before="149"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报价唯一性</w:t>
            </w:r>
          </w:p>
        </w:tc>
        <w:tc>
          <w:tcPr>
            <w:tcW w:w="6578" w:type="dxa"/>
          </w:tcPr>
          <w:p>
            <w:pPr>
              <w:wordWrap w:val="0"/>
              <w:spacing w:before="24" w:after="0" w:line="312" w:lineRule="exact"/>
              <w:ind w:left="104" w:right="13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投标文件未出现可选择性或可调整的报价（招标文件另有规定的除外）；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exact"/>
        </w:trPr>
        <w:tc>
          <w:tcPr>
            <w:tcW w:w="734" w:type="dxa"/>
          </w:tcPr>
          <w:p>
            <w:pPr>
              <w:wordWrap w:val="0"/>
              <w:spacing w:before="202"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5</w:t>
            </w:r>
          </w:p>
        </w:tc>
        <w:tc>
          <w:tcPr>
            <w:tcW w:w="1773" w:type="dxa"/>
          </w:tcPr>
          <w:p>
            <w:pPr>
              <w:wordWrap w:val="0"/>
              <w:spacing w:before="148"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投标有效期</w:t>
            </w:r>
          </w:p>
        </w:tc>
        <w:tc>
          <w:tcPr>
            <w:tcW w:w="6578" w:type="dxa"/>
          </w:tcPr>
          <w:p>
            <w:pPr>
              <w:wordWrap w:val="0"/>
              <w:spacing w:before="26" w:after="0" w:line="310" w:lineRule="exact"/>
              <w:ind w:left="104" w:right="128"/>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投标文件中承诺的投标有效期满足招标文件中载明的投标有效期的；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6</w:t>
            </w:r>
          </w:p>
        </w:tc>
        <w:tc>
          <w:tcPr>
            <w:tcW w:w="1773" w:type="dxa"/>
          </w:tcPr>
          <w:p>
            <w:pPr>
              <w:wordWrap w:val="0"/>
              <w:spacing w:before="149"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实质性格式</w:t>
            </w:r>
          </w:p>
        </w:tc>
        <w:tc>
          <w:tcPr>
            <w:tcW w:w="6578" w:type="dxa"/>
          </w:tcPr>
          <w:p>
            <w:pPr>
              <w:wordWrap w:val="0"/>
              <w:spacing w:before="23" w:after="0" w:line="312" w:lineRule="exact"/>
              <w:ind w:left="104" w:right="121"/>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标记</w:t>
            </w:r>
            <w:r>
              <w:rPr>
                <w:rFonts w:hint="eastAsia" w:ascii="华文仿宋" w:hAnsi="华文仿宋" w:eastAsia="华文仿宋" w:cs="华文仿宋"/>
                <w:spacing w:val="-1"/>
                <w:sz w:val="24"/>
                <w:highlight w:val="none"/>
                <w:lang w:eastAsia="zh-CN"/>
              </w:rPr>
              <w:t>为</w:t>
            </w:r>
            <w:r>
              <w:rPr>
                <w:rFonts w:hint="eastAsia" w:ascii="华文仿宋" w:hAnsi="华文仿宋" w:eastAsia="华文仿宋" w:cs="华文仿宋"/>
                <w:spacing w:val="-2"/>
                <w:w w:val="155"/>
                <w:sz w:val="24"/>
                <w:highlight w:val="none"/>
                <w:lang w:eastAsia="zh-CN"/>
              </w:rPr>
              <w:t>“</w:t>
            </w:r>
            <w:r>
              <w:rPr>
                <w:rFonts w:hint="eastAsia" w:ascii="华文仿宋" w:hAnsi="华文仿宋" w:eastAsia="华文仿宋" w:cs="华文仿宋"/>
                <w:sz w:val="24"/>
                <w:highlight w:val="none"/>
                <w:lang w:eastAsia="zh-CN"/>
              </w:rPr>
              <w:t>实质性格</w:t>
            </w:r>
            <w:r>
              <w:rPr>
                <w:rFonts w:hint="eastAsia" w:ascii="华文仿宋" w:hAnsi="华文仿宋" w:eastAsia="华文仿宋" w:cs="华文仿宋"/>
                <w:spacing w:val="-1"/>
                <w:sz w:val="24"/>
                <w:highlight w:val="none"/>
                <w:lang w:eastAsia="zh-CN"/>
              </w:rPr>
              <w:t>式</w:t>
            </w:r>
            <w:r>
              <w:rPr>
                <w:rFonts w:hint="eastAsia" w:ascii="华文仿宋" w:hAnsi="华文仿宋" w:eastAsia="华文仿宋" w:cs="华文仿宋"/>
                <w:w w:val="155"/>
                <w:sz w:val="24"/>
                <w:highlight w:val="none"/>
                <w:lang w:eastAsia="zh-CN"/>
              </w:rPr>
              <w:t>”</w:t>
            </w:r>
            <w:r>
              <w:rPr>
                <w:rFonts w:hint="eastAsia" w:ascii="华文仿宋" w:hAnsi="华文仿宋" w:eastAsia="华文仿宋" w:cs="华文仿宋"/>
                <w:sz w:val="24"/>
                <w:highlight w:val="none"/>
                <w:lang w:eastAsia="zh-CN"/>
              </w:rPr>
              <w:t>的文件均按招标文件要求提供且签署、盖章的；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2"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7</w:t>
            </w:r>
          </w:p>
        </w:tc>
        <w:tc>
          <w:tcPr>
            <w:tcW w:w="1773" w:type="dxa"/>
            <w:vAlign w:val="center"/>
          </w:tcPr>
          <w:p>
            <w:pPr>
              <w:wordWrap w:val="0"/>
              <w:spacing w:before="72" w:after="0"/>
              <w:ind w:left="102"/>
              <w:jc w:val="both"/>
              <w:rPr>
                <w:rFonts w:ascii="华文仿宋" w:hAnsi="华文仿宋" w:eastAsia="华文仿宋" w:cs="华文仿宋"/>
                <w:sz w:val="24"/>
                <w:highlight w:val="none"/>
              </w:rPr>
            </w:pPr>
            <w:r>
              <w:rPr>
                <w:rFonts w:hint="eastAsia" w:ascii="华文仿宋" w:hAnsi="华文仿宋" w:eastAsia="华文仿宋" w:cs="华文仿宋"/>
                <w:w w:val="105"/>
                <w:sz w:val="24"/>
                <w:highlight w:val="none"/>
              </w:rPr>
              <w:t>★号条款响应</w:t>
            </w:r>
          </w:p>
        </w:tc>
        <w:tc>
          <w:tcPr>
            <w:tcW w:w="6578" w:type="dxa"/>
            <w:vAlign w:val="center"/>
          </w:tcPr>
          <w:p>
            <w:pPr>
              <w:wordWrap w:val="0"/>
              <w:spacing w:before="72" w:after="0"/>
              <w:ind w:left="104" w:right="-18"/>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4"/>
                <w:sz w:val="24"/>
                <w:highlight w:val="none"/>
                <w:lang w:eastAsia="zh-CN"/>
              </w:rPr>
              <w:t>投标文件满足招标文件第五章《采购需求》中★号条款要求的；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3"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8</w:t>
            </w:r>
          </w:p>
        </w:tc>
        <w:tc>
          <w:tcPr>
            <w:tcW w:w="1773" w:type="dxa"/>
          </w:tcPr>
          <w:p>
            <w:pPr>
              <w:wordWrap w:val="0"/>
              <w:spacing w:before="27" w:after="0" w:line="310" w:lineRule="exact"/>
              <w:ind w:left="102" w:right="258"/>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拟分包情况说明（如有）</w:t>
            </w:r>
          </w:p>
        </w:tc>
        <w:tc>
          <w:tcPr>
            <w:tcW w:w="6578" w:type="dxa"/>
          </w:tcPr>
          <w:p>
            <w:pPr>
              <w:wordWrap w:val="0"/>
              <w:spacing w:before="27" w:after="0" w:line="310" w:lineRule="exact"/>
              <w:ind w:left="104" w:right="12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如本项目（包）非</w:t>
            </w:r>
            <w:r>
              <w:rPr>
                <w:rFonts w:hint="eastAsia" w:ascii="华文仿宋" w:hAnsi="华文仿宋" w:eastAsia="华文仿宋" w:cs="华文仿宋"/>
                <w:spacing w:val="-1"/>
                <w:sz w:val="24"/>
                <w:highlight w:val="none"/>
                <w:lang w:eastAsia="zh-CN"/>
              </w:rPr>
              <w:t>因</w:t>
            </w:r>
            <w:r>
              <w:rPr>
                <w:rFonts w:hint="eastAsia" w:ascii="华文仿宋" w:hAnsi="华文仿宋" w:eastAsia="华文仿宋" w:cs="华文仿宋"/>
                <w:spacing w:val="-2"/>
                <w:w w:val="155"/>
                <w:sz w:val="24"/>
                <w:highlight w:val="none"/>
                <w:lang w:eastAsia="zh-CN"/>
              </w:rPr>
              <w:t>“</w:t>
            </w:r>
            <w:r>
              <w:rPr>
                <w:rFonts w:hint="eastAsia" w:ascii="华文仿宋" w:hAnsi="华文仿宋" w:eastAsia="华文仿宋" w:cs="华文仿宋"/>
                <w:sz w:val="24"/>
                <w:highlight w:val="none"/>
                <w:lang w:eastAsia="zh-CN"/>
              </w:rPr>
              <w:t>落实政府采购政</w:t>
            </w:r>
            <w:r>
              <w:rPr>
                <w:rFonts w:hint="eastAsia" w:ascii="华文仿宋" w:hAnsi="华文仿宋" w:eastAsia="华文仿宋" w:cs="华文仿宋"/>
                <w:spacing w:val="-1"/>
                <w:sz w:val="24"/>
                <w:highlight w:val="none"/>
                <w:lang w:eastAsia="zh-CN"/>
              </w:rPr>
              <w:t>策</w:t>
            </w:r>
            <w:r>
              <w:rPr>
                <w:rFonts w:hint="eastAsia" w:ascii="华文仿宋" w:hAnsi="华文仿宋" w:eastAsia="华文仿宋" w:cs="华文仿宋"/>
                <w:w w:val="155"/>
                <w:sz w:val="24"/>
                <w:highlight w:val="none"/>
                <w:lang w:eastAsia="zh-CN"/>
              </w:rPr>
              <w:t>”</w:t>
            </w:r>
            <w:r>
              <w:rPr>
                <w:rFonts w:hint="eastAsia" w:ascii="华文仿宋" w:hAnsi="华文仿宋" w:eastAsia="华文仿宋" w:cs="华文仿宋"/>
                <w:sz w:val="24"/>
                <w:highlight w:val="none"/>
                <w:lang w:eastAsia="zh-CN"/>
              </w:rPr>
              <w:t>亦允许分包，且供应商拟进行分包时，必须提供；否则无须提供；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exact"/>
        </w:trPr>
        <w:tc>
          <w:tcPr>
            <w:tcW w:w="734"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9</w:t>
            </w:r>
          </w:p>
        </w:tc>
        <w:tc>
          <w:tcPr>
            <w:tcW w:w="1773" w:type="dxa"/>
            <w:vAlign w:val="center"/>
          </w:tcPr>
          <w:p>
            <w:pPr>
              <w:wordWrap w:val="0"/>
              <w:spacing w:after="0" w:line="312" w:lineRule="exact"/>
              <w:ind w:left="10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分包其他要求</w:t>
            </w:r>
          </w:p>
          <w:p>
            <w:pPr>
              <w:wordWrap w:val="0"/>
              <w:spacing w:after="0" w:line="312" w:lineRule="exact"/>
              <w:ind w:left="10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（如有）</w:t>
            </w:r>
          </w:p>
        </w:tc>
        <w:tc>
          <w:tcPr>
            <w:tcW w:w="6578" w:type="dxa"/>
          </w:tcPr>
          <w:p>
            <w:pPr>
              <w:wordWrap w:val="0"/>
              <w:spacing w:after="0" w:line="275"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分包履行的内容、金额或者比例未超出《投标人须知资料表》中的规定；</w:t>
            </w:r>
          </w:p>
          <w:p>
            <w:pPr>
              <w:wordWrap w:val="0"/>
              <w:spacing w:before="28" w:after="0" w:line="312" w:lineRule="exact"/>
              <w:ind w:left="104" w:right="128"/>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分包承担主体具备《投标人须知资料表》载明的资质条件且提供了资质证书电子件（如有</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after="0"/>
              <w:ind w:left="110" w:right="109"/>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10</w:t>
            </w:r>
          </w:p>
        </w:tc>
        <w:tc>
          <w:tcPr>
            <w:tcW w:w="1773" w:type="dxa"/>
          </w:tcPr>
          <w:p>
            <w:pPr>
              <w:wordWrap w:val="0"/>
              <w:spacing w:before="24" w:after="0" w:line="312" w:lineRule="exact"/>
              <w:ind w:left="102" w:right="100"/>
              <w:rPr>
                <w:rFonts w:ascii="华文仿宋" w:hAnsi="华文仿宋" w:eastAsia="华文仿宋" w:cs="华文仿宋"/>
                <w:sz w:val="24"/>
                <w:highlight w:val="none"/>
              </w:rPr>
            </w:pPr>
            <w:r>
              <w:rPr>
                <w:rFonts w:hint="eastAsia" w:ascii="华文仿宋" w:hAnsi="华文仿宋" w:eastAsia="华文仿宋" w:cs="华文仿宋"/>
                <w:sz w:val="24"/>
                <w:highlight w:val="none"/>
              </w:rPr>
              <w:t>报价的修</w:t>
            </w:r>
            <w:r>
              <w:rPr>
                <w:rFonts w:hint="eastAsia" w:ascii="华文仿宋" w:hAnsi="华文仿宋" w:eastAsia="华文仿宋" w:cs="华文仿宋"/>
                <w:spacing w:val="-82"/>
                <w:sz w:val="24"/>
                <w:highlight w:val="none"/>
              </w:rPr>
              <w:t>正</w:t>
            </w:r>
            <w:r>
              <w:rPr>
                <w:rFonts w:hint="eastAsia" w:ascii="华文仿宋" w:hAnsi="华文仿宋" w:eastAsia="华文仿宋" w:cs="华文仿宋"/>
                <w:sz w:val="24"/>
                <w:highlight w:val="none"/>
              </w:rPr>
              <w:t>（如有）</w:t>
            </w:r>
          </w:p>
        </w:tc>
        <w:tc>
          <w:tcPr>
            <w:tcW w:w="6578" w:type="dxa"/>
          </w:tcPr>
          <w:p>
            <w:pPr>
              <w:wordWrap w:val="0"/>
              <w:spacing w:before="24" w:after="0" w:line="312" w:lineRule="exact"/>
              <w:ind w:left="104" w:right="128"/>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不涉及报价修正，或投标文件报价出现前后不一致时，投标人对修正后的报价予以确认；（如有）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exact"/>
        </w:trPr>
        <w:tc>
          <w:tcPr>
            <w:tcW w:w="734" w:type="dxa"/>
            <w:vAlign w:val="center"/>
          </w:tcPr>
          <w:p>
            <w:pPr>
              <w:wordWrap w:val="0"/>
              <w:spacing w:after="0"/>
              <w:ind w:left="110" w:right="109"/>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11</w:t>
            </w:r>
          </w:p>
        </w:tc>
        <w:tc>
          <w:tcPr>
            <w:tcW w:w="1773" w:type="dxa"/>
            <w:vAlign w:val="center"/>
          </w:tcPr>
          <w:p>
            <w:pPr>
              <w:wordWrap w:val="0"/>
              <w:spacing w:after="0"/>
              <w:ind w:left="10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报价合理性</w:t>
            </w:r>
          </w:p>
        </w:tc>
        <w:tc>
          <w:tcPr>
            <w:tcW w:w="6578" w:type="dxa"/>
          </w:tcPr>
          <w:p>
            <w:pPr>
              <w:wordWrap w:val="0"/>
              <w:spacing w:after="0" w:line="275"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报价合理，或投标人的报价明显低于其他通过符合性审查投标人的报价，有可能影响产品质量或者不能诚信履约的，能够应评标委员会要求在规定时间内证明其报价合理性的；</w:t>
            </w:r>
          </w:p>
        </w:tc>
      </w:tr>
    </w:tbl>
    <w:p>
      <w:pPr>
        <w:wordWrap w:val="0"/>
        <w:spacing w:after="0"/>
        <w:rPr>
          <w:rFonts w:ascii="华文仿宋" w:hAnsi="华文仿宋" w:eastAsia="华文仿宋" w:cs="华文仿宋"/>
          <w:sz w:val="26"/>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773"/>
        <w:gridCol w:w="6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after="0"/>
              <w:ind w:right="215"/>
              <w:jc w:val="right"/>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12</w:t>
            </w:r>
          </w:p>
        </w:tc>
        <w:tc>
          <w:tcPr>
            <w:tcW w:w="1773" w:type="dxa"/>
            <w:vAlign w:val="center"/>
          </w:tcPr>
          <w:p>
            <w:pPr>
              <w:wordWrap w:val="0"/>
              <w:spacing w:after="0" w:line="306" w:lineRule="exact"/>
              <w:ind w:left="10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进口产品（如有）</w:t>
            </w:r>
          </w:p>
        </w:tc>
        <w:tc>
          <w:tcPr>
            <w:tcW w:w="6578" w:type="dxa"/>
          </w:tcPr>
          <w:p>
            <w:pPr>
              <w:wordWrap w:val="0"/>
              <w:spacing w:before="24" w:after="0" w:line="312" w:lineRule="exact"/>
              <w:ind w:left="104" w:right="13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招标文件不接受进口产品投标的内容时，投标人所投产品不含进口产品；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9" w:hRule="exact"/>
        </w:trPr>
        <w:tc>
          <w:tcPr>
            <w:tcW w:w="734" w:type="dxa"/>
            <w:vAlign w:val="center"/>
          </w:tcPr>
          <w:p>
            <w:pPr>
              <w:wordWrap w:val="0"/>
              <w:spacing w:before="240" w:after="0"/>
              <w:ind w:right="215"/>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13</w:t>
            </w:r>
          </w:p>
        </w:tc>
        <w:tc>
          <w:tcPr>
            <w:tcW w:w="1773" w:type="dxa"/>
            <w:vAlign w:val="center"/>
          </w:tcPr>
          <w:p>
            <w:pPr>
              <w:wordWrap w:val="0"/>
              <w:spacing w:before="211" w:after="0" w:line="237" w:lineRule="auto"/>
              <w:ind w:left="102" w:right="258"/>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国家有关部门对投标人的投标产品有强制性规定或要求的</w:t>
            </w:r>
          </w:p>
        </w:tc>
        <w:tc>
          <w:tcPr>
            <w:tcW w:w="6578" w:type="dxa"/>
          </w:tcPr>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国家有关部门对投标人的投标产品有强制性规定或要求的（如相应技术、安全、节能和环保等），投标人的投标产品应符合相应规定或要求，并提供证明文件电子件：</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1）采购的产品若属于《节能产品政府采购品目清单》范围中政府强制采购产品，则投标人所报产品必须获得国家确定的认证机构出具的、处于有效期之内的节能产品认证证书；</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3）项目中涉及涂料、胶黏剂、油墨、清洗剂等挥发性有机物产品，且属于强制性标准的，供应商应执行符合本市和国家的VOCs 含量限制标准。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exact"/>
        </w:trPr>
        <w:tc>
          <w:tcPr>
            <w:tcW w:w="734" w:type="dxa"/>
            <w:vAlign w:val="center"/>
          </w:tcPr>
          <w:p>
            <w:pPr>
              <w:wordWrap w:val="0"/>
              <w:spacing w:after="0"/>
              <w:ind w:right="215"/>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14</w:t>
            </w:r>
          </w:p>
        </w:tc>
        <w:tc>
          <w:tcPr>
            <w:tcW w:w="1773" w:type="dxa"/>
            <w:vAlign w:val="center"/>
          </w:tcPr>
          <w:p>
            <w:pPr>
              <w:wordWrap w:val="0"/>
              <w:spacing w:after="0"/>
              <w:ind w:left="10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公平竞争</w:t>
            </w:r>
          </w:p>
        </w:tc>
        <w:tc>
          <w:tcPr>
            <w:tcW w:w="6578" w:type="dxa"/>
          </w:tcPr>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投标人遵循公平竞争的原则，不存在恶意串通，妨碍其他投标人的竞争行为，不存在损害采购人或者其他投标人的合法权益情形的；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6" w:hRule="exact"/>
        </w:trPr>
        <w:tc>
          <w:tcPr>
            <w:tcW w:w="734" w:type="dxa"/>
            <w:vAlign w:val="center"/>
          </w:tcPr>
          <w:p>
            <w:pPr>
              <w:wordWrap w:val="0"/>
              <w:spacing w:after="0"/>
              <w:ind w:right="215"/>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15</w:t>
            </w:r>
          </w:p>
        </w:tc>
        <w:tc>
          <w:tcPr>
            <w:tcW w:w="1773" w:type="dxa"/>
            <w:vAlign w:val="center"/>
          </w:tcPr>
          <w:p>
            <w:pPr>
              <w:wordWrap w:val="0"/>
              <w:spacing w:after="0"/>
              <w:ind w:left="10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串通投标</w:t>
            </w:r>
          </w:p>
        </w:tc>
        <w:tc>
          <w:tcPr>
            <w:tcW w:w="6578" w:type="dxa"/>
          </w:tcPr>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不存在《政府采购货物和服务招标投标管理办法》视为投标人串通投标的情形：</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（一）不同投标人的投标文件由同一单位或者个人编制；（二）不同投标人委托同一单位或者个人办理投标事宜；（三）不同投标人的投标文件载明的项目管理成员或者联系人员为同一人；</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（四）不同投标人的投标文件异常一致或者投标报价呈规律性差异；</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（五）不同投标人的投标文件相互混装；</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（六）不同投标人的投标保证金从同一单位或者个人的账户转出；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16</w:t>
            </w:r>
          </w:p>
        </w:tc>
        <w:tc>
          <w:tcPr>
            <w:tcW w:w="1773"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附加条件</w:t>
            </w:r>
          </w:p>
        </w:tc>
        <w:tc>
          <w:tcPr>
            <w:tcW w:w="6578" w:type="dxa"/>
            <w:vAlign w:val="center"/>
          </w:tcPr>
          <w:p>
            <w:pPr>
              <w:wordWrap w:val="0"/>
              <w:spacing w:after="0"/>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投标文件未含有采购人不能接受的附加条件的；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2" w:after="0"/>
              <w:ind w:right="215"/>
              <w:jc w:val="right"/>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17</w:t>
            </w:r>
          </w:p>
        </w:tc>
        <w:tc>
          <w:tcPr>
            <w:tcW w:w="1773" w:type="dxa"/>
          </w:tcPr>
          <w:p>
            <w:pPr>
              <w:wordWrap w:val="0"/>
              <w:spacing w:before="148"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其他无效情形</w:t>
            </w:r>
          </w:p>
        </w:tc>
        <w:tc>
          <w:tcPr>
            <w:tcW w:w="6578" w:type="dxa"/>
            <w:vAlign w:val="center"/>
          </w:tcPr>
          <w:p>
            <w:pPr>
              <w:wordWrap w:val="0"/>
              <w:spacing w:before="27" w:after="0" w:line="310" w:lineRule="exact"/>
              <w:ind w:left="104" w:right="128"/>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投标人、投标文件不存在不符合法律、法规和招标文件规定的其他无效情形。</w:t>
            </w:r>
          </w:p>
        </w:tc>
      </w:tr>
    </w:tbl>
    <w:p>
      <w:pPr>
        <w:wordWrap w:val="0"/>
        <w:spacing w:after="0"/>
        <w:rPr>
          <w:rFonts w:ascii="华文仿宋" w:hAnsi="华文仿宋" w:eastAsia="华文仿宋" w:cs="华文仿宋"/>
          <w:sz w:val="19"/>
          <w:szCs w:val="24"/>
          <w:highlight w:val="none"/>
          <w:lang w:eastAsia="zh-CN"/>
        </w:rPr>
      </w:pPr>
    </w:p>
    <w:p>
      <w:pPr>
        <w:wordWrap w:val="0"/>
        <w:spacing w:after="0"/>
        <w:rPr>
          <w:rFonts w:ascii="华文仿宋" w:hAnsi="华文仿宋" w:eastAsia="华文仿宋" w:cs="华文仿宋"/>
          <w:sz w:val="19"/>
          <w:szCs w:val="24"/>
          <w:highlight w:val="none"/>
          <w:lang w:eastAsia="zh-CN"/>
        </w:rPr>
      </w:pPr>
      <w:r>
        <w:rPr>
          <w:rFonts w:hint="eastAsia" w:ascii="华文仿宋" w:hAnsi="华文仿宋" w:eastAsia="华文仿宋" w:cs="华文仿宋"/>
          <w:sz w:val="19"/>
          <w:highlight w:val="none"/>
          <w:lang w:eastAsia="zh-CN"/>
        </w:rPr>
        <w:br w:type="page"/>
      </w:r>
    </w:p>
    <w:p>
      <w:pPr>
        <w:numPr>
          <w:ilvl w:val="0"/>
          <w:numId w:val="6"/>
        </w:numPr>
        <w:tabs>
          <w:tab w:val="left" w:pos="481"/>
          <w:tab w:val="left" w:pos="482"/>
        </w:tabs>
        <w:wordWrap w:val="0"/>
        <w:spacing w:before="43" w:after="0"/>
        <w:ind w:left="481"/>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投标文件有关事项的澄清或者说明</w:t>
      </w:r>
    </w:p>
    <w:p>
      <w:pPr>
        <w:numPr>
          <w:ilvl w:val="1"/>
          <w:numId w:val="6"/>
        </w:numPr>
        <w:tabs>
          <w:tab w:val="left" w:pos="1197"/>
        </w:tabs>
        <w:wordWrap w:val="0"/>
        <w:spacing w:before="134" w:after="0" w:line="360" w:lineRule="auto"/>
        <w:ind w:right="3"/>
        <w:jc w:val="both"/>
        <w:rPr>
          <w:rFonts w:ascii="华文仿宋" w:hAnsi="华文仿宋" w:eastAsia="华文仿宋" w:cs="华文仿宋"/>
          <w:sz w:val="24"/>
          <w:highlight w:val="none"/>
        </w:rPr>
      </w:pPr>
      <w:r>
        <w:rPr>
          <w:rFonts w:hint="eastAsia" w:ascii="华文仿宋" w:hAnsi="华文仿宋" w:eastAsia="华文仿宋" w:cs="华文仿宋"/>
          <w:spacing w:val="2"/>
          <w:sz w:val="24"/>
          <w:highlight w:val="none"/>
          <w:lang w:eastAsia="zh-CN"/>
        </w:rPr>
        <w:t>评标过程中，评标委员会将以书面形式要求投标</w:t>
      </w:r>
      <w:r>
        <w:rPr>
          <w:rFonts w:hint="eastAsia" w:ascii="华文仿宋" w:hAnsi="华文仿宋" w:eastAsia="华文仿宋" w:cs="华文仿宋"/>
          <w:sz w:val="24"/>
          <w:highlight w:val="none"/>
          <w:lang w:eastAsia="zh-CN"/>
        </w:rPr>
        <w:t>人</w:t>
      </w:r>
      <w:r>
        <w:rPr>
          <w:rFonts w:hint="eastAsia" w:ascii="华文仿宋" w:hAnsi="华文仿宋" w:eastAsia="华文仿宋" w:cs="华文仿宋"/>
          <w:spacing w:val="2"/>
          <w:sz w:val="24"/>
          <w:highlight w:val="none"/>
          <w:lang w:eastAsia="zh-CN"/>
        </w:rPr>
        <w:t>对其投标文件中含义不</w:t>
      </w:r>
      <w:r>
        <w:rPr>
          <w:rFonts w:hint="eastAsia" w:ascii="华文仿宋" w:hAnsi="华文仿宋" w:eastAsia="华文仿宋" w:cs="华文仿宋"/>
          <w:sz w:val="24"/>
          <w:highlight w:val="none"/>
          <w:lang w:eastAsia="zh-CN"/>
        </w:rPr>
        <w:t>明</w:t>
      </w:r>
      <w:r>
        <w:rPr>
          <w:rFonts w:hint="eastAsia" w:ascii="华文仿宋" w:hAnsi="华文仿宋" w:eastAsia="华文仿宋" w:cs="华文仿宋"/>
          <w:spacing w:val="2"/>
          <w:sz w:val="24"/>
          <w:highlight w:val="none"/>
          <w:lang w:eastAsia="zh-CN"/>
        </w:rPr>
        <w:t>确、同类问题表述不一致或者有明显文字和计算</w:t>
      </w:r>
      <w:r>
        <w:rPr>
          <w:rFonts w:hint="eastAsia" w:ascii="华文仿宋" w:hAnsi="华文仿宋" w:eastAsia="华文仿宋" w:cs="华文仿宋"/>
          <w:sz w:val="24"/>
          <w:highlight w:val="none"/>
          <w:lang w:eastAsia="zh-CN"/>
        </w:rPr>
        <w:t>错</w:t>
      </w:r>
      <w:r>
        <w:rPr>
          <w:rFonts w:hint="eastAsia" w:ascii="华文仿宋" w:hAnsi="华文仿宋" w:eastAsia="华文仿宋" w:cs="华文仿宋"/>
          <w:spacing w:val="2"/>
          <w:sz w:val="24"/>
          <w:highlight w:val="none"/>
          <w:lang w:eastAsia="zh-CN"/>
        </w:rPr>
        <w:t>误的内容，作出必要的</w:t>
      </w:r>
      <w:r>
        <w:rPr>
          <w:rFonts w:hint="eastAsia" w:ascii="华文仿宋" w:hAnsi="华文仿宋" w:eastAsia="华文仿宋" w:cs="华文仿宋"/>
          <w:sz w:val="24"/>
          <w:highlight w:val="none"/>
          <w:lang w:eastAsia="zh-CN"/>
        </w:rPr>
        <w:t>澄</w:t>
      </w:r>
      <w:r>
        <w:rPr>
          <w:rFonts w:hint="eastAsia" w:ascii="华文仿宋" w:hAnsi="华文仿宋" w:eastAsia="华文仿宋" w:cs="华文仿宋"/>
          <w:spacing w:val="2"/>
          <w:sz w:val="24"/>
          <w:highlight w:val="none"/>
          <w:lang w:eastAsia="zh-CN"/>
        </w:rPr>
        <w:t>清、说明或者补正。投标人的澄清、说明或者补</w:t>
      </w:r>
      <w:r>
        <w:rPr>
          <w:rFonts w:hint="eastAsia" w:ascii="华文仿宋" w:hAnsi="华文仿宋" w:eastAsia="华文仿宋" w:cs="华文仿宋"/>
          <w:sz w:val="24"/>
          <w:highlight w:val="none"/>
          <w:lang w:eastAsia="zh-CN"/>
        </w:rPr>
        <w:t>正</w:t>
      </w:r>
      <w:r>
        <w:rPr>
          <w:rFonts w:hint="eastAsia" w:ascii="华文仿宋" w:hAnsi="华文仿宋" w:eastAsia="华文仿宋" w:cs="华文仿宋"/>
          <w:spacing w:val="2"/>
          <w:sz w:val="24"/>
          <w:highlight w:val="none"/>
          <w:lang w:eastAsia="zh-CN"/>
        </w:rPr>
        <w:t>应当采用书面形式，并</w:t>
      </w:r>
      <w:r>
        <w:rPr>
          <w:rFonts w:hint="eastAsia" w:ascii="华文仿宋" w:hAnsi="华文仿宋" w:eastAsia="华文仿宋" w:cs="华文仿宋"/>
          <w:sz w:val="24"/>
          <w:highlight w:val="none"/>
          <w:lang w:eastAsia="zh-CN"/>
        </w:rPr>
        <w:t>加</w:t>
      </w:r>
      <w:r>
        <w:rPr>
          <w:rFonts w:hint="eastAsia" w:ascii="华文仿宋" w:hAnsi="华文仿宋" w:eastAsia="华文仿宋" w:cs="华文仿宋"/>
          <w:spacing w:val="2"/>
          <w:sz w:val="24"/>
          <w:highlight w:val="none"/>
          <w:lang w:eastAsia="zh-CN"/>
        </w:rPr>
        <w:t>盖公章，或者由法定代表人（若投标人为事业单位或其他组织或分支机构</w:t>
      </w:r>
      <w:r>
        <w:rPr>
          <w:rFonts w:hint="eastAsia" w:ascii="华文仿宋" w:hAnsi="华文仿宋" w:eastAsia="华文仿宋" w:cs="华文仿宋"/>
          <w:sz w:val="24"/>
          <w:highlight w:val="none"/>
          <w:lang w:eastAsia="zh-CN"/>
        </w:rPr>
        <w:t>，</w:t>
      </w:r>
      <w:r>
        <w:rPr>
          <w:rFonts w:hint="eastAsia" w:ascii="华文仿宋" w:hAnsi="华文仿宋" w:eastAsia="华文仿宋" w:cs="华文仿宋"/>
          <w:spacing w:val="2"/>
          <w:sz w:val="24"/>
          <w:highlight w:val="none"/>
          <w:lang w:eastAsia="zh-CN"/>
        </w:rPr>
        <w:t>可为单位负责人）或其授权的代表签字。投标人的澄清、说明或者</w:t>
      </w:r>
      <w:r>
        <w:rPr>
          <w:rFonts w:hint="eastAsia" w:ascii="华文仿宋" w:hAnsi="华文仿宋" w:eastAsia="华文仿宋" w:cs="华文仿宋"/>
          <w:sz w:val="24"/>
          <w:highlight w:val="none"/>
          <w:lang w:eastAsia="zh-CN"/>
        </w:rPr>
        <w:t>补</w:t>
      </w:r>
      <w:r>
        <w:rPr>
          <w:rFonts w:hint="eastAsia" w:ascii="华文仿宋" w:hAnsi="华文仿宋" w:eastAsia="华文仿宋" w:cs="华文仿宋"/>
          <w:spacing w:val="2"/>
          <w:sz w:val="24"/>
          <w:highlight w:val="none"/>
          <w:lang w:eastAsia="zh-CN"/>
        </w:rPr>
        <w:t>正不</w:t>
      </w:r>
      <w:r>
        <w:rPr>
          <w:rFonts w:hint="eastAsia" w:ascii="华文仿宋" w:hAnsi="华文仿宋" w:eastAsia="华文仿宋" w:cs="华文仿宋"/>
          <w:sz w:val="24"/>
          <w:highlight w:val="none"/>
          <w:lang w:eastAsia="zh-CN"/>
        </w:rPr>
        <w:t>得</w:t>
      </w:r>
      <w:r>
        <w:rPr>
          <w:rFonts w:hint="eastAsia" w:ascii="华文仿宋" w:hAnsi="华文仿宋" w:eastAsia="华文仿宋" w:cs="华文仿宋"/>
          <w:spacing w:val="2"/>
          <w:sz w:val="24"/>
          <w:highlight w:val="none"/>
          <w:lang w:eastAsia="zh-CN"/>
        </w:rPr>
        <w:t>超出投标文件的范围或者改变投标文件的实质性</w:t>
      </w:r>
      <w:r>
        <w:rPr>
          <w:rFonts w:hint="eastAsia" w:ascii="华文仿宋" w:hAnsi="华文仿宋" w:eastAsia="华文仿宋" w:cs="华文仿宋"/>
          <w:sz w:val="24"/>
          <w:highlight w:val="none"/>
          <w:lang w:eastAsia="zh-CN"/>
        </w:rPr>
        <w:t>内</w:t>
      </w:r>
      <w:r>
        <w:rPr>
          <w:rFonts w:hint="eastAsia" w:ascii="华文仿宋" w:hAnsi="华文仿宋" w:eastAsia="华文仿宋" w:cs="华文仿宋"/>
          <w:spacing w:val="2"/>
          <w:sz w:val="24"/>
          <w:highlight w:val="none"/>
          <w:lang w:eastAsia="zh-CN"/>
        </w:rPr>
        <w:t>容。</w:t>
      </w:r>
      <w:r>
        <w:rPr>
          <w:rFonts w:hint="eastAsia" w:ascii="华文仿宋" w:hAnsi="华文仿宋" w:eastAsia="华文仿宋" w:cs="华文仿宋"/>
          <w:spacing w:val="2"/>
          <w:sz w:val="24"/>
          <w:highlight w:val="none"/>
        </w:rPr>
        <w:t>澄清文件将作为投</w:t>
      </w:r>
      <w:r>
        <w:rPr>
          <w:rFonts w:hint="eastAsia" w:ascii="华文仿宋" w:hAnsi="华文仿宋" w:eastAsia="华文仿宋" w:cs="华文仿宋"/>
          <w:sz w:val="24"/>
          <w:highlight w:val="none"/>
        </w:rPr>
        <w:t>标文件内容的一部分。</w:t>
      </w:r>
    </w:p>
    <w:p>
      <w:pPr>
        <w:numPr>
          <w:ilvl w:val="1"/>
          <w:numId w:val="6"/>
        </w:numPr>
        <w:tabs>
          <w:tab w:val="left" w:pos="1197"/>
        </w:tabs>
        <w:wordWrap w:val="0"/>
        <w:spacing w:before="134" w:after="0" w:line="360"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华文仿宋" w:hAnsi="华文仿宋" w:eastAsia="华文仿宋" w:cs="华文仿宋"/>
          <w:b/>
          <w:spacing w:val="2"/>
          <w:sz w:val="24"/>
          <w:highlight w:val="none"/>
          <w:lang w:eastAsia="zh-CN"/>
        </w:rPr>
        <w:t>无效投标处理</w:t>
      </w:r>
      <w:r>
        <w:rPr>
          <w:rFonts w:hint="eastAsia" w:ascii="华文仿宋" w:hAnsi="华文仿宋" w:eastAsia="华文仿宋" w:cs="华文仿宋"/>
          <w:spacing w:val="2"/>
          <w:sz w:val="24"/>
          <w:highlight w:val="none"/>
          <w:lang w:eastAsia="zh-CN"/>
        </w:rPr>
        <w:t>。</w:t>
      </w:r>
    </w:p>
    <w:p>
      <w:pPr>
        <w:numPr>
          <w:ilvl w:val="1"/>
          <w:numId w:val="6"/>
        </w:numPr>
        <w:tabs>
          <w:tab w:val="left" w:pos="1197"/>
        </w:tabs>
        <w:wordWrap w:val="0"/>
        <w:spacing w:before="134" w:after="0" w:line="360"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1"/>
          <w:numId w:val="6"/>
        </w:numPr>
        <w:tabs>
          <w:tab w:val="left" w:pos="8931"/>
        </w:tabs>
        <w:wordWrap w:val="0"/>
        <w:spacing w:before="134" w:after="0" w:line="360"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投标文件报价出现前后不一致的，按照下列规定修正：</w:t>
      </w:r>
    </w:p>
    <w:p>
      <w:pPr>
        <w:numPr>
          <w:ilvl w:val="2"/>
          <w:numId w:val="6"/>
        </w:numPr>
        <w:tabs>
          <w:tab w:val="left" w:pos="2101"/>
          <w:tab w:val="left" w:pos="2102"/>
          <w:tab w:val="left" w:pos="8931"/>
        </w:tabs>
        <w:wordWrap w:val="0"/>
        <w:spacing w:before="134" w:after="0"/>
        <w:ind w:right="3"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招标文件对于报价修正是否另有规定：</w:t>
      </w:r>
    </w:p>
    <w:p>
      <w:pPr>
        <w:tabs>
          <w:tab w:val="left" w:pos="6034"/>
          <w:tab w:val="left" w:pos="8931"/>
        </w:tabs>
        <w:wordWrap w:val="0"/>
        <w:spacing w:before="134" w:after="0"/>
        <w:ind w:left="2156" w:right="3"/>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□有，具体规定为：</w:t>
      </w:r>
    </w:p>
    <w:p>
      <w:pPr>
        <w:tabs>
          <w:tab w:val="left" w:pos="8931"/>
        </w:tabs>
        <w:wordWrap w:val="0"/>
        <w:spacing w:before="137" w:after="0"/>
        <w:ind w:left="2156"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w w:val="105"/>
          <w:sz w:val="24"/>
          <w:szCs w:val="24"/>
          <w:highlight w:val="none"/>
          <w:lang w:eastAsia="zh-CN"/>
        </w:rPr>
        <w:t>无，按下述 2.4.2-2.4.7 项规定修正。</w:t>
      </w:r>
    </w:p>
    <w:p>
      <w:pPr>
        <w:numPr>
          <w:ilvl w:val="2"/>
          <w:numId w:val="6"/>
        </w:numPr>
        <w:tabs>
          <w:tab w:val="left" w:pos="2101"/>
          <w:tab w:val="left" w:pos="2102"/>
          <w:tab w:val="left" w:pos="8931"/>
        </w:tabs>
        <w:wordWrap w:val="0"/>
        <w:spacing w:before="137" w:after="0" w:line="338" w:lineRule="auto"/>
        <w:ind w:right="3"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单独递交的开标一览</w:t>
      </w:r>
      <w:r>
        <w:rPr>
          <w:rFonts w:hint="eastAsia" w:ascii="华文仿宋" w:hAnsi="华文仿宋" w:eastAsia="华文仿宋" w:cs="华文仿宋"/>
          <w:spacing w:val="-77"/>
          <w:sz w:val="24"/>
          <w:highlight w:val="none"/>
          <w:lang w:eastAsia="zh-CN"/>
        </w:rPr>
        <w:t>表</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sz w:val="24"/>
          <w:highlight w:val="none"/>
          <w:lang w:eastAsia="zh-CN"/>
        </w:rPr>
        <w:t>报价表</w:t>
      </w:r>
      <w:r>
        <w:rPr>
          <w:rFonts w:hint="eastAsia" w:ascii="华文仿宋" w:hAnsi="华文仿宋" w:eastAsia="华文仿宋" w:cs="华文仿宋"/>
          <w:spacing w:val="-77"/>
          <w:sz w:val="24"/>
          <w:highlight w:val="none"/>
          <w:lang w:eastAsia="zh-CN"/>
        </w:rPr>
        <w:t>）</w:t>
      </w:r>
      <w:r>
        <w:rPr>
          <w:rFonts w:hint="eastAsia" w:ascii="华文仿宋" w:hAnsi="华文仿宋" w:eastAsia="华文仿宋" w:cs="华文仿宋"/>
          <w:sz w:val="24"/>
          <w:highlight w:val="none"/>
          <w:lang w:eastAsia="zh-CN"/>
        </w:rPr>
        <w:t>与投标文件中开标一览</w:t>
      </w:r>
      <w:r>
        <w:rPr>
          <w:rFonts w:hint="eastAsia" w:ascii="华文仿宋" w:hAnsi="华文仿宋" w:eastAsia="华文仿宋" w:cs="华文仿宋"/>
          <w:spacing w:val="-75"/>
          <w:sz w:val="24"/>
          <w:highlight w:val="none"/>
          <w:lang w:eastAsia="zh-CN"/>
        </w:rPr>
        <w:t>表</w:t>
      </w:r>
      <w:r>
        <w:rPr>
          <w:rFonts w:hint="eastAsia" w:ascii="华文仿宋" w:hAnsi="华文仿宋" w:eastAsia="华文仿宋" w:cs="华文仿宋"/>
          <w:sz w:val="24"/>
          <w:highlight w:val="none"/>
          <w:lang w:eastAsia="zh-CN"/>
        </w:rPr>
        <w:t>（报价表）内容不一致的，以单独递交的开标一览表（报价表）为准；</w:t>
      </w:r>
    </w:p>
    <w:p>
      <w:pPr>
        <w:numPr>
          <w:ilvl w:val="2"/>
          <w:numId w:val="6"/>
        </w:numPr>
        <w:tabs>
          <w:tab w:val="left" w:pos="2101"/>
          <w:tab w:val="left" w:pos="2102"/>
          <w:tab w:val="left" w:pos="8931"/>
        </w:tabs>
        <w:wordWrap w:val="0"/>
        <w:spacing w:before="55" w:after="0" w:line="338" w:lineRule="auto"/>
        <w:ind w:right="3"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投标文件中开标一览</w:t>
      </w:r>
      <w:r>
        <w:rPr>
          <w:rFonts w:hint="eastAsia" w:ascii="华文仿宋" w:hAnsi="华文仿宋" w:eastAsia="华文仿宋" w:cs="华文仿宋"/>
          <w:spacing w:val="-56"/>
          <w:sz w:val="24"/>
          <w:highlight w:val="none"/>
          <w:lang w:eastAsia="zh-CN"/>
        </w:rPr>
        <w:t>表</w:t>
      </w:r>
      <w:r>
        <w:rPr>
          <w:rFonts w:hint="eastAsia" w:ascii="华文仿宋" w:hAnsi="华文仿宋" w:eastAsia="华文仿宋" w:cs="华文仿宋"/>
          <w:sz w:val="24"/>
          <w:highlight w:val="none"/>
          <w:lang w:eastAsia="zh-CN"/>
        </w:rPr>
        <w:t>（报价表</w:t>
      </w:r>
      <w:r>
        <w:rPr>
          <w:rFonts w:hint="eastAsia" w:ascii="华文仿宋" w:hAnsi="华文仿宋" w:eastAsia="华文仿宋" w:cs="华文仿宋"/>
          <w:spacing w:val="-53"/>
          <w:sz w:val="24"/>
          <w:highlight w:val="none"/>
          <w:lang w:eastAsia="zh-CN"/>
        </w:rPr>
        <w:t>）</w:t>
      </w:r>
      <w:r>
        <w:rPr>
          <w:rFonts w:hint="eastAsia" w:ascii="华文仿宋" w:hAnsi="华文仿宋" w:eastAsia="华文仿宋" w:cs="华文仿宋"/>
          <w:sz w:val="24"/>
          <w:highlight w:val="none"/>
          <w:lang w:eastAsia="zh-CN"/>
        </w:rPr>
        <w:t>内容与投标文件中相应内容不一致的，以开标一览表（报价表）为准；</w:t>
      </w:r>
    </w:p>
    <w:p>
      <w:pPr>
        <w:numPr>
          <w:ilvl w:val="2"/>
          <w:numId w:val="6"/>
        </w:numPr>
        <w:tabs>
          <w:tab w:val="left" w:pos="2101"/>
          <w:tab w:val="left" w:pos="2102"/>
          <w:tab w:val="left" w:pos="8931"/>
        </w:tabs>
        <w:wordWrap w:val="0"/>
        <w:spacing w:before="55" w:after="0"/>
        <w:ind w:left="2101"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大写金额和小写金额不一致的，以大写金额为准；</w:t>
      </w:r>
    </w:p>
    <w:p>
      <w:pPr>
        <w:numPr>
          <w:ilvl w:val="2"/>
          <w:numId w:val="6"/>
        </w:numPr>
        <w:tabs>
          <w:tab w:val="left" w:pos="2101"/>
          <w:tab w:val="left" w:pos="2102"/>
          <w:tab w:val="left" w:pos="8931"/>
        </w:tabs>
        <w:wordWrap w:val="0"/>
        <w:spacing w:before="134" w:after="0" w:line="338" w:lineRule="auto"/>
        <w:ind w:right="3"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单价金额小数点或者百分比有明显错位的</w:t>
      </w:r>
      <w:r>
        <w:rPr>
          <w:rFonts w:hint="eastAsia" w:ascii="华文仿宋" w:hAnsi="华文仿宋" w:eastAsia="华文仿宋" w:cs="华文仿宋"/>
          <w:spacing w:val="-108"/>
          <w:sz w:val="24"/>
          <w:highlight w:val="none"/>
          <w:lang w:eastAsia="zh-CN"/>
        </w:rPr>
        <w:t>，</w:t>
      </w:r>
      <w:r>
        <w:rPr>
          <w:rFonts w:hint="eastAsia" w:ascii="华文仿宋" w:hAnsi="华文仿宋" w:eastAsia="华文仿宋" w:cs="华文仿宋"/>
          <w:sz w:val="24"/>
          <w:highlight w:val="none"/>
          <w:lang w:eastAsia="zh-CN"/>
        </w:rPr>
        <w:t>以开标一览表的总价为准，并修改单价；</w:t>
      </w:r>
    </w:p>
    <w:p>
      <w:pPr>
        <w:numPr>
          <w:ilvl w:val="2"/>
          <w:numId w:val="6"/>
        </w:numPr>
        <w:tabs>
          <w:tab w:val="left" w:pos="2101"/>
          <w:tab w:val="left" w:pos="2102"/>
          <w:tab w:val="left" w:pos="8931"/>
        </w:tabs>
        <w:wordWrap w:val="0"/>
        <w:spacing w:before="53" w:after="0"/>
        <w:ind w:left="2101"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总价金额与按单价汇总金额不一致的，以单价金额计算结果为准。</w:t>
      </w:r>
    </w:p>
    <w:p>
      <w:pPr>
        <w:numPr>
          <w:ilvl w:val="2"/>
          <w:numId w:val="6"/>
        </w:numPr>
        <w:tabs>
          <w:tab w:val="left" w:pos="2102"/>
          <w:tab w:val="left" w:pos="8931"/>
        </w:tabs>
        <w:wordWrap w:val="0"/>
        <w:spacing w:before="53" w:after="0"/>
        <w:ind w:left="2101"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同时出现两种以上不一致的，按照前款规定的顺序修正。</w:t>
      </w:r>
    </w:p>
    <w:p>
      <w:pPr>
        <w:numPr>
          <w:ilvl w:val="2"/>
          <w:numId w:val="6"/>
        </w:numPr>
        <w:wordWrap w:val="0"/>
        <w:spacing w:before="53" w:after="0"/>
        <w:ind w:left="2101"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修正后的报价经投标人书面确认后产生约束力，投标人不确认的，其投标无效。</w:t>
      </w:r>
    </w:p>
    <w:p>
      <w:pPr>
        <w:numPr>
          <w:ilvl w:val="1"/>
          <w:numId w:val="6"/>
        </w:numPr>
        <w:tabs>
          <w:tab w:val="left" w:pos="1196"/>
          <w:tab w:val="left" w:pos="1197"/>
          <w:tab w:val="left" w:pos="8931"/>
        </w:tabs>
        <w:wordWrap w:val="0"/>
        <w:spacing w:before="10" w:after="0" w:line="360" w:lineRule="auto"/>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落实政府采购政策的价格调整：只有符合第二章《投标人须知》5.2 条规定情形的，可以享受中小企业扶持政策，用扣除后的价格参加评审；否则，评标时价格不予扣除。</w:t>
      </w:r>
    </w:p>
    <w:p>
      <w:pPr>
        <w:numPr>
          <w:ilvl w:val="2"/>
          <w:numId w:val="6"/>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对于未预留份额专门面向中小企业采购的采购项目，以及预留份额项目中的非预留部分采购包，</w:t>
      </w:r>
      <w:r>
        <w:rPr>
          <w:rFonts w:hint="eastAsia" w:ascii="华文仿宋" w:hAnsi="华文仿宋" w:eastAsia="华文仿宋" w:cs="华文仿宋"/>
          <w:b/>
          <w:sz w:val="24"/>
          <w:highlight w:val="none"/>
          <w:lang w:eastAsia="zh-CN"/>
        </w:rPr>
        <w:t>对小微企业报价给予</w:t>
      </w:r>
      <w:r>
        <w:rPr>
          <w:rFonts w:hint="eastAsia" w:ascii="华文仿宋" w:hAnsi="华文仿宋" w:eastAsia="华文仿宋" w:cs="华文仿宋"/>
          <w:b/>
          <w:sz w:val="24"/>
          <w:highlight w:val="none"/>
          <w:u w:val="single"/>
          <w:lang w:eastAsia="zh-CN"/>
        </w:rPr>
        <w:t xml:space="preserve">  10  </w:t>
      </w:r>
      <w:r>
        <w:rPr>
          <w:rFonts w:hint="eastAsia" w:ascii="华文仿宋" w:hAnsi="华文仿宋" w:eastAsia="华文仿宋" w:cs="华文仿宋"/>
          <w:b/>
          <w:sz w:val="24"/>
          <w:highlight w:val="none"/>
          <w:lang w:eastAsia="zh-CN"/>
        </w:rPr>
        <w:t>%的扣除</w:t>
      </w:r>
      <w:r>
        <w:rPr>
          <w:rFonts w:hint="eastAsia" w:ascii="华文仿宋" w:hAnsi="华文仿宋" w:eastAsia="华文仿宋" w:cs="华文仿宋"/>
          <w:sz w:val="24"/>
          <w:highlight w:val="none"/>
          <w:lang w:eastAsia="zh-CN"/>
        </w:rPr>
        <w:t>，用扣除后的价格参加评审。</w:t>
      </w:r>
    </w:p>
    <w:p>
      <w:pPr>
        <w:numPr>
          <w:ilvl w:val="2"/>
          <w:numId w:val="6"/>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华文仿宋" w:hAnsi="华文仿宋" w:eastAsia="华文仿宋" w:cs="华文仿宋"/>
          <w:b/>
          <w:sz w:val="24"/>
          <w:highlight w:val="none"/>
          <w:lang w:eastAsia="zh-CN"/>
        </w:rPr>
        <w:t>总金额 30%以上</w:t>
      </w:r>
      <w:r>
        <w:rPr>
          <w:rFonts w:hint="eastAsia" w:ascii="华文仿宋" w:hAnsi="华文仿宋" w:eastAsia="华文仿宋" w:cs="华文仿宋"/>
          <w:sz w:val="24"/>
          <w:highlight w:val="none"/>
          <w:lang w:eastAsia="zh-CN"/>
        </w:rPr>
        <w:t>的联合体或者大中型企业的</w:t>
      </w:r>
      <w:r>
        <w:rPr>
          <w:rFonts w:hint="eastAsia" w:ascii="华文仿宋" w:hAnsi="华文仿宋" w:eastAsia="华文仿宋" w:cs="华文仿宋"/>
          <w:b/>
          <w:sz w:val="24"/>
          <w:highlight w:val="none"/>
          <w:lang w:eastAsia="zh-CN"/>
        </w:rPr>
        <w:t>报价给予</w:t>
      </w:r>
      <w:r>
        <w:rPr>
          <w:rFonts w:hint="eastAsia" w:ascii="华文仿宋" w:hAnsi="华文仿宋" w:eastAsia="华文仿宋" w:cs="华文仿宋"/>
          <w:b/>
          <w:sz w:val="24"/>
          <w:highlight w:val="none"/>
          <w:u w:val="single"/>
          <w:lang w:eastAsia="zh-CN"/>
        </w:rPr>
        <w:t xml:space="preserve">  3  </w:t>
      </w:r>
      <w:r>
        <w:rPr>
          <w:rFonts w:hint="eastAsia" w:ascii="华文仿宋" w:hAnsi="华文仿宋" w:eastAsia="华文仿宋" w:cs="华文仿宋"/>
          <w:b/>
          <w:sz w:val="24"/>
          <w:highlight w:val="none"/>
          <w:lang w:eastAsia="zh-CN"/>
        </w:rPr>
        <w:t>%的扣除</w:t>
      </w:r>
      <w:r>
        <w:rPr>
          <w:rFonts w:hint="eastAsia" w:ascii="华文仿宋" w:hAnsi="华文仿宋" w:eastAsia="华文仿宋" w:cs="华文仿宋"/>
          <w:sz w:val="24"/>
          <w:highlight w:val="none"/>
          <w:lang w:eastAsia="zh-CN"/>
        </w:rPr>
        <w:t>，用扣除后的价格参加评审。</w:t>
      </w:r>
    </w:p>
    <w:p>
      <w:pPr>
        <w:numPr>
          <w:ilvl w:val="2"/>
          <w:numId w:val="6"/>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组成联合体或者接受分包的小微企业与联合体内其他企业、分包企业之间存在直接控股、管理关系的，不享受价格扣除优惠政策。</w:t>
      </w:r>
    </w:p>
    <w:p>
      <w:pPr>
        <w:numPr>
          <w:ilvl w:val="2"/>
          <w:numId w:val="6"/>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价格扣除比例对小型企业和微型企业同等对待，不作区分。</w:t>
      </w:r>
    </w:p>
    <w:p>
      <w:pPr>
        <w:numPr>
          <w:ilvl w:val="2"/>
          <w:numId w:val="6"/>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中小企业参加政府采购活动，应当按照招标文件给定的格式出具《中小企业声明函》，否则不得享受相关中小企业扶持政策。</w:t>
      </w:r>
    </w:p>
    <w:p>
      <w:pPr>
        <w:numPr>
          <w:ilvl w:val="2"/>
          <w:numId w:val="6"/>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监狱企业提供了由省级以上监狱管理局、戒毒管理局（含新疆生产建设兵团）出具的属于监狱企业的证明文件的，视同小微企业。</w:t>
      </w:r>
    </w:p>
    <w:p>
      <w:pPr>
        <w:numPr>
          <w:ilvl w:val="2"/>
          <w:numId w:val="6"/>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残疾人福利性单位按招标文件要求提供了《残疾人福利性单位声明函》的，视同小微企业。</w:t>
      </w:r>
    </w:p>
    <w:p>
      <w:pPr>
        <w:numPr>
          <w:ilvl w:val="2"/>
          <w:numId w:val="6"/>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若投标人同时属于小型或微型企业、监狱企业、残疾人福利性单位中的两种及以上，将不重复享受小微企业价格扣减的优惠政策。</w:t>
      </w:r>
    </w:p>
    <w:p>
      <w:pPr>
        <w:numPr>
          <w:ilvl w:val="0"/>
          <w:numId w:val="6"/>
        </w:numPr>
        <w:tabs>
          <w:tab w:val="left" w:pos="481"/>
          <w:tab w:val="left" w:pos="482"/>
          <w:tab w:val="left" w:pos="8931"/>
        </w:tabs>
        <w:wordWrap w:val="0"/>
        <w:spacing w:before="43" w:after="0"/>
        <w:ind w:left="481"/>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投标文件的比较和评价</w:t>
      </w:r>
    </w:p>
    <w:p>
      <w:pPr>
        <w:numPr>
          <w:ilvl w:val="1"/>
          <w:numId w:val="6"/>
        </w:numPr>
        <w:tabs>
          <w:tab w:val="left" w:pos="1196"/>
          <w:tab w:val="left" w:pos="1197"/>
          <w:tab w:val="left" w:pos="8931"/>
        </w:tabs>
        <w:wordWrap w:val="0"/>
        <w:spacing w:before="10" w:after="0" w:line="360" w:lineRule="auto"/>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评标委员会将按照招标文件中规定的评标方法和标准，对符合性审查合格的投标文件进行商务和技术评估，综合比较与评价；未通过符合性审查的投标文件不得进入比较与评价。</w:t>
      </w:r>
    </w:p>
    <w:p>
      <w:pPr>
        <w:numPr>
          <w:ilvl w:val="1"/>
          <w:numId w:val="6"/>
        </w:numPr>
        <w:tabs>
          <w:tab w:val="left" w:pos="1196"/>
          <w:tab w:val="left" w:pos="1197"/>
        </w:tabs>
        <w:wordWrap w:val="0"/>
        <w:spacing w:before="10" w:after="0" w:line="360" w:lineRule="auto"/>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评标方法和评标标准</w:t>
      </w:r>
    </w:p>
    <w:p>
      <w:pPr>
        <w:numPr>
          <w:ilvl w:val="2"/>
          <w:numId w:val="6"/>
        </w:numPr>
        <w:wordWrap w:val="0"/>
        <w:spacing w:before="137" w:after="0" w:line="338" w:lineRule="auto"/>
        <w:ind w:right="3"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本项目采用的评标方法为：</w:t>
      </w:r>
    </w:p>
    <w:p>
      <w:pPr>
        <w:wordWrap w:val="0"/>
        <w:spacing w:after="0" w:line="360" w:lineRule="auto"/>
        <w:ind w:left="2104"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■综合评分法，指投标文件满足招标文件全部实质性要求，且按照评审因素的量化指标评审得分最高的投标人为中标候选人的评标方法，见《评标</w:t>
      </w:r>
      <w:r>
        <w:rPr>
          <w:rFonts w:hint="eastAsia" w:ascii="华文仿宋" w:hAnsi="华文仿宋" w:eastAsia="华文仿宋" w:cs="华文仿宋"/>
          <w:spacing w:val="2"/>
          <w:sz w:val="24"/>
          <w:szCs w:val="24"/>
          <w:highlight w:val="none"/>
          <w:lang w:eastAsia="zh-CN"/>
        </w:rPr>
        <w:t>标</w:t>
      </w:r>
      <w:r>
        <w:rPr>
          <w:rFonts w:hint="eastAsia" w:ascii="华文仿宋" w:hAnsi="华文仿宋" w:eastAsia="华文仿宋" w:cs="华文仿宋"/>
          <w:spacing w:val="-3"/>
          <w:sz w:val="24"/>
          <w:szCs w:val="24"/>
          <w:highlight w:val="none"/>
          <w:lang w:eastAsia="zh-CN"/>
        </w:rPr>
        <w:t>准</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，招标文</w:t>
      </w:r>
      <w:r>
        <w:rPr>
          <w:rFonts w:hint="eastAsia" w:ascii="华文仿宋" w:hAnsi="华文仿宋" w:eastAsia="华文仿宋" w:cs="华文仿宋"/>
          <w:spacing w:val="2"/>
          <w:sz w:val="24"/>
          <w:szCs w:val="24"/>
          <w:highlight w:val="none"/>
          <w:lang w:eastAsia="zh-CN"/>
        </w:rPr>
        <w:t>件</w:t>
      </w:r>
      <w:r>
        <w:rPr>
          <w:rFonts w:hint="eastAsia" w:ascii="华文仿宋" w:hAnsi="华文仿宋" w:eastAsia="华文仿宋" w:cs="华文仿宋"/>
          <w:sz w:val="24"/>
          <w:szCs w:val="24"/>
          <w:highlight w:val="none"/>
          <w:lang w:eastAsia="zh-CN"/>
        </w:rPr>
        <w:t>中没有规定的评标标</w:t>
      </w:r>
      <w:r>
        <w:rPr>
          <w:rFonts w:hint="eastAsia" w:ascii="华文仿宋" w:hAnsi="华文仿宋" w:eastAsia="华文仿宋" w:cs="华文仿宋"/>
          <w:spacing w:val="2"/>
          <w:sz w:val="24"/>
          <w:szCs w:val="24"/>
          <w:highlight w:val="none"/>
          <w:lang w:eastAsia="zh-CN"/>
        </w:rPr>
        <w:t>准</w:t>
      </w:r>
      <w:r>
        <w:rPr>
          <w:rFonts w:hint="eastAsia" w:ascii="华文仿宋" w:hAnsi="华文仿宋" w:eastAsia="华文仿宋" w:cs="华文仿宋"/>
          <w:sz w:val="24"/>
          <w:szCs w:val="24"/>
          <w:highlight w:val="none"/>
          <w:lang w:eastAsia="zh-CN"/>
        </w:rPr>
        <w:t>不得作为评审的依据。</w:t>
      </w:r>
    </w:p>
    <w:p>
      <w:pPr>
        <w:wordWrap w:val="0"/>
        <w:spacing w:after="0" w:line="360" w:lineRule="auto"/>
        <w:ind w:left="2104"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□最低评标价法，指投标文件满足招标文件全部实质性要求，且投标报价最低的投标人为中标候选人的评标方法。</w:t>
      </w:r>
    </w:p>
    <w:p>
      <w:pPr>
        <w:numPr>
          <w:ilvl w:val="2"/>
          <w:numId w:val="6"/>
        </w:numPr>
        <w:tabs>
          <w:tab w:val="left" w:pos="2101"/>
          <w:tab w:val="left" w:pos="2102"/>
        </w:tabs>
        <w:wordWrap w:val="0"/>
        <w:spacing w:before="162" w:after="0" w:line="360" w:lineRule="auto"/>
        <w:ind w:left="2155" w:right="3" w:hanging="90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采用最低评标价法时</w:t>
      </w:r>
      <w:r>
        <w:rPr>
          <w:rFonts w:hint="eastAsia" w:ascii="华文仿宋" w:hAnsi="华文仿宋" w:eastAsia="华文仿宋" w:cs="华文仿宋"/>
          <w:spacing w:val="-56"/>
          <w:sz w:val="24"/>
          <w:szCs w:val="24"/>
          <w:highlight w:val="none"/>
          <w:lang w:eastAsia="zh-CN"/>
        </w:rPr>
        <w:t>，</w:t>
      </w:r>
      <w:r>
        <w:rPr>
          <w:rFonts w:hint="eastAsia" w:ascii="华文仿宋" w:hAnsi="华文仿宋" w:eastAsia="华文仿宋" w:cs="华文仿宋"/>
          <w:sz w:val="24"/>
          <w:szCs w:val="24"/>
          <w:highlight w:val="none"/>
          <w:lang w:eastAsia="zh-CN"/>
        </w:rPr>
        <w:t>提供相同品牌产</w:t>
      </w:r>
      <w:r>
        <w:rPr>
          <w:rFonts w:hint="eastAsia" w:ascii="华文仿宋" w:hAnsi="华文仿宋" w:eastAsia="华文仿宋" w:cs="华文仿宋"/>
          <w:spacing w:val="-53"/>
          <w:sz w:val="24"/>
          <w:szCs w:val="24"/>
          <w:highlight w:val="none"/>
          <w:lang w:eastAsia="zh-CN"/>
        </w:rPr>
        <w:t>品</w:t>
      </w:r>
      <w:r>
        <w:rPr>
          <w:rFonts w:hint="eastAsia" w:ascii="华文仿宋" w:hAnsi="华文仿宋" w:eastAsia="华文仿宋" w:cs="华文仿宋"/>
          <w:sz w:val="24"/>
          <w:szCs w:val="24"/>
          <w:highlight w:val="none"/>
          <w:lang w:eastAsia="zh-CN"/>
        </w:rPr>
        <w:t>（单一产品或核心产品品牌</w:t>
      </w:r>
      <w:r>
        <w:rPr>
          <w:rFonts w:hint="eastAsia" w:ascii="华文仿宋" w:hAnsi="华文仿宋" w:eastAsia="华文仿宋" w:cs="华文仿宋"/>
          <w:spacing w:val="2"/>
          <w:sz w:val="24"/>
          <w:szCs w:val="24"/>
          <w:highlight w:val="none"/>
          <w:lang w:eastAsia="zh-CN"/>
        </w:rPr>
        <w:t>相同）</w:t>
      </w:r>
      <w:r>
        <w:rPr>
          <w:rFonts w:hint="eastAsia" w:ascii="华文仿宋" w:hAnsi="华文仿宋" w:eastAsia="华文仿宋" w:cs="华文仿宋"/>
          <w:spacing w:val="4"/>
          <w:sz w:val="24"/>
          <w:szCs w:val="24"/>
          <w:highlight w:val="none"/>
          <w:lang w:eastAsia="zh-CN"/>
        </w:rPr>
        <w:t>的</w:t>
      </w:r>
      <w:r>
        <w:rPr>
          <w:rFonts w:hint="eastAsia" w:ascii="华文仿宋" w:hAnsi="华文仿宋" w:eastAsia="华文仿宋" w:cs="华文仿宋"/>
          <w:spacing w:val="2"/>
          <w:sz w:val="24"/>
          <w:szCs w:val="24"/>
          <w:highlight w:val="none"/>
          <w:lang w:eastAsia="zh-CN"/>
        </w:rPr>
        <w:t>不同投标人参</w:t>
      </w:r>
      <w:r>
        <w:rPr>
          <w:rFonts w:hint="eastAsia" w:ascii="华文仿宋" w:hAnsi="华文仿宋" w:eastAsia="华文仿宋" w:cs="华文仿宋"/>
          <w:spacing w:val="4"/>
          <w:sz w:val="24"/>
          <w:szCs w:val="24"/>
          <w:highlight w:val="none"/>
          <w:lang w:eastAsia="zh-CN"/>
        </w:rPr>
        <w:t>加</w:t>
      </w:r>
      <w:r>
        <w:rPr>
          <w:rFonts w:hint="eastAsia" w:ascii="华文仿宋" w:hAnsi="华文仿宋" w:eastAsia="华文仿宋" w:cs="华文仿宋"/>
          <w:spacing w:val="2"/>
          <w:sz w:val="24"/>
          <w:szCs w:val="24"/>
          <w:highlight w:val="none"/>
          <w:lang w:eastAsia="zh-CN"/>
        </w:rPr>
        <w:t>同一合同项下</w:t>
      </w:r>
      <w:r>
        <w:rPr>
          <w:rFonts w:hint="eastAsia" w:ascii="华文仿宋" w:hAnsi="华文仿宋" w:eastAsia="华文仿宋" w:cs="华文仿宋"/>
          <w:spacing w:val="4"/>
          <w:sz w:val="24"/>
          <w:szCs w:val="24"/>
          <w:highlight w:val="none"/>
          <w:lang w:eastAsia="zh-CN"/>
        </w:rPr>
        <w:t>投</w:t>
      </w:r>
      <w:r>
        <w:rPr>
          <w:rFonts w:hint="eastAsia" w:ascii="华文仿宋" w:hAnsi="华文仿宋" w:eastAsia="华文仿宋" w:cs="华文仿宋"/>
          <w:spacing w:val="2"/>
          <w:sz w:val="24"/>
          <w:szCs w:val="24"/>
          <w:highlight w:val="none"/>
          <w:lang w:eastAsia="zh-CN"/>
        </w:rPr>
        <w:t>标的，以其中</w:t>
      </w:r>
      <w:r>
        <w:rPr>
          <w:rFonts w:hint="eastAsia" w:ascii="华文仿宋" w:hAnsi="华文仿宋" w:eastAsia="华文仿宋" w:cs="华文仿宋"/>
          <w:spacing w:val="4"/>
          <w:sz w:val="24"/>
          <w:szCs w:val="24"/>
          <w:highlight w:val="none"/>
          <w:lang w:eastAsia="zh-CN"/>
        </w:rPr>
        <w:t>通</w:t>
      </w:r>
      <w:r>
        <w:rPr>
          <w:rFonts w:hint="eastAsia" w:ascii="华文仿宋" w:hAnsi="华文仿宋" w:eastAsia="华文仿宋" w:cs="华文仿宋"/>
          <w:spacing w:val="2"/>
          <w:sz w:val="24"/>
          <w:szCs w:val="24"/>
          <w:highlight w:val="none"/>
          <w:lang w:eastAsia="zh-CN"/>
        </w:rPr>
        <w:t>过资格</w:t>
      </w:r>
      <w:r>
        <w:rPr>
          <w:rFonts w:hint="eastAsia" w:ascii="华文仿宋" w:hAnsi="华文仿宋" w:eastAsia="华文仿宋" w:cs="华文仿宋"/>
          <w:sz w:val="24"/>
          <w:szCs w:val="24"/>
          <w:highlight w:val="none"/>
          <w:lang w:eastAsia="zh-CN"/>
        </w:rPr>
        <w:t>审</w:t>
      </w:r>
      <w:r>
        <w:rPr>
          <w:rFonts w:hint="eastAsia" w:ascii="华文仿宋" w:hAnsi="华文仿宋" w:eastAsia="华文仿宋" w:cs="华文仿宋"/>
          <w:spacing w:val="2"/>
          <w:sz w:val="24"/>
          <w:szCs w:val="24"/>
          <w:highlight w:val="none"/>
          <w:lang w:eastAsia="zh-CN"/>
        </w:rPr>
        <w:t>查、符</w:t>
      </w:r>
      <w:r>
        <w:rPr>
          <w:rFonts w:hint="eastAsia" w:ascii="华文仿宋" w:hAnsi="华文仿宋" w:eastAsia="华文仿宋" w:cs="华文仿宋"/>
          <w:spacing w:val="4"/>
          <w:sz w:val="24"/>
          <w:szCs w:val="24"/>
          <w:highlight w:val="none"/>
          <w:lang w:eastAsia="zh-CN"/>
        </w:rPr>
        <w:t>合</w:t>
      </w:r>
      <w:r>
        <w:rPr>
          <w:rFonts w:hint="eastAsia" w:ascii="华文仿宋" w:hAnsi="华文仿宋" w:eastAsia="华文仿宋" w:cs="华文仿宋"/>
          <w:spacing w:val="2"/>
          <w:sz w:val="24"/>
          <w:szCs w:val="24"/>
          <w:highlight w:val="none"/>
          <w:lang w:eastAsia="zh-CN"/>
        </w:rPr>
        <w:t>性审查且报价</w:t>
      </w:r>
      <w:r>
        <w:rPr>
          <w:rFonts w:hint="eastAsia" w:ascii="华文仿宋" w:hAnsi="华文仿宋" w:eastAsia="华文仿宋" w:cs="华文仿宋"/>
          <w:spacing w:val="4"/>
          <w:sz w:val="24"/>
          <w:szCs w:val="24"/>
          <w:highlight w:val="none"/>
          <w:lang w:eastAsia="zh-CN"/>
        </w:rPr>
        <w:t>最</w:t>
      </w:r>
      <w:r>
        <w:rPr>
          <w:rFonts w:hint="eastAsia" w:ascii="华文仿宋" w:hAnsi="华文仿宋" w:eastAsia="华文仿宋" w:cs="华文仿宋"/>
          <w:spacing w:val="2"/>
          <w:sz w:val="24"/>
          <w:szCs w:val="24"/>
          <w:highlight w:val="none"/>
          <w:lang w:eastAsia="zh-CN"/>
        </w:rPr>
        <w:t>低的参加评标</w:t>
      </w:r>
      <w:r>
        <w:rPr>
          <w:rFonts w:hint="eastAsia" w:ascii="华文仿宋" w:hAnsi="华文仿宋" w:eastAsia="华文仿宋" w:cs="华文仿宋"/>
          <w:spacing w:val="4"/>
          <w:sz w:val="24"/>
          <w:szCs w:val="24"/>
          <w:highlight w:val="none"/>
          <w:lang w:eastAsia="zh-CN"/>
        </w:rPr>
        <w:t>；</w:t>
      </w:r>
      <w:r>
        <w:rPr>
          <w:rFonts w:hint="eastAsia" w:ascii="华文仿宋" w:hAnsi="华文仿宋" w:eastAsia="华文仿宋" w:cs="华文仿宋"/>
          <w:spacing w:val="2"/>
          <w:sz w:val="24"/>
          <w:szCs w:val="24"/>
          <w:highlight w:val="none"/>
          <w:lang w:eastAsia="zh-CN"/>
        </w:rPr>
        <w:t>报价相同的，</w:t>
      </w:r>
      <w:r>
        <w:rPr>
          <w:rFonts w:hint="eastAsia" w:ascii="华文仿宋" w:hAnsi="华文仿宋" w:eastAsia="华文仿宋" w:cs="华文仿宋"/>
          <w:spacing w:val="4"/>
          <w:sz w:val="24"/>
          <w:szCs w:val="24"/>
          <w:highlight w:val="none"/>
          <w:lang w:eastAsia="zh-CN"/>
        </w:rPr>
        <w:t>由</w:t>
      </w:r>
      <w:r>
        <w:rPr>
          <w:rFonts w:hint="eastAsia" w:ascii="华文仿宋" w:hAnsi="华文仿宋" w:eastAsia="华文仿宋" w:cs="华文仿宋"/>
          <w:spacing w:val="2"/>
          <w:sz w:val="24"/>
          <w:szCs w:val="24"/>
          <w:highlight w:val="none"/>
          <w:lang w:eastAsia="zh-CN"/>
        </w:rPr>
        <w:t>采购人</w:t>
      </w:r>
      <w:r>
        <w:rPr>
          <w:rFonts w:hint="eastAsia" w:ascii="华文仿宋" w:hAnsi="华文仿宋" w:eastAsia="华文仿宋" w:cs="华文仿宋"/>
          <w:sz w:val="24"/>
          <w:szCs w:val="24"/>
          <w:highlight w:val="none"/>
          <w:lang w:eastAsia="zh-CN"/>
        </w:rPr>
        <w:t>或者采购人委托评标委员会按照下述方法确定一个参加评标的投标人，其</w:t>
      </w:r>
      <w:r>
        <w:rPr>
          <w:rFonts w:hint="eastAsia" w:ascii="华文仿宋" w:hAnsi="华文仿宋" w:eastAsia="华文仿宋" w:cs="华文仿宋"/>
          <w:spacing w:val="-1"/>
          <w:sz w:val="24"/>
          <w:szCs w:val="24"/>
          <w:highlight w:val="none"/>
          <w:lang w:eastAsia="zh-CN"/>
        </w:rPr>
        <w:t>他</w:t>
      </w:r>
      <w:r>
        <w:rPr>
          <w:rFonts w:hint="eastAsia" w:ascii="华文仿宋" w:hAnsi="华文仿宋" w:eastAsia="华文仿宋" w:cs="华文仿宋"/>
          <w:b/>
          <w:sz w:val="24"/>
          <w:szCs w:val="24"/>
          <w:highlight w:val="none"/>
          <w:lang w:eastAsia="zh-CN"/>
        </w:rPr>
        <w:t>投</w:t>
      </w:r>
      <w:r>
        <w:rPr>
          <w:rFonts w:hint="eastAsia" w:ascii="华文仿宋" w:hAnsi="华文仿宋" w:eastAsia="华文仿宋" w:cs="华文仿宋"/>
          <w:b/>
          <w:spacing w:val="2"/>
          <w:sz w:val="24"/>
          <w:szCs w:val="24"/>
          <w:highlight w:val="none"/>
          <w:lang w:eastAsia="zh-CN"/>
        </w:rPr>
        <w:t>标</w:t>
      </w:r>
      <w:r>
        <w:rPr>
          <w:rFonts w:hint="eastAsia" w:ascii="华文仿宋" w:hAnsi="华文仿宋" w:eastAsia="华文仿宋" w:cs="华文仿宋"/>
          <w:b/>
          <w:sz w:val="24"/>
          <w:szCs w:val="24"/>
          <w:highlight w:val="none"/>
          <w:lang w:eastAsia="zh-CN"/>
        </w:rPr>
        <w:t>无</w:t>
      </w:r>
      <w:r>
        <w:rPr>
          <w:rFonts w:hint="eastAsia" w:ascii="华文仿宋" w:hAnsi="华文仿宋" w:eastAsia="华文仿宋" w:cs="华文仿宋"/>
          <w:b/>
          <w:spacing w:val="-1"/>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after="0" w:line="482" w:lineRule="exact"/>
        <w:ind w:left="2156"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□随机抽取</w:t>
      </w:r>
    </w:p>
    <w:p>
      <w:pPr>
        <w:tabs>
          <w:tab w:val="left" w:pos="5434"/>
        </w:tabs>
        <w:wordWrap w:val="0"/>
        <w:spacing w:after="0" w:line="467" w:lineRule="exact"/>
        <w:ind w:left="2156"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□其他方式，具体要求：</w:t>
      </w:r>
    </w:p>
    <w:p>
      <w:pPr>
        <w:numPr>
          <w:ilvl w:val="2"/>
          <w:numId w:val="6"/>
        </w:numPr>
        <w:tabs>
          <w:tab w:val="left" w:pos="2102"/>
          <w:tab w:val="left" w:pos="8516"/>
        </w:tabs>
        <w:wordWrap w:val="0"/>
        <w:spacing w:after="0" w:line="360" w:lineRule="auto"/>
        <w:ind w:left="2155" w:right="3"/>
        <w:jc w:val="both"/>
        <w:rPr>
          <w:rFonts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非政府强制采购的节能产品或环境标志产品</w:t>
      </w:r>
      <w:r>
        <w:rPr>
          <w:rFonts w:hint="eastAsia" w:ascii="华文仿宋" w:hAnsi="华文仿宋" w:eastAsia="华文仿宋" w:cs="华文仿宋"/>
          <w:spacing w:val="-108"/>
          <w:sz w:val="24"/>
          <w:highlight w:val="none"/>
          <w:lang w:eastAsia="zh-CN"/>
        </w:rPr>
        <w:t>，</w:t>
      </w:r>
      <w:r>
        <w:rPr>
          <w:rFonts w:hint="eastAsia" w:ascii="华文仿宋" w:hAnsi="华文仿宋" w:eastAsia="华文仿宋" w:cs="华文仿宋"/>
          <w:sz w:val="24"/>
          <w:highlight w:val="none"/>
          <w:lang w:eastAsia="zh-CN"/>
        </w:rPr>
        <w:t>依据品目清单和认证</w:t>
      </w:r>
      <w:r>
        <w:rPr>
          <w:rFonts w:hint="eastAsia" w:ascii="华文仿宋" w:hAnsi="华文仿宋" w:eastAsia="华文仿宋" w:cs="华文仿宋"/>
          <w:sz w:val="24"/>
          <w:szCs w:val="24"/>
          <w:highlight w:val="none"/>
          <w:lang w:eastAsia="zh-CN"/>
        </w:rPr>
        <w:t>证书实施政府优先采购。优先采购的具体规定（如涉及）</w:t>
      </w:r>
      <w:r>
        <w:rPr>
          <w:rFonts w:hint="eastAsia" w:ascii="华文仿宋" w:hAnsi="华文仿宋" w:eastAsia="华文仿宋" w:cs="华文仿宋"/>
          <w:highlight w:val="none"/>
          <w:lang w:eastAsia="zh-CN"/>
        </w:rPr>
        <w:t>。</w:t>
      </w:r>
    </w:p>
    <w:p>
      <w:pPr>
        <w:numPr>
          <w:ilvl w:val="0"/>
          <w:numId w:val="6"/>
        </w:numPr>
        <w:tabs>
          <w:tab w:val="left" w:pos="481"/>
          <w:tab w:val="left" w:pos="482"/>
        </w:tabs>
        <w:wordWrap w:val="0"/>
        <w:spacing w:after="0" w:line="609" w:lineRule="exact"/>
        <w:ind w:left="481" w:right="3"/>
        <w:jc w:val="left"/>
        <w:rPr>
          <w:rFonts w:ascii="华文仿宋" w:hAnsi="华文仿宋" w:eastAsia="华文仿宋" w:cs="华文仿宋"/>
          <w:sz w:val="24"/>
          <w:highlight w:val="none"/>
        </w:rPr>
      </w:pPr>
      <w:r>
        <w:rPr>
          <w:rFonts w:hint="eastAsia" w:ascii="华文仿宋" w:hAnsi="华文仿宋" w:eastAsia="华文仿宋" w:cs="华文仿宋"/>
          <w:sz w:val="24"/>
          <w:highlight w:val="none"/>
        </w:rPr>
        <w:t>确定中标候选人名单</w:t>
      </w:r>
    </w:p>
    <w:p>
      <w:pPr>
        <w:numPr>
          <w:ilvl w:val="1"/>
          <w:numId w:val="6"/>
        </w:numPr>
        <w:tabs>
          <w:tab w:val="left" w:pos="1196"/>
          <w:tab w:val="left" w:pos="1197"/>
        </w:tabs>
        <w:wordWrap w:val="0"/>
        <w:spacing w:before="10" w:after="0" w:line="360"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wordWrap w:val="0"/>
        <w:spacing w:after="0" w:line="483" w:lineRule="exact"/>
        <w:ind w:left="125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□随机抽取</w:t>
      </w:r>
    </w:p>
    <w:p>
      <w:pPr>
        <w:wordWrap w:val="0"/>
        <w:spacing w:after="0" w:line="467" w:lineRule="exact"/>
        <w:ind w:left="125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■其他方式，具体要求：</w:t>
      </w:r>
      <w:r>
        <w:rPr>
          <w:rFonts w:hint="eastAsia" w:ascii="华文仿宋" w:hAnsi="华文仿宋" w:eastAsia="华文仿宋" w:cs="华文仿宋"/>
          <w:b/>
          <w:sz w:val="24"/>
          <w:szCs w:val="24"/>
          <w:highlight w:val="none"/>
          <w:u w:val="single"/>
          <w:lang w:eastAsia="zh-CN"/>
        </w:rPr>
        <w:t>得分相同的按照价低者优先，得分且投标报价均相同的，以技术分得分高者优先</w:t>
      </w:r>
    </w:p>
    <w:p>
      <w:pPr>
        <w:numPr>
          <w:ilvl w:val="1"/>
          <w:numId w:val="6"/>
        </w:numPr>
        <w:tabs>
          <w:tab w:val="left" w:pos="1196"/>
          <w:tab w:val="left" w:pos="1197"/>
        </w:tabs>
        <w:wordWrap w:val="0"/>
        <w:spacing w:before="10" w:after="0" w:line="360"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6"/>
        </w:numPr>
        <w:tabs>
          <w:tab w:val="left" w:pos="1196"/>
          <w:tab w:val="left" w:pos="1197"/>
        </w:tabs>
        <w:wordWrap w:val="0"/>
        <w:spacing w:before="10" w:after="0" w:line="360"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采用最低评标价法时，评标结果按本章 2.4、2.5 调整后的投标报价由低到高顺序排列。投标报价相同的并列。投标文件满足招标文件全部实质性要求且投标报价最低的投标人为排名第一的中标候选人。</w:t>
      </w:r>
    </w:p>
    <w:p>
      <w:pPr>
        <w:numPr>
          <w:ilvl w:val="1"/>
          <w:numId w:val="6"/>
        </w:numPr>
        <w:tabs>
          <w:tab w:val="left" w:pos="1196"/>
          <w:tab w:val="left" w:pos="1197"/>
        </w:tabs>
        <w:wordWrap w:val="0"/>
        <w:spacing w:before="10" w:after="0" w:line="360"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评标委员会要对评分汇总情况进行复核，特别是对排名第一的、报价最低的、投标或响应文件被认定为无效的情形进行重点复核。</w:t>
      </w:r>
    </w:p>
    <w:p>
      <w:pPr>
        <w:numPr>
          <w:ilvl w:val="1"/>
          <w:numId w:val="6"/>
        </w:numPr>
        <w:tabs>
          <w:tab w:val="left" w:pos="1196"/>
          <w:tab w:val="left" w:pos="1197"/>
        </w:tabs>
        <w:wordWrap w:val="0"/>
        <w:spacing w:before="10" w:after="0" w:line="360"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评标委员会将根据各投标人的评标排序， 依次推荐本项目（各采购包）的中标候选人，起草并签署评标报告。本项目（各采购包）评标委员会共（各）推荐</w:t>
      </w:r>
      <w:r>
        <w:rPr>
          <w:rFonts w:hint="eastAsia" w:ascii="华文仿宋" w:hAnsi="华文仿宋" w:eastAsia="华文仿宋" w:cs="华文仿宋"/>
          <w:sz w:val="24"/>
          <w:highlight w:val="none"/>
          <w:u w:val="single"/>
          <w:lang w:eastAsia="zh-CN"/>
        </w:rPr>
        <w:t>3</w:t>
      </w:r>
      <w:r>
        <w:rPr>
          <w:rFonts w:hint="eastAsia" w:ascii="华文仿宋" w:hAnsi="华文仿宋" w:eastAsia="华文仿宋" w:cs="华文仿宋"/>
          <w:sz w:val="24"/>
          <w:highlight w:val="none"/>
          <w:lang w:eastAsia="zh-CN"/>
        </w:rPr>
        <w:t>名中标候选人。</w:t>
      </w:r>
    </w:p>
    <w:p>
      <w:pPr>
        <w:numPr>
          <w:ilvl w:val="0"/>
          <w:numId w:val="6"/>
        </w:numPr>
        <w:tabs>
          <w:tab w:val="left" w:pos="481"/>
          <w:tab w:val="left" w:pos="482"/>
        </w:tabs>
        <w:wordWrap w:val="0"/>
        <w:spacing w:after="0" w:line="673" w:lineRule="exact"/>
        <w:ind w:left="481"/>
        <w:jc w:val="left"/>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报告违法行为</w:t>
      </w:r>
    </w:p>
    <w:p>
      <w:pPr>
        <w:numPr>
          <w:ilvl w:val="1"/>
          <w:numId w:val="6"/>
        </w:numPr>
        <w:tabs>
          <w:tab w:val="left" w:pos="1196"/>
          <w:tab w:val="left" w:pos="1197"/>
        </w:tabs>
        <w:wordWrap w:val="0"/>
        <w:spacing w:after="0" w:line="360" w:lineRule="auto"/>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评标委员会在评标过程中发现投标人有行贿、提供虚假材料或者串通等违法行为时，有向采购人、采购代理机构或者有关部门报告的职责。</w:t>
      </w:r>
    </w:p>
    <w:p>
      <w:pPr>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10"/>
        <w:spacing w:before="1" w:after="0"/>
        <w:rPr>
          <w:rFonts w:ascii="华文仿宋" w:hAnsi="华文仿宋" w:eastAsia="华文仿宋" w:cs="华文仿宋"/>
          <w:sz w:val="12"/>
          <w:highlight w:val="none"/>
          <w:lang w:eastAsia="zh-CN"/>
        </w:rPr>
      </w:pPr>
    </w:p>
    <w:p>
      <w:pPr>
        <w:pStyle w:val="4"/>
        <w:numPr>
          <w:ilvl w:val="0"/>
          <w:numId w:val="7"/>
        </w:numPr>
        <w:spacing w:after="0"/>
        <w:ind w:left="0"/>
        <w:jc w:val="center"/>
        <w:rPr>
          <w:rFonts w:ascii="华文仿宋" w:hAnsi="华文仿宋" w:eastAsia="华文仿宋" w:cs="华文仿宋"/>
          <w:sz w:val="28"/>
          <w:highlight w:val="none"/>
          <w:lang w:eastAsia="zh-CN"/>
        </w:rPr>
      </w:pPr>
      <w:bookmarkStart w:id="41" w:name="第五章___采购需求"/>
      <w:bookmarkEnd w:id="41"/>
      <w:bookmarkStart w:id="42" w:name="二、评标标准"/>
      <w:bookmarkEnd w:id="42"/>
      <w:r>
        <w:rPr>
          <w:rFonts w:hint="eastAsia" w:ascii="华文仿宋" w:hAnsi="华文仿宋" w:eastAsia="华文仿宋" w:cs="华文仿宋"/>
          <w:sz w:val="28"/>
          <w:highlight w:val="none"/>
          <w:lang w:eastAsia="zh-CN"/>
        </w:rPr>
        <w:t>评标标准</w:t>
      </w:r>
    </w:p>
    <w:p>
      <w:pPr>
        <w:numPr>
          <w:ilvl w:val="0"/>
          <w:numId w:val="8"/>
        </w:numPr>
        <w:tabs>
          <w:tab w:val="left" w:pos="360"/>
          <w:tab w:val="left" w:pos="900"/>
        </w:tabs>
        <w:snapToGrid w:val="0"/>
        <w:spacing w:after="0" w:line="360" w:lineRule="auto"/>
        <w:jc w:val="center"/>
        <w:outlineLvl w:val="1"/>
        <w:rPr>
          <w:b/>
          <w:sz w:val="24"/>
          <w:highlight w:val="none"/>
        </w:rPr>
      </w:pPr>
      <w:r>
        <w:rPr>
          <w:b/>
          <w:sz w:val="24"/>
          <w:highlight w:val="none"/>
        </w:rPr>
        <w:t>评标标准</w:t>
      </w:r>
    </w:p>
    <w:tbl>
      <w:tblPr>
        <w:tblStyle w:val="2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45"/>
        <w:gridCol w:w="1350"/>
        <w:gridCol w:w="849"/>
        <w:gridCol w:w="4043"/>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52" w:type="dxa"/>
            <w:vAlign w:val="center"/>
          </w:tcPr>
          <w:p>
            <w:pPr>
              <w:spacing w:after="0"/>
              <w:ind w:firstLine="28"/>
              <w:jc w:val="center"/>
              <w:rPr>
                <w:b/>
                <w:sz w:val="24"/>
                <w:highlight w:val="none"/>
              </w:rPr>
            </w:pPr>
            <w:r>
              <w:rPr>
                <w:rFonts w:ascii="Times New Roman" w:hAnsi="Times New Roman" w:eastAsia="宋体" w:cs="Times New Roman"/>
                <w:b/>
                <w:sz w:val="24"/>
                <w:highlight w:val="none"/>
              </w:rPr>
              <w:t>序号</w:t>
            </w:r>
          </w:p>
        </w:tc>
        <w:tc>
          <w:tcPr>
            <w:tcW w:w="1345" w:type="dxa"/>
            <w:vAlign w:val="center"/>
          </w:tcPr>
          <w:p>
            <w:pPr>
              <w:spacing w:after="0"/>
              <w:ind w:firstLine="28"/>
              <w:jc w:val="center"/>
              <w:rPr>
                <w:b/>
                <w:sz w:val="24"/>
                <w:highlight w:val="none"/>
              </w:rPr>
            </w:pPr>
            <w:r>
              <w:rPr>
                <w:rFonts w:hint="eastAsia" w:ascii="Times New Roman" w:hAnsi="Times New Roman" w:eastAsia="宋体" w:cs="Times New Roman"/>
                <w:b/>
                <w:sz w:val="24"/>
                <w:highlight w:val="none"/>
              </w:rPr>
              <w:t>评分项</w:t>
            </w:r>
          </w:p>
        </w:tc>
        <w:tc>
          <w:tcPr>
            <w:tcW w:w="1350" w:type="dxa"/>
            <w:vAlign w:val="center"/>
          </w:tcPr>
          <w:p>
            <w:pPr>
              <w:spacing w:after="0"/>
              <w:ind w:firstLine="28"/>
              <w:jc w:val="center"/>
              <w:rPr>
                <w:b/>
                <w:sz w:val="24"/>
                <w:highlight w:val="none"/>
              </w:rPr>
            </w:pPr>
            <w:r>
              <w:rPr>
                <w:rFonts w:ascii="Times New Roman" w:hAnsi="Times New Roman" w:eastAsia="宋体" w:cs="Times New Roman"/>
                <w:b/>
                <w:sz w:val="24"/>
                <w:highlight w:val="none"/>
              </w:rPr>
              <w:t>评分因素</w:t>
            </w:r>
          </w:p>
        </w:tc>
        <w:tc>
          <w:tcPr>
            <w:tcW w:w="849" w:type="dxa"/>
            <w:vAlign w:val="center"/>
          </w:tcPr>
          <w:p>
            <w:pPr>
              <w:spacing w:after="0"/>
              <w:ind w:firstLine="28"/>
              <w:jc w:val="center"/>
              <w:rPr>
                <w:b/>
                <w:sz w:val="24"/>
                <w:highlight w:val="none"/>
              </w:rPr>
            </w:pPr>
            <w:r>
              <w:rPr>
                <w:rFonts w:ascii="Times New Roman" w:hAnsi="Times New Roman" w:eastAsia="宋体" w:cs="Times New Roman"/>
                <w:b/>
                <w:sz w:val="24"/>
                <w:highlight w:val="none"/>
              </w:rPr>
              <w:t>分值</w:t>
            </w:r>
          </w:p>
        </w:tc>
        <w:tc>
          <w:tcPr>
            <w:tcW w:w="4043" w:type="dxa"/>
            <w:vAlign w:val="center"/>
          </w:tcPr>
          <w:p>
            <w:pPr>
              <w:spacing w:after="0"/>
              <w:ind w:firstLine="28"/>
              <w:jc w:val="center"/>
              <w:rPr>
                <w:b/>
                <w:sz w:val="24"/>
                <w:highlight w:val="none"/>
              </w:rPr>
            </w:pPr>
            <w:r>
              <w:rPr>
                <w:rFonts w:ascii="Times New Roman" w:hAnsi="Times New Roman" w:eastAsia="宋体" w:cs="Times New Roman"/>
                <w:b/>
                <w:sz w:val="24"/>
                <w:highlight w:val="none"/>
              </w:rPr>
              <w:t>评分标准</w:t>
            </w:r>
          </w:p>
        </w:tc>
        <w:tc>
          <w:tcPr>
            <w:tcW w:w="1608" w:type="dxa"/>
            <w:vAlign w:val="center"/>
          </w:tcPr>
          <w:p>
            <w:pPr>
              <w:spacing w:after="0"/>
              <w:jc w:val="center"/>
              <w:rPr>
                <w:b/>
                <w:sz w:val="24"/>
                <w:highlight w:val="none"/>
              </w:rPr>
            </w:pPr>
            <w:r>
              <w:rPr>
                <w:rFonts w:ascii="Times New Roman" w:hAnsi="Times New Roman" w:eastAsia="宋体" w:cs="Times New Roman"/>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52" w:type="dxa"/>
            <w:vAlign w:val="center"/>
          </w:tcPr>
          <w:p>
            <w:pPr>
              <w:numPr>
                <w:ilvl w:val="0"/>
                <w:numId w:val="9"/>
              </w:numPr>
              <w:spacing w:after="0"/>
              <w:jc w:val="center"/>
              <w:rPr>
                <w:b/>
                <w:sz w:val="24"/>
                <w:highlight w:val="none"/>
              </w:rPr>
            </w:pPr>
          </w:p>
        </w:tc>
        <w:tc>
          <w:tcPr>
            <w:tcW w:w="1345" w:type="dxa"/>
            <w:vMerge w:val="restart"/>
            <w:vAlign w:val="center"/>
          </w:tcPr>
          <w:p>
            <w:pPr>
              <w:spacing w:after="0"/>
              <w:ind w:firstLine="28"/>
              <w:jc w:val="center"/>
              <w:rPr>
                <w:b/>
                <w:sz w:val="24"/>
                <w:highlight w:val="none"/>
              </w:rPr>
            </w:pPr>
            <w:r>
              <w:rPr>
                <w:rFonts w:hint="eastAsia" w:ascii="Times New Roman" w:hAnsi="Times New Roman" w:eastAsia="宋体" w:cs="Times New Roman"/>
                <w:sz w:val="24"/>
                <w:highlight w:val="none"/>
              </w:rPr>
              <w:t>技术部分（75分）</w:t>
            </w:r>
          </w:p>
        </w:tc>
        <w:tc>
          <w:tcPr>
            <w:tcW w:w="1350" w:type="dxa"/>
            <w:vAlign w:val="center"/>
          </w:tcPr>
          <w:p>
            <w:pPr>
              <w:widowControl/>
              <w:spacing w:after="0"/>
              <w:jc w:val="center"/>
              <w:rPr>
                <w:rFonts w:ascii="宋体" w:hAnsi="宋体" w:cs="宋体"/>
                <w:highlight w:val="none"/>
                <w:lang w:eastAsia="zh-CN"/>
              </w:rPr>
            </w:pPr>
            <w:r>
              <w:rPr>
                <w:rFonts w:hint="eastAsia" w:ascii="宋体" w:hAnsi="宋体" w:cs="宋体"/>
                <w:highlight w:val="none"/>
                <w:lang w:eastAsia="zh-CN"/>
              </w:rPr>
              <w:t>针对项目工作的重点与难点分析</w:t>
            </w:r>
          </w:p>
          <w:p>
            <w:pPr>
              <w:widowControl/>
              <w:spacing w:after="0"/>
              <w:jc w:val="center"/>
              <w:rPr>
                <w:rFonts w:ascii="宋体" w:hAnsi="宋体" w:cs="宋体"/>
                <w:b/>
                <w:sz w:val="24"/>
                <w:highlight w:val="none"/>
              </w:rPr>
            </w:pPr>
            <w:r>
              <w:rPr>
                <w:rFonts w:hint="eastAsia" w:ascii="宋体" w:hAnsi="宋体" w:cs="宋体"/>
                <w:highlight w:val="none"/>
              </w:rPr>
              <w:t>（3分）</w:t>
            </w:r>
          </w:p>
        </w:tc>
        <w:tc>
          <w:tcPr>
            <w:tcW w:w="849" w:type="dxa"/>
            <w:vAlign w:val="center"/>
          </w:tcPr>
          <w:p>
            <w:pPr>
              <w:spacing w:after="0"/>
              <w:jc w:val="center"/>
              <w:rPr>
                <w:rFonts w:ascii="宋体" w:hAnsi="宋体" w:cs="宋体"/>
                <w:sz w:val="24"/>
                <w:highlight w:val="none"/>
              </w:rPr>
            </w:pPr>
            <w:r>
              <w:rPr>
                <w:rFonts w:hint="eastAsia" w:ascii="宋体" w:hAnsi="宋体" w:cs="宋体"/>
                <w:highlight w:val="none"/>
              </w:rPr>
              <w:t>0-3</w:t>
            </w:r>
          </w:p>
        </w:tc>
        <w:tc>
          <w:tcPr>
            <w:tcW w:w="4043" w:type="dxa"/>
          </w:tcPr>
          <w:p>
            <w:pPr>
              <w:spacing w:after="0"/>
              <w:rPr>
                <w:rFonts w:ascii="宋体" w:hAnsi="宋体" w:cs="宋体"/>
                <w:highlight w:val="none"/>
                <w:lang w:eastAsia="zh-CN"/>
              </w:rPr>
            </w:pPr>
            <w:r>
              <w:rPr>
                <w:rFonts w:hint="eastAsia" w:ascii="宋体" w:hAnsi="宋体" w:cs="宋体"/>
                <w:highlight w:val="none"/>
                <w:lang w:eastAsia="zh-CN"/>
              </w:rPr>
              <w:t>1.透彻</w:t>
            </w:r>
            <w:r>
              <w:rPr>
                <w:rFonts w:ascii="宋体" w:hAnsi="宋体" w:cs="宋体"/>
                <w:highlight w:val="none"/>
                <w:lang w:eastAsia="zh-CN"/>
              </w:rPr>
              <w:t>突出得</w:t>
            </w:r>
            <w:r>
              <w:rPr>
                <w:rFonts w:hint="eastAsia" w:ascii="宋体" w:hAnsi="宋体" w:cs="宋体"/>
                <w:highlight w:val="none"/>
                <w:lang w:eastAsia="zh-CN"/>
              </w:rPr>
              <w:t>3</w:t>
            </w:r>
            <w:r>
              <w:rPr>
                <w:rFonts w:ascii="宋体" w:hAnsi="宋体" w:cs="宋体"/>
                <w:highlight w:val="none"/>
                <w:lang w:eastAsia="zh-CN"/>
              </w:rPr>
              <w:t>分；</w:t>
            </w:r>
          </w:p>
          <w:p>
            <w:pPr>
              <w:spacing w:after="0"/>
              <w:rPr>
                <w:rFonts w:ascii="宋体" w:hAnsi="宋体" w:cs="宋体"/>
                <w:highlight w:val="none"/>
                <w:lang w:eastAsia="zh-CN"/>
              </w:rPr>
            </w:pPr>
            <w:r>
              <w:rPr>
                <w:rFonts w:hint="eastAsia" w:ascii="宋体" w:hAnsi="宋体" w:cs="宋体"/>
                <w:highlight w:val="none"/>
                <w:lang w:eastAsia="zh-CN"/>
              </w:rPr>
              <w:t>2.</w:t>
            </w:r>
            <w:r>
              <w:rPr>
                <w:rFonts w:ascii="宋体" w:hAnsi="宋体" w:cs="宋体"/>
                <w:highlight w:val="none"/>
                <w:lang w:eastAsia="zh-CN"/>
              </w:rPr>
              <w:t>一般的得</w:t>
            </w:r>
            <w:r>
              <w:rPr>
                <w:rFonts w:hint="eastAsia" w:ascii="宋体" w:hAnsi="宋体" w:cs="宋体"/>
                <w:highlight w:val="none"/>
                <w:lang w:eastAsia="zh-CN"/>
              </w:rPr>
              <w:t>2</w:t>
            </w:r>
            <w:r>
              <w:rPr>
                <w:rFonts w:ascii="宋体" w:hAnsi="宋体" w:cs="宋体"/>
                <w:highlight w:val="none"/>
                <w:lang w:eastAsia="zh-CN"/>
              </w:rPr>
              <w:t>分；</w:t>
            </w:r>
          </w:p>
          <w:p>
            <w:pPr>
              <w:spacing w:after="0"/>
              <w:rPr>
                <w:rFonts w:ascii="宋体" w:hAnsi="宋体" w:cs="宋体"/>
                <w:highlight w:val="none"/>
                <w:lang w:eastAsia="zh-CN"/>
              </w:rPr>
            </w:pPr>
            <w:r>
              <w:rPr>
                <w:rFonts w:hint="eastAsia" w:ascii="宋体" w:hAnsi="宋体" w:cs="宋体"/>
                <w:highlight w:val="none"/>
                <w:lang w:eastAsia="zh-CN"/>
              </w:rPr>
              <w:t>3.模糊</w:t>
            </w:r>
            <w:r>
              <w:rPr>
                <w:rFonts w:ascii="宋体" w:hAnsi="宋体" w:cs="宋体"/>
                <w:highlight w:val="none"/>
                <w:lang w:eastAsia="zh-CN"/>
              </w:rPr>
              <w:t>较差的得</w:t>
            </w:r>
            <w:r>
              <w:rPr>
                <w:rFonts w:hint="eastAsia" w:ascii="宋体" w:hAnsi="宋体" w:cs="宋体"/>
                <w:highlight w:val="none"/>
                <w:lang w:eastAsia="zh-CN"/>
              </w:rPr>
              <w:t>1</w:t>
            </w:r>
            <w:r>
              <w:rPr>
                <w:rFonts w:ascii="宋体" w:hAnsi="宋体" w:cs="宋体"/>
                <w:highlight w:val="none"/>
                <w:lang w:eastAsia="zh-CN"/>
              </w:rPr>
              <w:t>分,</w:t>
            </w:r>
          </w:p>
          <w:p>
            <w:pPr>
              <w:spacing w:after="0"/>
              <w:rPr>
                <w:rFonts w:ascii="宋体" w:hAnsi="宋体" w:cs="宋体"/>
                <w:sz w:val="24"/>
                <w:highlight w:val="none"/>
                <w:lang w:eastAsia="zh-CN"/>
              </w:rPr>
            </w:pPr>
            <w:r>
              <w:rPr>
                <w:rFonts w:hint="eastAsia" w:ascii="宋体" w:hAnsi="宋体" w:cs="宋体"/>
                <w:highlight w:val="none"/>
                <w:lang w:eastAsia="zh-CN"/>
              </w:rPr>
              <w:t>4.</w:t>
            </w:r>
            <w:r>
              <w:rPr>
                <w:rFonts w:ascii="宋体" w:hAnsi="宋体" w:cs="宋体"/>
                <w:highlight w:val="none"/>
                <w:lang w:eastAsia="zh-CN"/>
              </w:rPr>
              <w:t>未提供得 0 分。</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52" w:type="dxa"/>
            <w:vAlign w:val="center"/>
          </w:tcPr>
          <w:p>
            <w:pPr>
              <w:numPr>
                <w:ilvl w:val="0"/>
                <w:numId w:val="9"/>
              </w:numPr>
              <w:spacing w:after="0"/>
              <w:jc w:val="center"/>
              <w:rPr>
                <w:b/>
                <w:sz w:val="24"/>
                <w:highlight w:val="none"/>
                <w:lang w:eastAsia="zh-CN"/>
              </w:rPr>
            </w:pPr>
          </w:p>
        </w:tc>
        <w:tc>
          <w:tcPr>
            <w:tcW w:w="1345" w:type="dxa"/>
            <w:vMerge w:val="continue"/>
            <w:vAlign w:val="center"/>
          </w:tcPr>
          <w:p>
            <w:pPr>
              <w:spacing w:after="0"/>
              <w:ind w:firstLine="28"/>
              <w:jc w:val="center"/>
              <w:rPr>
                <w:sz w:val="24"/>
                <w:highlight w:val="none"/>
                <w:lang w:eastAsia="zh-CN"/>
              </w:rPr>
            </w:pPr>
          </w:p>
        </w:tc>
        <w:tc>
          <w:tcPr>
            <w:tcW w:w="1350" w:type="dxa"/>
            <w:vAlign w:val="center"/>
          </w:tcPr>
          <w:p>
            <w:pPr>
              <w:spacing w:after="0"/>
              <w:jc w:val="center"/>
              <w:rPr>
                <w:rFonts w:ascii="宋体" w:hAnsi="宋体" w:cs="宋体"/>
                <w:sz w:val="24"/>
                <w:highlight w:val="none"/>
                <w:lang w:eastAsia="zh-CN"/>
              </w:rPr>
            </w:pPr>
            <w:r>
              <w:rPr>
                <w:rFonts w:hint="eastAsia" w:ascii="宋体" w:hAnsi="宋体" w:eastAsia="宋体" w:cs="宋体"/>
                <w:sz w:val="24"/>
                <w:highlight w:val="none"/>
                <w:lang w:eastAsia="zh-CN"/>
              </w:rPr>
              <w:t>对本项目服务管理的整体服务方案</w:t>
            </w:r>
          </w:p>
          <w:p>
            <w:pPr>
              <w:spacing w:after="0"/>
              <w:ind w:firstLine="28"/>
              <w:jc w:val="center"/>
              <w:rPr>
                <w:rFonts w:ascii="宋体" w:hAnsi="宋体" w:cs="宋体"/>
                <w:b/>
                <w:sz w:val="24"/>
                <w:highlight w:val="none"/>
              </w:rPr>
            </w:pPr>
            <w:r>
              <w:rPr>
                <w:rFonts w:hint="eastAsia" w:ascii="宋体" w:hAnsi="宋体" w:eastAsia="宋体" w:cs="宋体"/>
                <w:sz w:val="24"/>
                <w:highlight w:val="none"/>
              </w:rPr>
              <w:t>（15分）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0-15</w:t>
            </w:r>
          </w:p>
        </w:tc>
        <w:tc>
          <w:tcPr>
            <w:tcW w:w="4043" w:type="dxa"/>
          </w:tcPr>
          <w:p>
            <w:pPr>
              <w:adjustRightInd w:val="0"/>
              <w:spacing w:after="0"/>
              <w:rPr>
                <w:rFonts w:ascii="宋体" w:hAnsi="宋体" w:cs="宋体"/>
                <w:sz w:val="24"/>
                <w:highlight w:val="none"/>
                <w:lang w:eastAsia="zh-CN"/>
              </w:rPr>
            </w:pPr>
            <w:r>
              <w:rPr>
                <w:rFonts w:hint="eastAsia" w:ascii="宋体" w:hAnsi="宋体" w:eastAsia="宋体" w:cs="宋体"/>
                <w:sz w:val="24"/>
                <w:szCs w:val="24"/>
                <w:highlight w:val="none"/>
                <w:lang w:eastAsia="zh-CN"/>
              </w:rPr>
              <w:t>供应商根据采购需求提供的背景及相关内容，形成详细的服务方案：</w:t>
            </w:r>
          </w:p>
          <w:p>
            <w:pPr>
              <w:adjustRightInd w:val="0"/>
              <w:spacing w:after="0"/>
              <w:rPr>
                <w:rFonts w:ascii="宋体" w:hAnsi="宋体" w:cs="宋体"/>
                <w:sz w:val="24"/>
                <w:highlight w:val="none"/>
                <w:lang w:eastAsia="zh-CN"/>
              </w:rPr>
            </w:pPr>
            <w:r>
              <w:rPr>
                <w:rFonts w:hint="eastAsia" w:ascii="宋体" w:hAnsi="宋体" w:eastAsia="宋体" w:cs="宋体"/>
                <w:sz w:val="24"/>
                <w:szCs w:val="24"/>
                <w:highlight w:val="none"/>
                <w:lang w:eastAsia="zh-CN"/>
              </w:rPr>
              <w:t>1、服务方案内容完整、详细合理，可操作性强，重点突出，整体优秀得15分；</w:t>
            </w:r>
          </w:p>
          <w:p>
            <w:pPr>
              <w:adjustRightInd w:val="0"/>
              <w:spacing w:after="0"/>
              <w:rPr>
                <w:rFonts w:ascii="宋体" w:hAnsi="宋体" w:cs="宋体"/>
                <w:sz w:val="24"/>
                <w:highlight w:val="none"/>
                <w:lang w:eastAsia="zh-CN"/>
              </w:rPr>
            </w:pPr>
            <w:r>
              <w:rPr>
                <w:rFonts w:hint="eastAsia" w:ascii="宋体" w:hAnsi="宋体" w:eastAsia="宋体" w:cs="宋体"/>
                <w:sz w:val="24"/>
                <w:szCs w:val="24"/>
                <w:highlight w:val="none"/>
                <w:lang w:eastAsia="zh-CN"/>
              </w:rPr>
              <w:t>2、服务方案内容较为完整、合理，可操作性较强，有重点，整体较好得11分；</w:t>
            </w:r>
          </w:p>
          <w:p>
            <w:pPr>
              <w:adjustRightInd w:val="0"/>
              <w:spacing w:after="0"/>
              <w:rPr>
                <w:rFonts w:ascii="宋体" w:hAnsi="宋体" w:cs="宋体"/>
                <w:sz w:val="24"/>
                <w:highlight w:val="none"/>
                <w:lang w:eastAsia="zh-CN"/>
              </w:rPr>
            </w:pPr>
            <w:r>
              <w:rPr>
                <w:rFonts w:hint="eastAsia" w:ascii="宋体" w:hAnsi="宋体" w:eastAsia="宋体" w:cs="宋体"/>
                <w:sz w:val="24"/>
                <w:szCs w:val="24"/>
                <w:highlight w:val="none"/>
                <w:lang w:eastAsia="zh-CN"/>
              </w:rPr>
              <w:t>3、服务方案内容可行、基本合理，可操作性一般，整体一般得7分；</w:t>
            </w:r>
          </w:p>
          <w:p>
            <w:pPr>
              <w:adjustRightInd w:val="0"/>
              <w:spacing w:after="0"/>
              <w:rPr>
                <w:rFonts w:ascii="宋体" w:hAnsi="宋体" w:cs="宋体"/>
                <w:sz w:val="24"/>
                <w:highlight w:val="none"/>
                <w:lang w:eastAsia="zh-CN"/>
              </w:rPr>
            </w:pPr>
            <w:r>
              <w:rPr>
                <w:rFonts w:hint="eastAsia" w:ascii="宋体" w:hAnsi="宋体" w:eastAsia="宋体" w:cs="宋体"/>
                <w:sz w:val="24"/>
                <w:szCs w:val="24"/>
                <w:highlight w:val="none"/>
                <w:lang w:eastAsia="zh-CN"/>
              </w:rPr>
              <w:t>4、服务方案内容一般、合理性较差，可操作性不强，整体较差的得3分；</w:t>
            </w:r>
          </w:p>
          <w:p>
            <w:pPr>
              <w:adjustRightInd w:val="0"/>
              <w:spacing w:after="0"/>
              <w:rPr>
                <w:rFonts w:ascii="宋体" w:hAnsi="宋体" w:cs="宋体"/>
                <w:sz w:val="24"/>
                <w:highlight w:val="none"/>
                <w:lang w:eastAsia="zh-CN"/>
              </w:rPr>
            </w:pPr>
            <w:r>
              <w:rPr>
                <w:rFonts w:hint="eastAsia" w:ascii="宋体" w:hAnsi="宋体" w:cs="宋体"/>
                <w:sz w:val="24"/>
                <w:szCs w:val="24"/>
                <w:highlight w:val="none"/>
                <w:lang w:eastAsia="zh-CN"/>
              </w:rPr>
              <w:t>5、</w:t>
            </w:r>
            <w:r>
              <w:rPr>
                <w:rFonts w:hint="eastAsia" w:ascii="宋体" w:hAnsi="宋体" w:eastAsia="宋体" w:cs="宋体"/>
                <w:sz w:val="24"/>
                <w:szCs w:val="24"/>
                <w:highlight w:val="none"/>
                <w:lang w:eastAsia="zh-CN"/>
              </w:rPr>
              <w:t>未提供服务方案的得0分；</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552" w:type="dxa"/>
            <w:vAlign w:val="center"/>
          </w:tcPr>
          <w:p>
            <w:pPr>
              <w:numPr>
                <w:ilvl w:val="0"/>
                <w:numId w:val="9"/>
              </w:numPr>
              <w:spacing w:after="0"/>
              <w:jc w:val="center"/>
              <w:rPr>
                <w:b/>
                <w:sz w:val="24"/>
                <w:highlight w:val="none"/>
                <w:lang w:eastAsia="zh-CN"/>
              </w:rPr>
            </w:pPr>
          </w:p>
        </w:tc>
        <w:tc>
          <w:tcPr>
            <w:tcW w:w="1345" w:type="dxa"/>
            <w:vMerge w:val="continue"/>
            <w:vAlign w:val="center"/>
          </w:tcPr>
          <w:p>
            <w:pPr>
              <w:spacing w:after="0"/>
              <w:ind w:firstLine="28"/>
              <w:jc w:val="center"/>
              <w:rPr>
                <w:sz w:val="24"/>
                <w:highlight w:val="none"/>
                <w:lang w:eastAsia="zh-CN"/>
              </w:rPr>
            </w:pPr>
          </w:p>
        </w:tc>
        <w:tc>
          <w:tcPr>
            <w:tcW w:w="1350" w:type="dxa"/>
            <w:vAlign w:val="center"/>
          </w:tcPr>
          <w:p>
            <w:pPr>
              <w:spacing w:after="0"/>
              <w:ind w:firstLine="28"/>
              <w:jc w:val="center"/>
              <w:rPr>
                <w:rFonts w:ascii="宋体" w:hAnsi="宋体" w:cs="宋体"/>
                <w:sz w:val="24"/>
                <w:highlight w:val="none"/>
                <w:lang w:eastAsia="zh-CN"/>
              </w:rPr>
            </w:pPr>
            <w:r>
              <w:rPr>
                <w:rFonts w:hint="eastAsia" w:ascii="宋体" w:hAnsi="宋体" w:eastAsia="宋体" w:cs="宋体"/>
                <w:sz w:val="24"/>
                <w:highlight w:val="none"/>
                <w:lang w:eastAsia="zh-CN"/>
              </w:rPr>
              <w:t>餐饮服务质量保障措施（9分）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0-9</w:t>
            </w:r>
          </w:p>
        </w:tc>
        <w:tc>
          <w:tcPr>
            <w:tcW w:w="4043" w:type="dxa"/>
          </w:tcPr>
          <w:p>
            <w:pPr>
              <w:spacing w:after="0"/>
              <w:rPr>
                <w:rFonts w:ascii="宋体" w:hAnsi="宋体" w:cs="宋体"/>
                <w:sz w:val="24"/>
                <w:highlight w:val="none"/>
                <w:lang w:eastAsia="zh-CN"/>
              </w:rPr>
            </w:pPr>
            <w:r>
              <w:rPr>
                <w:rFonts w:hint="eastAsia" w:ascii="宋体" w:hAnsi="宋体" w:eastAsia="宋体" w:cs="宋体"/>
                <w:sz w:val="24"/>
                <w:szCs w:val="24"/>
                <w:highlight w:val="none"/>
                <w:lang w:eastAsia="zh-CN"/>
              </w:rPr>
              <w:t>根据本项目的特点和要求，制定</w:t>
            </w:r>
            <w:r>
              <w:rPr>
                <w:rFonts w:hint="eastAsia" w:ascii="宋体" w:hAnsi="宋体" w:cs="宋体"/>
                <w:sz w:val="24"/>
                <w:szCs w:val="24"/>
                <w:highlight w:val="none"/>
                <w:lang w:eastAsia="zh-CN"/>
              </w:rPr>
              <w:t>相应的</w:t>
            </w:r>
            <w:r>
              <w:rPr>
                <w:rFonts w:hint="eastAsia" w:ascii="宋体" w:hAnsi="宋体" w:eastAsia="宋体" w:cs="宋体"/>
                <w:sz w:val="24"/>
                <w:szCs w:val="24"/>
                <w:highlight w:val="none"/>
                <w:lang w:eastAsia="zh-CN"/>
              </w:rPr>
              <w:t>质量保证与质量控制措施</w:t>
            </w:r>
            <w:r>
              <w:rPr>
                <w:rFonts w:hint="eastAsia" w:ascii="宋体" w:hAnsi="宋体" w:cs="宋体"/>
                <w:sz w:val="24"/>
                <w:szCs w:val="24"/>
                <w:highlight w:val="none"/>
                <w:lang w:eastAsia="zh-CN"/>
              </w:rPr>
              <w:t>，保证菜品品质及服务质量，提供稳定的用餐环境。</w:t>
            </w:r>
          </w:p>
          <w:p>
            <w:pPr>
              <w:spacing w:after="0"/>
              <w:ind w:firstLine="28"/>
              <w:rPr>
                <w:rFonts w:ascii="宋体" w:hAnsi="宋体" w:cs="宋体"/>
                <w:bCs/>
                <w:sz w:val="24"/>
                <w:highlight w:val="none"/>
                <w:lang w:eastAsia="zh-CN"/>
              </w:rPr>
            </w:pPr>
            <w:r>
              <w:rPr>
                <w:rFonts w:hint="eastAsia" w:ascii="宋体" w:hAnsi="宋体" w:eastAsia="宋体" w:cs="宋体"/>
                <w:bCs/>
                <w:sz w:val="24"/>
                <w:szCs w:val="24"/>
                <w:highlight w:val="none"/>
                <w:lang w:eastAsia="zh-CN"/>
              </w:rPr>
              <w:t>1、措施内容完整、合理，可操作性强的得</w:t>
            </w:r>
            <w:r>
              <w:rPr>
                <w:rFonts w:hint="eastAsia" w:ascii="宋体" w:hAnsi="宋体" w:cs="宋体"/>
                <w:bCs/>
                <w:sz w:val="24"/>
                <w:szCs w:val="24"/>
                <w:highlight w:val="none"/>
                <w:lang w:eastAsia="zh-CN"/>
              </w:rPr>
              <w:t>9</w:t>
            </w:r>
            <w:r>
              <w:rPr>
                <w:rFonts w:hint="eastAsia" w:ascii="宋体" w:hAnsi="宋体" w:eastAsia="宋体" w:cs="宋体"/>
                <w:bCs/>
                <w:sz w:val="24"/>
                <w:szCs w:val="24"/>
                <w:highlight w:val="none"/>
                <w:lang w:eastAsia="zh-CN"/>
              </w:rPr>
              <w:t>分；</w:t>
            </w:r>
          </w:p>
          <w:p>
            <w:pPr>
              <w:spacing w:after="0"/>
              <w:ind w:firstLine="28"/>
              <w:rPr>
                <w:rFonts w:ascii="宋体" w:hAnsi="宋体" w:cs="宋体"/>
                <w:bCs/>
                <w:sz w:val="24"/>
                <w:highlight w:val="none"/>
                <w:lang w:eastAsia="zh-CN"/>
              </w:rPr>
            </w:pPr>
            <w:r>
              <w:rPr>
                <w:rFonts w:hint="eastAsia" w:ascii="宋体" w:hAnsi="宋体" w:eastAsia="宋体" w:cs="宋体"/>
                <w:bCs/>
                <w:sz w:val="24"/>
                <w:szCs w:val="24"/>
                <w:highlight w:val="none"/>
                <w:lang w:eastAsia="zh-CN"/>
              </w:rPr>
              <w:t>2、措施内容有欠缺、合理性一般，具有一定可操作性的得</w:t>
            </w:r>
            <w:r>
              <w:rPr>
                <w:rFonts w:hint="eastAsia" w:ascii="宋体" w:hAnsi="宋体" w:cs="宋体"/>
                <w:bCs/>
                <w:sz w:val="24"/>
                <w:szCs w:val="24"/>
                <w:highlight w:val="none"/>
                <w:lang w:eastAsia="zh-CN"/>
              </w:rPr>
              <w:t>5</w:t>
            </w:r>
            <w:r>
              <w:rPr>
                <w:rFonts w:hint="eastAsia" w:ascii="宋体" w:hAnsi="宋体" w:eastAsia="宋体" w:cs="宋体"/>
                <w:bCs/>
                <w:sz w:val="24"/>
                <w:szCs w:val="24"/>
                <w:highlight w:val="none"/>
                <w:lang w:eastAsia="zh-CN"/>
              </w:rPr>
              <w:t>分；</w:t>
            </w:r>
          </w:p>
          <w:p>
            <w:pPr>
              <w:spacing w:after="0"/>
              <w:ind w:firstLine="28"/>
              <w:rPr>
                <w:rFonts w:ascii="宋体" w:hAnsi="宋体" w:cs="宋体"/>
                <w:bCs/>
                <w:sz w:val="24"/>
                <w:highlight w:val="none"/>
                <w:lang w:eastAsia="zh-CN"/>
              </w:rPr>
            </w:pPr>
            <w:r>
              <w:rPr>
                <w:rFonts w:hint="eastAsia" w:ascii="宋体" w:hAnsi="宋体" w:cs="宋体"/>
                <w:bCs/>
                <w:sz w:val="24"/>
                <w:szCs w:val="24"/>
                <w:highlight w:val="none"/>
                <w:lang w:eastAsia="zh-CN"/>
              </w:rPr>
              <w:t>3</w:t>
            </w:r>
            <w:r>
              <w:rPr>
                <w:rFonts w:hint="eastAsia" w:ascii="宋体" w:hAnsi="宋体" w:eastAsia="宋体" w:cs="宋体"/>
                <w:bCs/>
                <w:sz w:val="24"/>
                <w:szCs w:val="24"/>
                <w:highlight w:val="none"/>
                <w:lang w:eastAsia="zh-CN"/>
              </w:rPr>
              <w:t>、措施内容有欠缺、合理性差，可操作性差的得1分；</w:t>
            </w:r>
          </w:p>
          <w:p>
            <w:pPr>
              <w:adjustRightInd w:val="0"/>
              <w:spacing w:after="0"/>
              <w:rPr>
                <w:rFonts w:ascii="宋体" w:hAnsi="宋体" w:cs="宋体"/>
                <w:sz w:val="24"/>
                <w:highlight w:val="none"/>
                <w:lang w:eastAsia="zh-CN"/>
              </w:rPr>
            </w:pPr>
            <w:r>
              <w:rPr>
                <w:rFonts w:hint="eastAsia" w:ascii="宋体" w:hAnsi="宋体" w:cs="宋体"/>
                <w:bCs/>
                <w:sz w:val="24"/>
                <w:szCs w:val="24"/>
                <w:highlight w:val="none"/>
                <w:lang w:eastAsia="zh-CN"/>
              </w:rPr>
              <w:t>4</w:t>
            </w:r>
            <w:r>
              <w:rPr>
                <w:rFonts w:hint="eastAsia" w:ascii="宋体" w:hAnsi="宋体" w:eastAsia="宋体" w:cs="宋体"/>
                <w:bCs/>
                <w:sz w:val="24"/>
                <w:szCs w:val="24"/>
                <w:highlight w:val="none"/>
                <w:lang w:eastAsia="zh-CN"/>
              </w:rPr>
              <w:t>、未提供技术方案的得0分。</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52" w:type="dxa"/>
            <w:vAlign w:val="center"/>
          </w:tcPr>
          <w:p>
            <w:pPr>
              <w:numPr>
                <w:ilvl w:val="0"/>
                <w:numId w:val="9"/>
              </w:numPr>
              <w:spacing w:after="0"/>
              <w:jc w:val="center"/>
              <w:rPr>
                <w:b/>
                <w:sz w:val="24"/>
                <w:highlight w:val="none"/>
                <w:lang w:eastAsia="zh-CN"/>
              </w:rPr>
            </w:pPr>
          </w:p>
        </w:tc>
        <w:tc>
          <w:tcPr>
            <w:tcW w:w="1345" w:type="dxa"/>
            <w:vMerge w:val="continue"/>
            <w:vAlign w:val="center"/>
          </w:tcPr>
          <w:p>
            <w:pPr>
              <w:spacing w:after="0"/>
              <w:ind w:firstLine="28"/>
              <w:jc w:val="center"/>
              <w:rPr>
                <w:sz w:val="24"/>
                <w:highlight w:val="none"/>
                <w:lang w:eastAsia="zh-CN"/>
              </w:rPr>
            </w:pPr>
          </w:p>
        </w:tc>
        <w:tc>
          <w:tcPr>
            <w:tcW w:w="1350"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应急服务预案（9分）</w:t>
            </w:r>
          </w:p>
          <w:p>
            <w:pPr>
              <w:spacing w:after="0"/>
              <w:ind w:firstLine="28"/>
              <w:jc w:val="center"/>
              <w:rPr>
                <w:rFonts w:ascii="宋体" w:hAnsi="宋体" w:cs="宋体"/>
                <w:sz w:val="24"/>
                <w:highlight w:val="none"/>
              </w:rPr>
            </w:pP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0-9</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如遇特殊情况，出现餐饮需求增大等临时应急需求，投标人应制定相应的应急预案。</w:t>
            </w:r>
          </w:p>
          <w:p>
            <w:pPr>
              <w:numPr>
                <w:ilvl w:val="0"/>
                <w:numId w:val="10"/>
              </w:numPr>
              <w:spacing w:after="0"/>
              <w:rPr>
                <w:rFonts w:ascii="宋体" w:hAnsi="宋体" w:cs="宋体"/>
                <w:sz w:val="24"/>
                <w:highlight w:val="none"/>
                <w:lang w:eastAsia="zh-CN"/>
              </w:rPr>
            </w:pPr>
            <w:r>
              <w:rPr>
                <w:rFonts w:hint="eastAsia" w:ascii="宋体" w:hAnsi="宋体" w:eastAsia="宋体" w:cs="宋体"/>
                <w:sz w:val="24"/>
                <w:highlight w:val="none"/>
                <w:lang w:eastAsia="zh-CN"/>
              </w:rPr>
              <w:t>应急服务预案全面、内容详细、细致合理，得9分；</w:t>
            </w:r>
          </w:p>
          <w:p>
            <w:pPr>
              <w:numPr>
                <w:ilvl w:val="0"/>
                <w:numId w:val="10"/>
              </w:numPr>
              <w:spacing w:after="0"/>
              <w:rPr>
                <w:rFonts w:ascii="宋体" w:hAnsi="宋体" w:cs="宋体"/>
                <w:sz w:val="24"/>
                <w:highlight w:val="none"/>
                <w:lang w:eastAsia="zh-CN"/>
              </w:rPr>
            </w:pPr>
            <w:r>
              <w:rPr>
                <w:rFonts w:hint="eastAsia" w:ascii="宋体" w:hAnsi="宋体" w:eastAsia="宋体" w:cs="宋体"/>
                <w:sz w:val="24"/>
                <w:highlight w:val="none"/>
                <w:lang w:eastAsia="zh-CN"/>
              </w:rPr>
              <w:t>应急服务预案基本全面、内容完整，合理性较好得5分；</w:t>
            </w:r>
          </w:p>
          <w:p>
            <w:pPr>
              <w:numPr>
                <w:ilvl w:val="0"/>
                <w:numId w:val="10"/>
              </w:numPr>
              <w:spacing w:after="0"/>
              <w:rPr>
                <w:rFonts w:ascii="宋体" w:hAnsi="宋体" w:cs="宋体"/>
                <w:sz w:val="24"/>
                <w:highlight w:val="none"/>
                <w:lang w:eastAsia="zh-CN"/>
              </w:rPr>
            </w:pPr>
            <w:r>
              <w:rPr>
                <w:rFonts w:hint="eastAsia" w:ascii="宋体" w:hAnsi="宋体" w:eastAsia="宋体" w:cs="宋体"/>
                <w:sz w:val="24"/>
                <w:highlight w:val="none"/>
                <w:lang w:eastAsia="zh-CN"/>
              </w:rPr>
              <w:t>应急服务预案不够全面、合理性较差，得1分；</w:t>
            </w:r>
          </w:p>
          <w:p>
            <w:pPr>
              <w:numPr>
                <w:ilvl w:val="0"/>
                <w:numId w:val="10"/>
              </w:numPr>
              <w:spacing w:after="0"/>
              <w:rPr>
                <w:rFonts w:ascii="宋体" w:hAnsi="宋体" w:cs="宋体"/>
                <w:sz w:val="24"/>
                <w:highlight w:val="none"/>
              </w:rPr>
            </w:pPr>
            <w:r>
              <w:rPr>
                <w:rFonts w:hint="eastAsia" w:ascii="宋体" w:hAnsi="宋体" w:eastAsia="宋体" w:cs="宋体"/>
                <w:sz w:val="24"/>
                <w:highlight w:val="none"/>
              </w:rPr>
              <w:t>未提供此项得0分。</w:t>
            </w:r>
          </w:p>
        </w:tc>
        <w:tc>
          <w:tcPr>
            <w:tcW w:w="1608" w:type="dxa"/>
            <w:vAlign w:val="center"/>
          </w:tcPr>
          <w:p>
            <w:pPr>
              <w:spacing w:after="0"/>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trPr>
        <w:tc>
          <w:tcPr>
            <w:tcW w:w="552" w:type="dxa"/>
            <w:vAlign w:val="center"/>
          </w:tcPr>
          <w:p>
            <w:pPr>
              <w:numPr>
                <w:ilvl w:val="0"/>
                <w:numId w:val="9"/>
              </w:numPr>
              <w:spacing w:after="0"/>
              <w:jc w:val="center"/>
              <w:rPr>
                <w:b/>
                <w:sz w:val="24"/>
                <w:highlight w:val="none"/>
              </w:rPr>
            </w:pPr>
          </w:p>
        </w:tc>
        <w:tc>
          <w:tcPr>
            <w:tcW w:w="1345" w:type="dxa"/>
            <w:vMerge w:val="continue"/>
            <w:vAlign w:val="center"/>
          </w:tcPr>
          <w:p>
            <w:pPr>
              <w:spacing w:after="0"/>
              <w:ind w:firstLine="28"/>
              <w:jc w:val="center"/>
              <w:rPr>
                <w:sz w:val="24"/>
                <w:highlight w:val="none"/>
              </w:rPr>
            </w:pPr>
          </w:p>
        </w:tc>
        <w:tc>
          <w:tcPr>
            <w:tcW w:w="1350" w:type="dxa"/>
            <w:vAlign w:val="center"/>
          </w:tcPr>
          <w:p>
            <w:pPr>
              <w:spacing w:after="0"/>
              <w:ind w:firstLine="28"/>
              <w:jc w:val="center"/>
              <w:rPr>
                <w:rFonts w:ascii="宋体" w:hAnsi="宋体" w:cs="宋体"/>
                <w:sz w:val="24"/>
                <w:highlight w:val="none"/>
              </w:rPr>
            </w:pPr>
            <w:r>
              <w:rPr>
                <w:rFonts w:hint="eastAsia" w:ascii="宋体" w:hAnsi="宋体" w:eastAsia="宋体" w:cs="宋体"/>
                <w:sz w:val="24"/>
                <w:highlight w:val="none"/>
              </w:rPr>
              <w:t>食品安全保障措施（9分）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0-9</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投标人应制定相应措施保障服务期间的食品安全：</w:t>
            </w:r>
          </w:p>
          <w:p>
            <w:pPr>
              <w:numPr>
                <w:ilvl w:val="0"/>
                <w:numId w:val="11"/>
              </w:numPr>
              <w:spacing w:after="0"/>
              <w:rPr>
                <w:rFonts w:ascii="宋体" w:hAnsi="宋体" w:cs="宋体"/>
                <w:sz w:val="24"/>
                <w:highlight w:val="none"/>
                <w:lang w:eastAsia="zh-CN"/>
              </w:rPr>
            </w:pPr>
            <w:r>
              <w:rPr>
                <w:rFonts w:hint="eastAsia" w:ascii="宋体" w:hAnsi="宋体" w:eastAsia="宋体" w:cs="宋体"/>
                <w:sz w:val="24"/>
                <w:highlight w:val="none"/>
                <w:lang w:eastAsia="zh-CN"/>
              </w:rPr>
              <w:t>措施完善，内容合理性及可行性强，得</w:t>
            </w:r>
            <w:r>
              <w:rPr>
                <w:rFonts w:hint="eastAsia" w:ascii="宋体" w:hAnsi="宋体" w:cs="宋体"/>
                <w:sz w:val="24"/>
                <w:highlight w:val="none"/>
                <w:lang w:eastAsia="zh-CN"/>
              </w:rPr>
              <w:t>9</w:t>
            </w:r>
            <w:r>
              <w:rPr>
                <w:rFonts w:hint="eastAsia" w:ascii="宋体" w:hAnsi="宋体" w:eastAsia="宋体" w:cs="宋体"/>
                <w:sz w:val="24"/>
                <w:highlight w:val="none"/>
                <w:lang w:eastAsia="zh-CN"/>
              </w:rPr>
              <w:t>分；</w:t>
            </w:r>
          </w:p>
          <w:p>
            <w:pPr>
              <w:numPr>
                <w:ilvl w:val="0"/>
                <w:numId w:val="11"/>
              </w:numPr>
              <w:spacing w:after="0"/>
              <w:rPr>
                <w:rFonts w:ascii="宋体" w:hAnsi="宋体" w:cs="宋体"/>
                <w:sz w:val="24"/>
                <w:highlight w:val="none"/>
                <w:lang w:eastAsia="zh-CN"/>
              </w:rPr>
            </w:pPr>
            <w:r>
              <w:rPr>
                <w:rFonts w:hint="eastAsia" w:ascii="宋体" w:hAnsi="宋体" w:eastAsia="宋体" w:cs="宋体"/>
                <w:sz w:val="24"/>
                <w:highlight w:val="none"/>
                <w:lang w:eastAsia="zh-CN"/>
              </w:rPr>
              <w:t>措施基本完善，内容合理性及可行性一般，得</w:t>
            </w:r>
            <w:r>
              <w:rPr>
                <w:rFonts w:hint="eastAsia" w:ascii="宋体" w:hAnsi="宋体" w:cs="宋体"/>
                <w:sz w:val="24"/>
                <w:highlight w:val="none"/>
                <w:lang w:eastAsia="zh-CN"/>
              </w:rPr>
              <w:t>5</w:t>
            </w:r>
            <w:r>
              <w:rPr>
                <w:rFonts w:hint="eastAsia" w:ascii="宋体" w:hAnsi="宋体" w:eastAsia="宋体" w:cs="宋体"/>
                <w:sz w:val="24"/>
                <w:highlight w:val="none"/>
                <w:lang w:eastAsia="zh-CN"/>
              </w:rPr>
              <w:t>分；</w:t>
            </w:r>
          </w:p>
          <w:p>
            <w:pPr>
              <w:numPr>
                <w:ilvl w:val="0"/>
                <w:numId w:val="11"/>
              </w:numPr>
              <w:spacing w:after="0"/>
              <w:rPr>
                <w:rFonts w:ascii="宋体" w:hAnsi="宋体" w:cs="宋体"/>
                <w:sz w:val="24"/>
                <w:highlight w:val="none"/>
                <w:lang w:eastAsia="zh-CN"/>
              </w:rPr>
            </w:pPr>
            <w:r>
              <w:rPr>
                <w:rFonts w:hint="eastAsia" w:ascii="宋体" w:hAnsi="宋体" w:eastAsia="宋体" w:cs="宋体"/>
                <w:sz w:val="24"/>
                <w:highlight w:val="none"/>
                <w:lang w:eastAsia="zh-CN"/>
              </w:rPr>
              <w:t>措施不够完善，内容合理性及可行性较差，得1分；</w:t>
            </w:r>
          </w:p>
          <w:p>
            <w:pPr>
              <w:spacing w:after="0"/>
              <w:rPr>
                <w:rFonts w:ascii="宋体" w:hAnsi="宋体" w:cs="宋体"/>
                <w:sz w:val="24"/>
                <w:highlight w:val="none"/>
              </w:rPr>
            </w:pPr>
            <w:r>
              <w:rPr>
                <w:rFonts w:hint="eastAsia" w:ascii="宋体" w:hAnsi="宋体" w:eastAsia="宋体" w:cs="宋体"/>
                <w:sz w:val="24"/>
                <w:highlight w:val="none"/>
              </w:rPr>
              <w:t>4、未提供此项得0分。</w:t>
            </w:r>
          </w:p>
        </w:tc>
        <w:tc>
          <w:tcPr>
            <w:tcW w:w="1608" w:type="dxa"/>
            <w:vAlign w:val="center"/>
          </w:tcPr>
          <w:p>
            <w:pPr>
              <w:spacing w:after="0"/>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52" w:type="dxa"/>
            <w:vAlign w:val="center"/>
          </w:tcPr>
          <w:p>
            <w:pPr>
              <w:numPr>
                <w:ilvl w:val="0"/>
                <w:numId w:val="9"/>
              </w:numPr>
              <w:spacing w:after="0"/>
              <w:jc w:val="center"/>
              <w:rPr>
                <w:b/>
                <w:sz w:val="24"/>
                <w:highlight w:val="none"/>
              </w:rPr>
            </w:pPr>
          </w:p>
        </w:tc>
        <w:tc>
          <w:tcPr>
            <w:tcW w:w="1345" w:type="dxa"/>
            <w:vMerge w:val="continue"/>
            <w:vAlign w:val="center"/>
          </w:tcPr>
          <w:p>
            <w:pPr>
              <w:spacing w:after="0"/>
              <w:ind w:firstLine="28"/>
              <w:jc w:val="center"/>
              <w:rPr>
                <w:sz w:val="24"/>
                <w:highlight w:val="none"/>
              </w:rPr>
            </w:pPr>
          </w:p>
        </w:tc>
        <w:tc>
          <w:tcPr>
            <w:tcW w:w="1350"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特色服务方案（9分）</w:t>
            </w:r>
          </w:p>
          <w:p>
            <w:pPr>
              <w:spacing w:after="0"/>
              <w:ind w:firstLine="28"/>
              <w:jc w:val="center"/>
              <w:rPr>
                <w:rFonts w:ascii="宋体" w:hAnsi="宋体" w:cs="宋体"/>
                <w:sz w:val="24"/>
                <w:highlight w:val="none"/>
              </w:rPr>
            </w:pP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0-9</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包括提供菜品种类、样式丰富程度及其他特色服务内容。</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1.特色方案内容新颖，亮点突出，独创性强，得9分；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2.特色方案独创性一般，内容基本贴合项目实际，得5分；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3.特色方案无独创性，或针对性差，得1分；</w:t>
            </w:r>
          </w:p>
          <w:p>
            <w:pPr>
              <w:spacing w:after="0"/>
              <w:rPr>
                <w:rFonts w:ascii="宋体" w:hAnsi="宋体" w:cs="宋体"/>
                <w:sz w:val="24"/>
                <w:highlight w:val="none"/>
              </w:rPr>
            </w:pPr>
            <w:r>
              <w:rPr>
                <w:rFonts w:hint="eastAsia" w:ascii="宋体" w:hAnsi="宋体" w:eastAsia="宋体" w:cs="宋体"/>
                <w:sz w:val="24"/>
                <w:highlight w:val="none"/>
              </w:rPr>
              <w:t>4.未提供特色方案，得0分。</w:t>
            </w:r>
          </w:p>
        </w:tc>
        <w:tc>
          <w:tcPr>
            <w:tcW w:w="1608" w:type="dxa"/>
            <w:vAlign w:val="center"/>
          </w:tcPr>
          <w:p>
            <w:pPr>
              <w:spacing w:after="0"/>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2" w:type="dxa"/>
            <w:vAlign w:val="center"/>
          </w:tcPr>
          <w:p>
            <w:pPr>
              <w:numPr>
                <w:ilvl w:val="0"/>
                <w:numId w:val="9"/>
              </w:numPr>
              <w:spacing w:after="0"/>
              <w:jc w:val="center"/>
              <w:rPr>
                <w:b/>
                <w:sz w:val="24"/>
                <w:highlight w:val="none"/>
              </w:rPr>
            </w:pPr>
          </w:p>
        </w:tc>
        <w:tc>
          <w:tcPr>
            <w:tcW w:w="1345" w:type="dxa"/>
            <w:vMerge w:val="continue"/>
            <w:vAlign w:val="center"/>
          </w:tcPr>
          <w:p>
            <w:pPr>
              <w:spacing w:after="0"/>
              <w:ind w:firstLine="28"/>
              <w:jc w:val="center"/>
              <w:rPr>
                <w:sz w:val="24"/>
                <w:highlight w:val="none"/>
              </w:rPr>
            </w:pPr>
          </w:p>
        </w:tc>
        <w:tc>
          <w:tcPr>
            <w:tcW w:w="1350" w:type="dxa"/>
            <w:vAlign w:val="center"/>
          </w:tcPr>
          <w:p>
            <w:pPr>
              <w:spacing w:after="0"/>
              <w:jc w:val="center"/>
              <w:rPr>
                <w:rFonts w:ascii="宋体" w:hAnsi="宋体" w:cs="宋体"/>
                <w:sz w:val="24"/>
                <w:highlight w:val="none"/>
                <w:lang w:eastAsia="zh-CN"/>
              </w:rPr>
            </w:pPr>
            <w:r>
              <w:rPr>
                <w:rFonts w:hint="eastAsia" w:ascii="宋体" w:hAnsi="宋体" w:eastAsia="宋体" w:cs="宋体"/>
                <w:sz w:val="24"/>
                <w:highlight w:val="none"/>
                <w:lang w:eastAsia="zh-CN"/>
              </w:rPr>
              <w:t>水电气节约措施</w:t>
            </w:r>
          </w:p>
          <w:p>
            <w:pPr>
              <w:spacing w:after="0"/>
              <w:ind w:firstLine="28"/>
              <w:jc w:val="center"/>
              <w:rPr>
                <w:rFonts w:ascii="宋体" w:hAnsi="宋体" w:cs="宋体"/>
                <w:sz w:val="24"/>
                <w:highlight w:val="none"/>
                <w:lang w:eastAsia="zh-CN"/>
              </w:rPr>
            </w:pPr>
            <w:r>
              <w:rPr>
                <w:rFonts w:hint="eastAsia" w:ascii="宋体" w:hAnsi="宋体" w:eastAsia="宋体" w:cs="宋体"/>
                <w:sz w:val="24"/>
                <w:highlight w:val="none"/>
                <w:lang w:eastAsia="zh-CN"/>
              </w:rPr>
              <w:t>（7分）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0-7</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1、措施完善，内容合理性及可行性强，得7分；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2、措施基本完善，内容合理性及可行性一般，得4分；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3、措施不够完善，内容合理性及可行性较差，得1分；</w:t>
            </w:r>
          </w:p>
          <w:p>
            <w:pPr>
              <w:spacing w:after="0"/>
              <w:rPr>
                <w:rFonts w:ascii="宋体" w:hAnsi="宋体" w:cs="宋体"/>
                <w:sz w:val="24"/>
                <w:highlight w:val="none"/>
              </w:rPr>
            </w:pPr>
            <w:r>
              <w:rPr>
                <w:rFonts w:hint="eastAsia" w:ascii="宋体" w:hAnsi="宋体" w:eastAsia="宋体" w:cs="宋体"/>
                <w:sz w:val="24"/>
                <w:highlight w:val="none"/>
              </w:rPr>
              <w:t>4、未提供此项得0分。</w:t>
            </w:r>
          </w:p>
        </w:tc>
        <w:tc>
          <w:tcPr>
            <w:tcW w:w="1608" w:type="dxa"/>
            <w:vAlign w:val="center"/>
          </w:tcPr>
          <w:p>
            <w:pPr>
              <w:spacing w:after="0"/>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552" w:type="dxa"/>
            <w:vAlign w:val="center"/>
          </w:tcPr>
          <w:p>
            <w:pPr>
              <w:numPr>
                <w:ilvl w:val="0"/>
                <w:numId w:val="9"/>
              </w:numPr>
              <w:spacing w:after="0"/>
              <w:jc w:val="center"/>
              <w:rPr>
                <w:b/>
                <w:sz w:val="24"/>
                <w:highlight w:val="none"/>
              </w:rPr>
            </w:pPr>
          </w:p>
        </w:tc>
        <w:tc>
          <w:tcPr>
            <w:tcW w:w="1345" w:type="dxa"/>
            <w:vMerge w:val="continue"/>
            <w:vAlign w:val="center"/>
          </w:tcPr>
          <w:p>
            <w:pPr>
              <w:spacing w:after="0"/>
              <w:ind w:firstLine="28"/>
              <w:jc w:val="center"/>
              <w:rPr>
                <w:sz w:val="24"/>
                <w:highlight w:val="none"/>
              </w:rPr>
            </w:pPr>
          </w:p>
        </w:tc>
        <w:tc>
          <w:tcPr>
            <w:tcW w:w="1350" w:type="dxa"/>
            <w:vAlign w:val="center"/>
          </w:tcPr>
          <w:p>
            <w:pPr>
              <w:spacing w:after="0"/>
              <w:jc w:val="center"/>
              <w:rPr>
                <w:rFonts w:ascii="宋体" w:hAnsi="宋体" w:cs="宋体"/>
                <w:sz w:val="24"/>
                <w:highlight w:val="none"/>
                <w:lang w:eastAsia="zh-CN"/>
              </w:rPr>
            </w:pPr>
            <w:r>
              <w:rPr>
                <w:rFonts w:hint="eastAsia" w:ascii="宋体" w:hAnsi="宋体" w:eastAsia="宋体" w:cs="宋体"/>
                <w:sz w:val="24"/>
                <w:highlight w:val="none"/>
                <w:lang w:eastAsia="zh-CN"/>
              </w:rPr>
              <w:t>人员培训计划、考核方案（7分）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0-7</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1.培训计划及考核方案全面、科学、合理、可行，得7分；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2.培训计划及考核方案较全面、较科学、较合理、较可行，得4分；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3.培训计划及考核方案基本全面、基本科学、基本合理、基本可行，得1分；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4.未提供相应方案得0分。</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552" w:type="dxa"/>
            <w:vAlign w:val="center"/>
          </w:tcPr>
          <w:p>
            <w:pPr>
              <w:numPr>
                <w:ilvl w:val="0"/>
                <w:numId w:val="9"/>
              </w:numPr>
              <w:spacing w:after="0"/>
              <w:jc w:val="center"/>
              <w:rPr>
                <w:b/>
                <w:sz w:val="24"/>
                <w:highlight w:val="none"/>
                <w:lang w:eastAsia="zh-CN"/>
              </w:rPr>
            </w:pPr>
          </w:p>
        </w:tc>
        <w:tc>
          <w:tcPr>
            <w:tcW w:w="1345" w:type="dxa"/>
            <w:vMerge w:val="continue"/>
            <w:vAlign w:val="center"/>
          </w:tcPr>
          <w:p>
            <w:pPr>
              <w:spacing w:after="0"/>
              <w:ind w:firstLine="28"/>
              <w:jc w:val="center"/>
              <w:rPr>
                <w:sz w:val="24"/>
                <w:highlight w:val="none"/>
                <w:lang w:eastAsia="zh-CN"/>
              </w:rPr>
            </w:pPr>
          </w:p>
        </w:tc>
        <w:tc>
          <w:tcPr>
            <w:tcW w:w="1350"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企业规章制度（7分）</w:t>
            </w:r>
          </w:p>
          <w:p>
            <w:pPr>
              <w:spacing w:after="0"/>
              <w:jc w:val="center"/>
              <w:rPr>
                <w:rFonts w:ascii="宋体" w:hAnsi="宋体" w:cs="宋体"/>
                <w:sz w:val="24"/>
                <w:highlight w:val="none"/>
              </w:rPr>
            </w:pP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0-7</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包括：各类人员岗位职责、库房管理制度、消防安全制度、投诉处理办法等</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1.各项制度完善，管理科学规范，得7分；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2.各项制度较完整，管理较规范科学，得4分；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3.各项制度基本完整，管理规范性科学性一般，得1分；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4.未提供相关制度文件，得0分。</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52" w:type="dxa"/>
            <w:vAlign w:val="center"/>
          </w:tcPr>
          <w:p>
            <w:pPr>
              <w:numPr>
                <w:ilvl w:val="0"/>
                <w:numId w:val="9"/>
              </w:numPr>
              <w:spacing w:after="0"/>
              <w:jc w:val="center"/>
              <w:rPr>
                <w:b/>
                <w:sz w:val="24"/>
                <w:highlight w:val="none"/>
                <w:lang w:eastAsia="zh-CN"/>
              </w:rPr>
            </w:pPr>
          </w:p>
        </w:tc>
        <w:tc>
          <w:tcPr>
            <w:tcW w:w="1345" w:type="dxa"/>
            <w:vMerge w:val="restart"/>
            <w:vAlign w:val="center"/>
          </w:tcPr>
          <w:p>
            <w:pPr>
              <w:spacing w:after="0"/>
              <w:ind w:firstLine="28"/>
              <w:jc w:val="center"/>
              <w:rPr>
                <w:sz w:val="24"/>
                <w:highlight w:val="none"/>
              </w:rPr>
            </w:pPr>
            <w:r>
              <w:rPr>
                <w:rFonts w:hint="eastAsia" w:ascii="Times New Roman" w:hAnsi="Times New Roman" w:eastAsia="宋体" w:cs="Times New Roman"/>
                <w:sz w:val="24"/>
                <w:highlight w:val="none"/>
              </w:rPr>
              <w:t>商务部分（15分）</w:t>
            </w:r>
          </w:p>
        </w:tc>
        <w:tc>
          <w:tcPr>
            <w:tcW w:w="1350"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人员配备</w:t>
            </w:r>
          </w:p>
          <w:p>
            <w:pPr>
              <w:spacing w:after="0"/>
              <w:jc w:val="center"/>
              <w:rPr>
                <w:rFonts w:ascii="宋体" w:hAnsi="宋体" w:cs="宋体"/>
                <w:sz w:val="24"/>
                <w:highlight w:val="none"/>
              </w:rPr>
            </w:pPr>
            <w:r>
              <w:rPr>
                <w:rFonts w:hint="eastAsia" w:ascii="宋体" w:hAnsi="宋体" w:eastAsia="宋体" w:cs="宋体"/>
                <w:sz w:val="24"/>
                <w:highlight w:val="none"/>
              </w:rPr>
              <w:t>（5分）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0-5</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1、配备团队成员，组织架构完整，成员职责划分明确，经验丰富得5分。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2、配备团队成员，组织架构较完整，成员职责划分较明确，经验一般得</w:t>
            </w:r>
            <w:r>
              <w:rPr>
                <w:rFonts w:hint="eastAsia" w:ascii="宋体" w:hAnsi="宋体" w:cs="宋体"/>
                <w:sz w:val="24"/>
                <w:highlight w:val="none"/>
                <w:lang w:eastAsia="zh-CN"/>
              </w:rPr>
              <w:t>3</w:t>
            </w:r>
            <w:r>
              <w:rPr>
                <w:rFonts w:hint="eastAsia" w:ascii="宋体" w:hAnsi="宋体" w:eastAsia="宋体" w:cs="宋体"/>
                <w:sz w:val="24"/>
                <w:highlight w:val="none"/>
                <w:lang w:eastAsia="zh-CN"/>
              </w:rPr>
              <w:t>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3、配备团队成员，组织架构基本完整，成员职责划分基本明确，经验较差得1分。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4、无组织架构，成员职责划分的得0分。</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552" w:type="dxa"/>
            <w:vAlign w:val="center"/>
          </w:tcPr>
          <w:p>
            <w:pPr>
              <w:numPr>
                <w:ilvl w:val="0"/>
                <w:numId w:val="9"/>
              </w:numPr>
              <w:spacing w:after="0"/>
              <w:jc w:val="center"/>
              <w:rPr>
                <w:b/>
                <w:sz w:val="24"/>
                <w:highlight w:val="none"/>
                <w:lang w:eastAsia="zh-CN"/>
              </w:rPr>
            </w:pPr>
          </w:p>
        </w:tc>
        <w:tc>
          <w:tcPr>
            <w:tcW w:w="1345" w:type="dxa"/>
            <w:vMerge w:val="continue"/>
            <w:vAlign w:val="center"/>
          </w:tcPr>
          <w:p>
            <w:pPr>
              <w:spacing w:after="0"/>
              <w:ind w:firstLine="28"/>
              <w:jc w:val="center"/>
              <w:rPr>
                <w:sz w:val="24"/>
                <w:highlight w:val="none"/>
                <w:lang w:eastAsia="zh-CN"/>
              </w:rPr>
            </w:pPr>
          </w:p>
        </w:tc>
        <w:tc>
          <w:tcPr>
            <w:tcW w:w="1350"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相关业绩</w:t>
            </w:r>
          </w:p>
          <w:p>
            <w:pPr>
              <w:spacing w:after="0"/>
              <w:jc w:val="center"/>
              <w:rPr>
                <w:rFonts w:ascii="宋体" w:hAnsi="宋体" w:cs="宋体"/>
                <w:sz w:val="24"/>
                <w:highlight w:val="none"/>
              </w:rPr>
            </w:pPr>
            <w:r>
              <w:rPr>
                <w:rFonts w:hint="eastAsia" w:ascii="宋体" w:hAnsi="宋体" w:eastAsia="宋体" w:cs="宋体"/>
                <w:sz w:val="24"/>
                <w:highlight w:val="none"/>
              </w:rPr>
              <w:t>（10分）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0-10</w:t>
            </w:r>
          </w:p>
        </w:tc>
        <w:tc>
          <w:tcPr>
            <w:tcW w:w="4043" w:type="dxa"/>
            <w:shd w:val="clear" w:color="auto" w:fill="auto"/>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供应商近3年（2022年8月1日至今）具有与本项目类似的</w:t>
            </w:r>
            <w:r>
              <w:rPr>
                <w:rFonts w:hint="eastAsia" w:ascii="宋体" w:hAnsi="宋体" w:cs="宋体"/>
                <w:sz w:val="24"/>
                <w:highlight w:val="none"/>
                <w:lang w:eastAsia="zh-CN"/>
              </w:rPr>
              <w:t>餐饮服务</w:t>
            </w:r>
            <w:r>
              <w:rPr>
                <w:rFonts w:hint="eastAsia" w:ascii="宋体" w:hAnsi="宋体" w:eastAsia="宋体" w:cs="宋体"/>
                <w:sz w:val="24"/>
                <w:highlight w:val="none"/>
                <w:lang w:eastAsia="zh-CN"/>
              </w:rPr>
              <w:t>业绩，每提供一个得2分，最高得10分；未提供得0分。</w:t>
            </w:r>
          </w:p>
          <w:p>
            <w:pPr>
              <w:spacing w:after="0"/>
              <w:rPr>
                <w:rFonts w:ascii="宋体" w:hAnsi="宋体" w:cs="宋体"/>
                <w:sz w:val="24"/>
                <w:highlight w:val="none"/>
                <w:lang w:eastAsia="zh-CN"/>
              </w:rPr>
            </w:pPr>
            <w:r>
              <w:rPr>
                <w:rFonts w:hint="eastAsia" w:ascii="宋体" w:hAnsi="宋体" w:cs="宋体"/>
                <w:sz w:val="24"/>
                <w:highlight w:val="none"/>
                <w:lang w:eastAsia="zh-CN"/>
              </w:rPr>
              <w:t>注：需</w:t>
            </w:r>
            <w:r>
              <w:rPr>
                <w:rFonts w:hint="eastAsia" w:ascii="宋体" w:hAnsi="宋体" w:eastAsia="宋体" w:cs="宋体"/>
                <w:sz w:val="24"/>
                <w:highlight w:val="none"/>
                <w:lang w:eastAsia="zh-CN"/>
              </w:rPr>
              <w:t>提供</w:t>
            </w:r>
            <w:r>
              <w:rPr>
                <w:rFonts w:hint="eastAsia" w:ascii="宋体" w:hAnsi="宋体" w:cs="宋体"/>
                <w:sz w:val="24"/>
                <w:highlight w:val="none"/>
                <w:lang w:eastAsia="zh-CN"/>
              </w:rPr>
              <w:t>服务</w:t>
            </w:r>
            <w:r>
              <w:rPr>
                <w:rFonts w:hint="eastAsia" w:ascii="宋体" w:hAnsi="宋体" w:eastAsia="宋体" w:cs="宋体"/>
                <w:sz w:val="24"/>
                <w:highlight w:val="none"/>
                <w:lang w:eastAsia="zh-CN"/>
              </w:rPr>
              <w:t>合同关键页（首页、金额页、双方签字盖章页）电子件加盖本单位公章</w:t>
            </w:r>
            <w:r>
              <w:rPr>
                <w:rFonts w:hint="eastAsia" w:ascii="宋体" w:hAnsi="宋体" w:cs="宋体"/>
                <w:sz w:val="24"/>
                <w:highlight w:val="none"/>
                <w:lang w:eastAsia="zh-CN"/>
              </w:rPr>
              <w:t>。</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552" w:type="dxa"/>
            <w:shd w:val="clear" w:color="auto" w:fill="auto"/>
            <w:vAlign w:val="center"/>
          </w:tcPr>
          <w:p>
            <w:pPr>
              <w:numPr>
                <w:ilvl w:val="0"/>
                <w:numId w:val="9"/>
              </w:numPr>
              <w:spacing w:after="0"/>
              <w:jc w:val="center"/>
              <w:rPr>
                <w:sz w:val="24"/>
                <w:highlight w:val="none"/>
                <w:lang w:eastAsia="zh-CN"/>
              </w:rPr>
            </w:pPr>
          </w:p>
        </w:tc>
        <w:tc>
          <w:tcPr>
            <w:tcW w:w="2695" w:type="dxa"/>
            <w:gridSpan w:val="2"/>
            <w:shd w:val="clear" w:color="auto" w:fill="auto"/>
            <w:vAlign w:val="center"/>
          </w:tcPr>
          <w:p>
            <w:pPr>
              <w:spacing w:after="0"/>
              <w:ind w:firstLine="28"/>
              <w:jc w:val="center"/>
              <w:rPr>
                <w:sz w:val="24"/>
                <w:highlight w:val="none"/>
              </w:rPr>
            </w:pPr>
            <w:r>
              <w:rPr>
                <w:rFonts w:hint="eastAsia" w:ascii="Times New Roman" w:hAnsi="Times New Roman" w:eastAsia="宋体" w:cs="Times New Roman"/>
                <w:sz w:val="24"/>
                <w:highlight w:val="none"/>
              </w:rPr>
              <w:t>价格（10分）</w:t>
            </w:r>
          </w:p>
        </w:tc>
        <w:tc>
          <w:tcPr>
            <w:tcW w:w="849" w:type="dxa"/>
            <w:shd w:val="clear" w:color="auto" w:fill="auto"/>
            <w:vAlign w:val="center"/>
          </w:tcPr>
          <w:p>
            <w:pPr>
              <w:spacing w:after="0"/>
              <w:ind w:firstLine="28"/>
              <w:jc w:val="center"/>
              <w:rPr>
                <w:sz w:val="24"/>
                <w:highlight w:val="none"/>
              </w:rPr>
            </w:pPr>
            <w:r>
              <w:rPr>
                <w:rFonts w:ascii="Times New Roman" w:hAnsi="Times New Roman" w:eastAsia="宋体" w:cs="Times New Roman"/>
                <w:sz w:val="24"/>
                <w:highlight w:val="none"/>
              </w:rPr>
              <w:t>0-</w:t>
            </w:r>
            <w:r>
              <w:rPr>
                <w:rFonts w:hint="eastAsia" w:ascii="Times New Roman" w:hAnsi="Times New Roman" w:eastAsia="宋体" w:cs="Times New Roman"/>
                <w:sz w:val="24"/>
                <w:highlight w:val="none"/>
              </w:rPr>
              <w:t>10</w:t>
            </w:r>
          </w:p>
        </w:tc>
        <w:tc>
          <w:tcPr>
            <w:tcW w:w="4043" w:type="dxa"/>
            <w:shd w:val="clear" w:color="auto" w:fill="auto"/>
            <w:vAlign w:val="center"/>
          </w:tcPr>
          <w:p>
            <w:pPr>
              <w:wordWrap w:val="0"/>
              <w:spacing w:after="0"/>
              <w:rPr>
                <w:rFonts w:asciiTheme="minorEastAsia" w:hAnsiTheme="minorEastAsia" w:cstheme="minorEastAsia"/>
                <w:bCs/>
                <w:sz w:val="24"/>
                <w:highlight w:val="none"/>
                <w:lang w:eastAsia="zh-CN"/>
              </w:rPr>
            </w:pPr>
            <w:r>
              <w:rPr>
                <w:rFonts w:hint="eastAsia" w:asciiTheme="minorEastAsia" w:hAnsiTheme="minorEastAsia" w:cstheme="minorEastAsia"/>
                <w:bCs/>
                <w:sz w:val="24"/>
                <w:szCs w:val="24"/>
                <w:highlight w:val="none"/>
                <w:lang w:eastAsia="zh-CN"/>
              </w:rPr>
              <w:t>满足招标文件要求且投标价格最低的投标报价为评标基准价，其价格分为满分。其他投标人的价格分统一按照下列公式计算：</w:t>
            </w:r>
          </w:p>
          <w:p>
            <w:pPr>
              <w:wordWrap w:val="0"/>
              <w:spacing w:after="0"/>
              <w:rPr>
                <w:sz w:val="24"/>
                <w:highlight w:val="none"/>
                <w:lang w:eastAsia="zh-CN"/>
              </w:rPr>
            </w:pPr>
            <w:r>
              <w:rPr>
                <w:rFonts w:hint="eastAsia" w:asciiTheme="minorEastAsia" w:hAnsiTheme="minorEastAsia" w:cstheme="minorEastAsia"/>
                <w:bCs/>
                <w:sz w:val="24"/>
                <w:szCs w:val="24"/>
                <w:highlight w:val="none"/>
                <w:lang w:eastAsia="zh-CN"/>
              </w:rPr>
              <w:t>投标报价得分＝（评标基准价/投标报价）×分值。</w:t>
            </w:r>
          </w:p>
        </w:tc>
        <w:tc>
          <w:tcPr>
            <w:tcW w:w="1608" w:type="dxa"/>
            <w:shd w:val="clear" w:color="auto" w:fill="auto"/>
            <w:vAlign w:val="center"/>
          </w:tcPr>
          <w:p>
            <w:pPr>
              <w:wordWrap w:val="0"/>
              <w:spacing w:after="0"/>
              <w:ind w:left="-38"/>
              <w:rPr>
                <w:sz w:val="24"/>
                <w:highlight w:val="none"/>
                <w:lang w:eastAsia="zh-CN"/>
              </w:rPr>
            </w:pPr>
            <w:r>
              <w:rPr>
                <w:rFonts w:hint="eastAsia" w:asciiTheme="minorEastAsia" w:hAnsiTheme="minorEastAsia" w:cstheme="minorEastAsia"/>
                <w:bCs/>
                <w:sz w:val="24"/>
                <w:szCs w:val="24"/>
                <w:highlight w:val="none"/>
                <w:lang w:eastAsia="zh-CN"/>
              </w:rPr>
              <w:t>此处投标报价指经过报价修正，及因落实政府采购政策进行价格调整后的报价，详见第四章《评标方法和评标标准》2.4及2.5。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3247" w:type="dxa"/>
            <w:gridSpan w:val="3"/>
            <w:vAlign w:val="center"/>
          </w:tcPr>
          <w:p>
            <w:pPr>
              <w:spacing w:after="0"/>
              <w:ind w:firstLine="28"/>
              <w:jc w:val="center"/>
              <w:rPr>
                <w:sz w:val="24"/>
                <w:highlight w:val="none"/>
              </w:rPr>
            </w:pPr>
            <w:r>
              <w:rPr>
                <w:rFonts w:ascii="Times New Roman" w:hAnsi="Times New Roman" w:eastAsia="宋体" w:cs="Times New Roman"/>
                <w:sz w:val="24"/>
                <w:highlight w:val="none"/>
              </w:rPr>
              <w:t>合计</w:t>
            </w:r>
          </w:p>
        </w:tc>
        <w:tc>
          <w:tcPr>
            <w:tcW w:w="849" w:type="dxa"/>
            <w:vAlign w:val="center"/>
          </w:tcPr>
          <w:p>
            <w:pPr>
              <w:spacing w:after="0"/>
              <w:ind w:firstLine="28"/>
              <w:jc w:val="center"/>
              <w:rPr>
                <w:sz w:val="24"/>
                <w:highlight w:val="none"/>
              </w:rPr>
            </w:pPr>
            <w:r>
              <w:rPr>
                <w:rFonts w:ascii="Times New Roman" w:hAnsi="Times New Roman" w:eastAsia="宋体" w:cs="Times New Roman"/>
                <w:sz w:val="24"/>
                <w:highlight w:val="none"/>
              </w:rPr>
              <w:t>100</w:t>
            </w:r>
          </w:p>
        </w:tc>
        <w:tc>
          <w:tcPr>
            <w:tcW w:w="5651" w:type="dxa"/>
            <w:gridSpan w:val="2"/>
            <w:vAlign w:val="center"/>
          </w:tcPr>
          <w:p>
            <w:pPr>
              <w:spacing w:after="0"/>
              <w:rPr>
                <w:sz w:val="24"/>
                <w:highlight w:val="none"/>
              </w:rPr>
            </w:pPr>
          </w:p>
        </w:tc>
      </w:tr>
    </w:tbl>
    <w:p>
      <w:pPr>
        <w:tabs>
          <w:tab w:val="left" w:pos="360"/>
          <w:tab w:val="left" w:pos="900"/>
          <w:tab w:val="left" w:pos="1080"/>
          <w:tab w:val="left" w:pos="2014"/>
        </w:tabs>
        <w:snapToGrid w:val="0"/>
        <w:spacing w:after="0" w:line="360" w:lineRule="auto"/>
        <w:rPr>
          <w:sz w:val="24"/>
          <w:highlight w:val="none"/>
        </w:rPr>
      </w:pPr>
    </w:p>
    <w:p>
      <w:pPr>
        <w:tabs>
          <w:tab w:val="left" w:pos="360"/>
          <w:tab w:val="left" w:pos="900"/>
          <w:tab w:val="left" w:pos="1080"/>
          <w:tab w:val="left" w:pos="2014"/>
        </w:tabs>
        <w:snapToGrid w:val="0"/>
        <w:spacing w:after="0" w:line="360" w:lineRule="auto"/>
        <w:rPr>
          <w:sz w:val="24"/>
          <w:highlight w:val="none"/>
        </w:rPr>
      </w:pPr>
    </w:p>
    <w:p>
      <w:pPr>
        <w:pStyle w:val="2"/>
        <w:spacing w:after="0"/>
        <w:ind w:left="410" w:hanging="410"/>
        <w:rPr>
          <w:highlight w:val="none"/>
        </w:rPr>
      </w:pPr>
    </w:p>
    <w:p>
      <w:pPr>
        <w:spacing w:after="0"/>
        <w:rPr>
          <w:sz w:val="24"/>
          <w:highlight w:val="none"/>
        </w:rPr>
      </w:pPr>
    </w:p>
    <w:p>
      <w:pPr>
        <w:pStyle w:val="2"/>
        <w:spacing w:after="0"/>
        <w:ind w:left="410" w:hanging="410"/>
        <w:rPr>
          <w:highlight w:val="none"/>
        </w:rPr>
      </w:pPr>
    </w:p>
    <w:p>
      <w:pPr>
        <w:spacing w:after="0"/>
        <w:rPr>
          <w:sz w:val="24"/>
          <w:highlight w:val="none"/>
        </w:rPr>
      </w:pPr>
    </w:p>
    <w:p>
      <w:pPr>
        <w:pStyle w:val="2"/>
        <w:spacing w:after="0"/>
        <w:ind w:left="410" w:hanging="410"/>
        <w:rPr>
          <w:highlight w:val="none"/>
        </w:rPr>
      </w:pPr>
    </w:p>
    <w:p>
      <w:pPr>
        <w:widowControl/>
        <w:autoSpaceDE/>
        <w:autoSpaceDN/>
        <w:spacing w:after="0"/>
        <w:jc w:val="both"/>
        <w:rPr>
          <w:rFonts w:ascii="华文仿宋" w:hAnsi="华文仿宋" w:eastAsia="华文仿宋" w:cs="华文仿宋"/>
          <w:highlight w:val="none"/>
          <w:lang w:eastAsia="zh-CN"/>
        </w:rPr>
      </w:pPr>
    </w:p>
    <w:p>
      <w:pPr>
        <w:pStyle w:val="3"/>
        <w:tabs>
          <w:tab w:val="left" w:pos="1630"/>
        </w:tabs>
        <w:wordWrap w:val="0"/>
        <w:spacing w:after="0" w:line="460" w:lineRule="exact"/>
        <w:ind w:left="8"/>
        <w:rPr>
          <w:rFonts w:ascii="华文仿宋" w:hAnsi="华文仿宋" w:eastAsia="华文仿宋" w:cs="华文仿宋"/>
          <w:bCs w:val="0"/>
          <w:highlight w:val="none"/>
          <w:lang w:eastAsia="zh-CN"/>
        </w:rPr>
      </w:pPr>
      <w:bookmarkStart w:id="43" w:name="_Toc187393548"/>
      <w:r>
        <w:rPr>
          <w:rFonts w:hint="eastAsia" w:ascii="华文仿宋" w:hAnsi="华文仿宋" w:eastAsia="华文仿宋" w:cs="华文仿宋"/>
          <w:bCs w:val="0"/>
          <w:highlight w:val="none"/>
          <w:lang w:eastAsia="zh-CN"/>
        </w:rPr>
        <w:t>第五章 采购需求</w:t>
      </w:r>
      <w:bookmarkEnd w:id="43"/>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bookmarkStart w:id="44" w:name="_Toc187393549"/>
      <w:r>
        <w:rPr>
          <w:rFonts w:hint="eastAsia" w:ascii="仿宋_GB2312" w:hAnsi="仿宋_GB2312" w:eastAsia="仿宋_GB2312" w:cs="仿宋_GB2312"/>
          <w:sz w:val="32"/>
          <w:szCs w:val="32"/>
          <w:highlight w:val="none"/>
          <w:lang w:eastAsia="zh-CN"/>
        </w:rPr>
        <w:t>本项目2026年预算资金7,923,380.00元。工作内容为负责政务中心食堂的服务管理工作，为各入驻办公的工作人员提供早、中、晚三餐餐饮服务，服务期限</w:t>
      </w:r>
      <w:r>
        <w:rPr>
          <w:rFonts w:hint="eastAsia" w:ascii="仿宋_GB2312" w:hAnsi="仿宋_GB2312" w:eastAsia="仿宋_GB2312" w:cs="仿宋_GB2312"/>
          <w:sz w:val="32"/>
          <w:szCs w:val="32"/>
          <w:highlight w:val="none"/>
          <w:lang w:val="en-US" w:eastAsia="zh-CN"/>
        </w:rPr>
        <w:t>2026年1月1日至2026年12月31日</w:t>
      </w:r>
      <w:r>
        <w:rPr>
          <w:rFonts w:hint="eastAsia" w:ascii="仿宋_GB2312" w:hAnsi="仿宋_GB2312" w:eastAsia="仿宋_GB2312" w:cs="仿宋_GB2312"/>
          <w:sz w:val="32"/>
          <w:szCs w:val="32"/>
          <w:highlight w:val="none"/>
          <w:lang w:eastAsia="zh-CN"/>
        </w:rPr>
        <w:t>。</w:t>
      </w:r>
    </w:p>
    <w:p>
      <w:pPr>
        <w:autoSpaceDE/>
        <w:autoSpaceDN/>
        <w:spacing w:after="0" w:line="540" w:lineRule="exact"/>
        <w:ind w:firstLine="640" w:firstLineChars="200"/>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一、基本情况</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政务中心分为南、北2个食堂，总面积3049㎡，其中南食堂1725㎡，北食堂1324㎡，可同时容纳954人就餐。每天就餐人数约为3200余人次。</w:t>
      </w:r>
    </w:p>
    <w:p>
      <w:pPr>
        <w:autoSpaceDE/>
        <w:autoSpaceDN/>
        <w:spacing w:after="0" w:line="540" w:lineRule="exact"/>
        <w:ind w:firstLine="640" w:firstLineChars="200"/>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二、工作内容</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1.保障19家入驻单位约3000人全年365天的早、中、晚餐服务（自助餐形式）；</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2.负责制定项目管理制度并组织实施；</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3.负责食堂工作区域（前厅和后厨）的安全生产管理；</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4.按照相关标准，定期清洗油烟道（需提供清洗证明）；</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5.定期检测食材、餐厨具等（需提供检测报告）；</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6.负责服务区域内设备设施的维修；</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7.负责食堂工作区域（前厅和后厨）卫生清洁工作；</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8.负责按相关要求定期开展隔油池清掏、地沟清掏、下水管道疏通、有害生物防治、餐厨垃圾清运至指定地点，确保食堂环境卫生、整洁、无异味；</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9.负责在配置灭火器、警示标识；</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10.负责各类宣传及节日活动布置；</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11.24小时全天值守，夜间双人在岗，巡查不少于4次。</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12.接受招标人日常考核。</w:t>
      </w:r>
    </w:p>
    <w:p>
      <w:pPr>
        <w:autoSpaceDE/>
        <w:autoSpaceDN/>
        <w:spacing w:after="0" w:line="540" w:lineRule="exact"/>
        <w:ind w:firstLine="640" w:firstLineChars="200"/>
        <w:rPr>
          <w:rFonts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三、人员配置</w:t>
      </w:r>
    </w:p>
    <w:p>
      <w:pPr>
        <w:autoSpaceDE/>
        <w:autoSpaceDN/>
        <w:spacing w:after="0" w:line="540" w:lineRule="exact"/>
        <w:ind w:firstLine="640" w:firstLineChars="200"/>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项目需至少配置80名工作人员，其中项目经理1人，厨师长1人，高灶厨师班长2人，高灶厨师11人，面点厨师班长4人，面点厨师17人，切配厨师班长4人，切配厨师8人，前厅主管2人，服务员13人，洗碗勤杂11人，库管采购2人，保洁员4人。所有工作人员均需具有健康证明。</w:t>
      </w:r>
    </w:p>
    <w:p>
      <w:pPr>
        <w:pStyle w:val="3"/>
        <w:tabs>
          <w:tab w:val="left" w:pos="1622"/>
        </w:tabs>
        <w:wordWrap w:val="0"/>
        <w:spacing w:after="0" w:line="460" w:lineRule="exact"/>
        <w:ind w:left="8"/>
        <w:rPr>
          <w:rFonts w:ascii="华文仿宋" w:hAnsi="华文仿宋" w:eastAsia="华文仿宋" w:cs="华文仿宋"/>
          <w:bCs w:val="0"/>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highlight w:val="none"/>
          <w:lang w:eastAsia="zh-CN"/>
        </w:rPr>
      </w:pPr>
    </w:p>
    <w:p>
      <w:pPr>
        <w:pStyle w:val="3"/>
        <w:tabs>
          <w:tab w:val="left" w:pos="1622"/>
        </w:tabs>
        <w:wordWrap w:val="0"/>
        <w:spacing w:after="0" w:line="460" w:lineRule="exact"/>
        <w:ind w:left="8"/>
        <w:rPr>
          <w:rFonts w:ascii="华文仿宋" w:hAnsi="华文仿宋" w:eastAsia="华文仿宋" w:cs="华文仿宋"/>
          <w:bCs w:val="0"/>
          <w:highlight w:val="none"/>
          <w:lang w:eastAsia="zh-CN"/>
        </w:rPr>
      </w:pPr>
    </w:p>
    <w:p>
      <w:pPr>
        <w:pStyle w:val="3"/>
        <w:tabs>
          <w:tab w:val="left" w:pos="1622"/>
        </w:tabs>
        <w:wordWrap w:val="0"/>
        <w:spacing w:after="0" w:line="460" w:lineRule="exact"/>
        <w:ind w:left="8"/>
        <w:rPr>
          <w:rFonts w:ascii="华文仿宋" w:hAnsi="华文仿宋" w:eastAsia="华文仿宋" w:cs="华文仿宋"/>
          <w:bCs w:val="0"/>
          <w:highlight w:val="none"/>
          <w:lang w:eastAsia="zh-CN"/>
        </w:rPr>
      </w:pPr>
    </w:p>
    <w:p>
      <w:pPr>
        <w:pStyle w:val="3"/>
        <w:tabs>
          <w:tab w:val="left" w:pos="1622"/>
        </w:tabs>
        <w:wordWrap w:val="0"/>
        <w:spacing w:after="0" w:line="460" w:lineRule="exact"/>
        <w:ind w:left="8"/>
        <w:rPr>
          <w:rFonts w:ascii="华文仿宋" w:hAnsi="华文仿宋" w:eastAsia="华文仿宋" w:cs="华文仿宋"/>
          <w:bCs w:val="0"/>
          <w:highlight w:val="none"/>
          <w:lang w:eastAsia="zh-CN"/>
        </w:rPr>
      </w:pPr>
    </w:p>
    <w:p>
      <w:pPr>
        <w:spacing w:after="0"/>
        <w:rPr>
          <w:rFonts w:ascii="华文仿宋" w:hAnsi="华文仿宋" w:eastAsia="华文仿宋" w:cs="华文仿宋"/>
          <w:highlight w:val="none"/>
          <w:lang w:eastAsia="zh-CN"/>
        </w:rPr>
      </w:pPr>
    </w:p>
    <w:p>
      <w:pPr>
        <w:pStyle w:val="16"/>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6"/>
        <w:spacing w:after="0"/>
        <w:rPr>
          <w:highlight w:val="none"/>
          <w:lang w:eastAsia="zh-CN"/>
        </w:rPr>
      </w:pPr>
    </w:p>
    <w:p>
      <w:pPr>
        <w:pStyle w:val="3"/>
        <w:tabs>
          <w:tab w:val="left" w:pos="1622"/>
        </w:tabs>
        <w:wordWrap w:val="0"/>
        <w:spacing w:after="0" w:line="460" w:lineRule="exact"/>
        <w:ind w:left="8"/>
        <w:rPr>
          <w:rFonts w:ascii="华文仿宋" w:hAnsi="华文仿宋" w:eastAsia="华文仿宋" w:cs="华文仿宋"/>
          <w:bCs w:val="0"/>
          <w:highlight w:val="none"/>
          <w:lang w:eastAsia="zh-CN"/>
        </w:rPr>
      </w:pPr>
    </w:p>
    <w:p>
      <w:pPr>
        <w:pStyle w:val="3"/>
        <w:tabs>
          <w:tab w:val="left" w:pos="1622"/>
        </w:tabs>
        <w:wordWrap w:val="0"/>
        <w:spacing w:after="0" w:line="460" w:lineRule="exact"/>
        <w:ind w:left="8"/>
        <w:rPr>
          <w:rFonts w:ascii="华文仿宋" w:hAnsi="华文仿宋" w:eastAsia="华文仿宋" w:cs="华文仿宋"/>
          <w:bCs w:val="0"/>
          <w:highlight w:val="none"/>
          <w:lang w:eastAsia="zh-CN"/>
        </w:rPr>
      </w:pPr>
      <w:r>
        <w:rPr>
          <w:rFonts w:hint="eastAsia" w:ascii="华文仿宋" w:hAnsi="华文仿宋" w:eastAsia="华文仿宋" w:cs="华文仿宋"/>
          <w:bCs w:val="0"/>
          <w:highlight w:val="none"/>
          <w:lang w:eastAsia="zh-CN"/>
        </w:rPr>
        <w:t>第六章 拟签订的合同文本</w:t>
      </w:r>
      <w:bookmarkEnd w:id="44"/>
      <w:bookmarkStart w:id="45" w:name="_Toc145922181"/>
    </w:p>
    <w:p>
      <w:pPr>
        <w:spacing w:after="0"/>
        <w:jc w:val="center"/>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（此合同仅供参考。以最终采购人与中标供应商签定的合同条款为准，</w:t>
      </w:r>
    </w:p>
    <w:p>
      <w:pPr>
        <w:spacing w:after="0"/>
        <w:jc w:val="center"/>
        <w:rPr>
          <w:highlight w:val="none"/>
          <w:lang w:eastAsia="zh-CN"/>
        </w:rPr>
      </w:pPr>
      <w:r>
        <w:rPr>
          <w:rFonts w:hint="eastAsia" w:ascii="华文仿宋" w:hAnsi="华文仿宋" w:eastAsia="华文仿宋" w:cs="华文仿宋"/>
          <w:highlight w:val="none"/>
          <w:lang w:eastAsia="zh-CN"/>
        </w:rPr>
        <w:t>最终签定合同的主要条款不能与招标文件有冲突）</w:t>
      </w:r>
      <w:bookmarkStart w:id="46" w:name="_TOC_250000"/>
      <w:bookmarkEnd w:id="46"/>
      <w:bookmarkStart w:id="47" w:name="1.一般约定_"/>
      <w:bookmarkEnd w:id="47"/>
    </w:p>
    <w:p>
      <w:pPr>
        <w:adjustRightInd w:val="0"/>
        <w:snapToGrid w:val="0"/>
        <w:spacing w:after="0" w:line="300" w:lineRule="auto"/>
        <w:jc w:val="center"/>
        <w:rPr>
          <w:rFonts w:ascii="黑体" w:hAnsi="黑体" w:eastAsia="黑体" w:cs="黑体"/>
          <w:bCs/>
          <w:sz w:val="28"/>
          <w:szCs w:val="28"/>
          <w:highlight w:val="none"/>
          <w:lang w:eastAsia="zh-CN"/>
        </w:rPr>
      </w:pPr>
      <w:r>
        <w:rPr>
          <w:rFonts w:hint="eastAsia" w:ascii="黑体" w:hAnsi="黑体" w:eastAsia="黑体"/>
          <w:bCs/>
          <w:color w:val="000000"/>
          <w:sz w:val="44"/>
          <w:szCs w:val="44"/>
          <w:highlight w:val="none"/>
          <w:lang w:eastAsia="zh-CN"/>
        </w:rPr>
        <w:t>餐饮服务保障合同</w:t>
      </w:r>
    </w:p>
    <w:p>
      <w:pPr>
        <w:adjustRightInd w:val="0"/>
        <w:snapToGrid w:val="0"/>
        <w:spacing w:after="0" w:line="520" w:lineRule="exact"/>
        <w:rPr>
          <w:rFonts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甲   方：</w:t>
      </w:r>
    </w:p>
    <w:p>
      <w:pPr>
        <w:adjustRightInd w:val="0"/>
        <w:snapToGrid w:val="0"/>
        <w:spacing w:after="0" w:line="520" w:lineRule="exact"/>
        <w:rPr>
          <w:rFonts w:ascii="黑体" w:hAnsi="黑体" w:eastAsia="黑体" w:cs="黑体"/>
          <w:sz w:val="28"/>
          <w:szCs w:val="28"/>
          <w:highlight w:val="none"/>
        </w:rPr>
      </w:pPr>
      <w:r>
        <w:rPr>
          <w:rFonts w:hint="eastAsia" w:ascii="黑体" w:hAnsi="黑体" w:eastAsia="黑体" w:cs="黑体"/>
          <w:sz w:val="28"/>
          <w:szCs w:val="28"/>
          <w:highlight w:val="none"/>
        </w:rPr>
        <w:t>地   址：</w:t>
      </w:r>
    </w:p>
    <w:p>
      <w:pPr>
        <w:adjustRightInd w:val="0"/>
        <w:snapToGrid w:val="0"/>
        <w:spacing w:after="0" w:line="520" w:lineRule="exact"/>
        <w:rPr>
          <w:rFonts w:ascii="黑体" w:hAnsi="黑体" w:eastAsia="黑体" w:cs="黑体"/>
          <w:sz w:val="28"/>
          <w:szCs w:val="28"/>
          <w:highlight w:val="none"/>
          <w:u w:val="single"/>
        </w:rPr>
      </w:pPr>
      <w:r>
        <w:rPr>
          <w:rFonts w:hint="eastAsia" w:ascii="黑体" w:hAnsi="黑体" w:eastAsia="黑体" w:cs="黑体"/>
          <w:sz w:val="28"/>
          <w:szCs w:val="28"/>
          <w:highlight w:val="none"/>
        </w:rPr>
        <w:t>法定代表人：</w:t>
      </w:r>
    </w:p>
    <w:p>
      <w:pPr>
        <w:adjustRightInd w:val="0"/>
        <w:snapToGrid w:val="0"/>
        <w:spacing w:after="0" w:line="520" w:lineRule="exact"/>
        <w:rPr>
          <w:rFonts w:ascii="黑体" w:hAnsi="黑体" w:eastAsia="黑体" w:cs="黑体"/>
          <w:sz w:val="28"/>
          <w:szCs w:val="28"/>
          <w:highlight w:val="none"/>
          <w:u w:val="single"/>
        </w:rPr>
      </w:pPr>
      <w:r>
        <w:rPr>
          <w:rFonts w:hint="eastAsia" w:ascii="黑体" w:hAnsi="黑体" w:eastAsia="黑体" w:cs="黑体"/>
          <w:sz w:val="28"/>
          <w:szCs w:val="28"/>
          <w:highlight w:val="none"/>
        </w:rPr>
        <w:t>乙   方：</w:t>
      </w:r>
    </w:p>
    <w:p>
      <w:pPr>
        <w:adjustRightInd w:val="0"/>
        <w:snapToGrid w:val="0"/>
        <w:spacing w:after="0" w:line="520" w:lineRule="exact"/>
        <w:rPr>
          <w:rFonts w:ascii="黑体" w:hAnsi="黑体" w:eastAsia="黑体" w:cs="黑体"/>
          <w:sz w:val="28"/>
          <w:szCs w:val="28"/>
          <w:highlight w:val="none"/>
          <w:u w:val="single"/>
          <w:lang w:eastAsia="zh-CN"/>
        </w:rPr>
      </w:pPr>
      <w:r>
        <w:rPr>
          <w:rFonts w:hint="eastAsia" w:ascii="黑体" w:hAnsi="黑体" w:eastAsia="黑体" w:cs="黑体"/>
          <w:sz w:val="28"/>
          <w:szCs w:val="28"/>
          <w:highlight w:val="none"/>
          <w:lang w:eastAsia="zh-CN"/>
        </w:rPr>
        <w:t>地   址：</w:t>
      </w:r>
    </w:p>
    <w:p>
      <w:pPr>
        <w:adjustRightInd w:val="0"/>
        <w:snapToGrid w:val="0"/>
        <w:spacing w:after="0" w:line="520" w:lineRule="exact"/>
        <w:rPr>
          <w:rFonts w:ascii="黑体" w:hAnsi="黑体" w:eastAsia="黑体" w:cs="黑体"/>
          <w:sz w:val="28"/>
          <w:szCs w:val="28"/>
          <w:highlight w:val="none"/>
          <w:u w:val="single"/>
          <w:lang w:eastAsia="zh-CN"/>
        </w:rPr>
      </w:pPr>
      <w:r>
        <w:rPr>
          <w:rFonts w:hint="eastAsia" w:ascii="黑体" w:hAnsi="黑体" w:eastAsia="黑体" w:cs="黑体"/>
          <w:sz w:val="28"/>
          <w:szCs w:val="28"/>
          <w:highlight w:val="none"/>
          <w:lang w:eastAsia="zh-CN"/>
        </w:rPr>
        <w:t>法定代表人：</w:t>
      </w:r>
    </w:p>
    <w:p>
      <w:pPr>
        <w:spacing w:after="0" w:line="300" w:lineRule="auto"/>
        <w:ind w:firstLine="560" w:firstLineChars="200"/>
        <w:rPr>
          <w:rFonts w:ascii="仿宋_GB2312" w:hAnsi="仿宋_GB2312" w:eastAsia="仿宋_GB2312" w:cs="仿宋_GB2312"/>
          <w:sz w:val="28"/>
          <w:szCs w:val="28"/>
          <w:highlight w:val="none"/>
          <w:lang w:eastAsia="zh-CN"/>
        </w:rPr>
      </w:pPr>
      <w:bookmarkStart w:id="48" w:name="_Toc104960046"/>
      <w:bookmarkStart w:id="49" w:name="_Toc105241174"/>
      <w:bookmarkStart w:id="50" w:name="_Toc217966952"/>
      <w:bookmarkStart w:id="51" w:name="_Toc105846465"/>
      <w:bookmarkStart w:id="52" w:name="_Toc105056573"/>
      <w:bookmarkStart w:id="53" w:name="_Toc116555918"/>
      <w:bookmarkStart w:id="54" w:name="_Toc116555799"/>
      <w:bookmarkStart w:id="55" w:name="_Toc104783345"/>
      <w:bookmarkStart w:id="56" w:name="_Toc129009678"/>
      <w:bookmarkStart w:id="57" w:name="_Toc116529967"/>
      <w:bookmarkStart w:id="58" w:name="_Toc131320331"/>
      <w:bookmarkStart w:id="59" w:name="_Toc107393443"/>
      <w:bookmarkStart w:id="60" w:name="_Toc115863941"/>
      <w:bookmarkStart w:id="61" w:name="_Toc115864085"/>
      <w:bookmarkStart w:id="62" w:name="_Toc311030779"/>
      <w:bookmarkStart w:id="63" w:name="_Toc311031356"/>
      <w:bookmarkStart w:id="64" w:name="_Toc311618227"/>
      <w:r>
        <w:rPr>
          <w:rFonts w:hint="eastAsia" w:ascii="仿宋_GB2312" w:hAnsi="仿宋_GB2312" w:eastAsia="仿宋_GB2312" w:cs="仿宋_GB2312"/>
          <w:sz w:val="28"/>
          <w:szCs w:val="28"/>
          <w:highlight w:val="none"/>
          <w:lang w:eastAsia="zh-CN"/>
        </w:rPr>
        <w:t>乙方在甲方餐饮管理服务项目招标中中标。为明确双方的权利和义务关系，在平等自愿的基础上，经协商一致，甲乙双方同意签订《餐饮服务保障合同》，由乙方负责餐饮服务保障工作。</w:t>
      </w:r>
    </w:p>
    <w:p>
      <w:pPr>
        <w:spacing w:after="0" w:line="300" w:lineRule="auto"/>
        <w:ind w:firstLine="562" w:firstLineChars="200"/>
        <w:rPr>
          <w:rFonts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一、</w:t>
      </w:r>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eastAsia" w:ascii="仿宋_GB2312" w:hAnsi="仿宋_GB2312" w:eastAsia="仿宋_GB2312" w:cs="仿宋_GB2312"/>
          <w:b/>
          <w:bCs/>
          <w:sz w:val="28"/>
          <w:szCs w:val="28"/>
          <w:highlight w:val="none"/>
          <w:lang w:eastAsia="zh-CN"/>
        </w:rPr>
        <w:t>基本情况</w:t>
      </w:r>
    </w:p>
    <w:p>
      <w:pPr>
        <w:tabs>
          <w:tab w:val="left" w:pos="540"/>
        </w:tabs>
        <w:spacing w:after="0" w:line="300" w:lineRule="auto"/>
        <w:ind w:firstLine="548" w:firstLineChars="196"/>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食堂用餐人员包括：党政机关、事业单位办公人员和入驻各窗口办公人员，约为人。</w:t>
      </w:r>
    </w:p>
    <w:p>
      <w:pPr>
        <w:spacing w:after="0" w:line="300" w:lineRule="auto"/>
        <w:ind w:firstLine="551" w:firstLineChars="196"/>
        <w:rPr>
          <w:rFonts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二、供餐要求</w:t>
      </w:r>
    </w:p>
    <w:p>
      <w:pPr>
        <w:adjustRightInd w:val="0"/>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zh-CN" w:eastAsia="zh-CN"/>
        </w:rPr>
        <w:t>本着安全第一、营养为本的原则，乙方为在</w:t>
      </w:r>
      <w:r>
        <w:rPr>
          <w:rFonts w:hint="eastAsia" w:ascii="仿宋_GB2312" w:hAnsi="仿宋_GB2312" w:eastAsia="仿宋_GB2312" w:cs="仿宋_GB2312"/>
          <w:sz w:val="28"/>
          <w:szCs w:val="28"/>
          <w:highlight w:val="none"/>
          <w:lang w:eastAsia="zh-CN"/>
        </w:rPr>
        <w:t>食堂就餐人员提供自助餐形式的早、午、晚餐服务。同时根据甲方的需求提供接待用餐服务及加班员工的供餐服务。</w:t>
      </w:r>
    </w:p>
    <w:p>
      <w:pPr>
        <w:adjustRightInd w:val="0"/>
        <w:spacing w:after="0" w:line="300" w:lineRule="auto"/>
        <w:ind w:firstLine="588" w:firstLineChars="200"/>
        <w:rPr>
          <w:rFonts w:ascii="仿宋_GB2312" w:hAnsi="仿宋_GB2312" w:eastAsia="仿宋_GB2312" w:cs="仿宋_GB2312"/>
          <w:spacing w:val="7"/>
          <w:sz w:val="28"/>
          <w:szCs w:val="28"/>
          <w:highlight w:val="none"/>
          <w:lang w:eastAsia="zh-CN"/>
        </w:rPr>
      </w:pPr>
      <w:r>
        <w:rPr>
          <w:rFonts w:hint="eastAsia" w:ascii="仿宋_GB2312" w:hAnsi="仿宋_GB2312" w:eastAsia="仿宋_GB2312" w:cs="仿宋_GB2312"/>
          <w:spacing w:val="7"/>
          <w:sz w:val="28"/>
          <w:szCs w:val="28"/>
          <w:highlight w:val="none"/>
          <w:lang w:eastAsia="zh-CN"/>
        </w:rPr>
        <w:t>1.按照甲方确定的标准，安排调整好菜式品种。乙方应每周五前将下一周菜单交给甲方管理人员审核，根据甲方要求，及时进行调整。</w:t>
      </w:r>
    </w:p>
    <w:p>
      <w:pPr>
        <w:adjustRightInd w:val="0"/>
        <w:spacing w:after="0" w:line="300" w:lineRule="auto"/>
        <w:ind w:firstLine="588" w:firstLineChars="200"/>
        <w:rPr>
          <w:rFonts w:ascii="仿宋_GB2312" w:hAnsi="仿宋_GB2312" w:eastAsia="仿宋_GB2312" w:cs="仿宋_GB2312"/>
          <w:spacing w:val="7"/>
          <w:sz w:val="28"/>
          <w:szCs w:val="28"/>
          <w:highlight w:val="none"/>
          <w:lang w:eastAsia="zh-CN"/>
        </w:rPr>
      </w:pPr>
      <w:r>
        <w:rPr>
          <w:rFonts w:hint="eastAsia" w:ascii="仿宋_GB2312" w:hAnsi="仿宋_GB2312" w:eastAsia="仿宋_GB2312" w:cs="仿宋_GB2312"/>
          <w:spacing w:val="7"/>
          <w:sz w:val="28"/>
          <w:szCs w:val="28"/>
          <w:highlight w:val="none"/>
          <w:lang w:eastAsia="zh-CN"/>
        </w:rPr>
        <w:t>2.供餐时间：</w:t>
      </w:r>
    </w:p>
    <w:p>
      <w:pPr>
        <w:adjustRightInd w:val="0"/>
        <w:spacing w:after="0" w:line="300" w:lineRule="auto"/>
        <w:ind w:firstLine="588" w:firstLineChars="200"/>
        <w:rPr>
          <w:rFonts w:ascii="仿宋_GB2312" w:hAnsi="仿宋_GB2312" w:eastAsia="仿宋_GB2312" w:cs="仿宋_GB2312"/>
          <w:spacing w:val="7"/>
          <w:sz w:val="28"/>
          <w:szCs w:val="28"/>
          <w:highlight w:val="none"/>
          <w:lang w:eastAsia="zh-CN"/>
        </w:rPr>
      </w:pPr>
      <w:r>
        <w:rPr>
          <w:rFonts w:hint="eastAsia" w:ascii="仿宋_GB2312" w:hAnsi="仿宋_GB2312" w:eastAsia="仿宋_GB2312" w:cs="仿宋_GB2312"/>
          <w:spacing w:val="7"/>
          <w:sz w:val="28"/>
          <w:szCs w:val="28"/>
          <w:highlight w:val="none"/>
          <w:lang w:eastAsia="zh-CN"/>
        </w:rPr>
        <w:t>早餐：7:20-8:50  午餐：11:00-13:00  晚餐18:00-19:00</w:t>
      </w:r>
    </w:p>
    <w:p>
      <w:pPr>
        <w:adjustRightInd w:val="0"/>
        <w:spacing w:after="0" w:line="300" w:lineRule="auto"/>
        <w:ind w:firstLine="588" w:firstLineChars="200"/>
        <w:rPr>
          <w:rFonts w:ascii="仿宋_GB2312" w:hAnsi="仿宋_GB2312" w:eastAsia="仿宋_GB2312" w:cs="仿宋_GB2312"/>
          <w:spacing w:val="7"/>
          <w:sz w:val="28"/>
          <w:szCs w:val="28"/>
          <w:highlight w:val="none"/>
          <w:lang w:eastAsia="zh-CN"/>
        </w:rPr>
      </w:pPr>
      <w:r>
        <w:rPr>
          <w:rFonts w:hint="eastAsia" w:ascii="仿宋_GB2312" w:hAnsi="仿宋_GB2312" w:eastAsia="仿宋_GB2312" w:cs="仿宋_GB2312"/>
          <w:spacing w:val="7"/>
          <w:sz w:val="28"/>
          <w:szCs w:val="28"/>
          <w:highlight w:val="none"/>
          <w:lang w:eastAsia="zh-CN"/>
        </w:rPr>
        <w:t>甲方可根据实际需求调整供餐时间，乙方应按甲方要求积极配合，准时开餐，不可断餐、换餐，对确因乙方原因造成的延误开餐，乙方负全部责任。</w:t>
      </w:r>
    </w:p>
    <w:p>
      <w:pPr>
        <w:spacing w:after="0" w:line="300" w:lineRule="auto"/>
        <w:ind w:firstLine="551" w:firstLineChars="196"/>
        <w:rPr>
          <w:rFonts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 xml:space="preserve">三、餐饮服务期限 </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本合同期限：自年月日至年月日止。具体起始日期以甲方通知为准。</w:t>
      </w:r>
    </w:p>
    <w:p>
      <w:pPr>
        <w:spacing w:after="0" w:line="300" w:lineRule="auto"/>
        <w:ind w:firstLine="551" w:firstLineChars="196"/>
        <w:rPr>
          <w:rFonts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四、餐饮服务费用及结算支付方式</w:t>
      </w:r>
    </w:p>
    <w:p>
      <w:pPr>
        <w:spacing w:after="0" w:line="300" w:lineRule="auto"/>
        <w:ind w:left="20" w:leftChars="9" w:firstLine="537" w:firstLineChars="192"/>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1.餐饮服务费用：本合同总价款（含税）通过招标方式确定。</w:t>
      </w:r>
    </w:p>
    <w:p>
      <w:pPr>
        <w:spacing w:after="0" w:line="300" w:lineRule="auto"/>
        <w:ind w:left="20" w:leftChars="9" w:firstLine="537" w:firstLineChars="192"/>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总价款费用为人民币：。</w:t>
      </w:r>
    </w:p>
    <w:p>
      <w:pPr>
        <w:spacing w:after="0" w:line="300" w:lineRule="auto"/>
        <w:ind w:left="20" w:leftChars="9" w:firstLine="537" w:firstLineChars="192"/>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若需财政评审，最终结算金额以财政评审为准。</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2.结算支付方式：甲方按考核周期向乙方支付费用，并以月度为单位对乙方的餐饮服务工作实施考核，考核结果与餐饮服务费支付挂钩。甲方为考核主体，负责实施考核工作。采取100分直接扣分制考核：</w:t>
      </w:r>
    </w:p>
    <w:p>
      <w:pPr>
        <w:widowControl/>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（1）一等96分以上，支付100%服务费；</w:t>
      </w:r>
    </w:p>
    <w:p>
      <w:pPr>
        <w:widowControl/>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（2）二等91分—95分，支付98%服务费；</w:t>
      </w:r>
    </w:p>
    <w:p>
      <w:pPr>
        <w:widowControl/>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（3）三等81分—90分，支付95%服务费；</w:t>
      </w:r>
    </w:p>
    <w:p>
      <w:pPr>
        <w:widowControl/>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（4）四等71分—80分，支付85%服务费；</w:t>
      </w:r>
    </w:p>
    <w:p>
      <w:pPr>
        <w:widowControl/>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（5）五等61分—70分，支付80%服务费；</w:t>
      </w:r>
    </w:p>
    <w:p>
      <w:pPr>
        <w:widowControl/>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（6）六等60分以下支付60%服务费；连续两个月不满60分，甲方有权终止合同。餐饮服务考核细则详见附件。</w:t>
      </w:r>
    </w:p>
    <w:p>
      <w:pPr>
        <w:widowControl/>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餐饮服务费支付时间为财政支付计划批复且财政资金下达后14日内支付。</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3.甲方通过转账支票（乙方为收款人）、电子汇款的形式将每期服务费用支付至乙方指定账户，乙方向甲方提供合法、有效的增值税普通发票。</w:t>
      </w:r>
    </w:p>
    <w:p>
      <w:pPr>
        <w:spacing w:after="0" w:line="300" w:lineRule="auto"/>
        <w:ind w:firstLine="551" w:firstLineChars="196"/>
        <w:rPr>
          <w:rFonts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五、餐饮服务要求</w:t>
      </w:r>
    </w:p>
    <w:p>
      <w:pPr>
        <w:spacing w:after="0" w:line="300" w:lineRule="auto"/>
        <w:ind w:firstLine="588" w:firstLineChars="200"/>
        <w:rPr>
          <w:rFonts w:ascii="仿宋_GB2312" w:hAnsi="仿宋_GB2312" w:eastAsia="仿宋_GB2312" w:cs="仿宋_GB2312"/>
          <w:bCs/>
          <w:spacing w:val="7"/>
          <w:sz w:val="28"/>
          <w:szCs w:val="28"/>
          <w:highlight w:val="none"/>
          <w:lang w:eastAsia="zh-CN"/>
        </w:rPr>
      </w:pPr>
      <w:r>
        <w:rPr>
          <w:rFonts w:hint="eastAsia" w:ascii="仿宋_GB2312" w:hAnsi="仿宋_GB2312" w:eastAsia="仿宋_GB2312" w:cs="仿宋_GB2312"/>
          <w:bCs/>
          <w:spacing w:val="7"/>
          <w:sz w:val="28"/>
          <w:szCs w:val="28"/>
          <w:highlight w:val="none"/>
          <w:lang w:eastAsia="zh-CN"/>
        </w:rPr>
        <w:t>1.乙方应派遣不少于80</w:t>
      </w:r>
      <w:r>
        <w:rPr>
          <w:rFonts w:hint="eastAsia" w:ascii="仿宋_GB2312" w:hAnsi="仿宋_GB2312" w:eastAsia="仿宋_GB2312" w:cs="仿宋_GB2312"/>
          <w:sz w:val="28"/>
          <w:szCs w:val="28"/>
          <w:highlight w:val="none"/>
          <w:lang w:eastAsia="zh-CN"/>
        </w:rPr>
        <w:t>名服务（含管理）人员，主要包括</w:t>
      </w:r>
      <w:r>
        <w:rPr>
          <w:rFonts w:hint="eastAsia" w:ascii="仿宋_GB2312" w:hAnsi="仿宋_GB2312" w:eastAsia="仿宋_GB2312" w:cs="仿宋_GB2312"/>
          <w:bCs/>
          <w:spacing w:val="7"/>
          <w:sz w:val="28"/>
          <w:szCs w:val="28"/>
          <w:highlight w:val="none"/>
          <w:lang w:eastAsia="zh-CN"/>
        </w:rPr>
        <w:t>：</w:t>
      </w:r>
      <w:r>
        <w:rPr>
          <w:rFonts w:hint="eastAsia" w:ascii="仿宋_GB2312" w:hAnsi="仿宋_GB2312" w:eastAsia="仿宋_GB2312" w:cs="仿宋_GB2312"/>
          <w:sz w:val="28"/>
          <w:szCs w:val="28"/>
          <w:highlight w:val="none"/>
          <w:lang w:eastAsia="zh-CN"/>
        </w:rPr>
        <w:t>1名项目经理、2名前厅主管、13名前厅服务员、1名厨师长、2名高灶厨师班长、13名高灶厨师、4名切配厨师班长、9名切配厨师、4名面点厨师班长、15名面点厨师、1名库管采购、10名洗碗勤杂、5名保洁员。</w:t>
      </w:r>
      <w:r>
        <w:rPr>
          <w:rFonts w:hint="eastAsia" w:ascii="仿宋_GB2312" w:hAnsi="仿宋_GB2312" w:eastAsia="仿宋_GB2312" w:cs="仿宋_GB2312"/>
          <w:bCs/>
          <w:spacing w:val="7"/>
          <w:sz w:val="28"/>
          <w:szCs w:val="28"/>
          <w:highlight w:val="none"/>
          <w:lang w:eastAsia="zh-CN"/>
        </w:rPr>
        <w:t>配备有资质的专（兼）职营养指导人员。</w:t>
      </w:r>
    </w:p>
    <w:p>
      <w:pPr>
        <w:spacing w:after="0" w:line="300" w:lineRule="auto"/>
        <w:ind w:firstLine="529" w:firstLineChars="18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bCs/>
          <w:spacing w:val="7"/>
          <w:sz w:val="28"/>
          <w:szCs w:val="28"/>
          <w:highlight w:val="none"/>
          <w:lang w:eastAsia="zh-CN"/>
        </w:rPr>
        <w:t>2.乙方</w:t>
      </w:r>
      <w:r>
        <w:rPr>
          <w:rFonts w:hint="eastAsia" w:ascii="仿宋_GB2312" w:hAnsi="仿宋_GB2312" w:eastAsia="仿宋_GB2312" w:cs="仿宋_GB2312"/>
          <w:sz w:val="28"/>
          <w:szCs w:val="28"/>
          <w:highlight w:val="none"/>
          <w:lang w:eastAsia="zh-CN"/>
        </w:rPr>
        <w:t>所有人员须有从业人员</w:t>
      </w:r>
      <w:r>
        <w:rPr>
          <w:rFonts w:hint="eastAsia" w:ascii="仿宋_GB2312" w:hAnsi="仿宋_GB2312" w:eastAsia="仿宋_GB2312" w:cs="仿宋_GB2312"/>
          <w:spacing w:val="-2"/>
          <w:sz w:val="28"/>
          <w:szCs w:val="28"/>
          <w:highlight w:val="none"/>
          <w:lang w:eastAsia="zh-CN"/>
        </w:rPr>
        <w:t>健康证明（有效期内）或健康证明书、诊断书和健康体检报告（检验报告单应有正常值范围），无犯罪证明以及相关任职资格证书方可上岗。按规定进行体检，健康状况符合餐饮行业要求，发现不符合健康标准</w:t>
      </w:r>
      <w:r>
        <w:rPr>
          <w:rFonts w:hint="eastAsia" w:ascii="仿宋_GB2312" w:hAnsi="仿宋_GB2312" w:eastAsia="仿宋_GB2312" w:cs="仿宋_GB2312"/>
          <w:sz w:val="28"/>
          <w:szCs w:val="28"/>
          <w:highlight w:val="none"/>
          <w:lang w:eastAsia="zh-CN"/>
        </w:rPr>
        <w:t>的，应立即离岗。</w:t>
      </w:r>
    </w:p>
    <w:p>
      <w:pPr>
        <w:adjustRightInd w:val="0"/>
        <w:spacing w:after="0" w:line="300" w:lineRule="auto"/>
        <w:ind w:left="1"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3.乙方须对每餐后餐具进行清洗、消毒，清洗灶台、厨具，保持</w:t>
      </w:r>
      <w:r>
        <w:rPr>
          <w:rFonts w:hint="eastAsia" w:ascii="仿宋_GB2312" w:hAnsi="仿宋_GB2312" w:eastAsia="仿宋_GB2312" w:cs="仿宋_GB2312"/>
          <w:spacing w:val="-2"/>
          <w:sz w:val="28"/>
          <w:szCs w:val="28"/>
          <w:highlight w:val="none"/>
          <w:lang w:eastAsia="zh-CN"/>
        </w:rPr>
        <w:t>操作间干净整洁，库房物品摆放整齐，并符合卫生防疫、食品安全等部门的要求，餐厅干净、明亮，墙面、地板光亮无油污，餐桌椅等摆放整齐。</w:t>
      </w:r>
    </w:p>
    <w:p>
      <w:pPr>
        <w:adjustRightInd w:val="0"/>
        <w:spacing w:after="0" w:line="300" w:lineRule="auto"/>
        <w:ind w:firstLine="560" w:firstLineChars="200"/>
        <w:rPr>
          <w:rFonts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eastAsia="zh-CN"/>
        </w:rPr>
        <w:t>4.乙方所有人员上岗时必须按规定穿戴工作服（帽）及其他劳动保护用品。</w:t>
      </w:r>
      <w:r>
        <w:rPr>
          <w:rFonts w:hint="eastAsia" w:ascii="仿宋_GB2312" w:hAnsi="仿宋_GB2312" w:eastAsia="仿宋_GB2312" w:cs="仿宋_GB2312"/>
          <w:bCs/>
          <w:spacing w:val="7"/>
          <w:sz w:val="28"/>
          <w:szCs w:val="28"/>
          <w:highlight w:val="none"/>
          <w:lang w:eastAsia="zh-CN"/>
        </w:rPr>
        <w:t>工作服应定期清洗更换，必要时及时更换；操作中应保持整洁。专间、专用操作区专用工作服与其他区域工作服，外观应有明显区分。</w:t>
      </w:r>
      <w:r>
        <w:rPr>
          <w:rFonts w:hint="eastAsia" w:ascii="仿宋_GB2312" w:hAnsi="仿宋_GB2312" w:eastAsia="仿宋_GB2312" w:cs="仿宋_GB2312"/>
          <w:sz w:val="28"/>
          <w:szCs w:val="28"/>
          <w:highlight w:val="none"/>
          <w:lang w:eastAsia="zh-CN"/>
        </w:rPr>
        <w:t>做到仪容整洁大方、</w:t>
      </w:r>
      <w:r>
        <w:rPr>
          <w:rFonts w:hint="eastAsia" w:ascii="仿宋_GB2312" w:hAnsi="仿宋_GB2312" w:eastAsia="仿宋_GB2312" w:cs="仿宋_GB2312"/>
          <w:sz w:val="28"/>
          <w:szCs w:val="28"/>
          <w:highlight w:val="none"/>
          <w:lang w:val="zh-CN" w:eastAsia="zh-CN"/>
        </w:rPr>
        <w:t>服务主动热情，礼仪规范、态度和蔼、礼貌待人，对就餐人员不论职务高低，熟人、生人，要一视同仁。</w:t>
      </w:r>
    </w:p>
    <w:p>
      <w:pPr>
        <w:adjustRightInd w:val="0"/>
        <w:spacing w:after="0" w:line="300" w:lineRule="auto"/>
        <w:ind w:firstLine="588" w:firstLineChars="200"/>
        <w:rPr>
          <w:rFonts w:ascii="仿宋_GB2312" w:hAnsi="仿宋_GB2312" w:eastAsia="仿宋_GB2312" w:cs="仿宋_GB2312"/>
          <w:bCs/>
          <w:spacing w:val="7"/>
          <w:sz w:val="28"/>
          <w:szCs w:val="28"/>
          <w:highlight w:val="none"/>
          <w:lang w:val="zh-CN" w:eastAsia="zh-CN"/>
        </w:rPr>
      </w:pPr>
      <w:r>
        <w:rPr>
          <w:rFonts w:hint="eastAsia" w:ascii="仿宋_GB2312" w:hAnsi="仿宋_GB2312" w:eastAsia="仿宋_GB2312" w:cs="仿宋_GB2312"/>
          <w:bCs/>
          <w:spacing w:val="7"/>
          <w:sz w:val="28"/>
          <w:szCs w:val="28"/>
          <w:highlight w:val="none"/>
          <w:lang w:eastAsia="zh-CN"/>
        </w:rPr>
        <w:t>5.乙方要做好餐</w:t>
      </w:r>
      <w:r>
        <w:rPr>
          <w:rFonts w:hint="eastAsia" w:ascii="仿宋_GB2312" w:hAnsi="仿宋_GB2312" w:eastAsia="仿宋_GB2312" w:cs="仿宋_GB2312"/>
          <w:bCs/>
          <w:spacing w:val="7"/>
          <w:sz w:val="28"/>
          <w:szCs w:val="28"/>
          <w:highlight w:val="none"/>
          <w:lang w:val="zh-CN" w:eastAsia="zh-CN"/>
        </w:rPr>
        <w:t>卡、人脸识别等在刷卡、识别终端的物业配合工作，如无特殊情况，应确保就餐人员的顺利就餐。做好特殊情况下未进行刷卡、人脸识别等就餐人员的记录工作，做到礼貌热情、记录准确。刷卡、人脸识别等服务应做到认真负责，对就餐人员提出的要求、意见，应认真听取，耐心解释。</w:t>
      </w:r>
    </w:p>
    <w:p>
      <w:pPr>
        <w:adjustRightInd w:val="0"/>
        <w:spacing w:after="0" w:line="300" w:lineRule="auto"/>
        <w:ind w:firstLine="588" w:firstLineChars="200"/>
        <w:rPr>
          <w:highlight w:val="none"/>
          <w:lang w:val="zh-CN" w:eastAsia="zh-CN"/>
        </w:rPr>
      </w:pPr>
      <w:r>
        <w:rPr>
          <w:rFonts w:hint="eastAsia" w:ascii="仿宋_GB2312" w:hAnsi="仿宋_GB2312" w:eastAsia="仿宋_GB2312" w:cs="仿宋_GB2312"/>
          <w:bCs/>
          <w:spacing w:val="7"/>
          <w:sz w:val="28"/>
          <w:szCs w:val="28"/>
          <w:highlight w:val="none"/>
          <w:lang w:val="zh-CN" w:eastAsia="zh-CN"/>
        </w:rPr>
        <w:t>6.乙方对接收的食品原材料要仔细检查货物外包装有无破损及污染，认真称重核对，查验各种票据齐全，对食品原材料的感官品质进行判断，确保菜品口味正常，确保食品安全。乙方需按照甲方要求，</w:t>
      </w:r>
      <w:r>
        <w:rPr>
          <w:rFonts w:hint="eastAsia" w:ascii="仿宋_GB2312" w:hAnsi="仿宋_GB2312" w:eastAsia="仿宋_GB2312" w:cs="仿宋_GB2312"/>
          <w:bCs/>
          <w:spacing w:val="7"/>
          <w:sz w:val="28"/>
          <w:szCs w:val="28"/>
          <w:highlight w:val="none"/>
          <w:lang w:eastAsia="zh-CN"/>
        </w:rPr>
        <w:t>每季度至少完成一次食材、餐厨具卫生监测，并</w:t>
      </w:r>
      <w:r>
        <w:rPr>
          <w:rFonts w:hint="eastAsia" w:ascii="仿宋_GB2312" w:hAnsi="仿宋_GB2312" w:eastAsia="仿宋_GB2312" w:cs="仿宋_GB2312"/>
          <w:bCs/>
          <w:spacing w:val="7"/>
          <w:sz w:val="28"/>
          <w:szCs w:val="28"/>
          <w:highlight w:val="none"/>
          <w:lang w:val="zh-CN" w:eastAsia="zh-CN"/>
        </w:rPr>
        <w:t>提供检测报告。</w:t>
      </w:r>
    </w:p>
    <w:p>
      <w:pPr>
        <w:adjustRightInd w:val="0"/>
        <w:spacing w:after="0" w:line="300" w:lineRule="auto"/>
        <w:ind w:firstLine="588" w:firstLineChars="200"/>
        <w:rPr>
          <w:rFonts w:ascii="仿宋_GB2312" w:hAnsi="仿宋_GB2312" w:eastAsia="仿宋_GB2312" w:cs="仿宋_GB2312"/>
          <w:bCs/>
          <w:spacing w:val="7"/>
          <w:sz w:val="28"/>
          <w:szCs w:val="28"/>
          <w:highlight w:val="none"/>
          <w:lang w:val="zh-CN" w:eastAsia="zh-CN"/>
        </w:rPr>
      </w:pPr>
      <w:r>
        <w:rPr>
          <w:rFonts w:hint="eastAsia" w:ascii="仿宋_GB2312" w:hAnsi="仿宋_GB2312" w:eastAsia="仿宋_GB2312" w:cs="仿宋_GB2312"/>
          <w:bCs/>
          <w:spacing w:val="7"/>
          <w:sz w:val="28"/>
          <w:szCs w:val="28"/>
          <w:highlight w:val="none"/>
          <w:lang w:val="zh-CN" w:eastAsia="zh-CN"/>
        </w:rPr>
        <w:t>7.乙方要爱惜厨房设施和设备，应按照设备使用要求进行正规操作，定期维护、保养等措施要及时完成。对于服务区域内零件费单次不高于500元的设备设施自行维修，并确保维修后的设施设备使用正常。对设施设备使用过程中出现的正常损耗（零件费单次大于500元），应及时报告甲方进行维修。乙方应具备主动减少设施设备损坏、主动降低维修成本的服务意识。</w:t>
      </w:r>
    </w:p>
    <w:p>
      <w:pPr>
        <w:adjustRightInd w:val="0"/>
        <w:spacing w:after="0" w:line="300" w:lineRule="auto"/>
        <w:ind w:firstLine="588" w:firstLineChars="200"/>
        <w:rPr>
          <w:highlight w:val="none"/>
          <w:lang w:eastAsia="zh-CN"/>
        </w:rPr>
      </w:pPr>
      <w:r>
        <w:rPr>
          <w:rFonts w:hint="eastAsia" w:ascii="仿宋_GB2312" w:hAnsi="仿宋_GB2312" w:eastAsia="仿宋_GB2312" w:cs="仿宋_GB2312"/>
          <w:bCs/>
          <w:spacing w:val="7"/>
          <w:sz w:val="28"/>
          <w:szCs w:val="28"/>
          <w:highlight w:val="none"/>
          <w:lang w:eastAsia="zh-CN"/>
        </w:rPr>
        <w:t>8.乙方在餐饮服务、管理过程中需要负责食堂所需的：隔油池清掏、地沟清掏、下水管道疏通、有害生物防治、灭火器配备、各种警示标识配置、节日活动及各类宣传布置等。乙方要定时、定期开展有害生物防治工作，并留有记录。操作间的集烟罩和烟道入口处1米范围内，应当每日进行清洗。按照相关规定，定期（每60日至少清理1次）对操作间的排油烟管道进行清洗，完成后需提供工作完成证明，并检查清洗作业后的场地卫生及设备设施是否被损坏，进行必要的清理、消毒、检查、恢复等工作，确保后续餐饮服务工作正常进行。应当对排油烟设施清洗次数进行记录，留存清洗验收报告备查，应当对隔油池的清掏次数进行记录，并定期观察隔油池使用情况。</w:t>
      </w:r>
    </w:p>
    <w:p>
      <w:pPr>
        <w:adjustRightInd w:val="0"/>
        <w:spacing w:after="0" w:line="300" w:lineRule="auto"/>
        <w:ind w:firstLine="588" w:firstLineChars="200"/>
        <w:rPr>
          <w:rFonts w:ascii="仿宋_GB2312" w:hAnsi="仿宋_GB2312" w:eastAsia="仿宋_GB2312" w:cs="仿宋_GB2312"/>
          <w:bCs/>
          <w:spacing w:val="7"/>
          <w:sz w:val="28"/>
          <w:szCs w:val="28"/>
          <w:highlight w:val="none"/>
          <w:lang w:val="zh-CN" w:eastAsia="zh-CN"/>
        </w:rPr>
      </w:pPr>
      <w:r>
        <w:rPr>
          <w:rFonts w:hint="eastAsia" w:ascii="仿宋_GB2312" w:hAnsi="仿宋_GB2312" w:eastAsia="仿宋_GB2312" w:cs="仿宋_GB2312"/>
          <w:bCs/>
          <w:spacing w:val="7"/>
          <w:sz w:val="28"/>
          <w:szCs w:val="28"/>
          <w:highlight w:val="none"/>
          <w:lang w:eastAsia="zh-CN"/>
        </w:rPr>
        <w:t>9.乙方应具备使用燃气的安全操作知识，对员工定期进行培训，对燃气管道、仪表、阀门、开关、灶具、熄火保护装置、泄漏报警器等定期检查，及时向燃气公司和甲方报告异常情况。要对燃气仪表显示的金额定期观察，及时提示甲方进行充值，确保燃气能源充足、确保餐饮服务工作正常进行。应具备对水、电、燃气等能源和各类厨杂低值易耗品的主动节约、</w:t>
      </w:r>
      <w:r>
        <w:rPr>
          <w:rFonts w:hint="eastAsia" w:ascii="仿宋_GB2312" w:hAnsi="仿宋_GB2312" w:eastAsia="仿宋_GB2312" w:cs="仿宋_GB2312"/>
          <w:bCs/>
          <w:spacing w:val="7"/>
          <w:sz w:val="28"/>
          <w:szCs w:val="28"/>
          <w:highlight w:val="none"/>
          <w:lang w:val="zh-CN" w:eastAsia="zh-CN"/>
        </w:rPr>
        <w:t>主动降低食堂运行成本的服务意识。</w:t>
      </w:r>
    </w:p>
    <w:p>
      <w:pPr>
        <w:adjustRightInd w:val="0"/>
        <w:spacing w:after="0" w:line="300" w:lineRule="auto"/>
        <w:ind w:firstLine="588" w:firstLineChars="200"/>
        <w:rPr>
          <w:rFonts w:ascii="仿宋_GB2312" w:hAnsi="仿宋_GB2312" w:eastAsia="仿宋_GB2312" w:cs="仿宋_GB2312"/>
          <w:bCs/>
          <w:spacing w:val="7"/>
          <w:sz w:val="28"/>
          <w:szCs w:val="28"/>
          <w:highlight w:val="none"/>
          <w:lang w:eastAsia="zh-CN"/>
        </w:rPr>
      </w:pPr>
      <w:r>
        <w:rPr>
          <w:rFonts w:hint="eastAsia" w:ascii="仿宋_GB2312" w:hAnsi="仿宋_GB2312" w:eastAsia="仿宋_GB2312" w:cs="仿宋_GB2312"/>
          <w:bCs/>
          <w:spacing w:val="7"/>
          <w:sz w:val="28"/>
          <w:szCs w:val="28"/>
          <w:highlight w:val="none"/>
          <w:lang w:eastAsia="zh-CN"/>
        </w:rPr>
        <w:t>10.乙方应当严格按照《北京市餐饮经营单位安全生产规定》（北京市人民政府令〔2006〕177号）开展以下工作：</w:t>
      </w:r>
    </w:p>
    <w:p>
      <w:pPr>
        <w:adjustRightInd w:val="0"/>
        <w:spacing w:after="0" w:line="300" w:lineRule="auto"/>
        <w:ind w:firstLine="588" w:firstLineChars="200"/>
        <w:rPr>
          <w:rFonts w:ascii="仿宋_GB2312" w:hAnsi="仿宋_GB2312" w:eastAsia="仿宋_GB2312" w:cs="仿宋_GB2312"/>
          <w:bCs/>
          <w:spacing w:val="7"/>
          <w:sz w:val="28"/>
          <w:szCs w:val="28"/>
          <w:highlight w:val="none"/>
          <w:lang w:eastAsia="zh-CN"/>
        </w:rPr>
      </w:pPr>
      <w:r>
        <w:rPr>
          <w:rFonts w:hint="eastAsia" w:ascii="仿宋_GB2312" w:hAnsi="仿宋_GB2312" w:eastAsia="仿宋_GB2312" w:cs="仿宋_GB2312"/>
          <w:bCs/>
          <w:spacing w:val="7"/>
          <w:sz w:val="28"/>
          <w:szCs w:val="28"/>
          <w:highlight w:val="none"/>
          <w:lang w:eastAsia="zh-CN"/>
        </w:rPr>
        <w:t>（1）乙方应当对从业人员进行安全生产教育和培训。未经安全生产教育和培训合格的从业人员，不得上岗作业。乙方应当建立安全生产例会制度，定期研究本项目安全生产工作；制定有效的安全生产措施，并对措施的落实情况进行检查。乙方应当制定生产安全事故应急救援预案。应急救援预案应当包括应急救援组织、危险目标、启动程序、紧急处置措施等内容。应急救援预案应当每半年至少演练1次，并做好记录。乙方的项目经理、厨师长、主管以上人员等有关负责人，应当掌握应急救援预案的全部内容；其他人员应当能够熟练使用消防器材，了解安全出口和疏散通道的位置以及本岗位的应急救援职责。乙方应当建立生产安全事故隐患排查制度，对本项目容易发生事故的部位、设施，明确责任人员，制定并落实防范和应急措施。</w:t>
      </w:r>
    </w:p>
    <w:p>
      <w:pPr>
        <w:adjustRightInd w:val="0"/>
        <w:spacing w:after="0" w:line="300" w:lineRule="auto"/>
        <w:ind w:firstLine="588" w:firstLineChars="200"/>
        <w:rPr>
          <w:rFonts w:ascii="仿宋_GB2312" w:hAnsi="仿宋_GB2312" w:eastAsia="仿宋_GB2312" w:cs="仿宋_GB2312"/>
          <w:bCs/>
          <w:spacing w:val="7"/>
          <w:sz w:val="28"/>
          <w:szCs w:val="28"/>
          <w:highlight w:val="none"/>
          <w:lang w:eastAsia="zh-CN"/>
        </w:rPr>
      </w:pPr>
      <w:r>
        <w:rPr>
          <w:rFonts w:hint="eastAsia" w:ascii="仿宋_GB2312" w:hAnsi="仿宋_GB2312" w:eastAsia="仿宋_GB2312" w:cs="仿宋_GB2312"/>
          <w:bCs/>
          <w:spacing w:val="7"/>
          <w:sz w:val="28"/>
          <w:szCs w:val="28"/>
          <w:highlight w:val="none"/>
          <w:lang w:eastAsia="zh-CN"/>
        </w:rPr>
        <w:t>（2）乙方应当在每日营业开始前和结束后，对火源、气源、电源等部位进行全面安全检查。检查应当做好记录。乙方不得在变配电室存放危险物品和杂物。在营业区域内进行装修、维修、改造等施工且不停止营业的，乙方应当与施工单位签订专门的安全生产管理协议，明确安全责任；施工区域应当与其他营业区域相隔离，并采取安全措施，确保安全。乙方营业区域内实际容纳的消费者人数不得超过最大容纳人数。最大容纳人数按照营业区域面积计算，人均不得小于1.4平方米。当接近最大容纳人数或者人员相对聚集时，乙方应当采取有效的控制和疏散措施，确保安全。</w:t>
      </w:r>
    </w:p>
    <w:p>
      <w:pPr>
        <w:spacing w:after="0" w:line="300" w:lineRule="auto"/>
        <w:ind w:firstLine="551" w:firstLineChars="196"/>
        <w:rPr>
          <w:rFonts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六、双方的权利与义务</w:t>
      </w:r>
    </w:p>
    <w:p>
      <w:pPr>
        <w:spacing w:after="0" w:line="300" w:lineRule="auto"/>
        <w:ind w:firstLine="420" w:firstLineChars="15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（一）甲方的权利与义务：</w:t>
      </w:r>
    </w:p>
    <w:p>
      <w:pPr>
        <w:tabs>
          <w:tab w:val="left" w:pos="0"/>
          <w:tab w:val="left" w:pos="851"/>
        </w:tabs>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1.甲方有权对乙方提供的餐饮服务进行管理、监督、检查和考核。</w:t>
      </w:r>
    </w:p>
    <w:p>
      <w:pPr>
        <w:tabs>
          <w:tab w:val="left" w:pos="0"/>
          <w:tab w:val="left" w:pos="851"/>
        </w:tabs>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2.甲方有权审议乙方拟订的餐饮服务管理各项规章制度、检查登记等，并要求乙方纠正不合理、不符合本项目运营的权利。</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3.甲方应按时向乙方支付餐饮服务费用，有依据餐饮服务考核细则成绩扣减餐饮服务费的权利。</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4.甲方有权要求乙方对不符合要求的相关人员进行替换，乙方应当遵照执行，甲方不承担责任。乙方在更换项目经理、厨师长、主管级以上人员时，应提前与甲方进行沟通，双方达成共识后方可进行更换。</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5.甲方为乙方开展餐饮服务工作提供必要的场地、设备、设施、耗材和低值易耗品。</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（二）乙方的权利与义务：</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w:t>
      </w:r>
      <w:r>
        <w:rPr>
          <w:rFonts w:hint="eastAsia" w:ascii="仿宋_GB2312" w:hAnsi="仿宋_GB2312" w:eastAsia="仿宋_GB2312" w:cs="仿宋_GB2312"/>
          <w:spacing w:val="7"/>
          <w:sz w:val="28"/>
          <w:szCs w:val="28"/>
          <w:highlight w:val="none"/>
          <w:lang w:eastAsia="zh-CN"/>
        </w:rPr>
        <w:t>乙方工作人员</w:t>
      </w:r>
      <w:r>
        <w:rPr>
          <w:rFonts w:hint="eastAsia" w:ascii="仿宋_GB2312" w:hAnsi="仿宋_GB2312" w:eastAsia="仿宋_GB2312" w:cs="仿宋_GB2312"/>
          <w:sz w:val="28"/>
          <w:szCs w:val="28"/>
          <w:highlight w:val="none"/>
          <w:lang w:eastAsia="zh-CN"/>
        </w:rPr>
        <w:t>在项目期间的安全管理工作由乙方负责，乙方员工的工资由乙方支付，乙方员工所发生的医疗、工伤等费用均由乙方自行承担，</w:t>
      </w:r>
      <w:r>
        <w:rPr>
          <w:rFonts w:hint="eastAsia" w:ascii="仿宋_GB2312" w:hAnsi="仿宋_GB2312" w:eastAsia="仿宋_GB2312" w:cs="仿宋_GB2312"/>
          <w:spacing w:val="7"/>
          <w:sz w:val="28"/>
          <w:szCs w:val="28"/>
          <w:highlight w:val="none"/>
          <w:lang w:eastAsia="zh-CN"/>
        </w:rPr>
        <w:t>与甲方之间不具有任何劳动或雇佣关系。</w:t>
      </w:r>
    </w:p>
    <w:p>
      <w:pPr>
        <w:tabs>
          <w:tab w:val="left" w:pos="2700"/>
        </w:tabs>
        <w:spacing w:after="0" w:line="300" w:lineRule="auto"/>
        <w:ind w:firstLine="560" w:firstLineChars="200"/>
        <w:rPr>
          <w:rFonts w:ascii="仿宋_GB2312" w:hAnsi="仿宋_GB2312" w:eastAsia="仿宋_GB2312" w:cs="仿宋_GB2312"/>
          <w:spacing w:val="7"/>
          <w:sz w:val="28"/>
          <w:szCs w:val="28"/>
          <w:highlight w:val="none"/>
          <w:lang w:eastAsia="zh-CN"/>
        </w:rPr>
      </w:pPr>
      <w:r>
        <w:rPr>
          <w:rFonts w:hint="eastAsia" w:ascii="仿宋_GB2312" w:hAnsi="仿宋_GB2312" w:eastAsia="仿宋_GB2312" w:cs="仿宋_GB2312"/>
          <w:sz w:val="28"/>
          <w:szCs w:val="28"/>
          <w:highlight w:val="none"/>
          <w:lang w:eastAsia="zh-CN"/>
        </w:rPr>
        <w:t>2.乙方作为本项目安全生产工作责任主体，应履行好企</w:t>
      </w:r>
      <w:r>
        <w:rPr>
          <w:rFonts w:hint="eastAsia" w:ascii="仿宋_GB2312" w:hAnsi="仿宋_GB2312" w:eastAsia="仿宋_GB2312" w:cs="仿宋_GB2312"/>
          <w:spacing w:val="7"/>
          <w:sz w:val="28"/>
          <w:szCs w:val="28"/>
          <w:highlight w:val="none"/>
          <w:lang w:eastAsia="zh-CN"/>
        </w:rPr>
        <w:t>业安全生产主体责任，积极做好本项目水、电、气等安全生产管理工作，采取有效措施主动防范和应对可能发生的安全事故。因乙方操作失误等原因造成安全生产责任事故的，由乙方承担全部责任。</w:t>
      </w:r>
    </w:p>
    <w:p>
      <w:pPr>
        <w:adjustRightInd w:val="0"/>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乙方在进行食堂餐饮服务过程中，所产生和收集的厨余垃圾、可回收物、有害垃圾、其他垃圾等各类生活垃圾应严格执行垃圾分类有关规定，餐后清运至按甲方指点地点放置，不得随意舍弃。厨房沉淀池要每日清掏。</w:t>
      </w:r>
    </w:p>
    <w:p>
      <w:pPr>
        <w:adjustRightInd w:val="0"/>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4.乙方对餐厅的设备、设施具有使用、保管的权利，并按照甲方要求做好食堂厨房设备资产的管理、统计等工作。</w:t>
      </w:r>
      <w:r>
        <w:rPr>
          <w:rFonts w:hint="eastAsia" w:ascii="仿宋_GB2312" w:hAnsi="仿宋_GB2312" w:eastAsia="仿宋_GB2312" w:cs="仿宋_GB2312"/>
          <w:sz w:val="28"/>
          <w:szCs w:val="28"/>
          <w:highlight w:val="none"/>
          <w:lang w:val="zh-CN" w:eastAsia="zh-CN"/>
        </w:rPr>
        <w:t>合理使用资源、</w:t>
      </w:r>
      <w:r>
        <w:rPr>
          <w:rFonts w:hint="eastAsia" w:ascii="仿宋_GB2312" w:hAnsi="仿宋_GB2312" w:eastAsia="仿宋_GB2312" w:cs="仿宋_GB2312"/>
          <w:spacing w:val="7"/>
          <w:sz w:val="28"/>
          <w:szCs w:val="28"/>
          <w:highlight w:val="none"/>
          <w:lang w:eastAsia="zh-CN"/>
        </w:rPr>
        <w:t>杜绝浪费。</w:t>
      </w:r>
      <w:r>
        <w:rPr>
          <w:rFonts w:hint="eastAsia" w:ascii="仿宋_GB2312" w:hAnsi="仿宋_GB2312" w:eastAsia="仿宋_GB2312" w:cs="仿宋_GB2312"/>
          <w:sz w:val="28"/>
          <w:szCs w:val="28"/>
          <w:highlight w:val="none"/>
          <w:lang w:eastAsia="zh-CN"/>
        </w:rPr>
        <w:t>设备设施正在使用时应有专人看守，应按照设备操作流程正规操作，不得出现违规或野蛮操作。</w:t>
      </w:r>
    </w:p>
    <w:p>
      <w:pPr>
        <w:tabs>
          <w:tab w:val="left" w:pos="2700"/>
        </w:tabs>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5.乙方应严格执行《中华人民共和国食品安全法》等法律、法规、标准的规定，保证食品安全，按规定做好食品留样工作。</w:t>
      </w:r>
    </w:p>
    <w:p>
      <w:pPr>
        <w:tabs>
          <w:tab w:val="left" w:pos="2700"/>
        </w:tabs>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6.乙方负责项目管理服务制度的制定与实施，并接受甲方的日常考核。</w:t>
      </w:r>
    </w:p>
    <w:p>
      <w:pPr>
        <w:tabs>
          <w:tab w:val="left" w:pos="2700"/>
        </w:tabs>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7.乙方在制定餐饮服务管理各项规章制度的基础上，应建立健全下列食品安全管理制度：</w:t>
      </w:r>
    </w:p>
    <w:p>
      <w:pPr>
        <w:tabs>
          <w:tab w:val="left" w:pos="2700"/>
        </w:tabs>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健康管理制度；（2）食品安全自查制度；（3）食品进货查验记录制度；（4）过程(如各类专间操作、粗加工与切配、烹饪、餐饮具洗消、食品留样、高危易腐食品冷却、食品再加热等)控制要求；（5）食品安全事故处置方案；（6）食品安全管理人员制度；（7）从业人员培训考核制度；（8）场所及设施设备（厨房设备、独立空调、厨余垃圾处理器等）定期清洗消毒、维护、校验制度；（9）食品添加剂使用制度；（10）餐厨废弃物处置制度；（11）有害生物防治制度；（12）从业人员奖惩制度；（13）产品检验制度；（14）食品贮存管理制度；（15）不合格食品处置制度；（16）投诉处置制度。</w:t>
      </w:r>
    </w:p>
    <w:p>
      <w:pPr>
        <w:tabs>
          <w:tab w:val="left" w:pos="2700"/>
        </w:tabs>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8.乙方在建立健全各项食品安全管理制度的基础上，应同步完善下列食品安全培训制度：</w:t>
      </w:r>
    </w:p>
    <w:p>
      <w:pPr>
        <w:tabs>
          <w:tab w:val="left" w:pos="2700"/>
        </w:tabs>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应建立食品安全培训制度，对各岗位从业人员进行相应的食品安全知识培训；（2）应根据不同岗位的实际需求，制定和实施食品安全年度培训计划，并做好培训记录；（3）当食品安全相关的法律法规标准更新时，应及时开展培训；（4）应定期审核和修订培训计划，评估培训效果，并进行检查，以确保培训计划的有效实施。</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9.</w:t>
      </w:r>
      <w:r>
        <w:rPr>
          <w:rFonts w:hint="eastAsia" w:ascii="仿宋_GB2312" w:hAnsi="仿宋_GB2312" w:eastAsia="仿宋_GB2312" w:cs="仿宋_GB2312"/>
          <w:spacing w:val="7"/>
          <w:sz w:val="28"/>
          <w:szCs w:val="28"/>
          <w:highlight w:val="none"/>
          <w:lang w:eastAsia="zh-CN"/>
        </w:rPr>
        <w:t>如遇有突发公共卫生事件，需视疫情防控政策要求和疫情防控工作需要，开展相关疫情防控工作。</w:t>
      </w:r>
      <w:r>
        <w:rPr>
          <w:rFonts w:hint="eastAsia" w:ascii="仿宋_GB2312" w:hAnsi="仿宋_GB2312" w:eastAsia="仿宋_GB2312" w:cs="仿宋_GB2312"/>
          <w:sz w:val="28"/>
          <w:szCs w:val="28"/>
          <w:highlight w:val="none"/>
          <w:lang w:eastAsia="zh-CN"/>
        </w:rPr>
        <w:t>乙方严格按照疫情防控要求，做好餐饮服务区域的疫情防控工作，严格落实“四方责任”，要坚决克服麻痹思想、侥幸心理、松劲心态和厌战情绪。按要求加强员工教育，高度重视每次重点地区排查工作，做好就餐人员、访客、外来施工人员、新入职人员、外地请假返岗职工的管理工作，严禁工作人员带病上岗。加强公共区域管理，按要求做好扫码、测温、消毒、通风等防疫工作。加强请示报告和应急值守，遇突发情况要及时启动应急预案，第一时间报告，参照相关法律、法规、标准，及时稳妥进行处置；并应及时总结报告，对事件发生及处置进行分析、总结，对未来工作提出建议和指导。</w:t>
      </w:r>
    </w:p>
    <w:p>
      <w:pPr>
        <w:pStyle w:val="2"/>
        <w:spacing w:after="0"/>
        <w:ind w:left="585" w:leftChars="266" w:firstLine="81" w:firstLineChars="29"/>
        <w:rPr>
          <w:rFonts w:eastAsia="仿宋_GB2312"/>
          <w:highlight w:val="none"/>
          <w:lang w:eastAsia="zh-CN"/>
        </w:rPr>
      </w:pPr>
      <w:r>
        <w:rPr>
          <w:rFonts w:hint="eastAsia" w:ascii="仿宋_GB2312" w:hAnsi="仿宋_GB2312" w:eastAsia="仿宋_GB2312" w:cs="仿宋_GB2312"/>
          <w:sz w:val="28"/>
          <w:szCs w:val="28"/>
          <w:highlight w:val="none"/>
          <w:lang w:eastAsia="zh-CN"/>
        </w:rPr>
        <w:t>10.乙方应按照甲方要求做好其他相关服务工作。</w:t>
      </w:r>
    </w:p>
    <w:p>
      <w:pPr>
        <w:spacing w:after="0" w:line="300" w:lineRule="auto"/>
        <w:ind w:firstLine="551" w:firstLineChars="196"/>
        <w:rPr>
          <w:rFonts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七、食物中毒或者其他食源性疾患等突发事件的处理</w:t>
      </w:r>
    </w:p>
    <w:p>
      <w:pPr>
        <w:adjustRightInd w:val="0"/>
        <w:spacing w:after="0" w:line="300" w:lineRule="auto"/>
        <w:ind w:firstLine="588" w:firstLineChars="200"/>
        <w:rPr>
          <w:rFonts w:ascii="仿宋_GB2312" w:hAnsi="仿宋_GB2312" w:eastAsia="仿宋_GB2312" w:cs="仿宋_GB2312"/>
          <w:spacing w:val="7"/>
          <w:sz w:val="28"/>
          <w:szCs w:val="28"/>
          <w:highlight w:val="none"/>
          <w:lang w:eastAsia="zh-CN"/>
        </w:rPr>
      </w:pPr>
      <w:r>
        <w:rPr>
          <w:rFonts w:hint="eastAsia" w:ascii="仿宋_GB2312" w:hAnsi="仿宋_GB2312" w:eastAsia="仿宋_GB2312" w:cs="仿宋_GB2312"/>
          <w:spacing w:val="7"/>
          <w:sz w:val="28"/>
          <w:szCs w:val="28"/>
          <w:highlight w:val="none"/>
          <w:lang w:eastAsia="zh-CN"/>
        </w:rPr>
        <w:t>1.合同期间，发生食物中毒或者其他食源性疾患等事件，经</w:t>
      </w:r>
      <w:r>
        <w:rPr>
          <w:rFonts w:hint="eastAsia" w:ascii="仿宋_GB2312" w:hAnsi="仿宋_GB2312" w:eastAsia="仿宋_GB2312" w:cs="仿宋_GB2312"/>
          <w:sz w:val="28"/>
          <w:szCs w:val="28"/>
          <w:highlight w:val="none"/>
          <w:lang w:eastAsia="zh-CN"/>
        </w:rPr>
        <w:t>食品安全监管部门</w:t>
      </w:r>
      <w:r>
        <w:rPr>
          <w:rFonts w:hint="eastAsia" w:ascii="仿宋_GB2312" w:hAnsi="仿宋_GB2312" w:eastAsia="仿宋_GB2312" w:cs="仿宋_GB2312"/>
          <w:spacing w:val="7"/>
          <w:sz w:val="28"/>
          <w:szCs w:val="28"/>
          <w:highlight w:val="none"/>
          <w:lang w:eastAsia="zh-CN"/>
        </w:rPr>
        <w:t>鉴定后属乙方责任的，由乙方承担全部责任。</w:t>
      </w:r>
    </w:p>
    <w:p>
      <w:pPr>
        <w:adjustRightInd w:val="0"/>
        <w:spacing w:after="0" w:line="300" w:lineRule="auto"/>
        <w:ind w:firstLine="588" w:firstLineChars="200"/>
        <w:rPr>
          <w:rFonts w:ascii="仿宋_GB2312" w:hAnsi="仿宋_GB2312" w:eastAsia="仿宋_GB2312" w:cs="仿宋_GB2312"/>
          <w:spacing w:val="7"/>
          <w:sz w:val="28"/>
          <w:szCs w:val="28"/>
          <w:highlight w:val="none"/>
          <w:lang w:eastAsia="zh-CN"/>
        </w:rPr>
      </w:pPr>
      <w:r>
        <w:rPr>
          <w:rFonts w:hint="eastAsia" w:ascii="仿宋_GB2312" w:hAnsi="仿宋_GB2312" w:eastAsia="仿宋_GB2312" w:cs="仿宋_GB2312"/>
          <w:spacing w:val="7"/>
          <w:sz w:val="28"/>
          <w:szCs w:val="28"/>
          <w:highlight w:val="none"/>
          <w:lang w:eastAsia="zh-CN"/>
        </w:rPr>
        <w:t>2.发生食物中毒、疑似食物中毒或者其他食源性疾患事故后，乙方应采取下列措施：</w:t>
      </w:r>
    </w:p>
    <w:p>
      <w:pPr>
        <w:adjustRightInd w:val="0"/>
        <w:spacing w:after="0" w:line="300" w:lineRule="auto"/>
        <w:ind w:firstLine="588" w:firstLineChars="200"/>
        <w:rPr>
          <w:rFonts w:ascii="仿宋_GB2312" w:hAnsi="仿宋_GB2312" w:eastAsia="仿宋_GB2312" w:cs="仿宋_GB2312"/>
          <w:spacing w:val="7"/>
          <w:sz w:val="28"/>
          <w:szCs w:val="28"/>
          <w:highlight w:val="none"/>
          <w:lang w:eastAsia="zh-CN"/>
        </w:rPr>
      </w:pPr>
      <w:r>
        <w:rPr>
          <w:rFonts w:hint="eastAsia" w:ascii="仿宋_GB2312" w:hAnsi="仿宋_GB2312" w:eastAsia="仿宋_GB2312" w:cs="仿宋_GB2312"/>
          <w:spacing w:val="7"/>
          <w:sz w:val="28"/>
          <w:szCs w:val="28"/>
          <w:highlight w:val="none"/>
          <w:lang w:eastAsia="zh-CN"/>
        </w:rPr>
        <w:t>（1）向所在地人民政府和</w:t>
      </w:r>
      <w:r>
        <w:rPr>
          <w:rFonts w:hint="eastAsia" w:ascii="仿宋_GB2312" w:hAnsi="仿宋_GB2312" w:eastAsia="仿宋_GB2312" w:cs="仿宋_GB2312"/>
          <w:sz w:val="28"/>
          <w:szCs w:val="28"/>
          <w:highlight w:val="none"/>
          <w:lang w:eastAsia="zh-CN"/>
        </w:rPr>
        <w:t>食品安全监管部门</w:t>
      </w:r>
      <w:r>
        <w:rPr>
          <w:rFonts w:hint="eastAsia" w:ascii="仿宋_GB2312" w:hAnsi="仿宋_GB2312" w:eastAsia="仿宋_GB2312" w:cs="仿宋_GB2312"/>
          <w:spacing w:val="7"/>
          <w:sz w:val="28"/>
          <w:szCs w:val="28"/>
          <w:highlight w:val="none"/>
          <w:lang w:eastAsia="zh-CN"/>
        </w:rPr>
        <w:t>部门报告，并及时通知甲方。</w:t>
      </w:r>
    </w:p>
    <w:p>
      <w:pPr>
        <w:adjustRightInd w:val="0"/>
        <w:spacing w:after="0" w:line="300" w:lineRule="auto"/>
        <w:ind w:firstLine="588" w:firstLineChars="200"/>
        <w:rPr>
          <w:rFonts w:ascii="仿宋_GB2312" w:hAnsi="仿宋_GB2312" w:eastAsia="仿宋_GB2312" w:cs="仿宋_GB2312"/>
          <w:spacing w:val="7"/>
          <w:sz w:val="28"/>
          <w:szCs w:val="28"/>
          <w:highlight w:val="none"/>
          <w:lang w:eastAsia="zh-CN"/>
        </w:rPr>
      </w:pPr>
      <w:r>
        <w:rPr>
          <w:rFonts w:hint="eastAsia" w:ascii="仿宋_GB2312" w:hAnsi="仿宋_GB2312" w:eastAsia="仿宋_GB2312" w:cs="仿宋_GB2312"/>
          <w:spacing w:val="7"/>
          <w:sz w:val="28"/>
          <w:szCs w:val="28"/>
          <w:highlight w:val="none"/>
          <w:lang w:eastAsia="zh-CN"/>
        </w:rPr>
        <w:t>（2）抓紧时间积极协助卫生和相关机构救治病人。</w:t>
      </w:r>
    </w:p>
    <w:p>
      <w:pPr>
        <w:adjustRightInd w:val="0"/>
        <w:spacing w:after="0" w:line="300" w:lineRule="auto"/>
        <w:ind w:firstLine="588" w:firstLineChars="200"/>
        <w:rPr>
          <w:rFonts w:ascii="仿宋_GB2312" w:hAnsi="仿宋_GB2312" w:eastAsia="仿宋_GB2312" w:cs="仿宋_GB2312"/>
          <w:spacing w:val="7"/>
          <w:sz w:val="28"/>
          <w:szCs w:val="28"/>
          <w:highlight w:val="none"/>
          <w:lang w:eastAsia="zh-CN"/>
        </w:rPr>
      </w:pPr>
      <w:r>
        <w:rPr>
          <w:rFonts w:hint="eastAsia" w:ascii="仿宋_GB2312" w:hAnsi="仿宋_GB2312" w:eastAsia="仿宋_GB2312" w:cs="仿宋_GB2312"/>
          <w:spacing w:val="7"/>
          <w:sz w:val="28"/>
          <w:szCs w:val="28"/>
          <w:highlight w:val="none"/>
          <w:lang w:eastAsia="zh-CN"/>
        </w:rPr>
        <w:t>（3）立即采取可靠措施，保全造成食物中毒或者可能导致食物中毒的食品及其原料、工具、设备和现场。</w:t>
      </w:r>
    </w:p>
    <w:p>
      <w:pPr>
        <w:adjustRightInd w:val="0"/>
        <w:spacing w:after="0" w:line="300" w:lineRule="auto"/>
        <w:ind w:firstLine="588"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pacing w:val="7"/>
          <w:sz w:val="28"/>
          <w:szCs w:val="28"/>
          <w:highlight w:val="none"/>
          <w:lang w:eastAsia="zh-CN"/>
        </w:rPr>
        <w:t>（4）落实</w:t>
      </w:r>
      <w:r>
        <w:rPr>
          <w:rFonts w:hint="eastAsia" w:ascii="仿宋_GB2312" w:hAnsi="仿宋_GB2312" w:eastAsia="仿宋_GB2312" w:cs="仿宋_GB2312"/>
          <w:sz w:val="28"/>
          <w:szCs w:val="28"/>
          <w:highlight w:val="none"/>
          <w:lang w:eastAsia="zh-CN"/>
        </w:rPr>
        <w:t>卫生、商务、食品安全监管等部门</w:t>
      </w:r>
      <w:r>
        <w:rPr>
          <w:rFonts w:hint="eastAsia" w:ascii="仿宋_GB2312" w:hAnsi="仿宋_GB2312" w:eastAsia="仿宋_GB2312" w:cs="仿宋_GB2312"/>
          <w:spacing w:val="7"/>
          <w:sz w:val="28"/>
          <w:szCs w:val="28"/>
          <w:highlight w:val="none"/>
          <w:lang w:eastAsia="zh-CN"/>
        </w:rPr>
        <w:t>相关要求或采取其他可行措施，把事态控制在最小范围。</w:t>
      </w:r>
    </w:p>
    <w:p>
      <w:pPr>
        <w:spacing w:after="0" w:line="300" w:lineRule="auto"/>
        <w:ind w:firstLine="551" w:firstLineChars="196"/>
        <w:rPr>
          <w:rFonts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八、不可抗力</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合同期间发生不可抗力原因，导致合同部分或全部不能履行，双方可以按以下各项执行：</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甲、乙双方的任何一方由于不可抗力的原因不能履行本合同时，应及时向对方通报不能履行或不能完全履行的理由，在提供相关书面证明材料后，可以延期履行、部分履行或解除合同，双方对此均不承担责任。</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2.不可抗力导致合同终止，并不影响任何一方对不可抗力先前发生的违约行为的合法追偿。</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3.国家政策性的调整影响到合同的履行，双方将协商解决。</w:t>
      </w:r>
    </w:p>
    <w:p>
      <w:pPr>
        <w:spacing w:after="0" w:line="300" w:lineRule="auto"/>
        <w:ind w:firstLine="551" w:firstLineChars="196"/>
        <w:rPr>
          <w:rFonts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九、违约责任</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乙方未履行合同约定的义务，经甲方提出整改要求，乙方未进行整改的，视为乙方违约，甲方有权终止合同。乙方应支付甲方违约金，违约金为合同总金额的1%。造成甲方损失的，乙方应按照甲方实际损失进行赔偿。</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2.甲乙双方任何一方无正当理由终止本合同执行的，属于违约。违约方应支付守约方违约金，违约金为合同总金额的1%。造成守约方损失的，违约方应按照守约方实际损失进行赔偿。</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3.除不可抗力事件外，乙方不得以任何理由不及时或不充足供应膳食。</w:t>
      </w:r>
    </w:p>
    <w:p>
      <w:pPr>
        <w:spacing w:after="0" w:line="300" w:lineRule="auto"/>
        <w:ind w:right="57" w:rightChars="26" w:firstLine="562" w:firstLineChars="200"/>
        <w:rPr>
          <w:rFonts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十、争议处理</w:t>
      </w:r>
    </w:p>
    <w:p>
      <w:pPr>
        <w:spacing w:after="0" w:line="300" w:lineRule="auto"/>
        <w:ind w:right="57" w:rightChars="26"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1.关于本合同的争议，双方应友好协商解决，协商不一致时，任何一方均可向</w:t>
      </w:r>
      <w:r>
        <w:rPr>
          <w:rFonts w:hint="eastAsia" w:ascii="仿宋_GB2312" w:hAnsi="仿宋_GB2312" w:eastAsia="仿宋_GB2312" w:cs="仿宋_GB2312"/>
          <w:sz w:val="28"/>
          <w:szCs w:val="28"/>
          <w:highlight w:val="none"/>
          <w:u w:val="single"/>
          <w:lang w:eastAsia="zh-CN"/>
        </w:rPr>
        <w:t>顺义区人民法院</w:t>
      </w:r>
      <w:r>
        <w:rPr>
          <w:rFonts w:hint="eastAsia" w:ascii="仿宋_GB2312" w:hAnsi="仿宋_GB2312" w:eastAsia="仿宋_GB2312" w:cs="仿宋_GB2312"/>
          <w:sz w:val="28"/>
          <w:szCs w:val="28"/>
          <w:highlight w:val="none"/>
          <w:lang w:eastAsia="zh-CN"/>
        </w:rPr>
        <w:t>提起诉讼。</w:t>
      </w:r>
    </w:p>
    <w:p>
      <w:pPr>
        <w:spacing w:after="0" w:line="300" w:lineRule="auto"/>
        <w:ind w:right="57" w:rightChars="26"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2.本合同的订立、效力、解释、履行及争议的解决适用中华人民共和国的法律、法规。</w:t>
      </w:r>
    </w:p>
    <w:p>
      <w:pPr>
        <w:spacing w:after="0" w:line="300" w:lineRule="auto"/>
        <w:ind w:right="57" w:rightChars="26" w:firstLine="562" w:firstLineChars="200"/>
        <w:rPr>
          <w:rFonts w:ascii="仿宋_GB2312" w:hAnsi="仿宋_GB2312" w:eastAsia="仿宋_GB2312" w:cs="仿宋_GB2312"/>
          <w:b/>
          <w:sz w:val="28"/>
          <w:szCs w:val="28"/>
          <w:highlight w:val="none"/>
          <w:lang w:eastAsia="zh-CN"/>
        </w:rPr>
      </w:pPr>
      <w:r>
        <w:rPr>
          <w:rFonts w:hint="eastAsia" w:ascii="仿宋_GB2312" w:hAnsi="仿宋_GB2312" w:eastAsia="仿宋_GB2312" w:cs="仿宋_GB2312"/>
          <w:b/>
          <w:sz w:val="28"/>
          <w:szCs w:val="28"/>
          <w:highlight w:val="none"/>
          <w:lang w:eastAsia="zh-CN"/>
        </w:rPr>
        <w:t>十一、其他事项</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1.本合同项下甲方与乙方之间的法律关系为委托服务关系，乙方在合同期内与甲方之外的第三方发生的一切债权、债务纠纷均与甲方无关。</w:t>
      </w:r>
    </w:p>
    <w:p>
      <w:pPr>
        <w:spacing w:after="0" w:line="300" w:lineRule="auto"/>
        <w:ind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2.乙方人员发生盗窃等违法行为，由乙方承担损失。甲方有权保留法律处置权。</w:t>
      </w:r>
    </w:p>
    <w:p>
      <w:pPr>
        <w:spacing w:after="0" w:line="300" w:lineRule="auto"/>
        <w:ind w:right="57" w:rightChars="26"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3.本合同如有遗漏和未完善之处，在补充合同中明确，补充合同作为本合同的组成部分，具有同等的法律效力。</w:t>
      </w:r>
    </w:p>
    <w:p>
      <w:pPr>
        <w:spacing w:after="0" w:line="300" w:lineRule="auto"/>
        <w:ind w:right="57" w:rightChars="26"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4.本合同一式</w:t>
      </w:r>
      <w:r>
        <w:rPr>
          <w:rFonts w:hint="eastAsia" w:ascii="仿宋_GB2312" w:hAnsi="仿宋_GB2312" w:eastAsia="仿宋_GB2312" w:cs="仿宋_GB2312"/>
          <w:sz w:val="28"/>
          <w:szCs w:val="28"/>
          <w:highlight w:val="none"/>
          <w:u w:val="single"/>
          <w:lang w:eastAsia="zh-CN"/>
        </w:rPr>
        <w:t xml:space="preserve"> 陆 </w:t>
      </w:r>
      <w:r>
        <w:rPr>
          <w:rFonts w:hint="eastAsia" w:ascii="仿宋_GB2312" w:hAnsi="仿宋_GB2312" w:eastAsia="仿宋_GB2312" w:cs="仿宋_GB2312"/>
          <w:sz w:val="28"/>
          <w:szCs w:val="28"/>
          <w:highlight w:val="none"/>
          <w:lang w:eastAsia="zh-CN"/>
        </w:rPr>
        <w:t>份，甲方执</w:t>
      </w:r>
      <w:r>
        <w:rPr>
          <w:rFonts w:hint="eastAsia" w:ascii="仿宋_GB2312" w:hAnsi="仿宋_GB2312" w:eastAsia="仿宋_GB2312" w:cs="仿宋_GB2312"/>
          <w:sz w:val="28"/>
          <w:szCs w:val="28"/>
          <w:highlight w:val="none"/>
          <w:u w:val="single"/>
          <w:lang w:eastAsia="zh-CN"/>
        </w:rPr>
        <w:t xml:space="preserve">叁 </w:t>
      </w:r>
      <w:r>
        <w:rPr>
          <w:rFonts w:hint="eastAsia" w:ascii="仿宋_GB2312" w:hAnsi="仿宋_GB2312" w:eastAsia="仿宋_GB2312" w:cs="仿宋_GB2312"/>
          <w:sz w:val="28"/>
          <w:szCs w:val="28"/>
          <w:highlight w:val="none"/>
          <w:lang w:eastAsia="zh-CN"/>
        </w:rPr>
        <w:t>份，乙方执</w:t>
      </w:r>
      <w:r>
        <w:rPr>
          <w:rFonts w:hint="eastAsia" w:ascii="仿宋_GB2312" w:hAnsi="仿宋_GB2312" w:eastAsia="仿宋_GB2312" w:cs="仿宋_GB2312"/>
          <w:sz w:val="28"/>
          <w:szCs w:val="28"/>
          <w:highlight w:val="none"/>
          <w:u w:val="single"/>
          <w:lang w:eastAsia="zh-CN"/>
        </w:rPr>
        <w:t xml:space="preserve"> 叁 </w:t>
      </w:r>
      <w:r>
        <w:rPr>
          <w:rFonts w:hint="eastAsia" w:ascii="仿宋_GB2312" w:hAnsi="仿宋_GB2312" w:eastAsia="仿宋_GB2312" w:cs="仿宋_GB2312"/>
          <w:sz w:val="28"/>
          <w:szCs w:val="28"/>
          <w:highlight w:val="none"/>
          <w:lang w:eastAsia="zh-CN"/>
        </w:rPr>
        <w:t>份。每份具有同等的法律效力。</w:t>
      </w:r>
    </w:p>
    <w:p>
      <w:pPr>
        <w:spacing w:after="0" w:line="300" w:lineRule="auto"/>
        <w:ind w:right="57" w:rightChars="26"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5.本合同自甲乙双方法定代表人签字并加盖单位公章之日起生效。</w:t>
      </w:r>
    </w:p>
    <w:p>
      <w:pPr>
        <w:spacing w:after="0" w:line="300" w:lineRule="auto"/>
        <w:ind w:right="57" w:rightChars="26"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 xml:space="preserve">附件：食堂餐饮服务考核细则  </w:t>
      </w:r>
    </w:p>
    <w:p>
      <w:pPr>
        <w:pStyle w:val="2"/>
        <w:spacing w:after="0"/>
        <w:ind w:left="0" w:firstLine="0" w:firstLineChars="0"/>
        <w:rPr>
          <w:highlight w:val="none"/>
          <w:lang w:eastAsia="zh-CN"/>
        </w:rPr>
      </w:pPr>
    </w:p>
    <w:p>
      <w:pPr>
        <w:spacing w:after="0" w:line="300" w:lineRule="auto"/>
        <w:ind w:right="57" w:rightChars="26"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（以下无正文）</w:t>
      </w:r>
    </w:p>
    <w:p>
      <w:pPr>
        <w:pStyle w:val="2"/>
        <w:spacing w:after="0"/>
        <w:ind w:left="479" w:hanging="479"/>
        <w:rPr>
          <w:rFonts w:ascii="仿宋_GB2312" w:hAnsi="仿宋_GB2312" w:eastAsia="仿宋_GB2312" w:cs="仿宋_GB2312"/>
          <w:sz w:val="28"/>
          <w:szCs w:val="28"/>
          <w:highlight w:val="none"/>
          <w:lang w:eastAsia="zh-CN"/>
        </w:rPr>
      </w:pPr>
    </w:p>
    <w:p>
      <w:pPr>
        <w:pStyle w:val="2"/>
        <w:spacing w:after="0"/>
        <w:ind w:left="0" w:firstLine="0" w:firstLineChars="0"/>
        <w:rPr>
          <w:highlight w:val="none"/>
          <w:lang w:eastAsia="zh-CN"/>
        </w:rPr>
      </w:pPr>
    </w:p>
    <w:p>
      <w:pPr>
        <w:spacing w:after="0" w:line="360" w:lineRule="auto"/>
        <w:outlineLvl w:val="0"/>
        <w:rPr>
          <w:rFonts w:ascii="仿宋_GB2312" w:hAnsi="仿宋_GB2312" w:eastAsia="仿宋_GB2312" w:cs="仿宋_GB2312"/>
          <w:bCs/>
          <w:sz w:val="28"/>
          <w:szCs w:val="28"/>
          <w:highlight w:val="none"/>
          <w:lang w:eastAsia="zh-CN"/>
        </w:rPr>
      </w:pPr>
    </w:p>
    <w:p>
      <w:pPr>
        <w:spacing w:after="0" w:line="360" w:lineRule="auto"/>
        <w:outlineLvl w:val="0"/>
        <w:rPr>
          <w:rFonts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eastAsia="zh-CN"/>
        </w:rPr>
        <w:t>甲方（盖章）：</w:t>
      </w:r>
    </w:p>
    <w:p>
      <w:pPr>
        <w:spacing w:before="120" w:beforeLines="50" w:after="0" w:line="360" w:lineRule="auto"/>
        <w:rPr>
          <w:rFonts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eastAsia="zh-CN"/>
        </w:rPr>
        <w:t xml:space="preserve">法定代表人（签名或盖章）：               </w:t>
      </w:r>
    </w:p>
    <w:p>
      <w:pPr>
        <w:spacing w:before="120" w:beforeLines="50" w:after="0" w:line="360" w:lineRule="auto"/>
        <w:rPr>
          <w:rFonts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eastAsia="zh-CN"/>
        </w:rPr>
        <w:t>联系电话：                          年    月    日</w:t>
      </w:r>
    </w:p>
    <w:p>
      <w:pPr>
        <w:spacing w:after="0"/>
        <w:rPr>
          <w:rFonts w:ascii="仿宋_GB2312" w:hAnsi="仿宋_GB2312" w:eastAsia="仿宋_GB2312" w:cs="仿宋_GB2312"/>
          <w:bCs/>
          <w:sz w:val="28"/>
          <w:szCs w:val="28"/>
          <w:highlight w:val="none"/>
          <w:lang w:eastAsia="zh-CN"/>
        </w:rPr>
      </w:pPr>
    </w:p>
    <w:p>
      <w:pPr>
        <w:pStyle w:val="2"/>
        <w:spacing w:after="0"/>
        <w:ind w:left="410" w:hanging="410"/>
        <w:rPr>
          <w:highlight w:val="none"/>
          <w:lang w:eastAsia="zh-CN"/>
        </w:rPr>
      </w:pPr>
    </w:p>
    <w:p>
      <w:pPr>
        <w:spacing w:before="120" w:beforeLines="50" w:after="0" w:line="360" w:lineRule="auto"/>
        <w:rPr>
          <w:rFonts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eastAsia="zh-CN"/>
        </w:rPr>
        <w:t>乙方（盖章）：</w:t>
      </w:r>
    </w:p>
    <w:p>
      <w:pPr>
        <w:spacing w:before="120" w:beforeLines="50" w:after="0" w:line="360" w:lineRule="auto"/>
        <w:rPr>
          <w:rFonts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eastAsia="zh-CN"/>
        </w:rPr>
        <w:t xml:space="preserve">法定代表人（签名或盖章）：                 </w:t>
      </w:r>
    </w:p>
    <w:p>
      <w:pPr>
        <w:spacing w:before="120" w:beforeLines="50" w:after="0" w:line="360" w:lineRule="auto"/>
        <w:rPr>
          <w:highlight w:val="none"/>
        </w:rPr>
      </w:pPr>
      <w:r>
        <w:rPr>
          <w:rFonts w:hint="eastAsia" w:ascii="仿宋_GB2312" w:hAnsi="仿宋_GB2312" w:eastAsia="仿宋_GB2312" w:cs="仿宋_GB2312"/>
          <w:bCs/>
          <w:sz w:val="28"/>
          <w:szCs w:val="28"/>
          <w:highlight w:val="none"/>
        </w:rPr>
        <w:t xml:space="preserve">联系电话：       </w:t>
      </w:r>
      <w:bookmarkEnd w:id="62"/>
      <w:bookmarkEnd w:id="63"/>
      <w:bookmarkEnd w:id="64"/>
      <w:r>
        <w:rPr>
          <w:rFonts w:hint="eastAsia" w:ascii="仿宋_GB2312" w:hAnsi="仿宋_GB2312" w:eastAsia="仿宋_GB2312" w:cs="仿宋_GB2312"/>
          <w:bCs/>
          <w:sz w:val="28"/>
          <w:szCs w:val="28"/>
          <w:highlight w:val="none"/>
        </w:rPr>
        <w:t xml:space="preserve">                    年    月    日</w:t>
      </w:r>
    </w:p>
    <w:p>
      <w:pPr>
        <w:spacing w:after="0"/>
        <w:rPr>
          <w:highlight w:val="none"/>
          <w:lang w:eastAsia="zh-CN"/>
        </w:rPr>
      </w:pPr>
    </w:p>
    <w:tbl>
      <w:tblPr>
        <w:tblStyle w:val="23"/>
        <w:tblpPr w:leftFromText="180" w:rightFromText="180" w:vertAnchor="text" w:horzAnchor="page" w:tblpX="720" w:tblpY="218"/>
        <w:tblOverlap w:val="never"/>
        <w:tblW w:w="10776" w:type="dxa"/>
        <w:tblInd w:w="0" w:type="dxa"/>
        <w:tblLayout w:type="fixed"/>
        <w:tblCellMar>
          <w:top w:w="0" w:type="dxa"/>
          <w:left w:w="108" w:type="dxa"/>
          <w:bottom w:w="0" w:type="dxa"/>
          <w:right w:w="108" w:type="dxa"/>
        </w:tblCellMar>
      </w:tblPr>
      <w:tblGrid>
        <w:gridCol w:w="1400"/>
        <w:gridCol w:w="1100"/>
        <w:gridCol w:w="3688"/>
        <w:gridCol w:w="2062"/>
        <w:gridCol w:w="738"/>
        <w:gridCol w:w="1788"/>
      </w:tblGrid>
      <w:tr>
        <w:tblPrEx>
          <w:tblCellMar>
            <w:top w:w="0" w:type="dxa"/>
            <w:left w:w="108" w:type="dxa"/>
            <w:bottom w:w="0" w:type="dxa"/>
            <w:right w:w="108" w:type="dxa"/>
          </w:tblCellMar>
        </w:tblPrEx>
        <w:trPr>
          <w:trHeight w:val="300" w:hRule="atLeast"/>
        </w:trPr>
        <w:tc>
          <w:tcPr>
            <w:tcW w:w="10776" w:type="dxa"/>
            <w:gridSpan w:val="6"/>
            <w:tcBorders>
              <w:top w:val="nil"/>
              <w:left w:val="nil"/>
              <w:bottom w:val="nil"/>
              <w:right w:val="nil"/>
            </w:tcBorders>
            <w:shd w:val="clear" w:color="auto" w:fill="auto"/>
            <w:noWrap/>
            <w:vAlign w:val="center"/>
          </w:tcPr>
          <w:p>
            <w:pPr>
              <w:widowControl/>
              <w:spacing w:after="0"/>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附件：</w:t>
            </w:r>
          </w:p>
        </w:tc>
      </w:tr>
      <w:tr>
        <w:tblPrEx>
          <w:tblCellMar>
            <w:top w:w="0" w:type="dxa"/>
            <w:left w:w="108" w:type="dxa"/>
            <w:bottom w:w="0" w:type="dxa"/>
            <w:right w:w="108" w:type="dxa"/>
          </w:tblCellMar>
        </w:tblPrEx>
        <w:trPr>
          <w:trHeight w:val="450" w:hRule="atLeast"/>
        </w:trPr>
        <w:tc>
          <w:tcPr>
            <w:tcW w:w="10776" w:type="dxa"/>
            <w:gridSpan w:val="6"/>
            <w:tcBorders>
              <w:top w:val="nil"/>
              <w:left w:val="nil"/>
              <w:bottom w:val="nil"/>
              <w:right w:val="nil"/>
            </w:tcBorders>
            <w:shd w:val="clear" w:color="auto" w:fill="auto"/>
            <w:vAlign w:val="center"/>
          </w:tcPr>
          <w:p>
            <w:pPr>
              <w:widowControl/>
              <w:spacing w:after="0"/>
              <w:jc w:val="center"/>
              <w:textAlignment w:val="center"/>
              <w:rPr>
                <w:rFonts w:ascii="方正小标宋简体" w:hAnsi="方正小标宋简体" w:eastAsia="方正小标宋简体" w:cs="方正小标宋简体"/>
                <w:color w:val="000000"/>
                <w:sz w:val="34"/>
                <w:szCs w:val="34"/>
                <w:highlight w:val="none"/>
                <w:lang w:eastAsia="zh-CN"/>
              </w:rPr>
            </w:pPr>
            <w:r>
              <w:rPr>
                <w:rFonts w:ascii="方正小标宋简体" w:hAnsi="方正小标宋简体" w:eastAsia="方正小标宋简体" w:cs="方正小标宋简体"/>
                <w:color w:val="000000"/>
                <w:sz w:val="34"/>
                <w:szCs w:val="34"/>
                <w:highlight w:val="none"/>
                <w:lang w:eastAsia="zh-CN"/>
              </w:rPr>
              <w:t xml:space="preserve">食堂餐饮服务考核细则                           </w:t>
            </w:r>
          </w:p>
        </w:tc>
      </w:tr>
      <w:tr>
        <w:tblPrEx>
          <w:tblCellMar>
            <w:top w:w="0" w:type="dxa"/>
            <w:left w:w="108" w:type="dxa"/>
            <w:bottom w:w="0" w:type="dxa"/>
            <w:right w:w="108" w:type="dxa"/>
          </w:tblCellMar>
        </w:tblPrEx>
        <w:trPr>
          <w:trHeight w:val="375" w:hRule="atLeast"/>
        </w:trPr>
        <w:tc>
          <w:tcPr>
            <w:tcW w:w="1400" w:type="dxa"/>
            <w:tcBorders>
              <w:top w:val="nil"/>
              <w:left w:val="nil"/>
              <w:bottom w:val="nil"/>
              <w:right w:val="nil"/>
            </w:tcBorders>
            <w:shd w:val="clear" w:color="auto" w:fill="auto"/>
            <w:vAlign w:val="center"/>
          </w:tcPr>
          <w:p>
            <w:pPr>
              <w:spacing w:after="0"/>
              <w:rPr>
                <w:rFonts w:ascii="黑体" w:hAnsi="宋体" w:eastAsia="黑体" w:cs="黑体"/>
                <w:color w:val="000000"/>
                <w:sz w:val="28"/>
                <w:szCs w:val="28"/>
                <w:highlight w:val="none"/>
                <w:lang w:eastAsia="zh-CN"/>
              </w:rPr>
            </w:pPr>
          </w:p>
        </w:tc>
        <w:tc>
          <w:tcPr>
            <w:tcW w:w="1100" w:type="dxa"/>
            <w:tcBorders>
              <w:top w:val="nil"/>
              <w:left w:val="nil"/>
              <w:bottom w:val="nil"/>
              <w:right w:val="nil"/>
            </w:tcBorders>
            <w:shd w:val="clear" w:color="auto" w:fill="auto"/>
            <w:vAlign w:val="center"/>
          </w:tcPr>
          <w:p>
            <w:pPr>
              <w:spacing w:after="0"/>
              <w:rPr>
                <w:rFonts w:ascii="黑体" w:hAnsi="宋体" w:eastAsia="黑体" w:cs="黑体"/>
                <w:color w:val="000000"/>
                <w:sz w:val="28"/>
                <w:szCs w:val="28"/>
                <w:highlight w:val="none"/>
                <w:lang w:eastAsia="zh-CN"/>
              </w:rPr>
            </w:pPr>
          </w:p>
        </w:tc>
        <w:tc>
          <w:tcPr>
            <w:tcW w:w="3688" w:type="dxa"/>
            <w:tcBorders>
              <w:top w:val="nil"/>
              <w:left w:val="nil"/>
              <w:bottom w:val="nil"/>
              <w:right w:val="nil"/>
            </w:tcBorders>
            <w:shd w:val="clear" w:color="auto" w:fill="auto"/>
            <w:vAlign w:val="center"/>
          </w:tcPr>
          <w:p>
            <w:pPr>
              <w:spacing w:after="0"/>
              <w:rPr>
                <w:rFonts w:ascii="黑体" w:hAnsi="宋体" w:eastAsia="黑体" w:cs="黑体"/>
                <w:color w:val="000000"/>
                <w:sz w:val="28"/>
                <w:szCs w:val="28"/>
                <w:highlight w:val="none"/>
                <w:lang w:eastAsia="zh-CN"/>
              </w:rPr>
            </w:pPr>
          </w:p>
        </w:tc>
        <w:tc>
          <w:tcPr>
            <w:tcW w:w="2062" w:type="dxa"/>
            <w:tcBorders>
              <w:top w:val="nil"/>
              <w:left w:val="nil"/>
              <w:bottom w:val="nil"/>
              <w:right w:val="nil"/>
            </w:tcBorders>
            <w:shd w:val="clear" w:color="auto" w:fill="auto"/>
            <w:vAlign w:val="center"/>
          </w:tcPr>
          <w:p>
            <w:pPr>
              <w:spacing w:after="0"/>
              <w:jc w:val="center"/>
              <w:rPr>
                <w:rFonts w:ascii="黑体" w:hAnsi="宋体" w:eastAsia="黑体" w:cs="黑体"/>
                <w:color w:val="000000"/>
                <w:sz w:val="28"/>
                <w:szCs w:val="28"/>
                <w:highlight w:val="none"/>
                <w:lang w:eastAsia="zh-CN"/>
              </w:rPr>
            </w:pPr>
          </w:p>
        </w:tc>
        <w:tc>
          <w:tcPr>
            <w:tcW w:w="738" w:type="dxa"/>
            <w:tcBorders>
              <w:top w:val="nil"/>
              <w:left w:val="nil"/>
              <w:bottom w:val="nil"/>
              <w:right w:val="nil"/>
            </w:tcBorders>
            <w:shd w:val="clear" w:color="auto" w:fill="auto"/>
            <w:vAlign w:val="center"/>
          </w:tcPr>
          <w:p>
            <w:pPr>
              <w:spacing w:after="0"/>
              <w:rPr>
                <w:rFonts w:ascii="黑体" w:hAnsi="宋体" w:eastAsia="黑体" w:cs="黑体"/>
                <w:color w:val="000000"/>
                <w:sz w:val="28"/>
                <w:szCs w:val="28"/>
                <w:highlight w:val="none"/>
                <w:lang w:eastAsia="zh-CN"/>
              </w:rPr>
            </w:pPr>
          </w:p>
        </w:tc>
        <w:tc>
          <w:tcPr>
            <w:tcW w:w="1788" w:type="dxa"/>
            <w:tcBorders>
              <w:top w:val="nil"/>
              <w:left w:val="nil"/>
              <w:bottom w:val="nil"/>
              <w:right w:val="nil"/>
            </w:tcBorders>
            <w:shd w:val="clear" w:color="auto" w:fill="auto"/>
            <w:vAlign w:val="center"/>
          </w:tcPr>
          <w:p>
            <w:pPr>
              <w:widowControl/>
              <w:spacing w:after="0"/>
              <w:jc w:val="both"/>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年   月</w:t>
            </w:r>
          </w:p>
        </w:tc>
      </w:tr>
      <w:tr>
        <w:tblPrEx>
          <w:tblCellMar>
            <w:top w:w="0" w:type="dxa"/>
            <w:left w:w="108" w:type="dxa"/>
            <w:bottom w:w="0" w:type="dxa"/>
            <w:right w:w="108" w:type="dxa"/>
          </w:tblCellMar>
        </w:tblPrEx>
        <w:trPr>
          <w:trHeight w:val="300" w:hRule="atLeast"/>
        </w:trPr>
        <w:tc>
          <w:tcPr>
            <w:tcW w:w="1400" w:type="dxa"/>
            <w:tcBorders>
              <w:top w:val="single" w:color="000000" w:sz="4" w:space="0"/>
              <w:left w:val="single" w:color="000000" w:sz="4" w:space="0"/>
              <w:bottom w:val="nil"/>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项目</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序号</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考核标准</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细则</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分值</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原因</w:t>
            </w:r>
          </w:p>
        </w:tc>
      </w:tr>
      <w:tr>
        <w:tblPrEx>
          <w:tblCellMar>
            <w:top w:w="0" w:type="dxa"/>
            <w:left w:w="108" w:type="dxa"/>
            <w:bottom w:w="0" w:type="dxa"/>
            <w:right w:w="108" w:type="dxa"/>
          </w:tblCellMar>
        </w:tblPrEx>
        <w:trPr>
          <w:trHeight w:val="660" w:hRule="atLeast"/>
        </w:trPr>
        <w:tc>
          <w:tcPr>
            <w:tcW w:w="1400" w:type="dxa"/>
            <w:vMerge w:val="restart"/>
            <w:tcBorders>
              <w:top w:val="nil"/>
              <w:left w:val="single" w:color="000000" w:sz="4" w:space="0"/>
              <w:bottom w:val="nil"/>
              <w:right w:val="single" w:color="000000" w:sz="4" w:space="0"/>
            </w:tcBorders>
            <w:shd w:val="clear" w:color="auto" w:fill="auto"/>
            <w:textDirection w:val="tbRlV"/>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管理服务</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1</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认真落实甲方工作要求，完成甲方工作部署。</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视情况每次扣</w:t>
            </w:r>
            <w:r>
              <w:rPr>
                <w:rFonts w:ascii="仿宋_GB2312" w:hAnsi="宋体" w:eastAsia="仿宋_GB2312" w:cs="仿宋_GB2312"/>
                <w:color w:val="000000"/>
                <w:sz w:val="26"/>
                <w:szCs w:val="26"/>
                <w:highlight w:val="none"/>
                <w:lang w:eastAsia="zh-CN"/>
              </w:rPr>
              <w:br w:type="textWrapping"/>
            </w:r>
            <w:r>
              <w:rPr>
                <w:rFonts w:ascii="仿宋_GB2312" w:hAnsi="宋体" w:eastAsia="仿宋_GB2312" w:cs="仿宋_GB2312"/>
                <w:color w:val="000000"/>
                <w:sz w:val="26"/>
                <w:szCs w:val="26"/>
                <w:highlight w:val="none"/>
                <w:lang w:eastAsia="zh-CN"/>
              </w:rPr>
              <w:t>5-10分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660" w:hRule="atLeast"/>
        </w:trPr>
        <w:tc>
          <w:tcPr>
            <w:tcW w:w="1400" w:type="dxa"/>
            <w:vMerge w:val="continue"/>
            <w:tcBorders>
              <w:top w:val="nil"/>
              <w:left w:val="single" w:color="000000" w:sz="4" w:space="0"/>
              <w:bottom w:val="nil"/>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2</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积极引导文明就餐秩序，有效阻止不文明就行为。</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视情况每次扣</w:t>
            </w:r>
            <w:r>
              <w:rPr>
                <w:rFonts w:ascii="仿宋_GB2312" w:hAnsi="宋体" w:eastAsia="仿宋_GB2312" w:cs="仿宋_GB2312"/>
                <w:color w:val="000000"/>
                <w:sz w:val="26"/>
                <w:szCs w:val="26"/>
                <w:highlight w:val="none"/>
                <w:lang w:eastAsia="zh-CN"/>
              </w:rPr>
              <w:br w:type="textWrapping"/>
            </w:r>
            <w:r>
              <w:rPr>
                <w:rFonts w:ascii="仿宋_GB2312" w:hAnsi="宋体" w:eastAsia="仿宋_GB2312" w:cs="仿宋_GB2312"/>
                <w:color w:val="000000"/>
                <w:sz w:val="26"/>
                <w:szCs w:val="26"/>
                <w:highlight w:val="none"/>
                <w:lang w:eastAsia="zh-CN"/>
              </w:rPr>
              <w:t>5-10分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660" w:hRule="atLeast"/>
        </w:trPr>
        <w:tc>
          <w:tcPr>
            <w:tcW w:w="1400" w:type="dxa"/>
            <w:vMerge w:val="continue"/>
            <w:tcBorders>
              <w:top w:val="nil"/>
              <w:left w:val="single" w:color="000000" w:sz="4" w:space="0"/>
              <w:bottom w:val="nil"/>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3</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管理人员恪尽职守，服务人员热情大方。</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视情况每次扣</w:t>
            </w:r>
            <w:r>
              <w:rPr>
                <w:rFonts w:ascii="仿宋_GB2312" w:hAnsi="宋体" w:eastAsia="仿宋_GB2312" w:cs="仿宋_GB2312"/>
                <w:color w:val="000000"/>
                <w:sz w:val="26"/>
                <w:szCs w:val="26"/>
                <w:highlight w:val="none"/>
                <w:lang w:eastAsia="zh-CN"/>
              </w:rPr>
              <w:br w:type="textWrapping"/>
            </w:r>
            <w:r>
              <w:rPr>
                <w:rFonts w:ascii="仿宋_GB2312" w:hAnsi="宋体" w:eastAsia="仿宋_GB2312" w:cs="仿宋_GB2312"/>
                <w:color w:val="000000"/>
                <w:sz w:val="26"/>
                <w:szCs w:val="26"/>
                <w:highlight w:val="none"/>
                <w:lang w:eastAsia="zh-CN"/>
              </w:rPr>
              <w:t>5-10分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500" w:hRule="atLeast"/>
        </w:trPr>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人员配备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4</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出现空编、空岗情况。</w:t>
            </w:r>
          </w:p>
        </w:tc>
        <w:tc>
          <w:tcPr>
            <w:tcW w:w="2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每次扣5分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66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5</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未经甲方同意，随意调换主管以上服务人员。</w:t>
            </w: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66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6</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主管以上人员对所负责工作未能有效监督检查。</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每次扣2分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680" w:hRule="atLeast"/>
        </w:trPr>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节能降耗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7</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不合理使用水、电、气及厨杂用品，造成浪费。</w:t>
            </w:r>
          </w:p>
        </w:tc>
        <w:tc>
          <w:tcPr>
            <w:tcW w:w="2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视情况每次扣</w:t>
            </w:r>
            <w:r>
              <w:rPr>
                <w:rFonts w:ascii="仿宋_GB2312" w:hAnsi="宋体" w:eastAsia="仿宋_GB2312" w:cs="仿宋_GB2312"/>
                <w:color w:val="000000"/>
                <w:sz w:val="26"/>
                <w:szCs w:val="26"/>
                <w:highlight w:val="none"/>
                <w:lang w:eastAsia="zh-CN"/>
              </w:rPr>
              <w:br w:type="textWrapping"/>
            </w:r>
            <w:r>
              <w:rPr>
                <w:rFonts w:ascii="仿宋_GB2312" w:hAnsi="宋体" w:eastAsia="仿宋_GB2312" w:cs="仿宋_GB2312"/>
                <w:color w:val="000000"/>
                <w:sz w:val="26"/>
                <w:szCs w:val="26"/>
                <w:highlight w:val="none"/>
                <w:lang w:eastAsia="zh-CN"/>
              </w:rPr>
              <w:t>1-5分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72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8</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食材初加工中浪费过多，不爱惜餐具、厨具等。</w:t>
            </w: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78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9</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做计划量不合理，剩余主、副食过多。存在倾倒主、副食及食材等现象。</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视情况每次扣</w:t>
            </w:r>
            <w:r>
              <w:rPr>
                <w:rFonts w:ascii="仿宋_GB2312" w:hAnsi="宋体" w:eastAsia="仿宋_GB2312" w:cs="仿宋_GB2312"/>
                <w:color w:val="000000"/>
                <w:sz w:val="26"/>
                <w:szCs w:val="26"/>
                <w:highlight w:val="none"/>
                <w:lang w:eastAsia="zh-CN"/>
              </w:rPr>
              <w:br w:type="textWrapping"/>
            </w:r>
            <w:r>
              <w:rPr>
                <w:rFonts w:ascii="仿宋_GB2312" w:hAnsi="宋体" w:eastAsia="仿宋_GB2312" w:cs="仿宋_GB2312"/>
                <w:color w:val="000000"/>
                <w:sz w:val="26"/>
                <w:szCs w:val="26"/>
                <w:highlight w:val="none"/>
                <w:lang w:eastAsia="zh-CN"/>
              </w:rPr>
              <w:t>5-10分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780" w:hRule="atLeast"/>
        </w:trPr>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餐食质量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10</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饭菜内发现异物、杂物等，未按时供餐，出现断餐、换餐。</w:t>
            </w:r>
          </w:p>
        </w:tc>
        <w:tc>
          <w:tcPr>
            <w:tcW w:w="2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视情况每次扣</w:t>
            </w:r>
            <w:r>
              <w:rPr>
                <w:rFonts w:ascii="仿宋_GB2312" w:hAnsi="宋体" w:eastAsia="仿宋_GB2312" w:cs="仿宋_GB2312"/>
                <w:color w:val="000000"/>
                <w:sz w:val="26"/>
                <w:szCs w:val="26"/>
                <w:highlight w:val="none"/>
                <w:lang w:eastAsia="zh-CN"/>
              </w:rPr>
              <w:br w:type="textWrapping"/>
            </w:r>
            <w:r>
              <w:rPr>
                <w:rFonts w:ascii="仿宋_GB2312" w:hAnsi="宋体" w:eastAsia="仿宋_GB2312" w:cs="仿宋_GB2312"/>
                <w:color w:val="000000"/>
                <w:sz w:val="26"/>
                <w:szCs w:val="26"/>
                <w:highlight w:val="none"/>
                <w:lang w:eastAsia="zh-CN"/>
              </w:rPr>
              <w:t>1-5分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102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11</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饭菜不熟、凉、口感差，过早出餐、多炒等。热菜中心温度应未达到70℃，凉菜中心温度低于10℃。</w:t>
            </w: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72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12</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各类主食制作、菜、肉切配大小不均匀，标准不统一。</w:t>
            </w: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70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13</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食品原材料验收不认真、储藏不标准，使用储藏过期及低劣食材。</w:t>
            </w: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1320" w:hRule="atLeast"/>
        </w:trPr>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服务卫生</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14</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服务人员表情严肃，服务不热情，未恰当使用文明服务用语。未定期进行文明服务用语、服务应对场景设定、服务人员心理建设等方面开展培训。</w:t>
            </w:r>
          </w:p>
        </w:tc>
        <w:tc>
          <w:tcPr>
            <w:tcW w:w="2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每次扣2分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98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15</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餐具、厨具、机器设备、灶台、库房、地面、桌面等未达到干净整洁，出现污渍油渍，不符合卫生要求。</w:t>
            </w: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108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16</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在操作区域玩手机、在食堂管理区域内抽烟等，后厨人员在工作时间，身着工作服装离开工作区域。</w:t>
            </w:r>
          </w:p>
        </w:tc>
        <w:tc>
          <w:tcPr>
            <w:tcW w:w="2062"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视情况每次扣</w:t>
            </w:r>
            <w:r>
              <w:rPr>
                <w:rFonts w:ascii="仿宋_GB2312" w:hAnsi="宋体" w:eastAsia="仿宋_GB2312" w:cs="仿宋_GB2312"/>
                <w:color w:val="000000"/>
                <w:sz w:val="26"/>
                <w:szCs w:val="26"/>
                <w:highlight w:val="none"/>
                <w:lang w:eastAsia="zh-CN"/>
              </w:rPr>
              <w:br w:type="textWrapping"/>
            </w:r>
            <w:r>
              <w:rPr>
                <w:rFonts w:ascii="仿宋_GB2312" w:hAnsi="宋体" w:eastAsia="仿宋_GB2312" w:cs="仿宋_GB2312"/>
                <w:color w:val="000000"/>
                <w:sz w:val="26"/>
                <w:szCs w:val="26"/>
                <w:highlight w:val="none"/>
                <w:lang w:eastAsia="zh-CN"/>
              </w:rPr>
              <w:t>1-5分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74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17</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未按规定着装，未正确穿戴手套、口罩等防护用品，工作服装不整洁。</w:t>
            </w:r>
          </w:p>
        </w:tc>
        <w:tc>
          <w:tcPr>
            <w:tcW w:w="2062" w:type="dxa"/>
            <w:vMerge w:val="continue"/>
            <w:tcBorders>
              <w:top w:val="nil"/>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82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18</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未按要求开展垃圾分类工作，垃圾桶内餐厨垃圾剩余过多等。</w:t>
            </w:r>
          </w:p>
        </w:tc>
        <w:tc>
          <w:tcPr>
            <w:tcW w:w="2062" w:type="dxa"/>
            <w:vMerge w:val="continue"/>
            <w:tcBorders>
              <w:top w:val="nil"/>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78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19</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未满足就餐人员合理需求，被就餐人员投诉。</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视情况每次扣</w:t>
            </w:r>
            <w:r>
              <w:rPr>
                <w:rFonts w:ascii="仿宋_GB2312" w:hAnsi="宋体" w:eastAsia="仿宋_GB2312" w:cs="仿宋_GB2312"/>
                <w:color w:val="000000"/>
                <w:sz w:val="26"/>
                <w:szCs w:val="26"/>
                <w:highlight w:val="none"/>
                <w:lang w:eastAsia="zh-CN"/>
              </w:rPr>
              <w:br w:type="textWrapping"/>
            </w:r>
            <w:r>
              <w:rPr>
                <w:rFonts w:ascii="仿宋_GB2312" w:hAnsi="宋体" w:eastAsia="仿宋_GB2312" w:cs="仿宋_GB2312"/>
                <w:color w:val="000000"/>
                <w:sz w:val="26"/>
                <w:szCs w:val="26"/>
                <w:highlight w:val="none"/>
                <w:lang w:eastAsia="zh-CN"/>
              </w:rPr>
              <w:t>5-10分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1020" w:hRule="atLeast"/>
        </w:trPr>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安全生产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20</w:t>
            </w:r>
          </w:p>
        </w:tc>
        <w:tc>
          <w:tcPr>
            <w:tcW w:w="3688" w:type="dxa"/>
            <w:tcBorders>
              <w:top w:val="single" w:color="000000" w:sz="4" w:space="0"/>
              <w:left w:val="single" w:color="000000" w:sz="4" w:space="0"/>
              <w:bottom w:val="single" w:color="000000" w:sz="4" w:space="0"/>
              <w:right w:val="nil"/>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未建立健全各项应急预案，未定期开展消防、疏散、救灾等安全培训及演练、未如实填写培训记录。</w:t>
            </w:r>
          </w:p>
        </w:tc>
        <w:tc>
          <w:tcPr>
            <w:tcW w:w="2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每次扣5分</w:t>
            </w:r>
          </w:p>
        </w:tc>
        <w:tc>
          <w:tcPr>
            <w:tcW w:w="738" w:type="dxa"/>
            <w:tcBorders>
              <w:top w:val="single" w:color="000000" w:sz="4" w:space="0"/>
              <w:left w:val="nil"/>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88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21</w:t>
            </w:r>
          </w:p>
        </w:tc>
        <w:tc>
          <w:tcPr>
            <w:tcW w:w="3688" w:type="dxa"/>
            <w:tcBorders>
              <w:top w:val="single" w:color="000000" w:sz="4" w:space="0"/>
              <w:left w:val="single" w:color="000000" w:sz="4" w:space="0"/>
              <w:bottom w:val="single" w:color="000000" w:sz="4" w:space="0"/>
              <w:right w:val="nil"/>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未按要求规范填写水、电、气、消毒等安全记录。</w:t>
            </w: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nil"/>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108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22</w:t>
            </w:r>
          </w:p>
        </w:tc>
        <w:tc>
          <w:tcPr>
            <w:tcW w:w="3688" w:type="dxa"/>
            <w:tcBorders>
              <w:top w:val="single" w:color="000000" w:sz="4" w:space="0"/>
              <w:left w:val="single" w:color="000000" w:sz="4" w:space="0"/>
              <w:bottom w:val="single" w:color="000000" w:sz="4" w:space="0"/>
              <w:right w:val="nil"/>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正在使用的各类设备设施无专人看守，未按设备操作流程进行操作，出现违规或野蛮操作。</w:t>
            </w: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nil"/>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80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23</w:t>
            </w:r>
          </w:p>
        </w:tc>
        <w:tc>
          <w:tcPr>
            <w:tcW w:w="3688" w:type="dxa"/>
            <w:tcBorders>
              <w:top w:val="single" w:color="000000" w:sz="4" w:space="0"/>
              <w:left w:val="single" w:color="000000" w:sz="4" w:space="0"/>
              <w:bottom w:val="single" w:color="000000" w:sz="4" w:space="0"/>
              <w:right w:val="nil"/>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未建立所有菜品留样制度，无专门器具存放，未按要求如实填写留样记录。</w:t>
            </w: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nil"/>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100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24</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操作人员未掌握洗消流程、标准，未按照流程标准操作，未正确使用消毒剂、洗涤剂、食品添加剂等比例。</w:t>
            </w:r>
          </w:p>
        </w:tc>
        <w:tc>
          <w:tcPr>
            <w:tcW w:w="2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每次扣5分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100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25</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使用过期灭火器，灭火器材被遮挡或未达到清洁光亮、有效正常，有服务人员未能熟练使用灭火器材。</w:t>
            </w: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100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26</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私人电瓶在食堂区域充电，未定期对油烟管道、隔油池等进行清理，未按要求如实记录。</w:t>
            </w: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88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27</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后厨无严格安全措施，非食堂工作人员无特殊原因进入后厨。</w:t>
            </w:r>
          </w:p>
        </w:tc>
        <w:tc>
          <w:tcPr>
            <w:tcW w:w="2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视情况每次扣</w:t>
            </w:r>
            <w:r>
              <w:rPr>
                <w:rFonts w:ascii="仿宋_GB2312" w:hAnsi="宋体" w:eastAsia="仿宋_GB2312" w:cs="仿宋_GB2312"/>
                <w:color w:val="000000"/>
                <w:sz w:val="26"/>
                <w:szCs w:val="26"/>
                <w:highlight w:val="none"/>
                <w:lang w:eastAsia="zh-CN"/>
              </w:rPr>
              <w:br w:type="textWrapping"/>
            </w:r>
            <w:r>
              <w:rPr>
                <w:rFonts w:ascii="仿宋_GB2312" w:hAnsi="宋体" w:eastAsia="仿宋_GB2312" w:cs="仿宋_GB2312"/>
                <w:color w:val="000000"/>
                <w:sz w:val="26"/>
                <w:szCs w:val="26"/>
                <w:highlight w:val="none"/>
                <w:lang w:eastAsia="zh-CN"/>
              </w:rPr>
              <w:t>5-10分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88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28</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节假日、两会、疫情等特殊时期未按相关要求做好各项安全防护措施。</w:t>
            </w: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104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29</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因操作不当，引发后厨设备发生故障，并造成损失。</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每次扣10分，服务方需承担损失责任</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100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30</w:t>
            </w:r>
          </w:p>
        </w:tc>
        <w:tc>
          <w:tcPr>
            <w:tcW w:w="3688" w:type="dxa"/>
            <w:tcBorders>
              <w:top w:val="single" w:color="000000" w:sz="4" w:space="0"/>
              <w:left w:val="single" w:color="000000" w:sz="4" w:space="0"/>
              <w:bottom w:val="nil"/>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发生食品中毒及安全生产事故，造成严重后果。</w:t>
            </w:r>
          </w:p>
        </w:tc>
        <w:tc>
          <w:tcPr>
            <w:tcW w:w="2062" w:type="dxa"/>
            <w:tcBorders>
              <w:top w:val="single" w:color="000000" w:sz="4" w:space="0"/>
              <w:left w:val="single" w:color="000000" w:sz="4" w:space="0"/>
              <w:bottom w:val="nil"/>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追究服务方责任，并解除合同。</w:t>
            </w:r>
          </w:p>
        </w:tc>
        <w:tc>
          <w:tcPr>
            <w:tcW w:w="738" w:type="dxa"/>
            <w:tcBorders>
              <w:top w:val="single" w:color="000000" w:sz="4" w:space="0"/>
              <w:left w:val="single" w:color="000000" w:sz="4" w:space="0"/>
              <w:bottom w:val="nil"/>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single" w:color="000000" w:sz="4" w:space="0"/>
              <w:bottom w:val="nil"/>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880" w:hRule="atLeast"/>
        </w:trPr>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固定资产</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31</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擅自出借、变卖、丢弃、丢失或故意损坏固定资产等情况。</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视情况每次扣</w:t>
            </w:r>
            <w:r>
              <w:rPr>
                <w:rFonts w:ascii="仿宋_GB2312" w:hAnsi="宋体" w:eastAsia="仿宋_GB2312" w:cs="仿宋_GB2312"/>
                <w:color w:val="000000"/>
                <w:sz w:val="26"/>
                <w:szCs w:val="26"/>
                <w:highlight w:val="none"/>
                <w:lang w:eastAsia="zh-CN"/>
              </w:rPr>
              <w:br w:type="textWrapping"/>
            </w:r>
            <w:r>
              <w:rPr>
                <w:rFonts w:ascii="仿宋_GB2312" w:hAnsi="宋体" w:eastAsia="仿宋_GB2312" w:cs="仿宋_GB2312"/>
                <w:color w:val="000000"/>
                <w:sz w:val="26"/>
                <w:szCs w:val="26"/>
                <w:highlight w:val="none"/>
                <w:lang w:eastAsia="zh-CN"/>
              </w:rPr>
              <w:t>5-10分</w:t>
            </w:r>
          </w:p>
        </w:tc>
        <w:tc>
          <w:tcPr>
            <w:tcW w:w="738" w:type="dxa"/>
            <w:tcBorders>
              <w:top w:val="single" w:color="000000" w:sz="4" w:space="0"/>
              <w:left w:val="single" w:color="000000" w:sz="4" w:space="0"/>
              <w:bottom w:val="nil"/>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nil"/>
              <w:bottom w:val="nil"/>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88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32</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固定资产条形码标识不完好，条形码损坏、缺失，未及时上报。</w:t>
            </w:r>
          </w:p>
        </w:tc>
        <w:tc>
          <w:tcPr>
            <w:tcW w:w="2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仿宋_GB2312" w:hAnsi="宋体" w:eastAsia="仿宋_GB2312" w:cs="仿宋_GB2312"/>
                <w:color w:val="000000"/>
                <w:sz w:val="26"/>
                <w:szCs w:val="26"/>
                <w:highlight w:val="none"/>
              </w:rPr>
            </w:pPr>
            <w:r>
              <w:rPr>
                <w:rFonts w:ascii="仿宋_GB2312" w:hAnsi="宋体" w:eastAsia="仿宋_GB2312" w:cs="仿宋_GB2312"/>
                <w:color w:val="000000"/>
                <w:sz w:val="26"/>
                <w:szCs w:val="26"/>
                <w:highlight w:val="none"/>
                <w:lang w:eastAsia="zh-CN"/>
              </w:rPr>
              <w:t>视情况每次扣</w:t>
            </w:r>
            <w:r>
              <w:rPr>
                <w:rFonts w:ascii="仿宋_GB2312" w:hAnsi="宋体" w:eastAsia="仿宋_GB2312" w:cs="仿宋_GB2312"/>
                <w:color w:val="000000"/>
                <w:sz w:val="26"/>
                <w:szCs w:val="26"/>
                <w:highlight w:val="none"/>
                <w:lang w:eastAsia="zh-CN"/>
              </w:rPr>
              <w:br w:type="textWrapping"/>
            </w:r>
            <w:r>
              <w:rPr>
                <w:rFonts w:ascii="仿宋_GB2312" w:hAnsi="宋体" w:eastAsia="仿宋_GB2312" w:cs="仿宋_GB2312"/>
                <w:color w:val="000000"/>
                <w:sz w:val="26"/>
                <w:szCs w:val="26"/>
                <w:highlight w:val="none"/>
                <w:lang w:eastAsia="zh-CN"/>
              </w:rPr>
              <w:t>1-3分</w:t>
            </w:r>
          </w:p>
        </w:tc>
        <w:tc>
          <w:tcPr>
            <w:tcW w:w="738" w:type="dxa"/>
            <w:tcBorders>
              <w:top w:val="single" w:color="000000" w:sz="4" w:space="0"/>
              <w:left w:val="single" w:color="000000" w:sz="4" w:space="0"/>
              <w:bottom w:val="nil"/>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nil"/>
              <w:bottom w:val="nil"/>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880" w:hRule="atLeast"/>
        </w:trPr>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spacing w:after="0"/>
              <w:jc w:val="center"/>
              <w:rPr>
                <w:rFonts w:ascii="仿宋_GB2312" w:hAnsi="宋体" w:eastAsia="仿宋_GB2312" w:cs="仿宋_GB2312"/>
                <w:color w:val="000000"/>
                <w:sz w:val="26"/>
                <w:szCs w:val="26"/>
                <w:highlight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黑体" w:hAnsi="宋体" w:eastAsia="黑体" w:cs="黑体"/>
                <w:color w:val="000000"/>
                <w:sz w:val="26"/>
                <w:szCs w:val="26"/>
                <w:highlight w:val="none"/>
              </w:rPr>
            </w:pPr>
            <w:r>
              <w:rPr>
                <w:rFonts w:hint="eastAsia" w:ascii="黑体" w:hAnsi="宋体" w:eastAsia="黑体" w:cs="黑体"/>
                <w:color w:val="000000"/>
                <w:sz w:val="26"/>
                <w:szCs w:val="26"/>
                <w:highlight w:val="none"/>
                <w:lang w:eastAsia="zh-CN"/>
              </w:rPr>
              <w:t>33</w:t>
            </w:r>
          </w:p>
        </w:tc>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textAlignment w:val="center"/>
              <w:rPr>
                <w:rFonts w:ascii="仿宋_GB2312" w:hAnsi="宋体" w:eastAsia="仿宋_GB2312" w:cs="仿宋_GB2312"/>
                <w:color w:val="000000"/>
                <w:sz w:val="26"/>
                <w:szCs w:val="26"/>
                <w:highlight w:val="none"/>
                <w:lang w:eastAsia="zh-CN"/>
              </w:rPr>
            </w:pPr>
            <w:r>
              <w:rPr>
                <w:rFonts w:ascii="仿宋_GB2312" w:hAnsi="宋体" w:eastAsia="仿宋_GB2312" w:cs="仿宋_GB2312"/>
                <w:color w:val="000000"/>
                <w:sz w:val="26"/>
                <w:szCs w:val="26"/>
                <w:highlight w:val="none"/>
                <w:lang w:eastAsia="zh-CN"/>
              </w:rPr>
              <w:t>出现私自调换固定资产使用部门（地点）的情况，与资产台账不符实。</w:t>
            </w: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738" w:type="dxa"/>
            <w:tcBorders>
              <w:top w:val="single" w:color="000000" w:sz="4" w:space="0"/>
              <w:left w:val="single" w:color="000000" w:sz="4" w:space="0"/>
              <w:bottom w:val="nil"/>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lang w:eastAsia="zh-CN"/>
              </w:rPr>
            </w:pPr>
          </w:p>
        </w:tc>
        <w:tc>
          <w:tcPr>
            <w:tcW w:w="1788" w:type="dxa"/>
            <w:tcBorders>
              <w:top w:val="single" w:color="000000" w:sz="4" w:space="0"/>
              <w:left w:val="nil"/>
              <w:bottom w:val="nil"/>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lang w:eastAsia="zh-CN"/>
              </w:rPr>
            </w:pPr>
          </w:p>
        </w:tc>
      </w:tr>
      <w:tr>
        <w:tblPrEx>
          <w:tblCellMar>
            <w:top w:w="0" w:type="dxa"/>
            <w:left w:w="108" w:type="dxa"/>
            <w:bottom w:w="0" w:type="dxa"/>
            <w:right w:w="108" w:type="dxa"/>
          </w:tblCellMar>
        </w:tblPrEx>
        <w:trPr>
          <w:trHeight w:val="300" w:hRule="atLeast"/>
        </w:trPr>
        <w:tc>
          <w:tcPr>
            <w:tcW w:w="8250" w:type="dxa"/>
            <w:gridSpan w:val="4"/>
            <w:tcBorders>
              <w:top w:val="single" w:color="000000" w:sz="4" w:space="0"/>
              <w:left w:val="single" w:color="000000" w:sz="4" w:space="0"/>
              <w:bottom w:val="single" w:color="000000" w:sz="4" w:space="0"/>
              <w:right w:val="nil"/>
            </w:tcBorders>
            <w:shd w:val="clear" w:color="auto" w:fill="auto"/>
            <w:vAlign w:val="center"/>
          </w:tcPr>
          <w:p>
            <w:pPr>
              <w:widowControl/>
              <w:spacing w:after="0"/>
              <w:jc w:val="center"/>
              <w:textAlignment w:val="center"/>
              <w:rPr>
                <w:rFonts w:ascii="仿宋_GB2312" w:hAnsi="宋体" w:eastAsia="仿宋_GB2312" w:cs="仿宋_GB2312"/>
                <w:b/>
                <w:bCs/>
                <w:color w:val="000000"/>
                <w:sz w:val="26"/>
                <w:szCs w:val="26"/>
                <w:highlight w:val="none"/>
              </w:rPr>
            </w:pPr>
            <w:r>
              <w:rPr>
                <w:rFonts w:ascii="仿宋_GB2312" w:hAnsi="宋体" w:eastAsia="仿宋_GB2312" w:cs="仿宋_GB2312"/>
                <w:b/>
                <w:bCs/>
                <w:color w:val="000000"/>
                <w:sz w:val="26"/>
                <w:szCs w:val="26"/>
                <w:highlight w:val="none"/>
                <w:lang w:eastAsia="zh-CN"/>
              </w:rPr>
              <w:t>累计分值：</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_GB2312" w:hAnsi="宋体" w:eastAsia="仿宋_GB2312" w:cs="仿宋_GB2312"/>
                <w:color w:val="000000"/>
                <w:sz w:val="26"/>
                <w:szCs w:val="26"/>
                <w:highlight w:val="none"/>
              </w:rPr>
            </w:pPr>
          </w:p>
        </w:tc>
        <w:tc>
          <w:tcPr>
            <w:tcW w:w="1788" w:type="dxa"/>
            <w:tcBorders>
              <w:top w:val="single" w:color="000000" w:sz="4" w:space="0"/>
              <w:left w:val="nil"/>
              <w:bottom w:val="single" w:color="000000" w:sz="4" w:space="0"/>
              <w:right w:val="single" w:color="000000" w:sz="4" w:space="0"/>
            </w:tcBorders>
            <w:shd w:val="clear" w:color="auto" w:fill="auto"/>
            <w:noWrap/>
            <w:vAlign w:val="center"/>
          </w:tcPr>
          <w:p>
            <w:pPr>
              <w:spacing w:after="0"/>
              <w:jc w:val="center"/>
              <w:rPr>
                <w:rFonts w:ascii="仿宋_GB2312" w:hAnsi="宋体" w:eastAsia="仿宋_GB2312" w:cs="仿宋_GB2312"/>
                <w:color w:val="000000"/>
                <w:sz w:val="26"/>
                <w:szCs w:val="26"/>
                <w:highlight w:val="none"/>
              </w:rPr>
            </w:pPr>
          </w:p>
        </w:tc>
      </w:tr>
      <w:tr>
        <w:tblPrEx>
          <w:tblCellMar>
            <w:top w:w="0" w:type="dxa"/>
            <w:left w:w="108" w:type="dxa"/>
            <w:bottom w:w="0" w:type="dxa"/>
            <w:right w:w="108" w:type="dxa"/>
          </w:tblCellMar>
        </w:tblPrEx>
        <w:trPr>
          <w:trHeight w:val="679" w:hRule="atLeast"/>
        </w:trPr>
        <w:tc>
          <w:tcPr>
            <w:tcW w:w="10776" w:type="dxa"/>
            <w:gridSpan w:val="6"/>
            <w:tcBorders>
              <w:top w:val="nil"/>
              <w:left w:val="nil"/>
              <w:bottom w:val="nil"/>
              <w:right w:val="nil"/>
            </w:tcBorders>
            <w:shd w:val="clear" w:color="auto" w:fill="auto"/>
            <w:vAlign w:val="center"/>
          </w:tcPr>
          <w:p>
            <w:pPr>
              <w:widowControl/>
              <w:spacing w:after="0"/>
              <w:textAlignment w:val="center"/>
              <w:rPr>
                <w:rFonts w:ascii="仿宋_GB2312" w:hAnsi="宋体" w:eastAsia="仿宋_GB2312" w:cs="仿宋_GB2312"/>
                <w:b/>
                <w:bCs/>
                <w:color w:val="000000"/>
                <w:sz w:val="26"/>
                <w:szCs w:val="26"/>
                <w:highlight w:val="none"/>
                <w:lang w:eastAsia="zh-CN"/>
              </w:rPr>
            </w:pPr>
            <w:r>
              <w:rPr>
                <w:rFonts w:ascii="仿宋_GB2312" w:hAnsi="宋体" w:eastAsia="仿宋_GB2312" w:cs="仿宋_GB2312"/>
                <w:b/>
                <w:bCs/>
                <w:color w:val="000000"/>
                <w:sz w:val="26"/>
                <w:szCs w:val="26"/>
                <w:highlight w:val="none"/>
                <w:lang w:eastAsia="zh-CN"/>
              </w:rPr>
              <w:t>中心科室负责人：                           服务单位负责人：</w:t>
            </w:r>
          </w:p>
        </w:tc>
      </w:tr>
    </w:tbl>
    <w:p>
      <w:pPr>
        <w:pStyle w:val="16"/>
        <w:spacing w:after="0"/>
        <w:rPr>
          <w:highlight w:val="none"/>
          <w:lang w:eastAsia="zh-CN"/>
        </w:rPr>
      </w:pPr>
    </w:p>
    <w:p>
      <w:pPr>
        <w:spacing w:after="0"/>
        <w:rPr>
          <w:highlight w:val="none"/>
          <w:lang w:eastAsia="zh-CN"/>
        </w:rPr>
      </w:pPr>
    </w:p>
    <w:p>
      <w:pPr>
        <w:pStyle w:val="2"/>
        <w:spacing w:after="0"/>
        <w:ind w:left="410" w:hanging="410"/>
        <w:rPr>
          <w:highlight w:val="none"/>
          <w:lang w:eastAsia="zh-CN"/>
        </w:rPr>
      </w:pPr>
    </w:p>
    <w:p>
      <w:pPr>
        <w:spacing w:after="0"/>
        <w:rPr>
          <w:highlight w:val="none"/>
          <w:lang w:eastAsia="zh-CN"/>
        </w:rPr>
      </w:pPr>
    </w:p>
    <w:p>
      <w:pPr>
        <w:pStyle w:val="2"/>
        <w:spacing w:after="0"/>
        <w:ind w:left="410" w:hanging="410"/>
        <w:rPr>
          <w:highlight w:val="none"/>
          <w:lang w:eastAsia="zh-CN"/>
        </w:rPr>
      </w:pPr>
    </w:p>
    <w:p>
      <w:pPr>
        <w:spacing w:after="0"/>
        <w:rPr>
          <w:highlight w:val="none"/>
          <w:lang w:eastAsia="zh-CN"/>
        </w:rPr>
      </w:pPr>
    </w:p>
    <w:p>
      <w:pPr>
        <w:pStyle w:val="2"/>
        <w:spacing w:after="0"/>
        <w:ind w:left="410" w:hanging="410"/>
        <w:rPr>
          <w:highlight w:val="none"/>
          <w:lang w:eastAsia="zh-CN"/>
        </w:rPr>
      </w:pPr>
    </w:p>
    <w:p>
      <w:pPr>
        <w:spacing w:after="0"/>
        <w:rPr>
          <w:highlight w:val="none"/>
          <w:lang w:eastAsia="zh-CN"/>
        </w:rPr>
      </w:pPr>
    </w:p>
    <w:p>
      <w:pPr>
        <w:pStyle w:val="2"/>
        <w:spacing w:after="0"/>
        <w:ind w:left="410" w:hanging="410"/>
        <w:rPr>
          <w:highlight w:val="none"/>
          <w:lang w:eastAsia="zh-CN"/>
        </w:rPr>
      </w:pPr>
    </w:p>
    <w:p>
      <w:pPr>
        <w:spacing w:after="0"/>
        <w:rPr>
          <w:highlight w:val="none"/>
          <w:lang w:eastAsia="zh-CN"/>
        </w:rPr>
      </w:pPr>
    </w:p>
    <w:p>
      <w:pPr>
        <w:pStyle w:val="2"/>
        <w:spacing w:after="0"/>
        <w:ind w:left="0" w:firstLine="0" w:firstLineChars="0"/>
        <w:rPr>
          <w:highlight w:val="none"/>
          <w:lang w:eastAsia="zh-CN"/>
        </w:rPr>
      </w:pPr>
    </w:p>
    <w:bookmarkEnd w:id="45"/>
    <w:p>
      <w:pPr>
        <w:pStyle w:val="3"/>
        <w:tabs>
          <w:tab w:val="left" w:pos="1622"/>
        </w:tabs>
        <w:wordWrap w:val="0"/>
        <w:spacing w:after="0" w:line="460" w:lineRule="exact"/>
        <w:ind w:left="8"/>
        <w:rPr>
          <w:rFonts w:ascii="华文仿宋" w:hAnsi="华文仿宋" w:eastAsia="华文仿宋" w:cs="华文仿宋"/>
          <w:bCs w:val="0"/>
          <w:highlight w:val="none"/>
          <w:lang w:eastAsia="zh-CN"/>
        </w:rPr>
      </w:pPr>
      <w:bookmarkStart w:id="65" w:name="_Toc187393550"/>
      <w:r>
        <w:rPr>
          <w:rFonts w:hint="eastAsia" w:ascii="华文仿宋" w:hAnsi="华文仿宋" w:eastAsia="华文仿宋" w:cs="华文仿宋"/>
          <w:bCs w:val="0"/>
          <w:highlight w:val="none"/>
          <w:lang w:eastAsia="zh-CN"/>
        </w:rPr>
        <w:t>第七章</w:t>
      </w:r>
      <w:r>
        <w:rPr>
          <w:rFonts w:hint="eastAsia" w:ascii="华文仿宋" w:hAnsi="华文仿宋" w:eastAsia="华文仿宋" w:cs="华文仿宋"/>
          <w:bCs w:val="0"/>
          <w:highlight w:val="none"/>
          <w:lang w:eastAsia="zh-CN"/>
        </w:rPr>
        <w:tab/>
      </w:r>
      <w:r>
        <w:rPr>
          <w:rFonts w:hint="eastAsia" w:ascii="华文仿宋" w:hAnsi="华文仿宋" w:eastAsia="华文仿宋" w:cs="华文仿宋"/>
          <w:bCs w:val="0"/>
          <w:highlight w:val="none"/>
          <w:lang w:eastAsia="zh-CN"/>
        </w:rPr>
        <w:t>投标文件格式</w:t>
      </w:r>
      <w:bookmarkEnd w:id="65"/>
    </w:p>
    <w:p>
      <w:pPr>
        <w:pStyle w:val="4"/>
        <w:spacing w:after="0"/>
        <w:ind w:left="0"/>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一、资格证明文件格式</w:t>
      </w:r>
    </w:p>
    <w:p>
      <w:pPr>
        <w:wordWrap w:val="0"/>
        <w:spacing w:before="5" w:after="0"/>
        <w:rPr>
          <w:rFonts w:ascii="华文仿宋" w:hAnsi="华文仿宋" w:eastAsia="华文仿宋" w:cs="华文仿宋"/>
          <w:b/>
          <w:sz w:val="24"/>
          <w:szCs w:val="24"/>
          <w:highlight w:val="none"/>
          <w:lang w:eastAsia="zh-CN"/>
        </w:rPr>
      </w:pPr>
    </w:p>
    <w:p>
      <w:pPr>
        <w:wordWrap w:val="0"/>
        <w:spacing w:after="0"/>
        <w:ind w:left="121"/>
        <w:rPr>
          <w:rFonts w:ascii="华文仿宋" w:hAnsi="华文仿宋" w:eastAsia="华文仿宋" w:cs="华文仿宋"/>
          <w:b/>
          <w:sz w:val="24"/>
          <w:szCs w:val="24"/>
          <w:highlight w:val="none"/>
          <w:lang w:eastAsia="zh-CN"/>
        </w:rPr>
      </w:pPr>
      <w:r>
        <w:rPr>
          <w:rFonts w:hint="eastAsia" w:ascii="华文仿宋" w:hAnsi="华文仿宋" w:eastAsia="华文仿宋" w:cs="华文仿宋"/>
          <w:b/>
          <w:spacing w:val="32"/>
          <w:sz w:val="24"/>
          <w:szCs w:val="24"/>
          <w:highlight w:val="none"/>
          <w:lang w:eastAsia="zh-CN"/>
        </w:rPr>
        <w:t>投标文件（</w:t>
      </w:r>
      <w:r>
        <w:rPr>
          <w:rFonts w:hint="eastAsia" w:ascii="华文仿宋" w:hAnsi="华文仿宋" w:eastAsia="华文仿宋" w:cs="华文仿宋"/>
          <w:b/>
          <w:spacing w:val="34"/>
          <w:sz w:val="24"/>
          <w:szCs w:val="24"/>
          <w:highlight w:val="none"/>
          <w:lang w:eastAsia="zh-CN"/>
        </w:rPr>
        <w:t>资格证明文件）</w:t>
      </w:r>
      <w:r>
        <w:rPr>
          <w:rFonts w:hint="eastAsia" w:ascii="华文仿宋" w:hAnsi="华文仿宋" w:eastAsia="华文仿宋" w:cs="华文仿宋"/>
          <w:b/>
          <w:sz w:val="24"/>
          <w:szCs w:val="24"/>
          <w:highlight w:val="none"/>
          <w:lang w:eastAsia="zh-CN"/>
        </w:rPr>
        <w:t>封面（非实质性格式）</w:t>
      </w:r>
    </w:p>
    <w:p>
      <w:pPr>
        <w:tabs>
          <w:tab w:val="left" w:pos="1502"/>
          <w:tab w:val="left" w:pos="3005"/>
          <w:tab w:val="left" w:pos="4508"/>
        </w:tabs>
        <w:wordWrap w:val="0"/>
        <w:spacing w:before="146" w:after="0"/>
        <w:ind w:right="113"/>
        <w:jc w:val="center"/>
        <w:rPr>
          <w:rFonts w:ascii="华文仿宋" w:hAnsi="华文仿宋" w:eastAsia="华文仿宋" w:cs="华文仿宋"/>
          <w:b/>
          <w:sz w:val="84"/>
          <w:highlight w:val="none"/>
          <w:lang w:eastAsia="zh-CN"/>
        </w:rPr>
      </w:pPr>
      <w:r>
        <w:rPr>
          <w:rFonts w:hint="eastAsia" w:ascii="华文仿宋" w:hAnsi="华文仿宋" w:eastAsia="华文仿宋" w:cs="华文仿宋"/>
          <w:b/>
          <w:sz w:val="84"/>
          <w:highlight w:val="none"/>
          <w:lang w:eastAsia="zh-CN"/>
        </w:rPr>
        <w:t>投 标 文 件</w:t>
      </w:r>
    </w:p>
    <w:p>
      <w:pPr>
        <w:wordWrap w:val="0"/>
        <w:spacing w:before="40" w:after="0"/>
        <w:ind w:left="5" w:right="113"/>
        <w:jc w:val="center"/>
        <w:rPr>
          <w:rFonts w:ascii="华文仿宋" w:hAnsi="华文仿宋" w:eastAsia="华文仿宋" w:cs="华文仿宋"/>
          <w:b/>
          <w:sz w:val="52"/>
          <w:highlight w:val="none"/>
          <w:lang w:eastAsia="zh-CN"/>
        </w:rPr>
      </w:pPr>
      <w:r>
        <w:rPr>
          <w:rFonts w:hint="eastAsia" w:ascii="华文仿宋" w:hAnsi="华文仿宋" w:eastAsia="华文仿宋" w:cs="华文仿宋"/>
          <w:b/>
          <w:sz w:val="52"/>
          <w:highlight w:val="none"/>
          <w:lang w:eastAsia="zh-CN"/>
        </w:rPr>
        <w:t>（</w:t>
      </w:r>
      <w:r>
        <w:rPr>
          <w:rFonts w:hint="eastAsia" w:ascii="华文仿宋" w:hAnsi="华文仿宋" w:eastAsia="华文仿宋" w:cs="华文仿宋"/>
          <w:b/>
          <w:spacing w:val="103"/>
          <w:sz w:val="52"/>
          <w:highlight w:val="none"/>
          <w:lang w:eastAsia="zh-CN"/>
        </w:rPr>
        <w:t>资格证明文件）</w:t>
      </w:r>
    </w:p>
    <w:p>
      <w:pPr>
        <w:wordWrap w:val="0"/>
        <w:spacing w:before="10" w:after="0"/>
        <w:rPr>
          <w:rFonts w:ascii="华文仿宋" w:hAnsi="华文仿宋" w:eastAsia="华文仿宋" w:cs="华文仿宋"/>
          <w:b/>
          <w:sz w:val="58"/>
          <w:szCs w:val="24"/>
          <w:highlight w:val="none"/>
          <w:lang w:eastAsia="zh-CN"/>
        </w:rPr>
      </w:pPr>
    </w:p>
    <w:p>
      <w:pPr>
        <w:wordWrap w:val="0"/>
        <w:spacing w:after="0"/>
        <w:rPr>
          <w:rFonts w:ascii="华文仿宋" w:hAnsi="华文仿宋" w:eastAsia="华文仿宋" w:cs="华文仿宋"/>
          <w:b/>
          <w:i/>
          <w:sz w:val="24"/>
          <w:highlight w:val="none"/>
          <w:lang w:eastAsia="zh-CN"/>
        </w:rPr>
      </w:pPr>
      <w:r>
        <w:rPr>
          <w:rFonts w:hint="eastAsia" w:ascii="华文仿宋" w:hAnsi="华文仿宋" w:eastAsia="华文仿宋" w:cs="华文仿宋"/>
          <w:b/>
          <w:sz w:val="24"/>
          <w:highlight w:val="none"/>
          <w:lang w:eastAsia="zh-CN"/>
        </w:rPr>
        <w:t>项目名称</w:t>
      </w:r>
      <w:r>
        <w:rPr>
          <w:rFonts w:hint="eastAsia" w:ascii="华文仿宋" w:hAnsi="华文仿宋" w:eastAsia="华文仿宋" w:cs="华文仿宋"/>
          <w:b/>
          <w:i/>
          <w:sz w:val="24"/>
          <w:highlight w:val="none"/>
          <w:lang w:eastAsia="zh-CN"/>
        </w:rPr>
        <w:t>:</w:t>
      </w:r>
    </w:p>
    <w:p>
      <w:pPr>
        <w:wordWrap w:val="0"/>
        <w:spacing w:after="0"/>
        <w:rPr>
          <w:rFonts w:ascii="华文仿宋" w:hAnsi="华文仿宋" w:eastAsia="华文仿宋" w:cs="华文仿宋"/>
          <w:b/>
          <w:sz w:val="24"/>
          <w:highlight w:val="none"/>
          <w:lang w:eastAsia="zh-CN"/>
        </w:rPr>
      </w:pPr>
      <w:r>
        <w:rPr>
          <w:rFonts w:hint="eastAsia" w:ascii="华文仿宋" w:hAnsi="华文仿宋" w:eastAsia="华文仿宋" w:cs="华文仿宋"/>
          <w:b/>
          <w:sz w:val="24"/>
          <w:highlight w:val="none"/>
          <w:lang w:eastAsia="zh-CN"/>
        </w:rPr>
        <w:t>项目编号/包号：</w:t>
      </w:r>
    </w:p>
    <w:p>
      <w:pPr>
        <w:wordWrap w:val="0"/>
        <w:spacing w:after="0"/>
        <w:rPr>
          <w:rFonts w:ascii="华文仿宋" w:hAnsi="华文仿宋" w:eastAsia="华文仿宋" w:cs="华文仿宋"/>
          <w:b/>
          <w:sz w:val="36"/>
          <w:highlight w:val="none"/>
          <w:lang w:eastAsia="zh-CN"/>
        </w:rPr>
      </w:pPr>
    </w:p>
    <w:p>
      <w:pPr>
        <w:wordWrap w:val="0"/>
        <w:spacing w:after="0"/>
        <w:rPr>
          <w:rFonts w:ascii="华文仿宋" w:hAnsi="华文仿宋" w:eastAsia="华文仿宋" w:cs="华文仿宋"/>
          <w:b/>
          <w:sz w:val="36"/>
          <w:highlight w:val="none"/>
          <w:lang w:eastAsia="zh-CN"/>
        </w:rPr>
      </w:pPr>
    </w:p>
    <w:p>
      <w:pPr>
        <w:wordWrap w:val="0"/>
        <w:spacing w:after="0"/>
        <w:rPr>
          <w:rFonts w:ascii="华文仿宋" w:hAnsi="华文仿宋" w:eastAsia="华文仿宋" w:cs="华文仿宋"/>
          <w:b/>
          <w:sz w:val="36"/>
          <w:highlight w:val="none"/>
          <w:lang w:eastAsia="zh-CN"/>
        </w:rPr>
      </w:pPr>
    </w:p>
    <w:p>
      <w:pPr>
        <w:wordWrap w:val="0"/>
        <w:spacing w:after="0"/>
        <w:rPr>
          <w:rFonts w:ascii="华文仿宋" w:hAnsi="华文仿宋" w:eastAsia="华文仿宋" w:cs="华文仿宋"/>
          <w:b/>
          <w:sz w:val="36"/>
          <w:highlight w:val="none"/>
          <w:lang w:eastAsia="zh-CN"/>
        </w:rPr>
      </w:pPr>
    </w:p>
    <w:p>
      <w:pPr>
        <w:wordWrap w:val="0"/>
        <w:spacing w:after="0"/>
        <w:rPr>
          <w:rFonts w:ascii="华文仿宋" w:hAnsi="华文仿宋" w:eastAsia="华文仿宋" w:cs="华文仿宋"/>
          <w:b/>
          <w:sz w:val="36"/>
          <w:highlight w:val="none"/>
          <w:lang w:eastAsia="zh-CN"/>
        </w:rPr>
      </w:pPr>
    </w:p>
    <w:p>
      <w:pPr>
        <w:wordWrap w:val="0"/>
        <w:spacing w:after="0"/>
        <w:rPr>
          <w:rFonts w:ascii="华文仿宋" w:hAnsi="华文仿宋" w:eastAsia="华文仿宋" w:cs="华文仿宋"/>
          <w:b/>
          <w:sz w:val="45"/>
          <w:highlight w:val="none"/>
          <w:lang w:eastAsia="zh-CN"/>
        </w:rPr>
      </w:pPr>
    </w:p>
    <w:p>
      <w:pPr>
        <w:wordWrap w:val="0"/>
        <w:spacing w:after="0"/>
        <w:rPr>
          <w:rFonts w:ascii="华文仿宋" w:hAnsi="华文仿宋" w:eastAsia="华文仿宋" w:cs="华文仿宋"/>
          <w:b/>
          <w:sz w:val="24"/>
          <w:highlight w:val="none"/>
          <w:lang w:eastAsia="zh-CN"/>
        </w:rPr>
      </w:pPr>
      <w:r>
        <w:rPr>
          <w:rFonts w:hint="eastAsia" w:ascii="华文仿宋" w:hAnsi="华文仿宋" w:eastAsia="华文仿宋" w:cs="华文仿宋"/>
          <w:b/>
          <w:sz w:val="24"/>
          <w:highlight w:val="none"/>
          <w:lang w:eastAsia="zh-CN"/>
        </w:rPr>
        <w:t>投标人名称：</w:t>
      </w:r>
    </w:p>
    <w:p>
      <w:pPr>
        <w:wordWrap w:val="0"/>
        <w:spacing w:after="0"/>
        <w:rPr>
          <w:rFonts w:ascii="华文仿宋" w:hAnsi="华文仿宋" w:eastAsia="华文仿宋" w:cs="华文仿宋"/>
          <w:highlight w:val="none"/>
          <w:lang w:eastAsia="zh-CN"/>
        </w:rPr>
      </w:pPr>
    </w:p>
    <w:p>
      <w:pPr>
        <w:wordWrap w:val="0"/>
        <w:spacing w:after="0"/>
        <w:rPr>
          <w:rFonts w:ascii="华文仿宋" w:hAnsi="华文仿宋" w:eastAsia="华文仿宋" w:cs="华文仿宋"/>
          <w:sz w:val="16"/>
          <w:szCs w:val="24"/>
          <w:highlight w:val="none"/>
          <w:lang w:eastAsia="zh-CN"/>
        </w:rPr>
      </w:pPr>
      <w:r>
        <w:rPr>
          <w:rFonts w:hint="eastAsia" w:ascii="华文仿宋" w:hAnsi="华文仿宋" w:eastAsia="华文仿宋" w:cs="华文仿宋"/>
          <w:sz w:val="16"/>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 满足《中华人民共和国政府采购法》第二十二条规定</w:t>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1-1 营业执照等证明文件</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1-2 投标人资格声明书</w:t>
      </w:r>
    </w:p>
    <w:p>
      <w:pPr>
        <w:wordWrap w:val="0"/>
        <w:spacing w:after="0"/>
        <w:ind w:left="121"/>
        <w:jc w:val="center"/>
        <w:rPr>
          <w:rFonts w:ascii="华文仿宋" w:hAnsi="华文仿宋" w:eastAsia="华文仿宋" w:cs="华文仿宋"/>
          <w:b/>
          <w:sz w:val="32"/>
          <w:highlight w:val="none"/>
          <w:lang w:eastAsia="zh-CN"/>
        </w:rPr>
      </w:pPr>
    </w:p>
    <w:p>
      <w:pPr>
        <w:wordWrap w:val="0"/>
        <w:spacing w:after="0"/>
        <w:ind w:left="121"/>
        <w:jc w:val="center"/>
        <w:rPr>
          <w:rFonts w:ascii="华文仿宋" w:hAnsi="华文仿宋" w:eastAsia="华文仿宋" w:cs="华文仿宋"/>
          <w:b/>
          <w:sz w:val="32"/>
          <w:highlight w:val="none"/>
          <w:lang w:eastAsia="zh-CN"/>
        </w:rPr>
      </w:pPr>
      <w:r>
        <w:rPr>
          <w:rFonts w:hint="eastAsia" w:ascii="华文仿宋" w:hAnsi="华文仿宋" w:eastAsia="华文仿宋" w:cs="华文仿宋"/>
          <w:b/>
          <w:sz w:val="32"/>
          <w:highlight w:val="none"/>
          <w:lang w:eastAsia="zh-CN"/>
        </w:rPr>
        <w:t>投标人资格声明书</w:t>
      </w:r>
    </w:p>
    <w:p>
      <w:pPr>
        <w:wordWrap w:val="0"/>
        <w:spacing w:before="173"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z w:val="24"/>
          <w:szCs w:val="24"/>
          <w:highlight w:val="none"/>
          <w:u w:val="single"/>
          <w:lang w:eastAsia="zh-CN"/>
        </w:rPr>
        <w:t>采购人或采购代理机构</w:t>
      </w:r>
    </w:p>
    <w:p>
      <w:pPr>
        <w:wordWrap w:val="0"/>
        <w:spacing w:before="154"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在参与本次项目投标中，我单位承诺：</w:t>
      </w:r>
    </w:p>
    <w:p>
      <w:pPr>
        <w:wordWrap w:val="0"/>
        <w:spacing w:before="151" w:after="0"/>
        <w:ind w:left="534"/>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（一）具有良好的商业信誉和健全的财务会计制度；</w:t>
      </w:r>
    </w:p>
    <w:p>
      <w:pPr>
        <w:wordWrap w:val="0"/>
        <w:spacing w:before="151" w:after="0"/>
        <w:ind w:left="534"/>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（二）具有履行合同所必需的设备和专业技术能力；</w:t>
      </w:r>
    </w:p>
    <w:p>
      <w:pPr>
        <w:wordWrap w:val="0"/>
        <w:spacing w:before="154" w:after="0"/>
        <w:ind w:left="534"/>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（三）有依法缴纳税收和社会保障资金的良好记录；</w:t>
      </w:r>
    </w:p>
    <w:p>
      <w:pPr>
        <w:wordWrap w:val="0"/>
        <w:spacing w:before="151" w:after="0" w:line="357" w:lineRule="auto"/>
        <w:ind w:left="1254" w:right="153" w:hanging="72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（四）参加</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府采购</w:t>
      </w:r>
      <w:r>
        <w:rPr>
          <w:rFonts w:hint="eastAsia" w:ascii="华文仿宋" w:hAnsi="华文仿宋" w:eastAsia="华文仿宋" w:cs="华文仿宋"/>
          <w:spacing w:val="2"/>
          <w:sz w:val="24"/>
          <w:szCs w:val="24"/>
          <w:highlight w:val="none"/>
          <w:lang w:eastAsia="zh-CN"/>
        </w:rPr>
        <w:t>活</w:t>
      </w:r>
      <w:r>
        <w:rPr>
          <w:rFonts w:hint="eastAsia" w:ascii="华文仿宋" w:hAnsi="华文仿宋" w:eastAsia="华文仿宋" w:cs="华文仿宋"/>
          <w:sz w:val="24"/>
          <w:szCs w:val="24"/>
          <w:highlight w:val="none"/>
          <w:lang w:eastAsia="zh-CN"/>
        </w:rPr>
        <w:t>动前三</w:t>
      </w:r>
      <w:r>
        <w:rPr>
          <w:rFonts w:hint="eastAsia" w:ascii="华文仿宋" w:hAnsi="华文仿宋" w:eastAsia="华文仿宋" w:cs="华文仿宋"/>
          <w:spacing w:val="2"/>
          <w:sz w:val="24"/>
          <w:szCs w:val="24"/>
          <w:highlight w:val="none"/>
          <w:lang w:eastAsia="zh-CN"/>
        </w:rPr>
        <w:t>年</w:t>
      </w:r>
      <w:r>
        <w:rPr>
          <w:rFonts w:hint="eastAsia" w:ascii="华文仿宋" w:hAnsi="华文仿宋" w:eastAsia="华文仿宋" w:cs="华文仿宋"/>
          <w:sz w:val="24"/>
          <w:szCs w:val="24"/>
          <w:highlight w:val="none"/>
          <w:lang w:eastAsia="zh-CN"/>
        </w:rPr>
        <w:t>内，在</w:t>
      </w:r>
      <w:r>
        <w:rPr>
          <w:rFonts w:hint="eastAsia" w:ascii="华文仿宋" w:hAnsi="华文仿宋" w:eastAsia="华文仿宋" w:cs="华文仿宋"/>
          <w:spacing w:val="2"/>
          <w:sz w:val="24"/>
          <w:szCs w:val="24"/>
          <w:highlight w:val="none"/>
          <w:lang w:eastAsia="zh-CN"/>
        </w:rPr>
        <w:t>经</w:t>
      </w:r>
      <w:r>
        <w:rPr>
          <w:rFonts w:hint="eastAsia" w:ascii="华文仿宋" w:hAnsi="华文仿宋" w:eastAsia="华文仿宋" w:cs="华文仿宋"/>
          <w:sz w:val="24"/>
          <w:szCs w:val="24"/>
          <w:highlight w:val="none"/>
          <w:lang w:eastAsia="zh-CN"/>
        </w:rPr>
        <w:t>营活动中</w:t>
      </w:r>
      <w:r>
        <w:rPr>
          <w:rFonts w:hint="eastAsia" w:ascii="华文仿宋" w:hAnsi="华文仿宋" w:eastAsia="华文仿宋" w:cs="华文仿宋"/>
          <w:spacing w:val="2"/>
          <w:sz w:val="24"/>
          <w:szCs w:val="24"/>
          <w:highlight w:val="none"/>
          <w:lang w:eastAsia="zh-CN"/>
        </w:rPr>
        <w:t>没</w:t>
      </w:r>
      <w:r>
        <w:rPr>
          <w:rFonts w:hint="eastAsia" w:ascii="华文仿宋" w:hAnsi="华文仿宋" w:eastAsia="华文仿宋" w:cs="华文仿宋"/>
          <w:sz w:val="24"/>
          <w:szCs w:val="24"/>
          <w:highlight w:val="none"/>
          <w:lang w:eastAsia="zh-CN"/>
        </w:rPr>
        <w:t>有重大</w:t>
      </w:r>
      <w:r>
        <w:rPr>
          <w:rFonts w:hint="eastAsia" w:ascii="华文仿宋" w:hAnsi="华文仿宋" w:eastAsia="华文仿宋" w:cs="华文仿宋"/>
          <w:spacing w:val="2"/>
          <w:sz w:val="24"/>
          <w:szCs w:val="24"/>
          <w:highlight w:val="none"/>
          <w:lang w:eastAsia="zh-CN"/>
        </w:rPr>
        <w:t>违</w:t>
      </w:r>
      <w:r>
        <w:rPr>
          <w:rFonts w:hint="eastAsia" w:ascii="华文仿宋" w:hAnsi="华文仿宋" w:eastAsia="华文仿宋" w:cs="华文仿宋"/>
          <w:sz w:val="24"/>
          <w:szCs w:val="24"/>
          <w:highlight w:val="none"/>
          <w:lang w:eastAsia="zh-CN"/>
        </w:rPr>
        <w:t>法记录</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重大违法记录指</w:t>
      </w:r>
      <w:r>
        <w:rPr>
          <w:rFonts w:hint="eastAsia" w:ascii="华文仿宋" w:hAnsi="华文仿宋" w:eastAsia="华文仿宋" w:cs="华文仿宋"/>
          <w:spacing w:val="2"/>
          <w:sz w:val="24"/>
          <w:szCs w:val="24"/>
          <w:highlight w:val="none"/>
          <w:lang w:eastAsia="zh-CN"/>
        </w:rPr>
        <w:t>因</w:t>
      </w:r>
      <w:r>
        <w:rPr>
          <w:rFonts w:hint="eastAsia" w:ascii="华文仿宋" w:hAnsi="华文仿宋" w:eastAsia="华文仿宋" w:cs="华文仿宋"/>
          <w:sz w:val="24"/>
          <w:szCs w:val="24"/>
          <w:highlight w:val="none"/>
          <w:lang w:eastAsia="zh-CN"/>
        </w:rPr>
        <w:t>违法经</w:t>
      </w:r>
      <w:r>
        <w:rPr>
          <w:rFonts w:hint="eastAsia" w:ascii="华文仿宋" w:hAnsi="华文仿宋" w:eastAsia="华文仿宋" w:cs="华文仿宋"/>
          <w:spacing w:val="2"/>
          <w:sz w:val="24"/>
          <w:szCs w:val="24"/>
          <w:highlight w:val="none"/>
          <w:lang w:eastAsia="zh-CN"/>
        </w:rPr>
        <w:t>营</w:t>
      </w:r>
      <w:r>
        <w:rPr>
          <w:rFonts w:hint="eastAsia" w:ascii="华文仿宋" w:hAnsi="华文仿宋" w:eastAsia="华文仿宋" w:cs="华文仿宋"/>
          <w:sz w:val="24"/>
          <w:szCs w:val="24"/>
          <w:highlight w:val="none"/>
          <w:lang w:eastAsia="zh-CN"/>
        </w:rPr>
        <w:t>受到刑</w:t>
      </w:r>
      <w:r>
        <w:rPr>
          <w:rFonts w:hint="eastAsia" w:ascii="华文仿宋" w:hAnsi="华文仿宋" w:eastAsia="华文仿宋" w:cs="华文仿宋"/>
          <w:spacing w:val="2"/>
          <w:sz w:val="24"/>
          <w:szCs w:val="24"/>
          <w:highlight w:val="none"/>
          <w:lang w:eastAsia="zh-CN"/>
        </w:rPr>
        <w:t>事</w:t>
      </w:r>
      <w:r>
        <w:rPr>
          <w:rFonts w:hint="eastAsia" w:ascii="华文仿宋" w:hAnsi="华文仿宋" w:eastAsia="华文仿宋" w:cs="华文仿宋"/>
          <w:sz w:val="24"/>
          <w:szCs w:val="24"/>
          <w:highlight w:val="none"/>
          <w:lang w:eastAsia="zh-CN"/>
        </w:rPr>
        <w:t>处罚或</w:t>
      </w:r>
      <w:r>
        <w:rPr>
          <w:rFonts w:hint="eastAsia" w:ascii="华文仿宋" w:hAnsi="华文仿宋" w:eastAsia="华文仿宋" w:cs="华文仿宋"/>
          <w:spacing w:val="2"/>
          <w:sz w:val="24"/>
          <w:szCs w:val="24"/>
          <w:highlight w:val="none"/>
          <w:lang w:eastAsia="zh-CN"/>
        </w:rPr>
        <w:t>者</w:t>
      </w:r>
      <w:r>
        <w:rPr>
          <w:rFonts w:hint="eastAsia" w:ascii="华文仿宋" w:hAnsi="华文仿宋" w:eastAsia="华文仿宋" w:cs="华文仿宋"/>
          <w:sz w:val="24"/>
          <w:szCs w:val="24"/>
          <w:highlight w:val="none"/>
          <w:lang w:eastAsia="zh-CN"/>
        </w:rPr>
        <w:t>责令停产</w:t>
      </w:r>
      <w:r>
        <w:rPr>
          <w:rFonts w:hint="eastAsia" w:ascii="华文仿宋" w:hAnsi="华文仿宋" w:eastAsia="华文仿宋" w:cs="华文仿宋"/>
          <w:spacing w:val="2"/>
          <w:sz w:val="24"/>
          <w:szCs w:val="24"/>
          <w:highlight w:val="none"/>
          <w:lang w:eastAsia="zh-CN"/>
        </w:rPr>
        <w:t>停</w:t>
      </w:r>
      <w:r>
        <w:rPr>
          <w:rFonts w:hint="eastAsia" w:ascii="华文仿宋" w:hAnsi="华文仿宋" w:eastAsia="华文仿宋" w:cs="华文仿宋"/>
          <w:sz w:val="24"/>
          <w:szCs w:val="24"/>
          <w:highlight w:val="none"/>
          <w:lang w:eastAsia="zh-CN"/>
        </w:rPr>
        <w:t>业、吊</w:t>
      </w:r>
      <w:r>
        <w:rPr>
          <w:rFonts w:hint="eastAsia" w:ascii="华文仿宋" w:hAnsi="华文仿宋" w:eastAsia="华文仿宋" w:cs="华文仿宋"/>
          <w:spacing w:val="2"/>
          <w:sz w:val="24"/>
          <w:szCs w:val="24"/>
          <w:highlight w:val="none"/>
          <w:lang w:eastAsia="zh-CN"/>
        </w:rPr>
        <w:t>销</w:t>
      </w:r>
      <w:r>
        <w:rPr>
          <w:rFonts w:hint="eastAsia" w:ascii="华文仿宋" w:hAnsi="华文仿宋" w:eastAsia="华文仿宋" w:cs="华文仿宋"/>
          <w:sz w:val="24"/>
          <w:szCs w:val="24"/>
          <w:highlight w:val="none"/>
          <w:lang w:eastAsia="zh-CN"/>
        </w:rPr>
        <w:t>许可证</w:t>
      </w:r>
      <w:r>
        <w:rPr>
          <w:rFonts w:hint="eastAsia" w:ascii="华文仿宋" w:hAnsi="华文仿宋" w:eastAsia="华文仿宋" w:cs="华文仿宋"/>
          <w:spacing w:val="2"/>
          <w:sz w:val="24"/>
          <w:szCs w:val="24"/>
          <w:highlight w:val="none"/>
          <w:lang w:eastAsia="zh-CN"/>
        </w:rPr>
        <w:t>或</w:t>
      </w:r>
      <w:r>
        <w:rPr>
          <w:rFonts w:hint="eastAsia" w:ascii="华文仿宋" w:hAnsi="华文仿宋" w:eastAsia="华文仿宋" w:cs="华文仿宋"/>
          <w:sz w:val="24"/>
          <w:szCs w:val="24"/>
          <w:highlight w:val="none"/>
          <w:lang w:eastAsia="zh-CN"/>
        </w:rPr>
        <w:t>者执照、较大数</w:t>
      </w:r>
      <w:r>
        <w:rPr>
          <w:rFonts w:hint="eastAsia" w:ascii="华文仿宋" w:hAnsi="华文仿宋" w:eastAsia="华文仿宋" w:cs="华文仿宋"/>
          <w:spacing w:val="2"/>
          <w:sz w:val="24"/>
          <w:szCs w:val="24"/>
          <w:highlight w:val="none"/>
          <w:lang w:eastAsia="zh-CN"/>
        </w:rPr>
        <w:t>额</w:t>
      </w:r>
      <w:r>
        <w:rPr>
          <w:rFonts w:hint="eastAsia" w:ascii="华文仿宋" w:hAnsi="华文仿宋" w:eastAsia="华文仿宋" w:cs="华文仿宋"/>
          <w:sz w:val="24"/>
          <w:szCs w:val="24"/>
          <w:highlight w:val="none"/>
          <w:lang w:eastAsia="zh-CN"/>
        </w:rPr>
        <w:t>罚款等</w:t>
      </w:r>
      <w:r>
        <w:rPr>
          <w:rFonts w:hint="eastAsia" w:ascii="华文仿宋" w:hAnsi="华文仿宋" w:eastAsia="华文仿宋" w:cs="华文仿宋"/>
          <w:spacing w:val="2"/>
          <w:sz w:val="24"/>
          <w:szCs w:val="24"/>
          <w:highlight w:val="none"/>
          <w:lang w:eastAsia="zh-CN"/>
        </w:rPr>
        <w:t>行</w:t>
      </w:r>
      <w:r>
        <w:rPr>
          <w:rFonts w:hint="eastAsia" w:ascii="华文仿宋" w:hAnsi="华文仿宋" w:eastAsia="华文仿宋" w:cs="华文仿宋"/>
          <w:sz w:val="24"/>
          <w:szCs w:val="24"/>
          <w:highlight w:val="none"/>
          <w:lang w:eastAsia="zh-CN"/>
        </w:rPr>
        <w:t>政处罚</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不包括</w:t>
      </w:r>
      <w:r>
        <w:rPr>
          <w:rFonts w:hint="eastAsia" w:ascii="华文仿宋" w:hAnsi="华文仿宋" w:eastAsia="华文仿宋" w:cs="华文仿宋"/>
          <w:spacing w:val="2"/>
          <w:sz w:val="24"/>
          <w:szCs w:val="24"/>
          <w:highlight w:val="none"/>
          <w:lang w:eastAsia="zh-CN"/>
        </w:rPr>
        <w:t>因</w:t>
      </w:r>
      <w:r>
        <w:rPr>
          <w:rFonts w:hint="eastAsia" w:ascii="华文仿宋" w:hAnsi="华文仿宋" w:eastAsia="华文仿宋" w:cs="华文仿宋"/>
          <w:sz w:val="24"/>
          <w:szCs w:val="24"/>
          <w:highlight w:val="none"/>
          <w:lang w:eastAsia="zh-CN"/>
        </w:rPr>
        <w:t>违法经营</w:t>
      </w:r>
      <w:r>
        <w:rPr>
          <w:rFonts w:hint="eastAsia" w:ascii="华文仿宋" w:hAnsi="华文仿宋" w:eastAsia="华文仿宋" w:cs="华文仿宋"/>
          <w:spacing w:val="2"/>
          <w:sz w:val="24"/>
          <w:szCs w:val="24"/>
          <w:highlight w:val="none"/>
          <w:lang w:eastAsia="zh-CN"/>
        </w:rPr>
        <w:t>被</w:t>
      </w:r>
      <w:r>
        <w:rPr>
          <w:rFonts w:hint="eastAsia" w:ascii="华文仿宋" w:hAnsi="华文仿宋" w:eastAsia="华文仿宋" w:cs="华文仿宋"/>
          <w:sz w:val="24"/>
          <w:szCs w:val="24"/>
          <w:highlight w:val="none"/>
          <w:lang w:eastAsia="zh-CN"/>
        </w:rPr>
        <w:t>禁止在</w:t>
      </w:r>
      <w:r>
        <w:rPr>
          <w:rFonts w:hint="eastAsia" w:ascii="华文仿宋" w:hAnsi="华文仿宋" w:eastAsia="华文仿宋" w:cs="华文仿宋"/>
          <w:spacing w:val="2"/>
          <w:sz w:val="24"/>
          <w:szCs w:val="24"/>
          <w:highlight w:val="none"/>
          <w:lang w:eastAsia="zh-CN"/>
        </w:rPr>
        <w:t>一</w:t>
      </w:r>
      <w:r>
        <w:rPr>
          <w:rFonts w:hint="eastAsia" w:ascii="华文仿宋" w:hAnsi="华文仿宋" w:eastAsia="华文仿宋" w:cs="华文仿宋"/>
          <w:sz w:val="24"/>
          <w:szCs w:val="24"/>
          <w:highlight w:val="none"/>
          <w:lang w:eastAsia="zh-CN"/>
        </w:rPr>
        <w:t>定期限</w:t>
      </w:r>
      <w:r>
        <w:rPr>
          <w:rFonts w:hint="eastAsia" w:ascii="华文仿宋" w:hAnsi="华文仿宋" w:eastAsia="华文仿宋" w:cs="华文仿宋"/>
          <w:spacing w:val="2"/>
          <w:sz w:val="24"/>
          <w:szCs w:val="24"/>
          <w:highlight w:val="none"/>
          <w:lang w:eastAsia="zh-CN"/>
        </w:rPr>
        <w:t>内</w:t>
      </w:r>
      <w:r>
        <w:rPr>
          <w:rFonts w:hint="eastAsia" w:ascii="华文仿宋" w:hAnsi="华文仿宋" w:eastAsia="华文仿宋" w:cs="华文仿宋"/>
          <w:sz w:val="24"/>
          <w:szCs w:val="24"/>
          <w:highlight w:val="none"/>
          <w:lang w:eastAsia="zh-CN"/>
        </w:rPr>
        <w:t>参加政府采购活动，但期限已经届满的情形</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36" w:after="0" w:line="355" w:lineRule="auto"/>
        <w:ind w:left="1254" w:right="153" w:hanging="72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（五）我单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不属于</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府采购</w:t>
      </w:r>
      <w:r>
        <w:rPr>
          <w:rFonts w:hint="eastAsia" w:ascii="华文仿宋" w:hAnsi="华文仿宋" w:eastAsia="华文仿宋" w:cs="华文仿宋"/>
          <w:spacing w:val="2"/>
          <w:sz w:val="24"/>
          <w:szCs w:val="24"/>
          <w:highlight w:val="none"/>
          <w:lang w:eastAsia="zh-CN"/>
        </w:rPr>
        <w:t>法</w:t>
      </w:r>
      <w:r>
        <w:rPr>
          <w:rFonts w:hint="eastAsia" w:ascii="华文仿宋" w:hAnsi="华文仿宋" w:eastAsia="华文仿宋" w:cs="华文仿宋"/>
          <w:sz w:val="24"/>
          <w:szCs w:val="24"/>
          <w:highlight w:val="none"/>
          <w:lang w:eastAsia="zh-CN"/>
        </w:rPr>
        <w:t>律、行</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法规规定</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公益一</w:t>
      </w:r>
      <w:r>
        <w:rPr>
          <w:rFonts w:hint="eastAsia" w:ascii="华文仿宋" w:hAnsi="华文仿宋" w:eastAsia="华文仿宋" w:cs="华文仿宋"/>
          <w:spacing w:val="2"/>
          <w:sz w:val="24"/>
          <w:szCs w:val="24"/>
          <w:highlight w:val="none"/>
          <w:lang w:eastAsia="zh-CN"/>
        </w:rPr>
        <w:t>类</w:t>
      </w:r>
      <w:r>
        <w:rPr>
          <w:rFonts w:hint="eastAsia" w:ascii="华文仿宋" w:hAnsi="华文仿宋" w:eastAsia="华文仿宋" w:cs="华文仿宋"/>
          <w:sz w:val="24"/>
          <w:szCs w:val="24"/>
          <w:highlight w:val="none"/>
          <w:lang w:eastAsia="zh-CN"/>
        </w:rPr>
        <w:t>事业单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、或使用事业编制且由财政拨款保障的群团组织（仅适用于政府购买服务项目</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38" w:after="0" w:line="357" w:lineRule="auto"/>
        <w:ind w:left="1254" w:right="153" w:hanging="72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（六）我单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不存在</w:t>
      </w:r>
      <w:r>
        <w:rPr>
          <w:rFonts w:hint="eastAsia" w:ascii="华文仿宋" w:hAnsi="华文仿宋" w:eastAsia="华文仿宋" w:cs="华文仿宋"/>
          <w:spacing w:val="2"/>
          <w:sz w:val="24"/>
          <w:szCs w:val="24"/>
          <w:highlight w:val="none"/>
          <w:lang w:eastAsia="zh-CN"/>
        </w:rPr>
        <w:t>为</w:t>
      </w:r>
      <w:r>
        <w:rPr>
          <w:rFonts w:hint="eastAsia" w:ascii="华文仿宋" w:hAnsi="华文仿宋" w:eastAsia="华文仿宋" w:cs="华文仿宋"/>
          <w:sz w:val="24"/>
          <w:szCs w:val="24"/>
          <w:highlight w:val="none"/>
          <w:lang w:eastAsia="zh-CN"/>
        </w:rPr>
        <w:t>采购项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z w:val="24"/>
          <w:szCs w:val="24"/>
          <w:highlight w:val="none"/>
          <w:lang w:eastAsia="zh-CN"/>
        </w:rPr>
        <w:t>提供整</w:t>
      </w:r>
      <w:r>
        <w:rPr>
          <w:rFonts w:hint="eastAsia" w:ascii="华文仿宋" w:hAnsi="华文仿宋" w:eastAsia="华文仿宋" w:cs="华文仿宋"/>
          <w:spacing w:val="2"/>
          <w:sz w:val="24"/>
          <w:szCs w:val="24"/>
          <w:highlight w:val="none"/>
          <w:lang w:eastAsia="zh-CN"/>
        </w:rPr>
        <w:t>体</w:t>
      </w:r>
      <w:r>
        <w:rPr>
          <w:rFonts w:hint="eastAsia" w:ascii="华文仿宋" w:hAnsi="华文仿宋" w:eastAsia="华文仿宋" w:cs="华文仿宋"/>
          <w:sz w:val="24"/>
          <w:szCs w:val="24"/>
          <w:highlight w:val="none"/>
          <w:lang w:eastAsia="zh-CN"/>
        </w:rPr>
        <w:t>设计、规</w:t>
      </w:r>
      <w:r>
        <w:rPr>
          <w:rFonts w:hint="eastAsia" w:ascii="华文仿宋" w:hAnsi="华文仿宋" w:eastAsia="华文仿宋" w:cs="华文仿宋"/>
          <w:spacing w:val="2"/>
          <w:sz w:val="24"/>
          <w:szCs w:val="24"/>
          <w:highlight w:val="none"/>
          <w:lang w:eastAsia="zh-CN"/>
        </w:rPr>
        <w:t>范</w:t>
      </w:r>
      <w:r>
        <w:rPr>
          <w:rFonts w:hint="eastAsia" w:ascii="华文仿宋" w:hAnsi="华文仿宋" w:eastAsia="华文仿宋" w:cs="华文仿宋"/>
          <w:sz w:val="24"/>
          <w:szCs w:val="24"/>
          <w:highlight w:val="none"/>
          <w:lang w:eastAsia="zh-CN"/>
        </w:rPr>
        <w:t>编制或</w:t>
      </w:r>
      <w:r>
        <w:rPr>
          <w:rFonts w:hint="eastAsia" w:ascii="华文仿宋" w:hAnsi="华文仿宋" w:eastAsia="华文仿宋" w:cs="华文仿宋"/>
          <w:spacing w:val="2"/>
          <w:sz w:val="24"/>
          <w:szCs w:val="24"/>
          <w:highlight w:val="none"/>
          <w:lang w:eastAsia="zh-CN"/>
        </w:rPr>
        <w:t>者</w:t>
      </w:r>
      <w:r>
        <w:rPr>
          <w:rFonts w:hint="eastAsia" w:ascii="华文仿宋" w:hAnsi="华文仿宋" w:eastAsia="华文仿宋" w:cs="华文仿宋"/>
          <w:sz w:val="24"/>
          <w:szCs w:val="24"/>
          <w:highlight w:val="none"/>
          <w:lang w:eastAsia="zh-CN"/>
        </w:rPr>
        <w:t>项目管</w:t>
      </w:r>
      <w:r>
        <w:rPr>
          <w:rFonts w:hint="eastAsia" w:ascii="华文仿宋" w:hAnsi="华文仿宋" w:eastAsia="华文仿宋" w:cs="华文仿宋"/>
          <w:spacing w:val="2"/>
          <w:sz w:val="24"/>
          <w:szCs w:val="24"/>
          <w:highlight w:val="none"/>
          <w:lang w:eastAsia="zh-CN"/>
        </w:rPr>
        <w:t>理</w:t>
      </w:r>
      <w:r>
        <w:rPr>
          <w:rFonts w:hint="eastAsia" w:ascii="华文仿宋" w:hAnsi="华文仿宋" w:eastAsia="华文仿宋" w:cs="华文仿宋"/>
          <w:sz w:val="24"/>
          <w:szCs w:val="24"/>
          <w:highlight w:val="none"/>
          <w:lang w:eastAsia="zh-CN"/>
        </w:rPr>
        <w:t>、监理、检测等</w:t>
      </w:r>
      <w:r>
        <w:rPr>
          <w:rFonts w:hint="eastAsia" w:ascii="华文仿宋" w:hAnsi="华文仿宋" w:eastAsia="华文仿宋" w:cs="华文仿宋"/>
          <w:spacing w:val="2"/>
          <w:sz w:val="24"/>
          <w:szCs w:val="24"/>
          <w:highlight w:val="none"/>
          <w:lang w:eastAsia="zh-CN"/>
        </w:rPr>
        <w:t>服</w:t>
      </w:r>
      <w:r>
        <w:rPr>
          <w:rFonts w:hint="eastAsia" w:ascii="华文仿宋" w:hAnsi="华文仿宋" w:eastAsia="华文仿宋" w:cs="华文仿宋"/>
          <w:sz w:val="24"/>
          <w:szCs w:val="24"/>
          <w:highlight w:val="none"/>
          <w:lang w:eastAsia="zh-CN"/>
        </w:rPr>
        <w:t>务后，</w:t>
      </w:r>
      <w:r>
        <w:rPr>
          <w:rFonts w:hint="eastAsia" w:ascii="华文仿宋" w:hAnsi="华文仿宋" w:eastAsia="华文仿宋" w:cs="华文仿宋"/>
          <w:spacing w:val="2"/>
          <w:sz w:val="24"/>
          <w:szCs w:val="24"/>
          <w:highlight w:val="none"/>
          <w:lang w:eastAsia="zh-CN"/>
        </w:rPr>
        <w:t>再</w:t>
      </w:r>
      <w:r>
        <w:rPr>
          <w:rFonts w:hint="eastAsia" w:ascii="华文仿宋" w:hAnsi="华文仿宋" w:eastAsia="华文仿宋" w:cs="华文仿宋"/>
          <w:sz w:val="24"/>
          <w:szCs w:val="24"/>
          <w:highlight w:val="none"/>
          <w:lang w:eastAsia="zh-CN"/>
        </w:rPr>
        <w:t>参加该</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购项目</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其他采购</w:t>
      </w:r>
      <w:r>
        <w:rPr>
          <w:rFonts w:hint="eastAsia" w:ascii="华文仿宋" w:hAnsi="华文仿宋" w:eastAsia="华文仿宋" w:cs="华文仿宋"/>
          <w:spacing w:val="2"/>
          <w:sz w:val="24"/>
          <w:szCs w:val="24"/>
          <w:highlight w:val="none"/>
          <w:lang w:eastAsia="zh-CN"/>
        </w:rPr>
        <w:t>活</w:t>
      </w:r>
      <w:r>
        <w:rPr>
          <w:rFonts w:hint="eastAsia" w:ascii="华文仿宋" w:hAnsi="华文仿宋" w:eastAsia="华文仿宋" w:cs="华文仿宋"/>
          <w:sz w:val="24"/>
          <w:szCs w:val="24"/>
          <w:highlight w:val="none"/>
          <w:lang w:eastAsia="zh-CN"/>
        </w:rPr>
        <w:t>动的情</w:t>
      </w:r>
      <w:r>
        <w:rPr>
          <w:rFonts w:hint="eastAsia" w:ascii="华文仿宋" w:hAnsi="华文仿宋" w:eastAsia="华文仿宋" w:cs="华文仿宋"/>
          <w:spacing w:val="2"/>
          <w:sz w:val="24"/>
          <w:szCs w:val="24"/>
          <w:highlight w:val="none"/>
          <w:lang w:eastAsia="zh-CN"/>
        </w:rPr>
        <w:t>形</w:t>
      </w:r>
      <w:r>
        <w:rPr>
          <w:rFonts w:hint="eastAsia" w:ascii="华文仿宋" w:hAnsi="华文仿宋" w:eastAsia="华文仿宋" w:cs="华文仿宋"/>
          <w:sz w:val="24"/>
          <w:szCs w:val="24"/>
          <w:highlight w:val="none"/>
          <w:lang w:eastAsia="zh-CN"/>
        </w:rPr>
        <w:t>（单一</w:t>
      </w:r>
      <w:r>
        <w:rPr>
          <w:rFonts w:hint="eastAsia" w:ascii="华文仿宋" w:hAnsi="华文仿宋" w:eastAsia="华文仿宋" w:cs="华文仿宋"/>
          <w:spacing w:val="2"/>
          <w:sz w:val="24"/>
          <w:szCs w:val="24"/>
          <w:highlight w:val="none"/>
          <w:lang w:eastAsia="zh-CN"/>
        </w:rPr>
        <w:t>来</w:t>
      </w:r>
      <w:r>
        <w:rPr>
          <w:rFonts w:hint="eastAsia" w:ascii="华文仿宋" w:hAnsi="华文仿宋" w:eastAsia="华文仿宋" w:cs="华文仿宋"/>
          <w:sz w:val="24"/>
          <w:szCs w:val="24"/>
          <w:highlight w:val="none"/>
          <w:lang w:eastAsia="zh-CN"/>
        </w:rPr>
        <w:t>源采购项目除外</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34" w:after="0" w:line="348" w:lineRule="auto"/>
        <w:ind w:left="1254" w:right="153" w:hanging="72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（七）与我单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存</w:t>
      </w:r>
      <w:r>
        <w:rPr>
          <w:rFonts w:hint="eastAsia" w:ascii="华文仿宋" w:hAnsi="华文仿宋" w:eastAsia="华文仿宋" w:cs="华文仿宋"/>
          <w:spacing w:val="-1"/>
          <w:sz w:val="24"/>
          <w:szCs w:val="24"/>
          <w:highlight w:val="none"/>
          <w:lang w:eastAsia="zh-CN"/>
        </w:rPr>
        <w:t>在</w:t>
      </w:r>
      <w:r>
        <w:rPr>
          <w:rFonts w:hint="eastAsia" w:ascii="华文仿宋" w:hAnsi="华文仿宋" w:eastAsia="华文仿宋" w:cs="华文仿宋"/>
          <w:w w:val="138"/>
          <w:sz w:val="24"/>
          <w:szCs w:val="24"/>
          <w:highlight w:val="none"/>
          <w:lang w:eastAsia="zh-CN"/>
        </w:rPr>
        <w:t>“</w:t>
      </w:r>
      <w:r>
        <w:rPr>
          <w:rFonts w:hint="eastAsia" w:ascii="华文仿宋" w:hAnsi="华文仿宋" w:eastAsia="华文仿宋" w:cs="华文仿宋"/>
          <w:sz w:val="24"/>
          <w:szCs w:val="24"/>
          <w:highlight w:val="none"/>
          <w:lang w:eastAsia="zh-CN"/>
        </w:rPr>
        <w:t>单位负</w:t>
      </w:r>
      <w:r>
        <w:rPr>
          <w:rFonts w:hint="eastAsia" w:ascii="华文仿宋" w:hAnsi="华文仿宋" w:eastAsia="华文仿宋" w:cs="华文仿宋"/>
          <w:spacing w:val="2"/>
          <w:sz w:val="24"/>
          <w:szCs w:val="24"/>
          <w:highlight w:val="none"/>
          <w:lang w:eastAsia="zh-CN"/>
        </w:rPr>
        <w:t>责</w:t>
      </w:r>
      <w:r>
        <w:rPr>
          <w:rFonts w:hint="eastAsia" w:ascii="华文仿宋" w:hAnsi="华文仿宋" w:eastAsia="华文仿宋" w:cs="华文仿宋"/>
          <w:sz w:val="24"/>
          <w:szCs w:val="24"/>
          <w:highlight w:val="none"/>
          <w:lang w:eastAsia="zh-CN"/>
        </w:rPr>
        <w:t>人为同一人或者</w:t>
      </w:r>
      <w:r>
        <w:rPr>
          <w:rFonts w:hint="eastAsia" w:ascii="华文仿宋" w:hAnsi="华文仿宋" w:eastAsia="华文仿宋" w:cs="华文仿宋"/>
          <w:spacing w:val="2"/>
          <w:sz w:val="24"/>
          <w:szCs w:val="24"/>
          <w:highlight w:val="none"/>
          <w:lang w:eastAsia="zh-CN"/>
        </w:rPr>
        <w:t>存</w:t>
      </w:r>
      <w:r>
        <w:rPr>
          <w:rFonts w:hint="eastAsia" w:ascii="华文仿宋" w:hAnsi="华文仿宋" w:eastAsia="华文仿宋" w:cs="华文仿宋"/>
          <w:sz w:val="24"/>
          <w:szCs w:val="24"/>
          <w:highlight w:val="none"/>
          <w:lang w:eastAsia="zh-CN"/>
        </w:rPr>
        <w:t>在直接控股、管</w:t>
      </w:r>
      <w:r>
        <w:rPr>
          <w:rFonts w:hint="eastAsia" w:ascii="华文仿宋" w:hAnsi="华文仿宋" w:eastAsia="华文仿宋" w:cs="华文仿宋"/>
          <w:spacing w:val="2"/>
          <w:sz w:val="24"/>
          <w:szCs w:val="24"/>
          <w:highlight w:val="none"/>
          <w:lang w:eastAsia="zh-CN"/>
        </w:rPr>
        <w:t>理</w:t>
      </w:r>
      <w:r>
        <w:rPr>
          <w:rFonts w:hint="eastAsia" w:ascii="华文仿宋" w:hAnsi="华文仿宋" w:eastAsia="华文仿宋" w:cs="华文仿宋"/>
          <w:sz w:val="24"/>
          <w:szCs w:val="24"/>
          <w:highlight w:val="none"/>
          <w:lang w:eastAsia="zh-CN"/>
        </w:rPr>
        <w:t>关</w:t>
      </w:r>
      <w:r>
        <w:rPr>
          <w:rFonts w:hint="eastAsia" w:ascii="华文仿宋" w:hAnsi="华文仿宋" w:eastAsia="华文仿宋" w:cs="华文仿宋"/>
          <w:spacing w:val="-1"/>
          <w:sz w:val="24"/>
          <w:szCs w:val="24"/>
          <w:highlight w:val="none"/>
          <w:lang w:eastAsia="zh-CN"/>
        </w:rPr>
        <w:t>系</w:t>
      </w:r>
      <w:r>
        <w:rPr>
          <w:rFonts w:hint="eastAsia" w:ascii="华文仿宋" w:hAnsi="华文仿宋" w:eastAsia="华文仿宋" w:cs="华文仿宋"/>
          <w:spacing w:val="-2"/>
          <w:w w:val="138"/>
          <w:sz w:val="24"/>
          <w:szCs w:val="24"/>
          <w:highlight w:val="none"/>
          <w:lang w:eastAsia="zh-CN"/>
        </w:rPr>
        <w:t>”</w:t>
      </w:r>
      <w:r>
        <w:rPr>
          <w:rFonts w:hint="eastAsia" w:ascii="华文仿宋" w:hAnsi="华文仿宋" w:eastAsia="华文仿宋" w:cs="华文仿宋"/>
          <w:sz w:val="24"/>
          <w:szCs w:val="24"/>
          <w:highlight w:val="none"/>
          <w:lang w:eastAsia="zh-CN"/>
        </w:rPr>
        <w:t>的其他法人单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信息如</w:t>
      </w:r>
      <w:r>
        <w:rPr>
          <w:rFonts w:hint="eastAsia" w:ascii="华文仿宋" w:hAnsi="华文仿宋" w:eastAsia="华文仿宋" w:cs="华文仿宋"/>
          <w:spacing w:val="2"/>
          <w:sz w:val="24"/>
          <w:szCs w:val="24"/>
          <w:highlight w:val="none"/>
          <w:lang w:eastAsia="zh-CN"/>
        </w:rPr>
        <w:t>下</w:t>
      </w:r>
      <w:r>
        <w:rPr>
          <w:rFonts w:hint="eastAsia" w:ascii="华文仿宋" w:hAnsi="华文仿宋" w:eastAsia="华文仿宋" w:cs="华文仿宋"/>
          <w:sz w:val="24"/>
          <w:szCs w:val="24"/>
          <w:highlight w:val="none"/>
          <w:lang w:eastAsia="zh-CN"/>
        </w:rPr>
        <w:t>（如有</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不论其</w:t>
      </w:r>
      <w:r>
        <w:rPr>
          <w:rFonts w:hint="eastAsia" w:ascii="华文仿宋" w:hAnsi="华文仿宋" w:eastAsia="华文仿宋" w:cs="华文仿宋"/>
          <w:spacing w:val="2"/>
          <w:sz w:val="24"/>
          <w:szCs w:val="24"/>
          <w:highlight w:val="none"/>
          <w:lang w:eastAsia="zh-CN"/>
        </w:rPr>
        <w:t>是</w:t>
      </w:r>
      <w:r>
        <w:rPr>
          <w:rFonts w:hint="eastAsia" w:ascii="华文仿宋" w:hAnsi="华文仿宋" w:eastAsia="华文仿宋" w:cs="华文仿宋"/>
          <w:sz w:val="24"/>
          <w:szCs w:val="24"/>
          <w:highlight w:val="none"/>
          <w:lang w:eastAsia="zh-CN"/>
        </w:rPr>
        <w:t>否参加同</w:t>
      </w:r>
      <w:r>
        <w:rPr>
          <w:rFonts w:hint="eastAsia" w:ascii="华文仿宋" w:hAnsi="华文仿宋" w:eastAsia="华文仿宋" w:cs="华文仿宋"/>
          <w:spacing w:val="2"/>
          <w:sz w:val="24"/>
          <w:szCs w:val="24"/>
          <w:highlight w:val="none"/>
          <w:lang w:eastAsia="zh-CN"/>
        </w:rPr>
        <w:t>一</w:t>
      </w:r>
      <w:r>
        <w:rPr>
          <w:rFonts w:hint="eastAsia" w:ascii="华文仿宋" w:hAnsi="华文仿宋" w:eastAsia="华文仿宋" w:cs="华文仿宋"/>
          <w:sz w:val="24"/>
          <w:szCs w:val="24"/>
          <w:highlight w:val="none"/>
          <w:lang w:eastAsia="zh-CN"/>
        </w:rPr>
        <w:t>合同项</w:t>
      </w:r>
      <w:r>
        <w:rPr>
          <w:rFonts w:hint="eastAsia" w:ascii="华文仿宋" w:hAnsi="华文仿宋" w:eastAsia="华文仿宋" w:cs="华文仿宋"/>
          <w:spacing w:val="2"/>
          <w:sz w:val="24"/>
          <w:szCs w:val="24"/>
          <w:highlight w:val="none"/>
          <w:lang w:eastAsia="zh-CN"/>
        </w:rPr>
        <w:t>下</w:t>
      </w:r>
      <w:r>
        <w:rPr>
          <w:rFonts w:hint="eastAsia" w:ascii="华文仿宋" w:hAnsi="华文仿宋" w:eastAsia="华文仿宋" w:cs="华文仿宋"/>
          <w:sz w:val="24"/>
          <w:szCs w:val="24"/>
          <w:highlight w:val="none"/>
          <w:lang w:eastAsia="zh-CN"/>
        </w:rPr>
        <w:t>的政府</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购活动均须填写</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4" w:after="0"/>
        <w:rPr>
          <w:rFonts w:ascii="华文仿宋" w:hAnsi="华文仿宋" w:eastAsia="华文仿宋" w:cs="华文仿宋"/>
          <w:sz w:val="6"/>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5"/>
        <w:gridCol w:w="489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1015" w:type="dxa"/>
          </w:tcPr>
          <w:p>
            <w:pPr>
              <w:wordWrap w:val="0"/>
              <w:spacing w:before="22" w:after="0"/>
              <w:ind w:left="210" w:right="21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4890" w:type="dxa"/>
          </w:tcPr>
          <w:p>
            <w:pPr>
              <w:wordWrap w:val="0"/>
              <w:spacing w:before="22" w:after="0"/>
              <w:ind w:left="1782" w:right="1781"/>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单位名称</w:t>
            </w:r>
          </w:p>
        </w:tc>
        <w:tc>
          <w:tcPr>
            <w:tcW w:w="3180" w:type="dxa"/>
          </w:tcPr>
          <w:p>
            <w:pPr>
              <w:wordWrap w:val="0"/>
              <w:spacing w:before="22" w:after="0"/>
              <w:ind w:left="984" w:right="98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1015" w:type="dxa"/>
          </w:tcPr>
          <w:p>
            <w:pPr>
              <w:wordWrap w:val="0"/>
              <w:spacing w:before="65"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1</w:t>
            </w:r>
          </w:p>
        </w:tc>
        <w:tc>
          <w:tcPr>
            <w:tcW w:w="4890" w:type="dxa"/>
          </w:tcPr>
          <w:p>
            <w:pPr>
              <w:wordWrap w:val="0"/>
              <w:spacing w:after="0"/>
              <w:rPr>
                <w:rFonts w:ascii="华文仿宋" w:hAnsi="华文仿宋" w:eastAsia="华文仿宋" w:cs="华文仿宋"/>
                <w:highlight w:val="none"/>
              </w:rPr>
            </w:pPr>
          </w:p>
        </w:tc>
        <w:tc>
          <w:tcPr>
            <w:tcW w:w="3180" w:type="dxa"/>
          </w:tcPr>
          <w:p>
            <w:pPr>
              <w:wordWrap w:val="0"/>
              <w:spacing w:after="0"/>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1015" w:type="dxa"/>
          </w:tcPr>
          <w:p>
            <w:pPr>
              <w:wordWrap w:val="0"/>
              <w:spacing w:before="67"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2</w:t>
            </w:r>
          </w:p>
        </w:tc>
        <w:tc>
          <w:tcPr>
            <w:tcW w:w="4890" w:type="dxa"/>
          </w:tcPr>
          <w:p>
            <w:pPr>
              <w:wordWrap w:val="0"/>
              <w:spacing w:after="0"/>
              <w:rPr>
                <w:rFonts w:ascii="华文仿宋" w:hAnsi="华文仿宋" w:eastAsia="华文仿宋" w:cs="华文仿宋"/>
                <w:highlight w:val="none"/>
              </w:rPr>
            </w:pPr>
          </w:p>
        </w:tc>
        <w:tc>
          <w:tcPr>
            <w:tcW w:w="3180" w:type="dxa"/>
          </w:tcPr>
          <w:p>
            <w:pPr>
              <w:wordWrap w:val="0"/>
              <w:spacing w:after="0"/>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1015" w:type="dxa"/>
          </w:tcPr>
          <w:p>
            <w:pPr>
              <w:wordWrap w:val="0"/>
              <w:spacing w:before="66"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4890" w:type="dxa"/>
          </w:tcPr>
          <w:p>
            <w:pPr>
              <w:wordWrap w:val="0"/>
              <w:spacing w:after="0"/>
              <w:rPr>
                <w:rFonts w:ascii="华文仿宋" w:hAnsi="华文仿宋" w:eastAsia="华文仿宋" w:cs="华文仿宋"/>
                <w:highlight w:val="none"/>
              </w:rPr>
            </w:pPr>
          </w:p>
        </w:tc>
        <w:tc>
          <w:tcPr>
            <w:tcW w:w="3180" w:type="dxa"/>
          </w:tcPr>
          <w:p>
            <w:pPr>
              <w:wordWrap w:val="0"/>
              <w:spacing w:after="0"/>
              <w:rPr>
                <w:rFonts w:ascii="华文仿宋" w:hAnsi="华文仿宋" w:eastAsia="华文仿宋" w:cs="华文仿宋"/>
                <w:highlight w:val="none"/>
              </w:rPr>
            </w:pPr>
          </w:p>
        </w:tc>
      </w:tr>
    </w:tbl>
    <w:p>
      <w:pPr>
        <w:wordWrap w:val="0"/>
        <w:spacing w:before="11" w:after="0"/>
        <w:rPr>
          <w:rFonts w:ascii="华文仿宋" w:hAnsi="华文仿宋" w:eastAsia="华文仿宋" w:cs="华文仿宋"/>
          <w:sz w:val="13"/>
          <w:szCs w:val="24"/>
          <w:highlight w:val="none"/>
        </w:rPr>
      </w:pPr>
    </w:p>
    <w:p>
      <w:pPr>
        <w:wordWrap w:val="0"/>
        <w:spacing w:before="26"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上述声明真实有效，否则我方负全部责任。</w:t>
      </w:r>
    </w:p>
    <w:p>
      <w:pPr>
        <w:wordWrap w:val="0"/>
        <w:spacing w:before="10" w:after="0"/>
        <w:rPr>
          <w:rFonts w:ascii="华文仿宋" w:hAnsi="华文仿宋" w:eastAsia="华文仿宋" w:cs="华文仿宋"/>
          <w:sz w:val="33"/>
          <w:szCs w:val="24"/>
          <w:highlight w:val="none"/>
          <w:lang w:eastAsia="zh-CN"/>
        </w:rPr>
      </w:pPr>
    </w:p>
    <w:p>
      <w:pPr>
        <w:tabs>
          <w:tab w:val="left" w:pos="7753"/>
          <w:tab w:val="left" w:pos="9246"/>
        </w:tabs>
        <w:wordWrap w:val="0"/>
        <w:spacing w:after="0"/>
        <w:ind w:left="451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6673"/>
          <w:tab w:val="left" w:pos="7633"/>
          <w:tab w:val="left" w:pos="8593"/>
        </w:tabs>
        <w:wordWrap w:val="0"/>
        <w:spacing w:before="178" w:after="0"/>
        <w:ind w:left="535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before="151" w:after="0" w:line="338" w:lineRule="auto"/>
        <w:ind w:left="121" w:right="151"/>
        <w:rPr>
          <w:rFonts w:ascii="华文仿宋" w:hAnsi="华文仿宋" w:eastAsia="华文仿宋" w:cs="华文仿宋"/>
          <w:sz w:val="16"/>
          <w:szCs w:val="24"/>
          <w:highlight w:val="none"/>
          <w:lang w:eastAsia="zh-CN"/>
        </w:rPr>
      </w:pPr>
      <w:r>
        <w:rPr>
          <w:rFonts w:hint="eastAsia" w:ascii="华文仿宋" w:hAnsi="华文仿宋" w:eastAsia="华文仿宋" w:cs="华文仿宋"/>
          <w:spacing w:val="2"/>
          <w:sz w:val="24"/>
          <w:szCs w:val="24"/>
          <w:highlight w:val="none"/>
          <w:lang w:eastAsia="zh-CN"/>
        </w:rPr>
        <w:t>说明</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供应商</w:t>
      </w:r>
      <w:r>
        <w:rPr>
          <w:rFonts w:hint="eastAsia" w:ascii="华文仿宋" w:hAnsi="华文仿宋" w:eastAsia="华文仿宋" w:cs="华文仿宋"/>
          <w:sz w:val="24"/>
          <w:szCs w:val="24"/>
          <w:highlight w:val="none"/>
          <w:lang w:eastAsia="zh-CN"/>
        </w:rPr>
        <w:t>承</w:t>
      </w:r>
      <w:r>
        <w:rPr>
          <w:rFonts w:hint="eastAsia" w:ascii="华文仿宋" w:hAnsi="华文仿宋" w:eastAsia="华文仿宋" w:cs="华文仿宋"/>
          <w:spacing w:val="2"/>
          <w:sz w:val="24"/>
          <w:szCs w:val="24"/>
          <w:highlight w:val="none"/>
          <w:lang w:eastAsia="zh-CN"/>
        </w:rPr>
        <w:t>诺不实</w:t>
      </w:r>
      <w:r>
        <w:rPr>
          <w:rFonts w:hint="eastAsia" w:ascii="华文仿宋" w:hAnsi="华文仿宋" w:eastAsia="华文仿宋" w:cs="华文仿宋"/>
          <w:sz w:val="24"/>
          <w:szCs w:val="24"/>
          <w:highlight w:val="none"/>
          <w:lang w:eastAsia="zh-CN"/>
        </w:rPr>
        <w:t>的</w:t>
      </w:r>
      <w:r>
        <w:rPr>
          <w:rFonts w:hint="eastAsia" w:ascii="华文仿宋" w:hAnsi="华文仿宋" w:eastAsia="华文仿宋" w:cs="华文仿宋"/>
          <w:spacing w:val="2"/>
          <w:sz w:val="24"/>
          <w:szCs w:val="24"/>
          <w:highlight w:val="none"/>
          <w:lang w:eastAsia="zh-CN"/>
        </w:rPr>
        <w:t>，依据</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政府采购</w:t>
      </w:r>
      <w:r>
        <w:rPr>
          <w:rFonts w:hint="eastAsia" w:ascii="华文仿宋" w:hAnsi="华文仿宋" w:eastAsia="华文仿宋" w:cs="华文仿宋"/>
          <w:sz w:val="24"/>
          <w:szCs w:val="24"/>
          <w:highlight w:val="none"/>
          <w:lang w:eastAsia="zh-CN"/>
        </w:rPr>
        <w:t>法</w:t>
      </w:r>
      <w:r>
        <w:rPr>
          <w:rFonts w:hint="eastAsia" w:ascii="华文仿宋" w:hAnsi="华文仿宋" w:eastAsia="华文仿宋" w:cs="华文仿宋"/>
          <w:spacing w:val="2"/>
          <w:sz w:val="24"/>
          <w:szCs w:val="24"/>
          <w:highlight w:val="none"/>
          <w:lang w:eastAsia="zh-CN"/>
        </w:rPr>
        <w:t>》第七</w:t>
      </w:r>
      <w:r>
        <w:rPr>
          <w:rFonts w:hint="eastAsia" w:ascii="华文仿宋" w:hAnsi="华文仿宋" w:eastAsia="华文仿宋" w:cs="华文仿宋"/>
          <w:sz w:val="24"/>
          <w:szCs w:val="24"/>
          <w:highlight w:val="none"/>
          <w:lang w:eastAsia="zh-CN"/>
        </w:rPr>
        <w:t>十</w:t>
      </w:r>
      <w:r>
        <w:rPr>
          <w:rFonts w:hint="eastAsia" w:ascii="华文仿宋" w:hAnsi="华文仿宋" w:eastAsia="华文仿宋" w:cs="华文仿宋"/>
          <w:spacing w:val="2"/>
          <w:sz w:val="24"/>
          <w:szCs w:val="24"/>
          <w:highlight w:val="none"/>
          <w:lang w:eastAsia="zh-CN"/>
        </w:rPr>
        <w:t>七</w:t>
      </w:r>
      <w:r>
        <w:rPr>
          <w:rFonts w:hint="eastAsia" w:ascii="华文仿宋" w:hAnsi="华文仿宋" w:eastAsia="华文仿宋" w:cs="华文仿宋"/>
          <w:spacing w:val="-1"/>
          <w:sz w:val="24"/>
          <w:szCs w:val="24"/>
          <w:highlight w:val="none"/>
          <w:lang w:eastAsia="zh-CN"/>
        </w:rPr>
        <w:t>条</w:t>
      </w:r>
      <w:r>
        <w:rPr>
          <w:rFonts w:hint="eastAsia" w:ascii="华文仿宋" w:hAnsi="华文仿宋" w:eastAsia="华文仿宋" w:cs="华文仿宋"/>
          <w:spacing w:val="2"/>
          <w:w w:val="138"/>
          <w:sz w:val="24"/>
          <w:szCs w:val="24"/>
          <w:highlight w:val="none"/>
          <w:lang w:eastAsia="zh-CN"/>
        </w:rPr>
        <w:t>“</w:t>
      </w:r>
      <w:r>
        <w:rPr>
          <w:rFonts w:hint="eastAsia" w:ascii="华文仿宋" w:hAnsi="华文仿宋" w:eastAsia="华文仿宋" w:cs="华文仿宋"/>
          <w:spacing w:val="2"/>
          <w:sz w:val="24"/>
          <w:szCs w:val="24"/>
          <w:highlight w:val="none"/>
          <w:lang w:eastAsia="zh-CN"/>
        </w:rPr>
        <w:t>提供</w:t>
      </w:r>
      <w:r>
        <w:rPr>
          <w:rFonts w:hint="eastAsia" w:ascii="华文仿宋" w:hAnsi="华文仿宋" w:eastAsia="华文仿宋" w:cs="华文仿宋"/>
          <w:sz w:val="24"/>
          <w:szCs w:val="24"/>
          <w:highlight w:val="none"/>
          <w:lang w:eastAsia="zh-CN"/>
        </w:rPr>
        <w:t>虚</w:t>
      </w:r>
      <w:r>
        <w:rPr>
          <w:rFonts w:hint="eastAsia" w:ascii="华文仿宋" w:hAnsi="华文仿宋" w:eastAsia="华文仿宋" w:cs="华文仿宋"/>
          <w:spacing w:val="2"/>
          <w:sz w:val="24"/>
          <w:szCs w:val="24"/>
          <w:highlight w:val="none"/>
          <w:lang w:eastAsia="zh-CN"/>
        </w:rPr>
        <w:t>假材料</w:t>
      </w:r>
      <w:r>
        <w:rPr>
          <w:rFonts w:hint="eastAsia" w:ascii="华文仿宋" w:hAnsi="华文仿宋" w:eastAsia="华文仿宋" w:cs="华文仿宋"/>
          <w:sz w:val="24"/>
          <w:szCs w:val="24"/>
          <w:highlight w:val="none"/>
          <w:lang w:eastAsia="zh-CN"/>
        </w:rPr>
        <w:t>谋</w:t>
      </w:r>
      <w:r>
        <w:rPr>
          <w:rFonts w:hint="eastAsia" w:ascii="华文仿宋" w:hAnsi="华文仿宋" w:eastAsia="华文仿宋" w:cs="华文仿宋"/>
          <w:spacing w:val="2"/>
          <w:sz w:val="24"/>
          <w:szCs w:val="24"/>
          <w:highlight w:val="none"/>
          <w:lang w:eastAsia="zh-CN"/>
        </w:rPr>
        <w:t>取中标</w:t>
      </w:r>
      <w:r>
        <w:rPr>
          <w:rFonts w:hint="eastAsia" w:ascii="华文仿宋" w:hAnsi="华文仿宋" w:eastAsia="华文仿宋" w:cs="华文仿宋"/>
          <w:sz w:val="24"/>
          <w:szCs w:val="24"/>
          <w:highlight w:val="none"/>
          <w:lang w:eastAsia="zh-CN"/>
        </w:rPr>
        <w:t>、成交</w:t>
      </w:r>
      <w:r>
        <w:rPr>
          <w:rFonts w:hint="eastAsia" w:ascii="华文仿宋" w:hAnsi="华文仿宋" w:eastAsia="华文仿宋" w:cs="华文仿宋"/>
          <w:spacing w:val="-1"/>
          <w:sz w:val="24"/>
          <w:szCs w:val="24"/>
          <w:highlight w:val="none"/>
          <w:lang w:eastAsia="zh-CN"/>
        </w:rPr>
        <w:t>的</w:t>
      </w:r>
      <w:r>
        <w:rPr>
          <w:rFonts w:hint="eastAsia" w:ascii="华文仿宋" w:hAnsi="华文仿宋" w:eastAsia="华文仿宋" w:cs="华文仿宋"/>
          <w:spacing w:val="-2"/>
          <w:w w:val="138"/>
          <w:sz w:val="24"/>
          <w:szCs w:val="24"/>
          <w:highlight w:val="none"/>
          <w:lang w:eastAsia="zh-CN"/>
        </w:rPr>
        <w:t>”</w:t>
      </w:r>
      <w:r>
        <w:rPr>
          <w:rFonts w:hint="eastAsia" w:ascii="华文仿宋" w:hAnsi="华文仿宋" w:eastAsia="华文仿宋" w:cs="华文仿宋"/>
          <w:sz w:val="24"/>
          <w:szCs w:val="24"/>
          <w:highlight w:val="none"/>
          <w:lang w:eastAsia="zh-CN"/>
        </w:rPr>
        <w:t>有关规定予以处理。</w:t>
      </w:r>
      <w:r>
        <w:rPr>
          <w:rFonts w:hint="eastAsia" w:ascii="华文仿宋" w:hAnsi="华文仿宋" w:eastAsia="华文仿宋" w:cs="华文仿宋"/>
          <w:sz w:val="24"/>
          <w:szCs w:val="24"/>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 落实政府采购政策需满足的资格要求（如有）</w:t>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2-1 中小企业证明文件</w:t>
      </w:r>
    </w:p>
    <w:p>
      <w:pPr>
        <w:tabs>
          <w:tab w:val="left" w:pos="633"/>
        </w:tabs>
        <w:wordWrap w:val="0"/>
        <w:spacing w:before="134" w:after="0" w:line="338" w:lineRule="auto"/>
        <w:ind w:left="121" w:right="5106"/>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说明：</w:t>
      </w:r>
    </w:p>
    <w:p>
      <w:pPr>
        <w:wordWrap w:val="0"/>
        <w:spacing w:before="55" w:after="0"/>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（1）如本项目（包）不专门面向中小企业预留采购份额，资格证明文件部分无需提供《中小企业声明函</w:t>
      </w:r>
      <w:r>
        <w:rPr>
          <w:rFonts w:hint="eastAsia" w:ascii="华文仿宋" w:hAnsi="华文仿宋" w:eastAsia="华文仿宋" w:cs="华文仿宋"/>
          <w:spacing w:val="-12"/>
          <w:sz w:val="24"/>
          <w:szCs w:val="24"/>
          <w:highlight w:val="none"/>
          <w:lang w:eastAsia="zh-CN"/>
        </w:rPr>
        <w:t>》或</w:t>
      </w:r>
      <w:r>
        <w:rPr>
          <w:rFonts w:hint="eastAsia" w:ascii="华文仿宋" w:hAnsi="华文仿宋" w:eastAsia="华文仿宋" w:cs="华文仿宋"/>
          <w:sz w:val="24"/>
          <w:szCs w:val="24"/>
          <w:highlight w:val="none"/>
          <w:lang w:eastAsia="zh-CN"/>
        </w:rPr>
        <w:t>《残疾人福利性单位声明函</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或由省级以上监狱管理局</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戒毒管理</w:t>
      </w:r>
      <w:r>
        <w:rPr>
          <w:rFonts w:hint="eastAsia" w:ascii="华文仿宋" w:hAnsi="华文仿宋" w:eastAsia="华文仿宋" w:cs="华文仿宋"/>
          <w:spacing w:val="-17"/>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出具的属于监狱企业的证明文件</w:t>
      </w:r>
      <w:r>
        <w:rPr>
          <w:rFonts w:hint="eastAsia" w:ascii="华文仿宋" w:hAnsi="华文仿宋" w:eastAsia="华文仿宋" w:cs="华文仿宋"/>
          <w:spacing w:val="-15"/>
          <w:sz w:val="24"/>
          <w:szCs w:val="24"/>
          <w:highlight w:val="none"/>
          <w:lang w:eastAsia="zh-CN"/>
        </w:rPr>
        <w:t>；</w:t>
      </w:r>
      <w:r>
        <w:rPr>
          <w:rFonts w:hint="eastAsia" w:ascii="华文仿宋" w:hAnsi="华文仿宋" w:eastAsia="华文仿宋" w:cs="华文仿宋"/>
          <w:sz w:val="24"/>
          <w:szCs w:val="24"/>
          <w:highlight w:val="none"/>
          <w:lang w:eastAsia="zh-CN"/>
        </w:rPr>
        <w:t>供应商如具有上述证明文件，建议在商务技术文件中提供。</w:t>
      </w:r>
    </w:p>
    <w:p>
      <w:pPr>
        <w:wordWrap w:val="0"/>
        <w:spacing w:before="36" w:after="0" w:line="348"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本</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包</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专</w:t>
      </w:r>
      <w:r>
        <w:rPr>
          <w:rFonts w:hint="eastAsia" w:ascii="华文仿宋" w:hAnsi="华文仿宋" w:eastAsia="华文仿宋" w:cs="华文仿宋"/>
          <w:spacing w:val="2"/>
          <w:sz w:val="24"/>
          <w:szCs w:val="24"/>
          <w:highlight w:val="none"/>
          <w:lang w:eastAsia="zh-CN"/>
        </w:rPr>
        <w:t>门</w:t>
      </w:r>
      <w:r>
        <w:rPr>
          <w:rFonts w:hint="eastAsia" w:ascii="华文仿宋" w:hAnsi="华文仿宋" w:eastAsia="华文仿宋" w:cs="华文仿宋"/>
          <w:sz w:val="24"/>
          <w:szCs w:val="24"/>
          <w:highlight w:val="none"/>
          <w:lang w:eastAsia="zh-CN"/>
        </w:rPr>
        <w:t>面向</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投标</w:t>
      </w:r>
      <w:r>
        <w:rPr>
          <w:rFonts w:hint="eastAsia" w:ascii="华文仿宋" w:hAnsi="华文仿宋" w:eastAsia="华文仿宋" w:cs="华文仿宋"/>
          <w:spacing w:val="2"/>
          <w:sz w:val="24"/>
          <w:szCs w:val="24"/>
          <w:highlight w:val="none"/>
          <w:lang w:eastAsia="zh-CN"/>
        </w:rPr>
        <w:t>文</w:t>
      </w:r>
      <w:r>
        <w:rPr>
          <w:rFonts w:hint="eastAsia" w:ascii="华文仿宋" w:hAnsi="华文仿宋" w:eastAsia="华文仿宋" w:cs="华文仿宋"/>
          <w:sz w:val="24"/>
          <w:szCs w:val="24"/>
          <w:highlight w:val="none"/>
          <w:lang w:eastAsia="zh-CN"/>
        </w:rPr>
        <w:t>件</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须</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供</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企业</w:t>
      </w:r>
      <w:r>
        <w:rPr>
          <w:rFonts w:hint="eastAsia" w:ascii="华文仿宋" w:hAnsi="华文仿宋" w:eastAsia="华文仿宋" w:cs="华文仿宋"/>
          <w:spacing w:val="2"/>
          <w:sz w:val="24"/>
          <w:szCs w:val="24"/>
          <w:highlight w:val="none"/>
          <w:lang w:eastAsia="zh-CN"/>
        </w:rPr>
        <w:t>声</w:t>
      </w:r>
      <w:r>
        <w:rPr>
          <w:rFonts w:hint="eastAsia" w:ascii="华文仿宋" w:hAnsi="华文仿宋" w:eastAsia="华文仿宋" w:cs="华文仿宋"/>
          <w:sz w:val="24"/>
          <w:szCs w:val="24"/>
          <w:highlight w:val="none"/>
          <w:lang w:eastAsia="zh-CN"/>
        </w:rPr>
        <w:t>明</w:t>
      </w:r>
      <w:r>
        <w:rPr>
          <w:rFonts w:hint="eastAsia" w:ascii="华文仿宋" w:hAnsi="华文仿宋" w:eastAsia="华文仿宋" w:cs="华文仿宋"/>
          <w:spacing w:val="2"/>
          <w:sz w:val="24"/>
          <w:szCs w:val="24"/>
          <w:highlight w:val="none"/>
          <w:lang w:eastAsia="zh-CN"/>
        </w:rPr>
        <w:t>函</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或</w:t>
      </w:r>
      <w:r>
        <w:rPr>
          <w:rFonts w:hint="eastAsia" w:ascii="华文仿宋" w:hAnsi="华文仿宋" w:eastAsia="华文仿宋" w:cs="华文仿宋"/>
          <w:sz w:val="24"/>
          <w:szCs w:val="24"/>
          <w:highlight w:val="none"/>
          <w:lang w:eastAsia="zh-CN"/>
        </w:rPr>
        <w:t>《残疾人福利性单位声明函</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或由省级以上监狱管理局</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戒毒管理</w:t>
      </w:r>
      <w:r>
        <w:rPr>
          <w:rFonts w:hint="eastAsia" w:ascii="华文仿宋" w:hAnsi="华文仿宋" w:eastAsia="华文仿宋" w:cs="华文仿宋"/>
          <w:spacing w:val="-12"/>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（含新疆生产建设兵团）出具的属于监狱企业的证明文件，且建议在资格证明文件部分提供。</w:t>
      </w:r>
    </w:p>
    <w:p>
      <w:pPr>
        <w:wordWrap w:val="0"/>
        <w:spacing w:before="43" w:after="0" w:line="352"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（3）</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本</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包</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预</w:t>
      </w:r>
      <w:r>
        <w:rPr>
          <w:rFonts w:hint="eastAsia" w:ascii="华文仿宋" w:hAnsi="华文仿宋" w:eastAsia="华文仿宋" w:cs="华文仿宋"/>
          <w:spacing w:val="2"/>
          <w:sz w:val="24"/>
          <w:szCs w:val="24"/>
          <w:highlight w:val="none"/>
          <w:lang w:eastAsia="zh-CN"/>
        </w:rPr>
        <w:t>留</w:t>
      </w:r>
      <w:r>
        <w:rPr>
          <w:rFonts w:hint="eastAsia" w:ascii="华文仿宋" w:hAnsi="华文仿宋" w:eastAsia="华文仿宋" w:cs="华文仿宋"/>
          <w:sz w:val="24"/>
          <w:szCs w:val="24"/>
          <w:highlight w:val="none"/>
          <w:lang w:eastAsia="zh-CN"/>
        </w:rPr>
        <w:t>部分</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预</w:t>
      </w:r>
      <w:r>
        <w:rPr>
          <w:rFonts w:hint="eastAsia" w:ascii="华文仿宋" w:hAnsi="华文仿宋" w:eastAsia="华文仿宋" w:cs="华文仿宋"/>
          <w:sz w:val="24"/>
          <w:szCs w:val="24"/>
          <w:highlight w:val="none"/>
          <w:lang w:eastAsia="zh-CN"/>
        </w:rPr>
        <w:t>算</w:t>
      </w:r>
      <w:r>
        <w:rPr>
          <w:rFonts w:hint="eastAsia" w:ascii="华文仿宋" w:hAnsi="华文仿宋" w:eastAsia="华文仿宋" w:cs="华文仿宋"/>
          <w:spacing w:val="2"/>
          <w:sz w:val="24"/>
          <w:szCs w:val="24"/>
          <w:highlight w:val="none"/>
          <w:lang w:eastAsia="zh-CN"/>
        </w:rPr>
        <w:t>专</w:t>
      </w:r>
      <w:r>
        <w:rPr>
          <w:rFonts w:hint="eastAsia" w:ascii="华文仿宋" w:hAnsi="华文仿宋" w:eastAsia="华文仿宋" w:cs="华文仿宋"/>
          <w:sz w:val="24"/>
          <w:szCs w:val="24"/>
          <w:highlight w:val="none"/>
          <w:lang w:eastAsia="zh-CN"/>
        </w:rPr>
        <w:t>门面</w:t>
      </w:r>
      <w:r>
        <w:rPr>
          <w:rFonts w:hint="eastAsia" w:ascii="华文仿宋" w:hAnsi="华文仿宋" w:eastAsia="华文仿宋" w:cs="华文仿宋"/>
          <w:spacing w:val="2"/>
          <w:sz w:val="24"/>
          <w:szCs w:val="24"/>
          <w:highlight w:val="none"/>
          <w:lang w:eastAsia="zh-CN"/>
        </w:rPr>
        <w:t>向</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且</w:t>
      </w:r>
      <w:r>
        <w:rPr>
          <w:rFonts w:hint="eastAsia" w:ascii="华文仿宋" w:hAnsi="华文仿宋" w:eastAsia="华文仿宋" w:cs="华文仿宋"/>
          <w:sz w:val="24"/>
          <w:szCs w:val="24"/>
          <w:highlight w:val="none"/>
          <w:lang w:eastAsia="zh-CN"/>
        </w:rPr>
        <w:t>要求</w:t>
      </w:r>
      <w:r>
        <w:rPr>
          <w:rFonts w:hint="eastAsia" w:ascii="华文仿宋" w:hAnsi="华文仿宋" w:eastAsia="华文仿宋" w:cs="华文仿宋"/>
          <w:spacing w:val="2"/>
          <w:sz w:val="24"/>
          <w:szCs w:val="24"/>
          <w:highlight w:val="none"/>
          <w:lang w:eastAsia="zh-CN"/>
        </w:rPr>
        <w:t>获</w:t>
      </w:r>
      <w:r>
        <w:rPr>
          <w:rFonts w:hint="eastAsia" w:ascii="华文仿宋" w:hAnsi="华文仿宋" w:eastAsia="华文仿宋" w:cs="华文仿宋"/>
          <w:sz w:val="24"/>
          <w:szCs w:val="24"/>
          <w:highlight w:val="none"/>
          <w:lang w:eastAsia="zh-CN"/>
        </w:rPr>
        <w:t>得</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购合同的供应商将采购项目中的一定比例分包给一家或者多家中小企业的</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投标文件中除须提供《中小企业声明函》或《残疾人福利性单位声明函》或由省级以上监狱管理局、戒毒管理</w:t>
      </w:r>
      <w:r>
        <w:rPr>
          <w:rFonts w:hint="eastAsia" w:ascii="华文仿宋" w:hAnsi="华文仿宋" w:eastAsia="华文仿宋" w:cs="华文仿宋"/>
          <w:spacing w:val="-75"/>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w:t>
      </w:r>
      <w:r>
        <w:rPr>
          <w:rFonts w:hint="eastAsia" w:ascii="华文仿宋" w:hAnsi="华文仿宋" w:eastAsia="华文仿宋" w:cs="华文仿宋"/>
          <w:spacing w:val="-75"/>
          <w:sz w:val="24"/>
          <w:szCs w:val="24"/>
          <w:highlight w:val="none"/>
          <w:lang w:eastAsia="zh-CN"/>
        </w:rPr>
        <w:t>）</w:t>
      </w:r>
      <w:r>
        <w:rPr>
          <w:rFonts w:hint="eastAsia" w:ascii="华文仿宋" w:hAnsi="华文仿宋" w:eastAsia="华文仿宋" w:cs="华文仿宋"/>
          <w:sz w:val="24"/>
          <w:szCs w:val="24"/>
          <w:highlight w:val="none"/>
          <w:lang w:eastAsia="zh-CN"/>
        </w:rPr>
        <w:t>出具的属于监狱企业的证明文件</w:t>
      </w:r>
      <w:r>
        <w:rPr>
          <w:rFonts w:hint="eastAsia" w:ascii="华文仿宋" w:hAnsi="华文仿宋" w:eastAsia="华文仿宋" w:cs="华文仿宋"/>
          <w:spacing w:val="-72"/>
          <w:sz w:val="24"/>
          <w:szCs w:val="24"/>
          <w:highlight w:val="none"/>
          <w:lang w:eastAsia="zh-CN"/>
        </w:rPr>
        <w:t>，</w:t>
      </w:r>
      <w:r>
        <w:rPr>
          <w:rFonts w:hint="eastAsia" w:ascii="华文仿宋" w:hAnsi="华文仿宋" w:eastAsia="华文仿宋" w:cs="华文仿宋"/>
          <w:sz w:val="24"/>
          <w:szCs w:val="24"/>
          <w:highlight w:val="none"/>
          <w:lang w:eastAsia="zh-CN"/>
        </w:rPr>
        <w:t>还须同时提</w:t>
      </w:r>
      <w:r>
        <w:rPr>
          <w:rFonts w:hint="eastAsia" w:ascii="华文仿宋" w:hAnsi="华文仿宋" w:eastAsia="华文仿宋" w:cs="华文仿宋"/>
          <w:spacing w:val="-67"/>
          <w:sz w:val="24"/>
          <w:szCs w:val="24"/>
          <w:highlight w:val="none"/>
          <w:lang w:eastAsia="zh-CN"/>
        </w:rPr>
        <w:t>供</w:t>
      </w:r>
      <w:r>
        <w:rPr>
          <w:rFonts w:hint="eastAsia" w:ascii="华文仿宋" w:hAnsi="华文仿宋" w:eastAsia="华文仿宋" w:cs="华文仿宋"/>
          <w:sz w:val="24"/>
          <w:szCs w:val="24"/>
          <w:highlight w:val="none"/>
          <w:lang w:eastAsia="zh-CN"/>
        </w:rPr>
        <w:t>《拟分包情况说明》及《分包意向协议</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，且建议在资格证明文件部分提供。</w:t>
      </w:r>
    </w:p>
    <w:p>
      <w:pPr>
        <w:wordWrap w:val="0"/>
        <w:spacing w:before="38" w:after="0" w:line="352"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（4）</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本</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包</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预</w:t>
      </w:r>
      <w:r>
        <w:rPr>
          <w:rFonts w:hint="eastAsia" w:ascii="华文仿宋" w:hAnsi="华文仿宋" w:eastAsia="华文仿宋" w:cs="华文仿宋"/>
          <w:spacing w:val="2"/>
          <w:sz w:val="24"/>
          <w:szCs w:val="24"/>
          <w:highlight w:val="none"/>
          <w:lang w:eastAsia="zh-CN"/>
        </w:rPr>
        <w:t>留</w:t>
      </w:r>
      <w:r>
        <w:rPr>
          <w:rFonts w:hint="eastAsia" w:ascii="华文仿宋" w:hAnsi="华文仿宋" w:eastAsia="华文仿宋" w:cs="华文仿宋"/>
          <w:sz w:val="24"/>
          <w:szCs w:val="24"/>
          <w:highlight w:val="none"/>
          <w:lang w:eastAsia="zh-CN"/>
        </w:rPr>
        <w:t>部分</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预</w:t>
      </w:r>
      <w:r>
        <w:rPr>
          <w:rFonts w:hint="eastAsia" w:ascii="华文仿宋" w:hAnsi="华文仿宋" w:eastAsia="华文仿宋" w:cs="华文仿宋"/>
          <w:sz w:val="24"/>
          <w:szCs w:val="24"/>
          <w:highlight w:val="none"/>
          <w:lang w:eastAsia="zh-CN"/>
        </w:rPr>
        <w:t>算</w:t>
      </w:r>
      <w:r>
        <w:rPr>
          <w:rFonts w:hint="eastAsia" w:ascii="华文仿宋" w:hAnsi="华文仿宋" w:eastAsia="华文仿宋" w:cs="华文仿宋"/>
          <w:spacing w:val="2"/>
          <w:sz w:val="24"/>
          <w:szCs w:val="24"/>
          <w:highlight w:val="none"/>
          <w:lang w:eastAsia="zh-CN"/>
        </w:rPr>
        <w:t>专</w:t>
      </w:r>
      <w:r>
        <w:rPr>
          <w:rFonts w:hint="eastAsia" w:ascii="华文仿宋" w:hAnsi="华文仿宋" w:eastAsia="华文仿宋" w:cs="华文仿宋"/>
          <w:sz w:val="24"/>
          <w:szCs w:val="24"/>
          <w:highlight w:val="none"/>
          <w:lang w:eastAsia="zh-CN"/>
        </w:rPr>
        <w:t>门面</w:t>
      </w:r>
      <w:r>
        <w:rPr>
          <w:rFonts w:hint="eastAsia" w:ascii="华文仿宋" w:hAnsi="华文仿宋" w:eastAsia="华文仿宋" w:cs="华文仿宋"/>
          <w:spacing w:val="2"/>
          <w:sz w:val="24"/>
          <w:szCs w:val="24"/>
          <w:highlight w:val="none"/>
          <w:lang w:eastAsia="zh-CN"/>
        </w:rPr>
        <w:t>向</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且</w:t>
      </w:r>
      <w:r>
        <w:rPr>
          <w:rFonts w:hint="eastAsia" w:ascii="华文仿宋" w:hAnsi="华文仿宋" w:eastAsia="华文仿宋" w:cs="华文仿宋"/>
          <w:sz w:val="24"/>
          <w:szCs w:val="24"/>
          <w:highlight w:val="none"/>
          <w:lang w:eastAsia="zh-CN"/>
        </w:rPr>
        <w:t>要求</w:t>
      </w: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应</w:t>
      </w:r>
      <w:r>
        <w:rPr>
          <w:rFonts w:hint="eastAsia" w:ascii="华文仿宋" w:hAnsi="华文仿宋" w:eastAsia="华文仿宋" w:cs="华文仿宋"/>
          <w:spacing w:val="2"/>
          <w:sz w:val="24"/>
          <w:szCs w:val="24"/>
          <w:highlight w:val="none"/>
          <w:lang w:eastAsia="zh-CN"/>
        </w:rPr>
        <w:t>商</w:t>
      </w:r>
      <w:r>
        <w:rPr>
          <w:rFonts w:hint="eastAsia" w:ascii="华文仿宋" w:hAnsi="华文仿宋" w:eastAsia="华文仿宋" w:cs="华文仿宋"/>
          <w:sz w:val="24"/>
          <w:szCs w:val="24"/>
          <w:highlight w:val="none"/>
          <w:lang w:eastAsia="zh-CN"/>
        </w:rPr>
        <w:t>以联合体形式参加采购活</w:t>
      </w:r>
      <w:r>
        <w:rPr>
          <w:rFonts w:hint="eastAsia" w:ascii="华文仿宋" w:hAnsi="华文仿宋" w:eastAsia="华文仿宋" w:cs="华文仿宋"/>
          <w:spacing w:val="-1"/>
          <w:sz w:val="24"/>
          <w:szCs w:val="24"/>
          <w:highlight w:val="none"/>
          <w:lang w:eastAsia="zh-CN"/>
        </w:rPr>
        <w:t>动</w:t>
      </w:r>
      <w:r>
        <w:rPr>
          <w:rFonts w:hint="eastAsia" w:ascii="华文仿宋" w:hAnsi="华文仿宋" w:eastAsia="华文仿宋" w:cs="华文仿宋"/>
          <w:spacing w:val="-3"/>
          <w:w w:val="99"/>
          <w:sz w:val="21"/>
          <w:szCs w:val="24"/>
          <w:highlight w:val="none"/>
          <w:lang w:eastAsia="zh-CN"/>
        </w:rPr>
        <w:t>，</w:t>
      </w:r>
      <w:r>
        <w:rPr>
          <w:rFonts w:hint="eastAsia" w:ascii="华文仿宋" w:hAnsi="华文仿宋" w:eastAsia="华文仿宋" w:cs="华文仿宋"/>
          <w:sz w:val="24"/>
          <w:szCs w:val="24"/>
          <w:highlight w:val="none"/>
          <w:lang w:eastAsia="zh-CN"/>
        </w:rPr>
        <w:t>投标文件中除须提</w:t>
      </w:r>
      <w:r>
        <w:rPr>
          <w:rFonts w:hint="eastAsia" w:ascii="华文仿宋" w:hAnsi="华文仿宋" w:eastAsia="华文仿宋" w:cs="华文仿宋"/>
          <w:spacing w:val="-5"/>
          <w:sz w:val="24"/>
          <w:szCs w:val="24"/>
          <w:highlight w:val="none"/>
          <w:lang w:eastAsia="zh-CN"/>
        </w:rPr>
        <w:t>供</w:t>
      </w:r>
      <w:r>
        <w:rPr>
          <w:rFonts w:hint="eastAsia" w:ascii="华文仿宋" w:hAnsi="华文仿宋" w:eastAsia="华文仿宋" w:cs="华文仿宋"/>
          <w:sz w:val="24"/>
          <w:szCs w:val="24"/>
          <w:highlight w:val="none"/>
          <w:lang w:eastAsia="zh-CN"/>
        </w:rPr>
        <w:t>《中小企业声明函</w:t>
      </w:r>
      <w:r>
        <w:rPr>
          <w:rFonts w:hint="eastAsia" w:ascii="华文仿宋" w:hAnsi="华文仿宋" w:eastAsia="华文仿宋" w:cs="华文仿宋"/>
          <w:spacing w:val="-5"/>
          <w:sz w:val="24"/>
          <w:szCs w:val="24"/>
          <w:highlight w:val="none"/>
          <w:lang w:eastAsia="zh-CN"/>
        </w:rPr>
        <w:t>》</w:t>
      </w:r>
      <w:r>
        <w:rPr>
          <w:rFonts w:hint="eastAsia" w:ascii="华文仿宋" w:hAnsi="华文仿宋" w:eastAsia="华文仿宋" w:cs="华文仿宋"/>
          <w:spacing w:val="-3"/>
          <w:sz w:val="24"/>
          <w:szCs w:val="24"/>
          <w:highlight w:val="none"/>
          <w:lang w:eastAsia="zh-CN"/>
        </w:rPr>
        <w:t>或《</w:t>
      </w:r>
      <w:r>
        <w:rPr>
          <w:rFonts w:hint="eastAsia" w:ascii="华文仿宋" w:hAnsi="华文仿宋" w:eastAsia="华文仿宋" w:cs="华文仿宋"/>
          <w:sz w:val="24"/>
          <w:szCs w:val="24"/>
          <w:highlight w:val="none"/>
          <w:lang w:eastAsia="zh-CN"/>
        </w:rPr>
        <w:t>残疾人福利性单位声明函</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或由省级以上监狱管理局</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戒毒管理</w:t>
      </w:r>
      <w:r>
        <w:rPr>
          <w:rFonts w:hint="eastAsia" w:ascii="华文仿宋" w:hAnsi="华文仿宋" w:eastAsia="华文仿宋" w:cs="华文仿宋"/>
          <w:spacing w:val="-12"/>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出具的属</w:t>
      </w:r>
      <w:r>
        <w:rPr>
          <w:rFonts w:hint="eastAsia" w:ascii="华文仿宋" w:hAnsi="华文仿宋" w:eastAsia="华文仿宋" w:cs="华文仿宋"/>
          <w:spacing w:val="2"/>
          <w:sz w:val="24"/>
          <w:szCs w:val="24"/>
          <w:highlight w:val="none"/>
          <w:lang w:eastAsia="zh-CN"/>
        </w:rPr>
        <w:t>于监</w:t>
      </w:r>
      <w:r>
        <w:rPr>
          <w:rFonts w:hint="eastAsia" w:ascii="华文仿宋" w:hAnsi="华文仿宋" w:eastAsia="华文仿宋" w:cs="华文仿宋"/>
          <w:sz w:val="24"/>
          <w:szCs w:val="24"/>
          <w:highlight w:val="none"/>
          <w:lang w:eastAsia="zh-CN"/>
        </w:rPr>
        <w:t>狱</w:t>
      </w:r>
      <w:r>
        <w:rPr>
          <w:rFonts w:hint="eastAsia" w:ascii="华文仿宋" w:hAnsi="华文仿宋" w:eastAsia="华文仿宋" w:cs="华文仿宋"/>
          <w:spacing w:val="2"/>
          <w:sz w:val="24"/>
          <w:szCs w:val="24"/>
          <w:highlight w:val="none"/>
          <w:lang w:eastAsia="zh-CN"/>
        </w:rPr>
        <w:t>企业的证</w:t>
      </w:r>
      <w:r>
        <w:rPr>
          <w:rFonts w:hint="eastAsia" w:ascii="华文仿宋" w:hAnsi="华文仿宋" w:eastAsia="华文仿宋" w:cs="华文仿宋"/>
          <w:sz w:val="24"/>
          <w:szCs w:val="24"/>
          <w:highlight w:val="none"/>
          <w:lang w:eastAsia="zh-CN"/>
        </w:rPr>
        <w:t>明</w:t>
      </w:r>
      <w:r>
        <w:rPr>
          <w:rFonts w:hint="eastAsia" w:ascii="华文仿宋" w:hAnsi="华文仿宋" w:eastAsia="华文仿宋" w:cs="华文仿宋"/>
          <w:spacing w:val="2"/>
          <w:sz w:val="24"/>
          <w:szCs w:val="24"/>
          <w:highlight w:val="none"/>
          <w:lang w:eastAsia="zh-CN"/>
        </w:rPr>
        <w:t>文件，还须</w:t>
      </w:r>
      <w:r>
        <w:rPr>
          <w:rFonts w:hint="eastAsia" w:ascii="华文仿宋" w:hAnsi="华文仿宋" w:eastAsia="华文仿宋" w:cs="华文仿宋"/>
          <w:sz w:val="24"/>
          <w:szCs w:val="24"/>
          <w:highlight w:val="none"/>
          <w:lang w:eastAsia="zh-CN"/>
        </w:rPr>
        <w:t>同</w:t>
      </w:r>
      <w:r>
        <w:rPr>
          <w:rFonts w:hint="eastAsia" w:ascii="华文仿宋" w:hAnsi="华文仿宋" w:eastAsia="华文仿宋" w:cs="华文仿宋"/>
          <w:spacing w:val="2"/>
          <w:sz w:val="24"/>
          <w:szCs w:val="24"/>
          <w:highlight w:val="none"/>
          <w:lang w:eastAsia="zh-CN"/>
        </w:rPr>
        <w:t>时提供《</w:t>
      </w:r>
      <w:r>
        <w:rPr>
          <w:rFonts w:hint="eastAsia" w:ascii="华文仿宋" w:hAnsi="华文仿宋" w:eastAsia="华文仿宋" w:cs="华文仿宋"/>
          <w:sz w:val="24"/>
          <w:szCs w:val="24"/>
          <w:highlight w:val="none"/>
          <w:lang w:eastAsia="zh-CN"/>
        </w:rPr>
        <w:t>联</w:t>
      </w:r>
      <w:r>
        <w:rPr>
          <w:rFonts w:hint="eastAsia" w:ascii="华文仿宋" w:hAnsi="华文仿宋" w:eastAsia="华文仿宋" w:cs="华文仿宋"/>
          <w:spacing w:val="2"/>
          <w:sz w:val="24"/>
          <w:szCs w:val="24"/>
          <w:highlight w:val="none"/>
          <w:lang w:eastAsia="zh-CN"/>
        </w:rPr>
        <w:t>合协</w:t>
      </w:r>
      <w:r>
        <w:rPr>
          <w:rFonts w:hint="eastAsia" w:ascii="华文仿宋" w:hAnsi="华文仿宋" w:eastAsia="华文仿宋" w:cs="华文仿宋"/>
          <w:sz w:val="24"/>
          <w:szCs w:val="24"/>
          <w:highlight w:val="none"/>
          <w:lang w:eastAsia="zh-CN"/>
        </w:rPr>
        <w:t>议</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pacing w:val="2"/>
          <w:sz w:val="24"/>
          <w:szCs w:val="24"/>
          <w:highlight w:val="none"/>
          <w:lang w:eastAsia="zh-CN"/>
        </w:rPr>
        <w:t>；上</w:t>
      </w:r>
      <w:r>
        <w:rPr>
          <w:rFonts w:hint="eastAsia" w:ascii="华文仿宋" w:hAnsi="华文仿宋" w:eastAsia="华文仿宋" w:cs="华文仿宋"/>
          <w:sz w:val="24"/>
          <w:szCs w:val="24"/>
          <w:highlight w:val="none"/>
          <w:lang w:eastAsia="zh-CN"/>
        </w:rPr>
        <w:t>述</w:t>
      </w:r>
      <w:r>
        <w:rPr>
          <w:rFonts w:hint="eastAsia" w:ascii="华文仿宋" w:hAnsi="华文仿宋" w:eastAsia="华文仿宋" w:cs="华文仿宋"/>
          <w:spacing w:val="2"/>
          <w:sz w:val="24"/>
          <w:szCs w:val="24"/>
          <w:highlight w:val="none"/>
          <w:lang w:eastAsia="zh-CN"/>
        </w:rPr>
        <w:t>文件建议</w:t>
      </w:r>
      <w:r>
        <w:rPr>
          <w:rFonts w:hint="eastAsia" w:ascii="华文仿宋" w:hAnsi="华文仿宋" w:eastAsia="华文仿宋" w:cs="华文仿宋"/>
          <w:sz w:val="24"/>
          <w:szCs w:val="24"/>
          <w:highlight w:val="none"/>
          <w:lang w:eastAsia="zh-CN"/>
        </w:rPr>
        <w:t>在</w:t>
      </w:r>
      <w:r>
        <w:rPr>
          <w:rFonts w:hint="eastAsia" w:ascii="华文仿宋" w:hAnsi="华文仿宋" w:eastAsia="华文仿宋" w:cs="华文仿宋"/>
          <w:spacing w:val="2"/>
          <w:sz w:val="24"/>
          <w:szCs w:val="24"/>
          <w:highlight w:val="none"/>
          <w:lang w:eastAsia="zh-CN"/>
        </w:rPr>
        <w:t>资格证明文</w:t>
      </w:r>
      <w:r>
        <w:rPr>
          <w:rFonts w:hint="eastAsia" w:ascii="华文仿宋" w:hAnsi="华文仿宋" w:eastAsia="华文仿宋" w:cs="华文仿宋"/>
          <w:sz w:val="24"/>
          <w:szCs w:val="24"/>
          <w:highlight w:val="none"/>
          <w:lang w:eastAsia="zh-CN"/>
        </w:rPr>
        <w:t>件部分提供。</w:t>
      </w:r>
    </w:p>
    <w:p>
      <w:pPr>
        <w:wordWrap w:val="0"/>
        <w:spacing w:before="41" w:after="0"/>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（5）中小企业声明函填写注意事项</w:t>
      </w:r>
    </w:p>
    <w:p>
      <w:pPr>
        <w:wordWrap w:val="0"/>
        <w:spacing w:before="134" w:after="0" w:line="338"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1</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声</w:t>
      </w:r>
      <w:r>
        <w:rPr>
          <w:rFonts w:hint="eastAsia" w:ascii="华文仿宋" w:hAnsi="华文仿宋" w:eastAsia="华文仿宋" w:cs="华文仿宋"/>
          <w:sz w:val="24"/>
          <w:szCs w:val="24"/>
          <w:highlight w:val="none"/>
          <w:lang w:eastAsia="zh-CN"/>
        </w:rPr>
        <w:t>明</w:t>
      </w:r>
      <w:r>
        <w:rPr>
          <w:rFonts w:hint="eastAsia" w:ascii="华文仿宋" w:hAnsi="华文仿宋" w:eastAsia="华文仿宋" w:cs="华文仿宋"/>
          <w:spacing w:val="2"/>
          <w:sz w:val="24"/>
          <w:szCs w:val="24"/>
          <w:highlight w:val="none"/>
          <w:lang w:eastAsia="zh-CN"/>
        </w:rPr>
        <w:t>函</w:t>
      </w:r>
      <w:r>
        <w:rPr>
          <w:rFonts w:hint="eastAsia" w:ascii="华文仿宋" w:hAnsi="华文仿宋" w:eastAsia="华文仿宋" w:cs="华文仿宋"/>
          <w:sz w:val="24"/>
          <w:szCs w:val="24"/>
          <w:highlight w:val="none"/>
          <w:lang w:eastAsia="zh-CN"/>
        </w:rPr>
        <w:t>》由</w:t>
      </w:r>
      <w:r>
        <w:rPr>
          <w:rFonts w:hint="eastAsia" w:ascii="华文仿宋" w:hAnsi="华文仿宋" w:eastAsia="华文仿宋" w:cs="华文仿宋"/>
          <w:spacing w:val="2"/>
          <w:sz w:val="24"/>
          <w:szCs w:val="24"/>
          <w:highlight w:val="none"/>
          <w:lang w:eastAsia="zh-CN"/>
        </w:rPr>
        <w:t>参</w:t>
      </w:r>
      <w:r>
        <w:rPr>
          <w:rFonts w:hint="eastAsia" w:ascii="华文仿宋" w:hAnsi="华文仿宋" w:eastAsia="华文仿宋" w:cs="华文仿宋"/>
          <w:sz w:val="24"/>
          <w:szCs w:val="24"/>
          <w:highlight w:val="none"/>
          <w:lang w:eastAsia="zh-CN"/>
        </w:rPr>
        <w:t>加</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府</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购活</w:t>
      </w:r>
      <w:r>
        <w:rPr>
          <w:rFonts w:hint="eastAsia" w:ascii="华文仿宋" w:hAnsi="华文仿宋" w:eastAsia="华文仿宋" w:cs="华文仿宋"/>
          <w:spacing w:val="2"/>
          <w:sz w:val="24"/>
          <w:szCs w:val="24"/>
          <w:highlight w:val="none"/>
          <w:lang w:eastAsia="zh-CN"/>
        </w:rPr>
        <w:t>动</w:t>
      </w:r>
      <w:r>
        <w:rPr>
          <w:rFonts w:hint="eastAsia" w:ascii="华文仿宋" w:hAnsi="华文仿宋" w:eastAsia="华文仿宋" w:cs="华文仿宋"/>
          <w:sz w:val="24"/>
          <w:szCs w:val="24"/>
          <w:highlight w:val="none"/>
          <w:lang w:eastAsia="zh-CN"/>
        </w:rPr>
        <w:t>的</w:t>
      </w:r>
      <w:r>
        <w:rPr>
          <w:rFonts w:hint="eastAsia" w:ascii="华文仿宋" w:hAnsi="华文仿宋" w:eastAsia="华文仿宋" w:cs="华文仿宋"/>
          <w:spacing w:val="2"/>
          <w:sz w:val="24"/>
          <w:szCs w:val="24"/>
          <w:highlight w:val="none"/>
          <w:lang w:eastAsia="zh-CN"/>
        </w:rPr>
        <w:t>投</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人</w:t>
      </w:r>
      <w:r>
        <w:rPr>
          <w:rFonts w:hint="eastAsia" w:ascii="华文仿宋" w:hAnsi="华文仿宋" w:eastAsia="华文仿宋" w:cs="华文仿宋"/>
          <w:sz w:val="24"/>
          <w:szCs w:val="24"/>
          <w:highlight w:val="none"/>
          <w:lang w:eastAsia="zh-CN"/>
        </w:rPr>
        <w:t>出</w:t>
      </w:r>
      <w:r>
        <w:rPr>
          <w:rFonts w:hint="eastAsia" w:ascii="华文仿宋" w:hAnsi="华文仿宋" w:eastAsia="华文仿宋" w:cs="华文仿宋"/>
          <w:spacing w:val="2"/>
          <w:sz w:val="24"/>
          <w:szCs w:val="24"/>
          <w:highlight w:val="none"/>
          <w:lang w:eastAsia="zh-CN"/>
        </w:rPr>
        <w:t>具</w:t>
      </w:r>
      <w:r>
        <w:rPr>
          <w:rFonts w:hint="eastAsia" w:ascii="华文仿宋" w:hAnsi="华文仿宋" w:eastAsia="华文仿宋" w:cs="华文仿宋"/>
          <w:sz w:val="24"/>
          <w:szCs w:val="24"/>
          <w:highlight w:val="none"/>
          <w:lang w:eastAsia="zh-CN"/>
        </w:rPr>
        <w:t>。联</w:t>
      </w:r>
      <w:r>
        <w:rPr>
          <w:rFonts w:hint="eastAsia" w:ascii="华文仿宋" w:hAnsi="华文仿宋" w:eastAsia="华文仿宋" w:cs="华文仿宋"/>
          <w:spacing w:val="2"/>
          <w:sz w:val="24"/>
          <w:szCs w:val="24"/>
          <w:highlight w:val="none"/>
          <w:lang w:eastAsia="zh-CN"/>
        </w:rPr>
        <w:t>合</w:t>
      </w:r>
      <w:r>
        <w:rPr>
          <w:rFonts w:hint="eastAsia" w:ascii="华文仿宋" w:hAnsi="华文仿宋" w:eastAsia="华文仿宋" w:cs="华文仿宋"/>
          <w:sz w:val="24"/>
          <w:szCs w:val="24"/>
          <w:highlight w:val="none"/>
          <w:lang w:eastAsia="zh-CN"/>
        </w:rPr>
        <w:t>体</w:t>
      </w:r>
      <w:r>
        <w:rPr>
          <w:rFonts w:hint="eastAsia" w:ascii="华文仿宋" w:hAnsi="华文仿宋" w:eastAsia="华文仿宋" w:cs="华文仿宋"/>
          <w:spacing w:val="2"/>
          <w:sz w:val="24"/>
          <w:szCs w:val="24"/>
          <w:highlight w:val="none"/>
          <w:lang w:eastAsia="zh-CN"/>
        </w:rPr>
        <w:t>投</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业声明函》可由牵头人出具。</w:t>
      </w:r>
    </w:p>
    <w:p>
      <w:pPr>
        <w:wordWrap w:val="0"/>
        <w:spacing w:before="53" w:after="0" w:line="338"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对</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2"/>
          <w:sz w:val="24"/>
          <w:szCs w:val="24"/>
          <w:highlight w:val="none"/>
          <w:lang w:eastAsia="zh-CN"/>
        </w:rPr>
        <w:t>联</w:t>
      </w:r>
      <w:r>
        <w:rPr>
          <w:rFonts w:hint="eastAsia" w:ascii="华文仿宋" w:hAnsi="华文仿宋" w:eastAsia="华文仿宋" w:cs="华文仿宋"/>
          <w:sz w:val="24"/>
          <w:szCs w:val="24"/>
          <w:highlight w:val="none"/>
          <w:lang w:eastAsia="zh-CN"/>
        </w:rPr>
        <w:t>合</w:t>
      </w:r>
      <w:r>
        <w:rPr>
          <w:rFonts w:hint="eastAsia" w:ascii="华文仿宋" w:hAnsi="华文仿宋" w:eastAsia="华文仿宋" w:cs="华文仿宋"/>
          <w:spacing w:val="2"/>
          <w:sz w:val="24"/>
          <w:szCs w:val="24"/>
          <w:highlight w:val="none"/>
          <w:lang w:eastAsia="zh-CN"/>
        </w:rPr>
        <w:t>体</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由</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企业</w:t>
      </w:r>
      <w:r>
        <w:rPr>
          <w:rFonts w:hint="eastAsia" w:ascii="华文仿宋" w:hAnsi="华文仿宋" w:eastAsia="华文仿宋" w:cs="华文仿宋"/>
          <w:spacing w:val="2"/>
          <w:sz w:val="24"/>
          <w:szCs w:val="24"/>
          <w:highlight w:val="none"/>
          <w:lang w:eastAsia="zh-CN"/>
        </w:rPr>
        <w:t>承</w:t>
      </w:r>
      <w:r>
        <w:rPr>
          <w:rFonts w:hint="eastAsia" w:ascii="华文仿宋" w:hAnsi="华文仿宋" w:eastAsia="华文仿宋" w:cs="华文仿宋"/>
          <w:sz w:val="24"/>
          <w:szCs w:val="24"/>
          <w:highlight w:val="none"/>
          <w:lang w:eastAsia="zh-CN"/>
        </w:rPr>
        <w:t>担</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部</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或</w:t>
      </w:r>
      <w:r>
        <w:rPr>
          <w:rFonts w:hint="eastAsia" w:ascii="华文仿宋" w:hAnsi="华文仿宋" w:eastAsia="华文仿宋" w:cs="华文仿宋"/>
          <w:sz w:val="24"/>
          <w:szCs w:val="24"/>
          <w:highlight w:val="none"/>
          <w:lang w:eastAsia="zh-CN"/>
        </w:rPr>
        <w:t>者分</w:t>
      </w:r>
      <w:r>
        <w:rPr>
          <w:rFonts w:hint="eastAsia" w:ascii="华文仿宋" w:hAnsi="华文仿宋" w:eastAsia="华文仿宋" w:cs="华文仿宋"/>
          <w:spacing w:val="2"/>
          <w:sz w:val="24"/>
          <w:szCs w:val="24"/>
          <w:highlight w:val="none"/>
          <w:lang w:eastAsia="zh-CN"/>
        </w:rPr>
        <w:t>包</w:t>
      </w:r>
      <w:r>
        <w:rPr>
          <w:rFonts w:hint="eastAsia" w:ascii="华文仿宋" w:hAnsi="华文仿宋" w:eastAsia="华文仿宋" w:cs="华文仿宋"/>
          <w:sz w:val="24"/>
          <w:szCs w:val="24"/>
          <w:highlight w:val="none"/>
          <w:lang w:eastAsia="zh-CN"/>
        </w:rPr>
        <w:t>给</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部</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，必</w:t>
      </w:r>
      <w:r>
        <w:rPr>
          <w:rFonts w:hint="eastAsia" w:ascii="华文仿宋" w:hAnsi="华文仿宋" w:eastAsia="华文仿宋" w:cs="华文仿宋"/>
          <w:spacing w:val="2"/>
          <w:sz w:val="24"/>
          <w:szCs w:val="24"/>
          <w:highlight w:val="none"/>
          <w:lang w:eastAsia="zh-CN"/>
        </w:rPr>
        <w:t>须</w:t>
      </w:r>
      <w:r>
        <w:rPr>
          <w:rFonts w:hint="eastAsia" w:ascii="华文仿宋" w:hAnsi="华文仿宋" w:eastAsia="华文仿宋" w:cs="华文仿宋"/>
          <w:sz w:val="24"/>
          <w:szCs w:val="24"/>
          <w:highlight w:val="none"/>
          <w:lang w:eastAsia="zh-CN"/>
        </w:rPr>
        <w:t>全</w:t>
      </w:r>
      <w:r>
        <w:rPr>
          <w:rFonts w:hint="eastAsia" w:ascii="华文仿宋" w:hAnsi="华文仿宋" w:eastAsia="华文仿宋" w:cs="华文仿宋"/>
          <w:spacing w:val="2"/>
          <w:sz w:val="24"/>
          <w:szCs w:val="24"/>
          <w:highlight w:val="none"/>
          <w:lang w:eastAsia="zh-CN"/>
        </w:rPr>
        <w:t>部</w:t>
      </w:r>
      <w:r>
        <w:rPr>
          <w:rFonts w:hint="eastAsia" w:ascii="华文仿宋" w:hAnsi="华文仿宋" w:eastAsia="华文仿宋" w:cs="华文仿宋"/>
          <w:sz w:val="24"/>
          <w:szCs w:val="24"/>
          <w:highlight w:val="none"/>
          <w:lang w:eastAsia="zh-CN"/>
        </w:rPr>
        <w:t>由中小企业制造</w:t>
      </w:r>
      <w:r>
        <w:rPr>
          <w:rFonts w:hint="eastAsia" w:ascii="华文仿宋" w:hAnsi="华文仿宋" w:eastAsia="华文仿宋" w:cs="华文仿宋"/>
          <w:spacing w:val="-29"/>
          <w:sz w:val="24"/>
          <w:szCs w:val="24"/>
          <w:highlight w:val="none"/>
          <w:lang w:eastAsia="zh-CN"/>
        </w:rPr>
        <w:t>、</w:t>
      </w:r>
      <w:r>
        <w:rPr>
          <w:rFonts w:hint="eastAsia" w:ascii="华文仿宋" w:hAnsi="华文仿宋" w:eastAsia="华文仿宋" w:cs="华文仿宋"/>
          <w:sz w:val="24"/>
          <w:szCs w:val="24"/>
          <w:highlight w:val="none"/>
          <w:lang w:eastAsia="zh-CN"/>
        </w:rPr>
        <w:t>承建或者承接</w:t>
      </w:r>
      <w:r>
        <w:rPr>
          <w:rFonts w:hint="eastAsia" w:ascii="华文仿宋" w:hAnsi="华文仿宋" w:eastAsia="华文仿宋" w:cs="华文仿宋"/>
          <w:spacing w:val="-29"/>
          <w:sz w:val="24"/>
          <w:szCs w:val="24"/>
          <w:highlight w:val="none"/>
          <w:lang w:eastAsia="zh-CN"/>
        </w:rPr>
        <w:t>。</w:t>
      </w:r>
      <w:r>
        <w:rPr>
          <w:rFonts w:hint="eastAsia" w:ascii="华文仿宋" w:hAnsi="华文仿宋" w:eastAsia="华文仿宋" w:cs="华文仿宋"/>
          <w:sz w:val="24"/>
          <w:szCs w:val="24"/>
          <w:highlight w:val="none"/>
          <w:lang w:eastAsia="zh-CN"/>
        </w:rPr>
        <w:t>供应商应当在声明</w:t>
      </w:r>
      <w:r>
        <w:rPr>
          <w:rFonts w:hint="eastAsia" w:ascii="华文仿宋" w:hAnsi="华文仿宋" w:eastAsia="华文仿宋" w:cs="华文仿宋"/>
          <w:spacing w:val="-1"/>
          <w:sz w:val="24"/>
          <w:szCs w:val="24"/>
          <w:highlight w:val="none"/>
          <w:lang w:eastAsia="zh-CN"/>
        </w:rPr>
        <w:t>函</w:t>
      </w:r>
      <w:r>
        <w:rPr>
          <w:rFonts w:hint="eastAsia" w:ascii="华文仿宋" w:hAnsi="华文仿宋" w:eastAsia="华文仿宋" w:cs="华文仿宋"/>
          <w:w w:val="138"/>
          <w:sz w:val="24"/>
          <w:szCs w:val="24"/>
          <w:highlight w:val="none"/>
          <w:lang w:eastAsia="zh-CN"/>
        </w:rPr>
        <w:t>“</w:t>
      </w:r>
      <w:r>
        <w:rPr>
          <w:rFonts w:hint="eastAsia" w:ascii="华文仿宋" w:hAnsi="华文仿宋" w:eastAsia="华文仿宋" w:cs="华文仿宋"/>
          <w:sz w:val="24"/>
          <w:szCs w:val="24"/>
          <w:highlight w:val="none"/>
          <w:lang w:eastAsia="zh-CN"/>
        </w:rPr>
        <w:t>标的名</w:t>
      </w:r>
      <w:r>
        <w:rPr>
          <w:rFonts w:hint="eastAsia" w:ascii="华文仿宋" w:hAnsi="华文仿宋" w:eastAsia="华文仿宋" w:cs="华文仿宋"/>
          <w:spacing w:val="-1"/>
          <w:sz w:val="24"/>
          <w:szCs w:val="24"/>
          <w:highlight w:val="none"/>
          <w:lang w:eastAsia="zh-CN"/>
        </w:rPr>
        <w:t>称</w:t>
      </w:r>
      <w:r>
        <w:rPr>
          <w:rFonts w:hint="eastAsia" w:ascii="华文仿宋" w:hAnsi="华文仿宋" w:eastAsia="华文仿宋" w:cs="华文仿宋"/>
          <w:w w:val="138"/>
          <w:sz w:val="24"/>
          <w:szCs w:val="24"/>
          <w:highlight w:val="none"/>
          <w:lang w:eastAsia="zh-CN"/>
        </w:rPr>
        <w:t>”</w:t>
      </w:r>
      <w:r>
        <w:rPr>
          <w:rFonts w:hint="eastAsia" w:ascii="华文仿宋" w:hAnsi="华文仿宋" w:eastAsia="华文仿宋" w:cs="华文仿宋"/>
          <w:sz w:val="24"/>
          <w:szCs w:val="24"/>
          <w:highlight w:val="none"/>
          <w:lang w:eastAsia="zh-CN"/>
        </w:rPr>
        <w:t>部分标明联合体中中小企业承担的具体内容或者中小企业的具体分包内容。</w:t>
      </w:r>
    </w:p>
    <w:p>
      <w:pPr>
        <w:wordWrap w:val="0"/>
        <w:spacing w:before="55" w:after="0" w:line="338"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对</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2"/>
          <w:sz w:val="24"/>
          <w:szCs w:val="24"/>
          <w:highlight w:val="none"/>
          <w:lang w:eastAsia="zh-CN"/>
        </w:rPr>
        <w:t>多</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w:t>
      </w:r>
      <w:r>
        <w:rPr>
          <w:rFonts w:hint="eastAsia" w:ascii="华文仿宋" w:hAnsi="华文仿宋" w:eastAsia="华文仿宋" w:cs="华文仿宋"/>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z w:val="24"/>
          <w:szCs w:val="24"/>
          <w:highlight w:val="none"/>
          <w:lang w:eastAsia="zh-CN"/>
        </w:rPr>
        <w:t>，投</w:t>
      </w:r>
      <w:r>
        <w:rPr>
          <w:rFonts w:hint="eastAsia" w:ascii="华文仿宋" w:hAnsi="华文仿宋" w:eastAsia="华文仿宋" w:cs="华文仿宋"/>
          <w:spacing w:val="2"/>
          <w:sz w:val="24"/>
          <w:szCs w:val="24"/>
          <w:highlight w:val="none"/>
          <w:lang w:eastAsia="zh-CN"/>
        </w:rPr>
        <w:t>标</w:t>
      </w:r>
      <w:r>
        <w:rPr>
          <w:rFonts w:hint="eastAsia" w:ascii="华文仿宋" w:hAnsi="华文仿宋" w:eastAsia="华文仿宋" w:cs="华文仿宋"/>
          <w:sz w:val="24"/>
          <w:szCs w:val="24"/>
          <w:highlight w:val="none"/>
          <w:lang w:eastAsia="zh-CN"/>
        </w:rPr>
        <w:t>人</w:t>
      </w:r>
      <w:r>
        <w:rPr>
          <w:rFonts w:hint="eastAsia" w:ascii="华文仿宋" w:hAnsi="华文仿宋" w:eastAsia="华文仿宋" w:cs="华文仿宋"/>
          <w:spacing w:val="2"/>
          <w:sz w:val="24"/>
          <w:szCs w:val="24"/>
          <w:highlight w:val="none"/>
          <w:lang w:eastAsia="zh-CN"/>
        </w:rPr>
        <w:t>应</w:t>
      </w:r>
      <w:r>
        <w:rPr>
          <w:rFonts w:hint="eastAsia" w:ascii="华文仿宋" w:hAnsi="华文仿宋" w:eastAsia="华文仿宋" w:cs="华文仿宋"/>
          <w:sz w:val="24"/>
          <w:szCs w:val="24"/>
          <w:highlight w:val="none"/>
          <w:lang w:eastAsia="zh-CN"/>
        </w:rPr>
        <w:t>充</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准</w:t>
      </w:r>
      <w:r>
        <w:rPr>
          <w:rFonts w:hint="eastAsia" w:ascii="华文仿宋" w:hAnsi="华文仿宋" w:eastAsia="华文仿宋" w:cs="华文仿宋"/>
          <w:sz w:val="24"/>
          <w:szCs w:val="24"/>
          <w:highlight w:val="none"/>
          <w:lang w:eastAsia="zh-CN"/>
        </w:rPr>
        <w:t>确地</w:t>
      </w:r>
      <w:r>
        <w:rPr>
          <w:rFonts w:hint="eastAsia" w:ascii="华文仿宋" w:hAnsi="华文仿宋" w:eastAsia="华文仿宋" w:cs="华文仿宋"/>
          <w:spacing w:val="2"/>
          <w:sz w:val="24"/>
          <w:szCs w:val="24"/>
          <w:highlight w:val="none"/>
          <w:lang w:eastAsia="zh-CN"/>
        </w:rPr>
        <w:t>了</w:t>
      </w:r>
      <w:r>
        <w:rPr>
          <w:rFonts w:hint="eastAsia" w:ascii="华文仿宋" w:hAnsi="华文仿宋" w:eastAsia="华文仿宋" w:cs="华文仿宋"/>
          <w:sz w:val="24"/>
          <w:szCs w:val="24"/>
          <w:highlight w:val="none"/>
          <w:lang w:eastAsia="zh-CN"/>
        </w:rPr>
        <w:t>解</w:t>
      </w:r>
      <w:r>
        <w:rPr>
          <w:rFonts w:hint="eastAsia" w:ascii="华文仿宋" w:hAnsi="华文仿宋" w:eastAsia="华文仿宋" w:cs="华文仿宋"/>
          <w:spacing w:val="2"/>
          <w:sz w:val="24"/>
          <w:szCs w:val="24"/>
          <w:highlight w:val="none"/>
          <w:lang w:eastAsia="zh-CN"/>
        </w:rPr>
        <w:t>所</w:t>
      </w:r>
      <w:r>
        <w:rPr>
          <w:rFonts w:hint="eastAsia" w:ascii="华文仿宋" w:hAnsi="华文仿宋" w:eastAsia="华文仿宋" w:cs="华文仿宋"/>
          <w:sz w:val="24"/>
          <w:szCs w:val="24"/>
          <w:highlight w:val="none"/>
          <w:lang w:eastAsia="zh-CN"/>
        </w:rPr>
        <w:t>提</w:t>
      </w: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货</w:t>
      </w:r>
      <w:r>
        <w:rPr>
          <w:rFonts w:hint="eastAsia" w:ascii="华文仿宋" w:hAnsi="华文仿宋" w:eastAsia="华文仿宋" w:cs="华文仿宋"/>
          <w:spacing w:val="2"/>
          <w:sz w:val="24"/>
          <w:szCs w:val="24"/>
          <w:highlight w:val="none"/>
          <w:lang w:eastAsia="zh-CN"/>
        </w:rPr>
        <w:t>物</w:t>
      </w:r>
      <w:r>
        <w:rPr>
          <w:rFonts w:hint="eastAsia" w:ascii="华文仿宋" w:hAnsi="华文仿宋" w:eastAsia="华文仿宋" w:cs="华文仿宋"/>
          <w:sz w:val="24"/>
          <w:szCs w:val="24"/>
          <w:highlight w:val="none"/>
          <w:lang w:eastAsia="zh-CN"/>
        </w:rPr>
        <w:t>的</w:t>
      </w:r>
      <w:r>
        <w:rPr>
          <w:rFonts w:hint="eastAsia" w:ascii="华文仿宋" w:hAnsi="华文仿宋" w:eastAsia="华文仿宋" w:cs="华文仿宋"/>
          <w:spacing w:val="2"/>
          <w:sz w:val="24"/>
          <w:szCs w:val="24"/>
          <w:highlight w:val="none"/>
          <w:lang w:eastAsia="zh-CN"/>
        </w:rPr>
        <w:t>制</w:t>
      </w:r>
      <w:r>
        <w:rPr>
          <w:rFonts w:hint="eastAsia" w:ascii="华文仿宋" w:hAnsi="华文仿宋" w:eastAsia="华文仿宋" w:cs="华文仿宋"/>
          <w:sz w:val="24"/>
          <w:szCs w:val="24"/>
          <w:highlight w:val="none"/>
          <w:lang w:eastAsia="zh-CN"/>
        </w:rPr>
        <w:t>造企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供服务的承接企业信息。对相关情况了解不清楚的，不建议填报本声明函。</w:t>
      </w:r>
    </w:p>
    <w:p>
      <w:pPr>
        <w:wordWrap w:val="0"/>
        <w:spacing w:before="55" w:after="0" w:line="338"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（6）</w:t>
      </w:r>
      <w:r>
        <w:rPr>
          <w:rFonts w:hint="eastAsia" w:ascii="华文仿宋" w:hAnsi="华文仿宋" w:eastAsia="华文仿宋" w:cs="华文仿宋"/>
          <w:spacing w:val="2"/>
          <w:sz w:val="24"/>
          <w:szCs w:val="24"/>
          <w:highlight w:val="none"/>
          <w:lang w:eastAsia="zh-CN"/>
        </w:rPr>
        <w:t>温</w:t>
      </w:r>
      <w:r>
        <w:rPr>
          <w:rFonts w:hint="eastAsia" w:ascii="华文仿宋" w:hAnsi="华文仿宋" w:eastAsia="华文仿宋" w:cs="华文仿宋"/>
          <w:sz w:val="24"/>
          <w:szCs w:val="24"/>
          <w:highlight w:val="none"/>
          <w:lang w:eastAsia="zh-CN"/>
        </w:rPr>
        <w:t>馨</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示</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为</w:t>
      </w:r>
      <w:r>
        <w:rPr>
          <w:rFonts w:hint="eastAsia" w:ascii="华文仿宋" w:hAnsi="华文仿宋" w:eastAsia="华文仿宋" w:cs="华文仿宋"/>
          <w:spacing w:val="2"/>
          <w:sz w:val="24"/>
          <w:szCs w:val="24"/>
          <w:highlight w:val="none"/>
          <w:lang w:eastAsia="zh-CN"/>
        </w:rPr>
        <w:t>方</w:t>
      </w:r>
      <w:r>
        <w:rPr>
          <w:rFonts w:hint="eastAsia" w:ascii="华文仿宋" w:hAnsi="华文仿宋" w:eastAsia="华文仿宋" w:cs="华文仿宋"/>
          <w:sz w:val="24"/>
          <w:szCs w:val="24"/>
          <w:highlight w:val="none"/>
          <w:lang w:eastAsia="zh-CN"/>
        </w:rPr>
        <w:t>便</w:t>
      </w:r>
      <w:r>
        <w:rPr>
          <w:rFonts w:hint="eastAsia" w:ascii="华文仿宋" w:hAnsi="华文仿宋" w:eastAsia="华文仿宋" w:cs="华文仿宋"/>
          <w:spacing w:val="2"/>
          <w:sz w:val="24"/>
          <w:szCs w:val="24"/>
          <w:highlight w:val="none"/>
          <w:lang w:eastAsia="zh-CN"/>
        </w:rPr>
        <w:t>广</w:t>
      </w:r>
      <w:r>
        <w:rPr>
          <w:rFonts w:hint="eastAsia" w:ascii="华文仿宋" w:hAnsi="华文仿宋" w:eastAsia="华文仿宋" w:cs="华文仿宋"/>
          <w:sz w:val="24"/>
          <w:szCs w:val="24"/>
          <w:highlight w:val="none"/>
          <w:lang w:eastAsia="zh-CN"/>
        </w:rPr>
        <w:t>大中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识</w:t>
      </w:r>
      <w:r>
        <w:rPr>
          <w:rFonts w:hint="eastAsia" w:ascii="华文仿宋" w:hAnsi="华文仿宋" w:eastAsia="华文仿宋" w:cs="华文仿宋"/>
          <w:spacing w:val="2"/>
          <w:sz w:val="24"/>
          <w:szCs w:val="24"/>
          <w:highlight w:val="none"/>
          <w:lang w:eastAsia="zh-CN"/>
        </w:rPr>
        <w:t>别</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规模</w:t>
      </w:r>
      <w:r>
        <w:rPr>
          <w:rFonts w:hint="eastAsia" w:ascii="华文仿宋" w:hAnsi="华文仿宋" w:eastAsia="华文仿宋" w:cs="华文仿宋"/>
          <w:spacing w:val="2"/>
          <w:sz w:val="24"/>
          <w:szCs w:val="24"/>
          <w:highlight w:val="none"/>
          <w:lang w:eastAsia="zh-CN"/>
        </w:rPr>
        <w:t>类</w:t>
      </w:r>
      <w:r>
        <w:rPr>
          <w:rFonts w:hint="eastAsia" w:ascii="华文仿宋" w:hAnsi="华文仿宋" w:eastAsia="华文仿宋" w:cs="华文仿宋"/>
          <w:sz w:val="24"/>
          <w:szCs w:val="24"/>
          <w:highlight w:val="none"/>
          <w:lang w:eastAsia="zh-CN"/>
        </w:rPr>
        <w:t>型</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工</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和</w:t>
      </w:r>
      <w:r>
        <w:rPr>
          <w:rFonts w:hint="eastAsia" w:ascii="华文仿宋" w:hAnsi="华文仿宋" w:eastAsia="华文仿宋" w:cs="华文仿宋"/>
          <w:spacing w:val="2"/>
          <w:sz w:val="24"/>
          <w:szCs w:val="24"/>
          <w:highlight w:val="none"/>
          <w:lang w:eastAsia="zh-CN"/>
        </w:rPr>
        <w:t>信</w:t>
      </w:r>
      <w:r>
        <w:rPr>
          <w:rFonts w:hint="eastAsia" w:ascii="华文仿宋" w:hAnsi="华文仿宋" w:eastAsia="华文仿宋" w:cs="华文仿宋"/>
          <w:sz w:val="24"/>
          <w:szCs w:val="24"/>
          <w:highlight w:val="none"/>
          <w:lang w:eastAsia="zh-CN"/>
        </w:rPr>
        <w:t>息</w:t>
      </w:r>
      <w:r>
        <w:rPr>
          <w:rFonts w:hint="eastAsia" w:ascii="华文仿宋" w:hAnsi="华文仿宋" w:eastAsia="华文仿宋" w:cs="华文仿宋"/>
          <w:spacing w:val="2"/>
          <w:sz w:val="24"/>
          <w:szCs w:val="24"/>
          <w:highlight w:val="none"/>
          <w:lang w:eastAsia="zh-CN"/>
        </w:rPr>
        <w:t>化</w:t>
      </w:r>
      <w:r>
        <w:rPr>
          <w:rFonts w:hint="eastAsia" w:ascii="华文仿宋" w:hAnsi="华文仿宋" w:eastAsia="华文仿宋" w:cs="华文仿宋"/>
          <w:sz w:val="24"/>
          <w:szCs w:val="24"/>
          <w:highlight w:val="none"/>
          <w:lang w:eastAsia="zh-CN"/>
        </w:rPr>
        <w:t>部组</w:t>
      </w:r>
      <w:r>
        <w:rPr>
          <w:rFonts w:hint="eastAsia" w:ascii="华文仿宋" w:hAnsi="华文仿宋" w:eastAsia="华文仿宋" w:cs="华文仿宋"/>
          <w:spacing w:val="2"/>
          <w:sz w:val="24"/>
          <w:szCs w:val="24"/>
          <w:highlight w:val="none"/>
          <w:lang w:eastAsia="zh-CN"/>
        </w:rPr>
        <w:t>织</w:t>
      </w:r>
      <w:r>
        <w:rPr>
          <w:rFonts w:hint="eastAsia" w:ascii="华文仿宋" w:hAnsi="华文仿宋" w:eastAsia="华文仿宋" w:cs="华文仿宋"/>
          <w:sz w:val="24"/>
          <w:szCs w:val="24"/>
          <w:highlight w:val="none"/>
          <w:lang w:eastAsia="zh-CN"/>
        </w:rPr>
        <w:t>开</w:t>
      </w:r>
      <w:r>
        <w:rPr>
          <w:rFonts w:hint="eastAsia" w:ascii="华文仿宋" w:hAnsi="华文仿宋" w:eastAsia="华文仿宋" w:cs="华文仿宋"/>
          <w:spacing w:val="2"/>
          <w:sz w:val="24"/>
          <w:szCs w:val="24"/>
          <w:highlight w:val="none"/>
          <w:lang w:eastAsia="zh-CN"/>
        </w:rPr>
        <w:t>发</w:t>
      </w:r>
      <w:r>
        <w:rPr>
          <w:rFonts w:hint="eastAsia" w:ascii="华文仿宋" w:hAnsi="华文仿宋" w:eastAsia="华文仿宋" w:cs="华文仿宋"/>
          <w:sz w:val="24"/>
          <w:szCs w:val="24"/>
          <w:highlight w:val="none"/>
          <w:lang w:eastAsia="zh-CN"/>
        </w:rPr>
        <w:t>了中小企业规模类型自测小程序</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在国务院客户端和工业和信息化部网站上均有链接</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投标人填写所属的行业和指标数据可自动生成企业规模类型测试结果</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本项目中小企业划</w:t>
      </w:r>
      <w:r>
        <w:rPr>
          <w:rFonts w:hint="eastAsia" w:ascii="华文仿宋" w:hAnsi="华文仿宋" w:eastAsia="华文仿宋" w:cs="华文仿宋"/>
          <w:spacing w:val="2"/>
          <w:sz w:val="24"/>
          <w:szCs w:val="24"/>
          <w:highlight w:val="none"/>
          <w:lang w:eastAsia="zh-CN"/>
        </w:rPr>
        <w:t>分标</w:t>
      </w:r>
      <w:r>
        <w:rPr>
          <w:rFonts w:hint="eastAsia" w:ascii="华文仿宋" w:hAnsi="华文仿宋" w:eastAsia="华文仿宋" w:cs="华文仿宋"/>
          <w:sz w:val="24"/>
          <w:szCs w:val="24"/>
          <w:highlight w:val="none"/>
          <w:lang w:eastAsia="zh-CN"/>
        </w:rPr>
        <w:t>准</w:t>
      </w:r>
      <w:r>
        <w:rPr>
          <w:rFonts w:hint="eastAsia" w:ascii="华文仿宋" w:hAnsi="华文仿宋" w:eastAsia="华文仿宋" w:cs="华文仿宋"/>
          <w:spacing w:val="2"/>
          <w:sz w:val="24"/>
          <w:szCs w:val="24"/>
          <w:highlight w:val="none"/>
          <w:lang w:eastAsia="zh-CN"/>
        </w:rPr>
        <w:t>所属行业</w:t>
      </w:r>
      <w:r>
        <w:rPr>
          <w:rFonts w:hint="eastAsia" w:ascii="华文仿宋" w:hAnsi="华文仿宋" w:eastAsia="华文仿宋" w:cs="华文仿宋"/>
          <w:sz w:val="24"/>
          <w:szCs w:val="24"/>
          <w:highlight w:val="none"/>
          <w:lang w:eastAsia="zh-CN"/>
        </w:rPr>
        <w:t>详</w:t>
      </w:r>
      <w:r>
        <w:rPr>
          <w:rFonts w:hint="eastAsia" w:ascii="华文仿宋" w:hAnsi="华文仿宋" w:eastAsia="华文仿宋" w:cs="华文仿宋"/>
          <w:spacing w:val="2"/>
          <w:sz w:val="24"/>
          <w:szCs w:val="24"/>
          <w:highlight w:val="none"/>
          <w:lang w:eastAsia="zh-CN"/>
        </w:rPr>
        <w:t>见第二章《</w:t>
      </w:r>
      <w:r>
        <w:rPr>
          <w:rFonts w:hint="eastAsia" w:ascii="华文仿宋" w:hAnsi="华文仿宋" w:eastAsia="华文仿宋" w:cs="华文仿宋"/>
          <w:sz w:val="24"/>
          <w:szCs w:val="24"/>
          <w:highlight w:val="none"/>
          <w:lang w:eastAsia="zh-CN"/>
        </w:rPr>
        <w:t>投</w:t>
      </w:r>
      <w:r>
        <w:rPr>
          <w:rFonts w:hint="eastAsia" w:ascii="华文仿宋" w:hAnsi="华文仿宋" w:eastAsia="华文仿宋" w:cs="华文仿宋"/>
          <w:spacing w:val="2"/>
          <w:sz w:val="24"/>
          <w:szCs w:val="24"/>
          <w:highlight w:val="none"/>
          <w:lang w:eastAsia="zh-CN"/>
        </w:rPr>
        <w:t>标人须知</w:t>
      </w:r>
      <w:r>
        <w:rPr>
          <w:rFonts w:hint="eastAsia" w:ascii="华文仿宋" w:hAnsi="华文仿宋" w:eastAsia="华文仿宋" w:cs="华文仿宋"/>
          <w:sz w:val="24"/>
          <w:szCs w:val="24"/>
          <w:highlight w:val="none"/>
          <w:lang w:eastAsia="zh-CN"/>
        </w:rPr>
        <w:t>资</w:t>
      </w:r>
      <w:r>
        <w:rPr>
          <w:rFonts w:hint="eastAsia" w:ascii="华文仿宋" w:hAnsi="华文仿宋" w:eastAsia="华文仿宋" w:cs="华文仿宋"/>
          <w:spacing w:val="2"/>
          <w:sz w:val="24"/>
          <w:szCs w:val="24"/>
          <w:highlight w:val="none"/>
          <w:lang w:eastAsia="zh-CN"/>
        </w:rPr>
        <w:t>料</w:t>
      </w:r>
      <w:r>
        <w:rPr>
          <w:rFonts w:hint="eastAsia" w:ascii="华文仿宋" w:hAnsi="华文仿宋" w:eastAsia="华文仿宋" w:cs="华文仿宋"/>
          <w:sz w:val="24"/>
          <w:szCs w:val="24"/>
          <w:highlight w:val="none"/>
          <w:lang w:eastAsia="zh-CN"/>
        </w:rPr>
        <w:t>表</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在</w:t>
      </w:r>
      <w:r>
        <w:rPr>
          <w:rFonts w:hint="eastAsia" w:ascii="华文仿宋" w:hAnsi="华文仿宋" w:eastAsia="华文仿宋" w:cs="华文仿宋"/>
          <w:spacing w:val="2"/>
          <w:sz w:val="24"/>
          <w:szCs w:val="24"/>
          <w:highlight w:val="none"/>
          <w:lang w:eastAsia="zh-CN"/>
        </w:rPr>
        <w:t>该程序中</w:t>
      </w:r>
      <w:r>
        <w:rPr>
          <w:rFonts w:hint="eastAsia" w:ascii="华文仿宋" w:hAnsi="华文仿宋" w:eastAsia="华文仿宋" w:cs="华文仿宋"/>
          <w:sz w:val="24"/>
          <w:szCs w:val="24"/>
          <w:highlight w:val="none"/>
          <w:lang w:eastAsia="zh-CN"/>
        </w:rPr>
        <w:t>未</w:t>
      </w:r>
      <w:r>
        <w:rPr>
          <w:rFonts w:hint="eastAsia" w:ascii="华文仿宋" w:hAnsi="华文仿宋" w:eastAsia="华文仿宋" w:cs="华文仿宋"/>
          <w:spacing w:val="2"/>
          <w:sz w:val="24"/>
          <w:szCs w:val="24"/>
          <w:highlight w:val="none"/>
          <w:lang w:eastAsia="zh-CN"/>
        </w:rPr>
        <w:t>找到本项目</w:t>
      </w:r>
      <w:r>
        <w:rPr>
          <w:rFonts w:hint="eastAsia" w:ascii="华文仿宋" w:hAnsi="华文仿宋" w:eastAsia="华文仿宋" w:cs="华文仿宋"/>
          <w:sz w:val="24"/>
          <w:szCs w:val="24"/>
          <w:highlight w:val="none"/>
          <w:lang w:eastAsia="zh-CN"/>
        </w:rPr>
        <w:t>文</w:t>
      </w:r>
      <w:r>
        <w:rPr>
          <w:rFonts w:hint="eastAsia" w:ascii="华文仿宋" w:hAnsi="华文仿宋" w:eastAsia="华文仿宋" w:cs="华文仿宋"/>
          <w:spacing w:val="2"/>
          <w:sz w:val="24"/>
          <w:szCs w:val="24"/>
          <w:highlight w:val="none"/>
          <w:lang w:eastAsia="zh-CN"/>
        </w:rPr>
        <w:t>件</w:t>
      </w:r>
      <w:r>
        <w:rPr>
          <w:rFonts w:hint="eastAsia" w:ascii="华文仿宋" w:hAnsi="华文仿宋" w:eastAsia="华文仿宋" w:cs="华文仿宋"/>
          <w:sz w:val="24"/>
          <w:szCs w:val="24"/>
          <w:highlight w:val="none"/>
          <w:lang w:eastAsia="zh-CN"/>
        </w:rPr>
        <w:t>规定的中小企业划分标准所属行业</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则按</w:t>
      </w:r>
      <w:r>
        <w:rPr>
          <w:rFonts w:hint="eastAsia" w:ascii="华文仿宋" w:hAnsi="华文仿宋" w:eastAsia="华文仿宋" w:cs="华文仿宋"/>
          <w:spacing w:val="-17"/>
          <w:sz w:val="24"/>
          <w:szCs w:val="24"/>
          <w:highlight w:val="none"/>
          <w:lang w:eastAsia="zh-CN"/>
        </w:rPr>
        <w:t>照</w:t>
      </w:r>
      <w:r>
        <w:rPr>
          <w:rFonts w:hint="eastAsia" w:ascii="华文仿宋" w:hAnsi="华文仿宋" w:eastAsia="华文仿宋" w:cs="华文仿宋"/>
          <w:sz w:val="24"/>
          <w:szCs w:val="24"/>
          <w:highlight w:val="none"/>
          <w:lang w:eastAsia="zh-CN"/>
        </w:rPr>
        <w:t>《关于印发中小企业划型标准规定的通</w:t>
      </w:r>
      <w:r>
        <w:rPr>
          <w:rFonts w:hint="eastAsia" w:ascii="华文仿宋" w:hAnsi="华文仿宋" w:eastAsia="华文仿宋" w:cs="华文仿宋"/>
          <w:spacing w:val="-15"/>
          <w:sz w:val="24"/>
          <w:szCs w:val="24"/>
          <w:highlight w:val="none"/>
          <w:lang w:eastAsia="zh-CN"/>
        </w:rPr>
        <w:t>知</w:t>
      </w:r>
      <w:r>
        <w:rPr>
          <w:rFonts w:hint="eastAsia" w:ascii="华文仿宋" w:hAnsi="华文仿宋" w:eastAsia="华文仿宋" w:cs="华文仿宋"/>
          <w:sz w:val="24"/>
          <w:szCs w:val="24"/>
          <w:highlight w:val="none"/>
          <w:lang w:eastAsia="zh-CN"/>
        </w:rPr>
        <w:t>（工信部联企业</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pacing w:val="-2"/>
          <w:sz w:val="24"/>
          <w:szCs w:val="24"/>
          <w:highlight w:val="none"/>
          <w:lang w:eastAsia="zh-CN"/>
        </w:rPr>
        <w:t>20</w:t>
      </w:r>
      <w:r>
        <w:rPr>
          <w:rFonts w:hint="eastAsia" w:ascii="华文仿宋" w:hAnsi="华文仿宋" w:eastAsia="华文仿宋" w:cs="华文仿宋"/>
          <w:sz w:val="24"/>
          <w:szCs w:val="24"/>
          <w:highlight w:val="none"/>
          <w:lang w:eastAsia="zh-CN"/>
        </w:rPr>
        <w:t>11﹞</w:t>
      </w: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00号</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》及《金融业企业划型标准规定》（〔2015〕309号）等国务院批准的中小企业划分标准执行。</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7"/>
        <w:spacing w:after="0"/>
        <w:rPr>
          <w:rFonts w:ascii="华文仿宋" w:hAnsi="华文仿宋" w:eastAsia="华文仿宋" w:cs="华文仿宋"/>
          <w:b w:val="0"/>
          <w:highlight w:val="none"/>
          <w:lang w:eastAsia="zh-CN"/>
        </w:rPr>
      </w:pPr>
      <w:r>
        <w:rPr>
          <w:rFonts w:hint="eastAsia" w:ascii="华文仿宋" w:hAnsi="华文仿宋" w:eastAsia="华文仿宋" w:cs="华文仿宋"/>
          <w:b w:val="0"/>
          <w:highlight w:val="none"/>
          <w:lang w:eastAsia="zh-CN"/>
        </w:rPr>
        <w:t>2-1-1 中小企业证明文件</w:t>
      </w:r>
    </w:p>
    <w:p>
      <w:pPr>
        <w:wordWrap w:val="0"/>
        <w:spacing w:before="246" w:after="0"/>
        <w:ind w:left="51"/>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中小企业声明函（货物）格式</w:t>
      </w:r>
    </w:p>
    <w:p>
      <w:pPr>
        <w:wordWrap w:val="0"/>
        <w:spacing w:before="3" w:after="0"/>
        <w:rPr>
          <w:rFonts w:ascii="华文仿宋" w:hAnsi="华文仿宋" w:eastAsia="华文仿宋" w:cs="华文仿宋"/>
          <w:sz w:val="37"/>
          <w:szCs w:val="24"/>
          <w:highlight w:val="none"/>
          <w:lang w:eastAsia="zh-CN"/>
        </w:rPr>
      </w:pPr>
    </w:p>
    <w:p>
      <w:pPr>
        <w:wordWrap w:val="0"/>
        <w:spacing w:after="0" w:line="348" w:lineRule="auto"/>
        <w:ind w:left="221" w:right="3" w:firstLine="504"/>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12"/>
          <w:sz w:val="24"/>
          <w:szCs w:val="24"/>
          <w:highlight w:val="none"/>
          <w:lang w:eastAsia="zh-CN"/>
        </w:rPr>
        <w:t>本公</w:t>
      </w:r>
      <w:r>
        <w:rPr>
          <w:rFonts w:hint="eastAsia" w:ascii="华文仿宋" w:hAnsi="华文仿宋" w:eastAsia="华文仿宋" w:cs="华文仿宋"/>
          <w:spacing w:val="-15"/>
          <w:sz w:val="24"/>
          <w:szCs w:val="24"/>
          <w:highlight w:val="none"/>
          <w:lang w:eastAsia="zh-CN"/>
        </w:rPr>
        <w:t>司</w:t>
      </w:r>
      <w:r>
        <w:rPr>
          <w:rFonts w:hint="eastAsia" w:ascii="华文仿宋" w:hAnsi="华文仿宋" w:eastAsia="华文仿宋" w:cs="华文仿宋"/>
          <w:spacing w:val="12"/>
          <w:sz w:val="24"/>
          <w:szCs w:val="24"/>
          <w:highlight w:val="none"/>
          <w:lang w:eastAsia="zh-CN"/>
        </w:rPr>
        <w:t>（联合体</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pacing w:val="12"/>
          <w:sz w:val="24"/>
          <w:szCs w:val="24"/>
          <w:highlight w:val="none"/>
          <w:lang w:eastAsia="zh-CN"/>
        </w:rPr>
        <w:t>郑重声明</w:t>
      </w:r>
      <w:r>
        <w:rPr>
          <w:rFonts w:hint="eastAsia" w:ascii="华文仿宋" w:hAnsi="华文仿宋" w:eastAsia="华文仿宋" w:cs="华文仿宋"/>
          <w:spacing w:val="-15"/>
          <w:sz w:val="24"/>
          <w:szCs w:val="24"/>
          <w:highlight w:val="none"/>
          <w:lang w:eastAsia="zh-CN"/>
        </w:rPr>
        <w:t>，</w:t>
      </w:r>
      <w:r>
        <w:rPr>
          <w:rFonts w:hint="eastAsia" w:ascii="华文仿宋" w:hAnsi="华文仿宋" w:eastAsia="华文仿宋" w:cs="华文仿宋"/>
          <w:spacing w:val="12"/>
          <w:sz w:val="24"/>
          <w:szCs w:val="24"/>
          <w:highlight w:val="none"/>
          <w:lang w:eastAsia="zh-CN"/>
        </w:rPr>
        <w:t>根</w:t>
      </w:r>
      <w:r>
        <w:rPr>
          <w:rFonts w:hint="eastAsia" w:ascii="华文仿宋" w:hAnsi="华文仿宋" w:eastAsia="华文仿宋" w:cs="华文仿宋"/>
          <w:spacing w:val="-12"/>
          <w:sz w:val="24"/>
          <w:szCs w:val="24"/>
          <w:highlight w:val="none"/>
          <w:lang w:eastAsia="zh-CN"/>
        </w:rPr>
        <w:t>据</w:t>
      </w:r>
      <w:r>
        <w:rPr>
          <w:rFonts w:hint="eastAsia" w:ascii="华文仿宋" w:hAnsi="华文仿宋" w:eastAsia="华文仿宋" w:cs="华文仿宋"/>
          <w:spacing w:val="12"/>
          <w:sz w:val="24"/>
          <w:szCs w:val="24"/>
          <w:highlight w:val="none"/>
          <w:lang w:eastAsia="zh-CN"/>
        </w:rPr>
        <w:t>《政府采购促进中小企业</w:t>
      </w:r>
      <w:r>
        <w:rPr>
          <w:rFonts w:hint="eastAsia" w:ascii="华文仿宋" w:hAnsi="华文仿宋" w:eastAsia="华文仿宋" w:cs="华文仿宋"/>
          <w:spacing w:val="14"/>
          <w:sz w:val="24"/>
          <w:szCs w:val="24"/>
          <w:highlight w:val="none"/>
          <w:lang w:eastAsia="zh-CN"/>
        </w:rPr>
        <w:t>发</w:t>
      </w:r>
      <w:r>
        <w:rPr>
          <w:rFonts w:hint="eastAsia" w:ascii="华文仿宋" w:hAnsi="华文仿宋" w:eastAsia="华文仿宋" w:cs="华文仿宋"/>
          <w:spacing w:val="12"/>
          <w:sz w:val="24"/>
          <w:szCs w:val="24"/>
          <w:highlight w:val="none"/>
          <w:lang w:eastAsia="zh-CN"/>
        </w:rPr>
        <w:t>展管理办法</w:t>
      </w:r>
      <w:r>
        <w:rPr>
          <w:rFonts w:hint="eastAsia" w:ascii="华文仿宋" w:hAnsi="华文仿宋" w:eastAsia="华文仿宋" w:cs="华文仿宋"/>
          <w:spacing w:val="-139"/>
          <w:sz w:val="24"/>
          <w:szCs w:val="24"/>
          <w:highlight w:val="none"/>
          <w:lang w:eastAsia="zh-CN"/>
        </w:rPr>
        <w:t>》</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财</w:t>
      </w:r>
      <w:r>
        <w:rPr>
          <w:rFonts w:hint="eastAsia" w:ascii="华文仿宋" w:hAnsi="华文仿宋" w:eastAsia="华文仿宋" w:cs="华文仿宋"/>
          <w:spacing w:val="12"/>
          <w:sz w:val="24"/>
          <w:szCs w:val="24"/>
          <w:highlight w:val="none"/>
          <w:lang w:eastAsia="zh-CN"/>
        </w:rPr>
        <w:t>库</w:t>
      </w:r>
      <w:r>
        <w:rPr>
          <w:rFonts w:hint="eastAsia" w:ascii="华文仿宋" w:hAnsi="华文仿宋" w:eastAsia="华文仿宋" w:cs="华文仿宋"/>
          <w:spacing w:val="11"/>
          <w:sz w:val="24"/>
          <w:szCs w:val="24"/>
          <w:highlight w:val="none"/>
          <w:lang w:eastAsia="zh-CN"/>
        </w:rPr>
        <w:t>﹝</w:t>
      </w:r>
      <w:r>
        <w:rPr>
          <w:rFonts w:hint="eastAsia" w:ascii="华文仿宋" w:hAnsi="华文仿宋" w:eastAsia="华文仿宋" w:cs="华文仿宋"/>
          <w:spacing w:val="5"/>
          <w:w w:val="102"/>
          <w:sz w:val="24"/>
          <w:szCs w:val="24"/>
          <w:highlight w:val="none"/>
          <w:lang w:eastAsia="zh-CN"/>
        </w:rPr>
        <w:t>2020</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pacing w:val="5"/>
          <w:w w:val="102"/>
          <w:sz w:val="24"/>
          <w:szCs w:val="24"/>
          <w:highlight w:val="none"/>
          <w:lang w:eastAsia="zh-CN"/>
        </w:rPr>
        <w:t>4</w:t>
      </w:r>
      <w:r>
        <w:rPr>
          <w:rFonts w:hint="eastAsia" w:ascii="华文仿宋" w:hAnsi="华文仿宋" w:eastAsia="华文仿宋" w:cs="华文仿宋"/>
          <w:w w:val="102"/>
          <w:sz w:val="24"/>
          <w:szCs w:val="24"/>
          <w:highlight w:val="none"/>
          <w:lang w:eastAsia="zh-CN"/>
        </w:rPr>
        <w:t>6</w:t>
      </w:r>
      <w:r>
        <w:rPr>
          <w:rFonts w:hint="eastAsia" w:ascii="华文仿宋" w:hAnsi="华文仿宋" w:eastAsia="华文仿宋" w:cs="华文仿宋"/>
          <w:spacing w:val="12"/>
          <w:sz w:val="24"/>
          <w:szCs w:val="24"/>
          <w:highlight w:val="none"/>
          <w:lang w:eastAsia="zh-CN"/>
        </w:rPr>
        <w:t>号）的规定，本</w:t>
      </w:r>
      <w:r>
        <w:rPr>
          <w:rFonts w:hint="eastAsia" w:ascii="华文仿宋" w:hAnsi="华文仿宋" w:eastAsia="华文仿宋" w:cs="华文仿宋"/>
          <w:spacing w:val="14"/>
          <w:sz w:val="24"/>
          <w:szCs w:val="24"/>
          <w:highlight w:val="none"/>
          <w:lang w:eastAsia="zh-CN"/>
        </w:rPr>
        <w:t>公</w:t>
      </w:r>
      <w:r>
        <w:rPr>
          <w:rFonts w:hint="eastAsia" w:ascii="华文仿宋" w:hAnsi="华文仿宋" w:eastAsia="华文仿宋" w:cs="华文仿宋"/>
          <w:spacing w:val="12"/>
          <w:sz w:val="24"/>
          <w:szCs w:val="24"/>
          <w:highlight w:val="none"/>
          <w:lang w:eastAsia="zh-CN"/>
        </w:rPr>
        <w:t>司（联合体）参加（单位名称）的</w:t>
      </w:r>
      <w:r>
        <w:rPr>
          <w:rFonts w:hint="eastAsia" w:ascii="华文仿宋" w:hAnsi="华文仿宋" w:eastAsia="华文仿宋" w:cs="华文仿宋"/>
          <w:spacing w:val="14"/>
          <w:sz w:val="24"/>
          <w:szCs w:val="24"/>
          <w:highlight w:val="none"/>
          <w:lang w:eastAsia="zh-CN"/>
        </w:rPr>
        <w:t>（</w:t>
      </w:r>
      <w:r>
        <w:rPr>
          <w:rFonts w:hint="eastAsia" w:ascii="华文仿宋" w:hAnsi="华文仿宋" w:eastAsia="华文仿宋" w:cs="华文仿宋"/>
          <w:spacing w:val="12"/>
          <w:sz w:val="24"/>
          <w:szCs w:val="24"/>
          <w:highlight w:val="none"/>
          <w:lang w:eastAsia="zh-CN"/>
        </w:rPr>
        <w:t>项目名称</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采购活动，提供的货物全部由符合政策要求的中小企业制造。相关企业（含联合</w:t>
      </w:r>
      <w:r>
        <w:rPr>
          <w:rFonts w:hint="eastAsia" w:ascii="华文仿宋" w:hAnsi="华文仿宋" w:eastAsia="华文仿宋" w:cs="华文仿宋"/>
          <w:sz w:val="24"/>
          <w:szCs w:val="24"/>
          <w:highlight w:val="none"/>
          <w:lang w:eastAsia="zh-CN"/>
        </w:rPr>
        <w:t>体</w:t>
      </w:r>
      <w:r>
        <w:rPr>
          <w:rFonts w:hint="eastAsia" w:ascii="华文仿宋" w:hAnsi="华文仿宋" w:eastAsia="华文仿宋" w:cs="华文仿宋"/>
          <w:spacing w:val="12"/>
          <w:sz w:val="24"/>
          <w:szCs w:val="24"/>
          <w:highlight w:val="none"/>
          <w:lang w:eastAsia="zh-CN"/>
        </w:rPr>
        <w:t>中的中小企业、签订分包意向协议的中小企业）的具体情况如下</w:t>
      </w:r>
      <w:r>
        <w:rPr>
          <w:rFonts w:hint="eastAsia" w:ascii="华文仿宋" w:hAnsi="华文仿宋" w:eastAsia="华文仿宋" w:cs="华文仿宋"/>
          <w:sz w:val="24"/>
          <w:szCs w:val="24"/>
          <w:highlight w:val="none"/>
          <w:lang w:eastAsia="zh-CN"/>
        </w:rPr>
        <w:t>：</w:t>
      </w:r>
    </w:p>
    <w:p>
      <w:pPr>
        <w:wordWrap w:val="0"/>
        <w:spacing w:before="43" w:after="0" w:line="333" w:lineRule="auto"/>
        <w:ind w:left="221" w:right="3" w:firstLine="504"/>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5"/>
          <w:w w:val="102"/>
          <w:sz w:val="24"/>
          <w:szCs w:val="24"/>
          <w:highlight w:val="none"/>
          <w:lang w:eastAsia="zh-CN"/>
        </w:rPr>
        <w:t>1</w:t>
      </w:r>
      <w:r>
        <w:rPr>
          <w:rFonts w:hint="eastAsia" w:ascii="华文仿宋" w:hAnsi="华文仿宋" w:eastAsia="华文仿宋" w:cs="华文仿宋"/>
          <w:spacing w:val="-14"/>
          <w:w w:val="99"/>
          <w:sz w:val="24"/>
          <w:szCs w:val="24"/>
          <w:highlight w:val="none"/>
          <w:lang w:eastAsia="zh-CN"/>
        </w:rPr>
        <w:t>.</w:t>
      </w:r>
      <w:r>
        <w:rPr>
          <w:rFonts w:hint="eastAsia" w:ascii="华文仿宋" w:hAnsi="华文仿宋" w:eastAsia="华文仿宋" w:cs="华文仿宋"/>
          <w:spacing w:val="12"/>
          <w:sz w:val="24"/>
          <w:szCs w:val="24"/>
          <w:highlight w:val="none"/>
          <w:u w:val="single"/>
          <w:lang w:eastAsia="zh-CN"/>
        </w:rPr>
        <w:t>（标的名称</w:t>
      </w:r>
      <w:r>
        <w:rPr>
          <w:rFonts w:hint="eastAsia" w:ascii="华文仿宋" w:hAnsi="华文仿宋" w:eastAsia="华文仿宋" w:cs="华文仿宋"/>
          <w:spacing w:val="-114"/>
          <w:sz w:val="24"/>
          <w:szCs w:val="24"/>
          <w:highlight w:val="none"/>
          <w:u w:val="singl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12"/>
          <w:sz w:val="24"/>
          <w:szCs w:val="24"/>
          <w:highlight w:val="none"/>
          <w:lang w:eastAsia="zh-CN"/>
        </w:rPr>
        <w:t>属</w:t>
      </w:r>
      <w:r>
        <w:rPr>
          <w:rFonts w:hint="eastAsia" w:ascii="华文仿宋" w:hAnsi="华文仿宋" w:eastAsia="华文仿宋" w:cs="华文仿宋"/>
          <w:spacing w:val="-8"/>
          <w:sz w:val="24"/>
          <w:szCs w:val="24"/>
          <w:highlight w:val="none"/>
          <w:lang w:eastAsia="zh-CN"/>
        </w:rPr>
        <w:t>于</w:t>
      </w:r>
      <w:r>
        <w:rPr>
          <w:rFonts w:hint="eastAsia" w:ascii="华文仿宋" w:hAnsi="华文仿宋" w:eastAsia="华文仿宋" w:cs="华文仿宋"/>
          <w:spacing w:val="12"/>
          <w:sz w:val="24"/>
          <w:szCs w:val="24"/>
          <w:highlight w:val="none"/>
          <w:u w:val="single"/>
          <w:lang w:eastAsia="zh-CN"/>
        </w:rPr>
        <w:t>（采购文件中明</w:t>
      </w:r>
      <w:r>
        <w:rPr>
          <w:rFonts w:hint="eastAsia" w:ascii="华文仿宋" w:hAnsi="华文仿宋" w:eastAsia="华文仿宋" w:cs="华文仿宋"/>
          <w:spacing w:val="14"/>
          <w:sz w:val="24"/>
          <w:szCs w:val="24"/>
          <w:highlight w:val="none"/>
          <w:u w:val="single"/>
          <w:lang w:eastAsia="zh-CN"/>
        </w:rPr>
        <w:t>确</w:t>
      </w:r>
      <w:r>
        <w:rPr>
          <w:rFonts w:hint="eastAsia" w:ascii="华文仿宋" w:hAnsi="华文仿宋" w:eastAsia="华文仿宋" w:cs="华文仿宋"/>
          <w:spacing w:val="12"/>
          <w:sz w:val="24"/>
          <w:szCs w:val="24"/>
          <w:highlight w:val="none"/>
          <w:u w:val="single"/>
          <w:lang w:eastAsia="zh-CN"/>
        </w:rPr>
        <w:t>的所属行业</w:t>
      </w:r>
      <w:r>
        <w:rPr>
          <w:rFonts w:hint="eastAsia" w:ascii="华文仿宋" w:hAnsi="华文仿宋" w:eastAsia="华文仿宋" w:cs="华文仿宋"/>
          <w:spacing w:val="-10"/>
          <w:sz w:val="24"/>
          <w:szCs w:val="24"/>
          <w:highlight w:val="none"/>
          <w:u w:val="single"/>
          <w:lang w:eastAsia="zh-CN"/>
        </w:rPr>
        <w:t>）</w:t>
      </w:r>
      <w:r>
        <w:rPr>
          <w:rFonts w:hint="eastAsia" w:ascii="华文仿宋" w:hAnsi="华文仿宋" w:eastAsia="华文仿宋" w:cs="华文仿宋"/>
          <w:spacing w:val="12"/>
          <w:sz w:val="24"/>
          <w:szCs w:val="24"/>
          <w:highlight w:val="none"/>
          <w:lang w:eastAsia="zh-CN"/>
        </w:rPr>
        <w:t>行业</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12"/>
          <w:sz w:val="24"/>
          <w:szCs w:val="24"/>
          <w:highlight w:val="none"/>
          <w:lang w:eastAsia="zh-CN"/>
        </w:rPr>
        <w:t>制造商</w:t>
      </w:r>
      <w:r>
        <w:rPr>
          <w:rFonts w:hint="eastAsia" w:ascii="华文仿宋" w:hAnsi="华文仿宋" w:eastAsia="华文仿宋" w:cs="华文仿宋"/>
          <w:spacing w:val="-5"/>
          <w:sz w:val="24"/>
          <w:szCs w:val="24"/>
          <w:highlight w:val="none"/>
          <w:lang w:eastAsia="zh-CN"/>
        </w:rPr>
        <w:t>为</w:t>
      </w:r>
      <w:r>
        <w:rPr>
          <w:rFonts w:hint="eastAsia" w:ascii="华文仿宋" w:hAnsi="华文仿宋" w:eastAsia="华文仿宋" w:cs="华文仿宋"/>
          <w:spacing w:val="12"/>
          <w:sz w:val="24"/>
          <w:szCs w:val="24"/>
          <w:highlight w:val="none"/>
          <w:u w:val="single"/>
          <w:lang w:eastAsia="zh-CN"/>
        </w:rPr>
        <w:t>（企业</w:t>
      </w:r>
      <w:r>
        <w:rPr>
          <w:rFonts w:hint="eastAsia" w:ascii="华文仿宋" w:hAnsi="华文仿宋" w:eastAsia="华文仿宋" w:cs="华文仿宋"/>
          <w:sz w:val="24"/>
          <w:szCs w:val="24"/>
          <w:highlight w:val="none"/>
          <w:u w:val="single"/>
          <w:lang w:eastAsia="zh-CN"/>
        </w:rPr>
        <w:t>名</w:t>
      </w:r>
      <w:r>
        <w:rPr>
          <w:rFonts w:hint="eastAsia" w:ascii="华文仿宋" w:hAnsi="华文仿宋" w:eastAsia="华文仿宋" w:cs="华文仿宋"/>
          <w:spacing w:val="12"/>
          <w:sz w:val="24"/>
          <w:szCs w:val="24"/>
          <w:highlight w:val="none"/>
          <w:u w:val="single"/>
          <w:lang w:eastAsia="zh-CN"/>
        </w:rPr>
        <w:t>称</w:t>
      </w:r>
      <w:r>
        <w:rPr>
          <w:rFonts w:hint="eastAsia" w:ascii="华文仿宋" w:hAnsi="华文仿宋" w:eastAsia="华文仿宋" w:cs="华文仿宋"/>
          <w:spacing w:val="-116"/>
          <w:sz w:val="24"/>
          <w:szCs w:val="24"/>
          <w:highlight w:val="none"/>
          <w:u w:val="single"/>
          <w:lang w:eastAsia="zh-CN"/>
        </w:rPr>
        <w:t>）</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从业人</w:t>
      </w:r>
      <w:r>
        <w:rPr>
          <w:rFonts w:hint="eastAsia" w:ascii="华文仿宋" w:hAnsi="华文仿宋" w:eastAsia="华文仿宋" w:cs="华文仿宋"/>
          <w:spacing w:val="11"/>
          <w:sz w:val="24"/>
          <w:szCs w:val="24"/>
          <w:highlight w:val="none"/>
          <w:lang w:eastAsia="zh-CN"/>
        </w:rPr>
        <w:t>员</w:t>
      </w:r>
      <w:r>
        <w:rPr>
          <w:rFonts w:hint="eastAsia" w:ascii="华文仿宋" w:hAnsi="华文仿宋" w:eastAsia="华文仿宋" w:cs="华文仿宋"/>
          <w:spacing w:val="12"/>
          <w:sz w:val="24"/>
          <w:szCs w:val="24"/>
          <w:highlight w:val="none"/>
          <w:lang w:eastAsia="zh-CN"/>
        </w:rPr>
        <w:t>人</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营业收入</w:t>
      </w:r>
      <w:r>
        <w:rPr>
          <w:rFonts w:hint="eastAsia" w:ascii="华文仿宋" w:hAnsi="华文仿宋" w:eastAsia="华文仿宋" w:cs="华文仿宋"/>
          <w:spacing w:val="11"/>
          <w:sz w:val="24"/>
          <w:szCs w:val="24"/>
          <w:highlight w:val="none"/>
          <w:lang w:eastAsia="zh-CN"/>
        </w:rPr>
        <w:t>为</w:t>
      </w:r>
      <w:r>
        <w:rPr>
          <w:rFonts w:hint="eastAsia" w:ascii="华文仿宋" w:hAnsi="华文仿宋" w:eastAsia="华文仿宋" w:cs="华文仿宋"/>
          <w:spacing w:val="12"/>
          <w:sz w:val="24"/>
          <w:szCs w:val="24"/>
          <w:highlight w:val="none"/>
          <w:lang w:eastAsia="zh-CN"/>
        </w:rPr>
        <w:t>万</w:t>
      </w:r>
      <w:r>
        <w:rPr>
          <w:rFonts w:hint="eastAsia" w:ascii="华文仿宋" w:hAnsi="华文仿宋" w:eastAsia="华文仿宋" w:cs="华文仿宋"/>
          <w:spacing w:val="14"/>
          <w:sz w:val="24"/>
          <w:szCs w:val="24"/>
          <w:highlight w:val="none"/>
          <w:lang w:eastAsia="zh-CN"/>
        </w:rPr>
        <w:t>元</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pacing w:val="12"/>
          <w:sz w:val="24"/>
          <w:szCs w:val="24"/>
          <w:highlight w:val="none"/>
          <w:lang w:eastAsia="zh-CN"/>
        </w:rPr>
        <w:t>资产总额</w:t>
      </w:r>
      <w:r>
        <w:rPr>
          <w:rFonts w:hint="eastAsia" w:ascii="华文仿宋" w:hAnsi="华文仿宋" w:eastAsia="华文仿宋" w:cs="华文仿宋"/>
          <w:spacing w:val="13"/>
          <w:sz w:val="24"/>
          <w:szCs w:val="24"/>
          <w:highlight w:val="none"/>
          <w:lang w:eastAsia="zh-CN"/>
        </w:rPr>
        <w:t>为</w:t>
      </w:r>
      <w:r>
        <w:rPr>
          <w:rFonts w:hint="eastAsia" w:ascii="华文仿宋" w:hAnsi="华文仿宋" w:eastAsia="华文仿宋" w:cs="华文仿宋"/>
          <w:spacing w:val="12"/>
          <w:sz w:val="24"/>
          <w:szCs w:val="24"/>
          <w:highlight w:val="none"/>
          <w:lang w:eastAsia="zh-CN"/>
        </w:rPr>
        <w:t>万</w:t>
      </w:r>
      <w:r>
        <w:rPr>
          <w:rFonts w:hint="eastAsia" w:ascii="华文仿宋" w:hAnsi="华文仿宋" w:eastAsia="华文仿宋" w:cs="华文仿宋"/>
          <w:sz w:val="24"/>
          <w:szCs w:val="24"/>
          <w:highlight w:val="none"/>
          <w:lang w:eastAsia="zh-CN"/>
        </w:rPr>
        <w:t>元</w:t>
      </w:r>
      <w:r>
        <w:rPr>
          <w:rFonts w:hint="eastAsia" w:ascii="华文仿宋" w:hAnsi="华文仿宋" w:eastAsia="华文仿宋" w:cs="华文仿宋"/>
          <w:spacing w:val="5"/>
          <w:w w:val="101"/>
          <w:position w:val="7"/>
          <w:sz w:val="16"/>
          <w:szCs w:val="24"/>
          <w:highlight w:val="none"/>
          <w:lang w:eastAsia="zh-CN"/>
        </w:rPr>
        <w:t>1</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属</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12"/>
          <w:sz w:val="24"/>
          <w:szCs w:val="24"/>
          <w:highlight w:val="none"/>
          <w:u w:val="single"/>
          <w:lang w:eastAsia="zh-CN"/>
        </w:rPr>
        <w:t>（中型企业、小型企业、微型企业</w:t>
      </w:r>
      <w:r>
        <w:rPr>
          <w:rFonts w:hint="eastAsia" w:ascii="华文仿宋" w:hAnsi="华文仿宋" w:eastAsia="华文仿宋" w:cs="华文仿宋"/>
          <w:spacing w:val="-118"/>
          <w:sz w:val="24"/>
          <w:szCs w:val="24"/>
          <w:highlight w:val="none"/>
          <w:u w:val="single"/>
          <w:lang w:eastAsia="zh-CN"/>
        </w:rPr>
        <w:t>）</w:t>
      </w:r>
      <w:r>
        <w:rPr>
          <w:rFonts w:hint="eastAsia" w:ascii="华文仿宋" w:hAnsi="华文仿宋" w:eastAsia="华文仿宋" w:cs="华文仿宋"/>
          <w:sz w:val="24"/>
          <w:szCs w:val="24"/>
          <w:highlight w:val="none"/>
          <w:lang w:eastAsia="zh-CN"/>
        </w:rPr>
        <w:t>；</w:t>
      </w:r>
    </w:p>
    <w:p>
      <w:pPr>
        <w:wordWrap w:val="0"/>
        <w:spacing w:before="154" w:after="0" w:line="333" w:lineRule="auto"/>
        <w:ind w:left="221" w:right="3" w:firstLine="50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5"/>
          <w:w w:val="102"/>
          <w:sz w:val="24"/>
          <w:szCs w:val="24"/>
          <w:highlight w:val="none"/>
          <w:lang w:eastAsia="zh-CN"/>
        </w:rPr>
        <w:t>2</w:t>
      </w:r>
      <w:r>
        <w:rPr>
          <w:rFonts w:hint="eastAsia" w:ascii="华文仿宋" w:hAnsi="华文仿宋" w:eastAsia="华文仿宋" w:cs="华文仿宋"/>
          <w:spacing w:val="-14"/>
          <w:w w:val="99"/>
          <w:sz w:val="24"/>
          <w:szCs w:val="24"/>
          <w:highlight w:val="none"/>
          <w:lang w:eastAsia="zh-CN"/>
        </w:rPr>
        <w:t>.</w:t>
      </w:r>
      <w:r>
        <w:rPr>
          <w:rFonts w:hint="eastAsia" w:ascii="华文仿宋" w:hAnsi="华文仿宋" w:eastAsia="华文仿宋" w:cs="华文仿宋"/>
          <w:spacing w:val="12"/>
          <w:sz w:val="24"/>
          <w:szCs w:val="24"/>
          <w:highlight w:val="none"/>
          <w:u w:val="single"/>
          <w:lang w:eastAsia="zh-CN"/>
        </w:rPr>
        <w:t>（标的名称</w:t>
      </w:r>
      <w:r>
        <w:rPr>
          <w:rFonts w:hint="eastAsia" w:ascii="华文仿宋" w:hAnsi="华文仿宋" w:eastAsia="华文仿宋" w:cs="华文仿宋"/>
          <w:spacing w:val="-114"/>
          <w:sz w:val="24"/>
          <w:szCs w:val="24"/>
          <w:highlight w:val="none"/>
          <w:u w:val="singl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12"/>
          <w:sz w:val="24"/>
          <w:szCs w:val="24"/>
          <w:highlight w:val="none"/>
          <w:lang w:eastAsia="zh-CN"/>
        </w:rPr>
        <w:t>属</w:t>
      </w:r>
      <w:r>
        <w:rPr>
          <w:rFonts w:hint="eastAsia" w:ascii="华文仿宋" w:hAnsi="华文仿宋" w:eastAsia="华文仿宋" w:cs="华文仿宋"/>
          <w:spacing w:val="-8"/>
          <w:sz w:val="24"/>
          <w:szCs w:val="24"/>
          <w:highlight w:val="none"/>
          <w:lang w:eastAsia="zh-CN"/>
        </w:rPr>
        <w:t>于</w:t>
      </w:r>
      <w:r>
        <w:rPr>
          <w:rFonts w:hint="eastAsia" w:ascii="华文仿宋" w:hAnsi="华文仿宋" w:eastAsia="华文仿宋" w:cs="华文仿宋"/>
          <w:spacing w:val="12"/>
          <w:sz w:val="24"/>
          <w:szCs w:val="24"/>
          <w:highlight w:val="none"/>
          <w:u w:val="single"/>
          <w:lang w:eastAsia="zh-CN"/>
        </w:rPr>
        <w:t>（采购文件中明</w:t>
      </w:r>
      <w:r>
        <w:rPr>
          <w:rFonts w:hint="eastAsia" w:ascii="华文仿宋" w:hAnsi="华文仿宋" w:eastAsia="华文仿宋" w:cs="华文仿宋"/>
          <w:spacing w:val="14"/>
          <w:sz w:val="24"/>
          <w:szCs w:val="24"/>
          <w:highlight w:val="none"/>
          <w:u w:val="single"/>
          <w:lang w:eastAsia="zh-CN"/>
        </w:rPr>
        <w:t>确</w:t>
      </w:r>
      <w:r>
        <w:rPr>
          <w:rFonts w:hint="eastAsia" w:ascii="华文仿宋" w:hAnsi="华文仿宋" w:eastAsia="华文仿宋" w:cs="华文仿宋"/>
          <w:spacing w:val="12"/>
          <w:sz w:val="24"/>
          <w:szCs w:val="24"/>
          <w:highlight w:val="none"/>
          <w:u w:val="single"/>
          <w:lang w:eastAsia="zh-CN"/>
        </w:rPr>
        <w:t>的所属行业</w:t>
      </w:r>
      <w:r>
        <w:rPr>
          <w:rFonts w:hint="eastAsia" w:ascii="华文仿宋" w:hAnsi="华文仿宋" w:eastAsia="华文仿宋" w:cs="华文仿宋"/>
          <w:spacing w:val="-10"/>
          <w:sz w:val="24"/>
          <w:szCs w:val="24"/>
          <w:highlight w:val="none"/>
          <w:u w:val="single"/>
          <w:lang w:eastAsia="zh-CN"/>
        </w:rPr>
        <w:t>）</w:t>
      </w:r>
      <w:r>
        <w:rPr>
          <w:rFonts w:hint="eastAsia" w:ascii="华文仿宋" w:hAnsi="华文仿宋" w:eastAsia="华文仿宋" w:cs="华文仿宋"/>
          <w:spacing w:val="12"/>
          <w:sz w:val="24"/>
          <w:szCs w:val="24"/>
          <w:highlight w:val="none"/>
          <w:lang w:eastAsia="zh-CN"/>
        </w:rPr>
        <w:t>行业</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12"/>
          <w:sz w:val="24"/>
          <w:szCs w:val="24"/>
          <w:highlight w:val="none"/>
          <w:lang w:eastAsia="zh-CN"/>
        </w:rPr>
        <w:t>制造商</w:t>
      </w:r>
      <w:r>
        <w:rPr>
          <w:rFonts w:hint="eastAsia" w:ascii="华文仿宋" w:hAnsi="华文仿宋" w:eastAsia="华文仿宋" w:cs="华文仿宋"/>
          <w:spacing w:val="-5"/>
          <w:sz w:val="24"/>
          <w:szCs w:val="24"/>
          <w:highlight w:val="none"/>
          <w:lang w:eastAsia="zh-CN"/>
        </w:rPr>
        <w:t>为</w:t>
      </w:r>
      <w:r>
        <w:rPr>
          <w:rFonts w:hint="eastAsia" w:ascii="华文仿宋" w:hAnsi="华文仿宋" w:eastAsia="华文仿宋" w:cs="华文仿宋"/>
          <w:spacing w:val="12"/>
          <w:sz w:val="24"/>
          <w:szCs w:val="24"/>
          <w:highlight w:val="none"/>
          <w:u w:val="single"/>
          <w:lang w:eastAsia="zh-CN"/>
        </w:rPr>
        <w:t>（企业</w:t>
      </w:r>
      <w:r>
        <w:rPr>
          <w:rFonts w:hint="eastAsia" w:ascii="华文仿宋" w:hAnsi="华文仿宋" w:eastAsia="华文仿宋" w:cs="华文仿宋"/>
          <w:sz w:val="24"/>
          <w:szCs w:val="24"/>
          <w:highlight w:val="none"/>
          <w:u w:val="single"/>
          <w:lang w:eastAsia="zh-CN"/>
        </w:rPr>
        <w:t>名</w:t>
      </w:r>
      <w:r>
        <w:rPr>
          <w:rFonts w:hint="eastAsia" w:ascii="华文仿宋" w:hAnsi="华文仿宋" w:eastAsia="华文仿宋" w:cs="华文仿宋"/>
          <w:spacing w:val="12"/>
          <w:sz w:val="24"/>
          <w:szCs w:val="24"/>
          <w:highlight w:val="none"/>
          <w:u w:val="single"/>
          <w:lang w:eastAsia="zh-CN"/>
        </w:rPr>
        <w:t>称</w:t>
      </w:r>
      <w:r>
        <w:rPr>
          <w:rFonts w:hint="eastAsia" w:ascii="华文仿宋" w:hAnsi="华文仿宋" w:eastAsia="华文仿宋" w:cs="华文仿宋"/>
          <w:spacing w:val="-116"/>
          <w:sz w:val="24"/>
          <w:szCs w:val="24"/>
          <w:highlight w:val="none"/>
          <w:u w:val="single"/>
          <w:lang w:eastAsia="zh-CN"/>
        </w:rPr>
        <w:t>）</w:t>
      </w:r>
      <w:r>
        <w:rPr>
          <w:rFonts w:hint="eastAsia" w:ascii="华文仿宋" w:hAnsi="华文仿宋" w:eastAsia="华文仿宋" w:cs="华文仿宋"/>
          <w:spacing w:val="-68"/>
          <w:sz w:val="24"/>
          <w:szCs w:val="24"/>
          <w:highlight w:val="none"/>
          <w:lang w:eastAsia="zh-CN"/>
        </w:rPr>
        <w:t>，</w:t>
      </w:r>
      <w:r>
        <w:rPr>
          <w:rFonts w:hint="eastAsia" w:ascii="华文仿宋" w:hAnsi="华文仿宋" w:eastAsia="华文仿宋" w:cs="华文仿宋"/>
          <w:spacing w:val="12"/>
          <w:sz w:val="24"/>
          <w:szCs w:val="24"/>
          <w:highlight w:val="none"/>
          <w:lang w:eastAsia="zh-CN"/>
        </w:rPr>
        <w:t>从业人</w:t>
      </w:r>
      <w:r>
        <w:rPr>
          <w:rFonts w:hint="eastAsia" w:ascii="华文仿宋" w:hAnsi="华文仿宋" w:eastAsia="华文仿宋" w:cs="华文仿宋"/>
          <w:spacing w:val="11"/>
          <w:sz w:val="24"/>
          <w:szCs w:val="24"/>
          <w:highlight w:val="none"/>
          <w:lang w:eastAsia="zh-CN"/>
        </w:rPr>
        <w:t>员</w:t>
      </w:r>
      <w:r>
        <w:rPr>
          <w:rFonts w:hint="eastAsia" w:ascii="华文仿宋" w:hAnsi="华文仿宋" w:eastAsia="华文仿宋" w:cs="华文仿宋"/>
          <w:spacing w:val="12"/>
          <w:sz w:val="24"/>
          <w:szCs w:val="24"/>
          <w:highlight w:val="none"/>
          <w:lang w:eastAsia="zh-CN"/>
        </w:rPr>
        <w:t>人</w:t>
      </w:r>
      <w:r>
        <w:rPr>
          <w:rFonts w:hint="eastAsia" w:ascii="华文仿宋" w:hAnsi="华文仿宋" w:eastAsia="华文仿宋" w:cs="华文仿宋"/>
          <w:spacing w:val="-67"/>
          <w:sz w:val="24"/>
          <w:szCs w:val="24"/>
          <w:highlight w:val="none"/>
          <w:lang w:eastAsia="zh-CN"/>
        </w:rPr>
        <w:t>，</w:t>
      </w:r>
      <w:r>
        <w:rPr>
          <w:rFonts w:hint="eastAsia" w:ascii="华文仿宋" w:hAnsi="华文仿宋" w:eastAsia="华文仿宋" w:cs="华文仿宋"/>
          <w:spacing w:val="12"/>
          <w:sz w:val="24"/>
          <w:szCs w:val="24"/>
          <w:highlight w:val="none"/>
          <w:lang w:eastAsia="zh-CN"/>
        </w:rPr>
        <w:t>营业收入</w:t>
      </w:r>
      <w:r>
        <w:rPr>
          <w:rFonts w:hint="eastAsia" w:ascii="华文仿宋" w:hAnsi="华文仿宋" w:eastAsia="华文仿宋" w:cs="华文仿宋"/>
          <w:spacing w:val="11"/>
          <w:sz w:val="24"/>
          <w:szCs w:val="24"/>
          <w:highlight w:val="none"/>
          <w:lang w:eastAsia="zh-CN"/>
        </w:rPr>
        <w:t>为</w:t>
      </w:r>
      <w:r>
        <w:rPr>
          <w:rFonts w:hint="eastAsia" w:ascii="华文仿宋" w:hAnsi="华文仿宋" w:eastAsia="华文仿宋" w:cs="华文仿宋"/>
          <w:spacing w:val="12"/>
          <w:sz w:val="24"/>
          <w:szCs w:val="24"/>
          <w:highlight w:val="none"/>
          <w:lang w:eastAsia="zh-CN"/>
        </w:rPr>
        <w:t>万元</w:t>
      </w:r>
      <w:r>
        <w:rPr>
          <w:rFonts w:hint="eastAsia" w:ascii="华文仿宋" w:hAnsi="华文仿宋" w:eastAsia="华文仿宋" w:cs="华文仿宋"/>
          <w:spacing w:val="-68"/>
          <w:sz w:val="24"/>
          <w:szCs w:val="24"/>
          <w:highlight w:val="none"/>
          <w:lang w:eastAsia="zh-CN"/>
        </w:rPr>
        <w:t>，</w:t>
      </w:r>
      <w:r>
        <w:rPr>
          <w:rFonts w:hint="eastAsia" w:ascii="华文仿宋" w:hAnsi="华文仿宋" w:eastAsia="华文仿宋" w:cs="华文仿宋"/>
          <w:spacing w:val="12"/>
          <w:sz w:val="24"/>
          <w:szCs w:val="24"/>
          <w:highlight w:val="none"/>
          <w:lang w:eastAsia="zh-CN"/>
        </w:rPr>
        <w:t>资产总额</w:t>
      </w:r>
      <w:r>
        <w:rPr>
          <w:rFonts w:hint="eastAsia" w:ascii="华文仿宋" w:hAnsi="华文仿宋" w:eastAsia="华文仿宋" w:cs="华文仿宋"/>
          <w:spacing w:val="11"/>
          <w:sz w:val="24"/>
          <w:szCs w:val="24"/>
          <w:highlight w:val="none"/>
          <w:lang w:eastAsia="zh-CN"/>
        </w:rPr>
        <w:t>为</w:t>
      </w:r>
      <w:r>
        <w:rPr>
          <w:rFonts w:hint="eastAsia" w:ascii="华文仿宋" w:hAnsi="华文仿宋" w:eastAsia="华文仿宋" w:cs="华文仿宋"/>
          <w:spacing w:val="12"/>
          <w:sz w:val="24"/>
          <w:szCs w:val="24"/>
          <w:highlight w:val="none"/>
          <w:lang w:eastAsia="zh-CN"/>
        </w:rPr>
        <w:t>万元</w:t>
      </w:r>
      <w:r>
        <w:rPr>
          <w:rFonts w:hint="eastAsia" w:ascii="华文仿宋" w:hAnsi="华文仿宋" w:eastAsia="华文仿宋" w:cs="华文仿宋"/>
          <w:spacing w:val="-67"/>
          <w:sz w:val="24"/>
          <w:szCs w:val="24"/>
          <w:highlight w:val="none"/>
          <w:lang w:eastAsia="zh-CN"/>
        </w:rPr>
        <w:t>，</w:t>
      </w:r>
      <w:r>
        <w:rPr>
          <w:rFonts w:hint="eastAsia" w:ascii="华文仿宋" w:hAnsi="华文仿宋" w:eastAsia="华文仿宋" w:cs="华文仿宋"/>
          <w:spacing w:val="12"/>
          <w:sz w:val="24"/>
          <w:szCs w:val="24"/>
          <w:highlight w:val="none"/>
          <w:lang w:eastAsia="zh-CN"/>
        </w:rPr>
        <w:t>属</w:t>
      </w:r>
      <w:r>
        <w:rPr>
          <w:rFonts w:hint="eastAsia" w:ascii="华文仿宋" w:hAnsi="华文仿宋" w:eastAsia="华文仿宋" w:cs="华文仿宋"/>
          <w:spacing w:val="-51"/>
          <w:sz w:val="24"/>
          <w:szCs w:val="24"/>
          <w:highlight w:val="none"/>
          <w:lang w:eastAsia="zh-CN"/>
        </w:rPr>
        <w:t>于</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u w:val="single"/>
          <w:lang w:eastAsia="zh-CN"/>
        </w:rPr>
        <w:t>中</w:t>
      </w:r>
      <w:r>
        <w:rPr>
          <w:rFonts w:hint="eastAsia" w:ascii="华文仿宋" w:hAnsi="华文仿宋" w:eastAsia="华文仿宋" w:cs="华文仿宋"/>
          <w:spacing w:val="12"/>
          <w:sz w:val="24"/>
          <w:szCs w:val="24"/>
          <w:highlight w:val="none"/>
          <w:u w:val="single"/>
          <w:lang w:eastAsia="zh-CN"/>
        </w:rPr>
        <w:t>型企业、小型企业、微型企业</w:t>
      </w:r>
      <w:r>
        <w:rPr>
          <w:rFonts w:hint="eastAsia" w:ascii="华文仿宋" w:hAnsi="华文仿宋" w:eastAsia="华文仿宋" w:cs="华文仿宋"/>
          <w:spacing w:val="-117"/>
          <w:sz w:val="24"/>
          <w:szCs w:val="24"/>
          <w:highlight w:val="none"/>
          <w:u w:val="single"/>
          <w:lang w:eastAsia="zh-CN"/>
        </w:rPr>
        <w:t>）</w:t>
      </w:r>
      <w:r>
        <w:rPr>
          <w:rFonts w:hint="eastAsia" w:ascii="华文仿宋" w:hAnsi="华文仿宋" w:eastAsia="华文仿宋" w:cs="华文仿宋"/>
          <w:sz w:val="24"/>
          <w:szCs w:val="24"/>
          <w:highlight w:val="none"/>
          <w:lang w:eastAsia="zh-CN"/>
        </w:rPr>
        <w:t>；</w:t>
      </w:r>
    </w:p>
    <w:p>
      <w:pPr>
        <w:wordWrap w:val="0"/>
        <w:spacing w:before="92" w:after="0"/>
        <w:ind w:left="725"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p>
    <w:p>
      <w:pPr>
        <w:wordWrap w:val="0"/>
        <w:spacing w:before="103" w:after="0" w:line="357" w:lineRule="auto"/>
        <w:ind w:left="221" w:right="3" w:firstLine="504"/>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12"/>
          <w:sz w:val="24"/>
          <w:szCs w:val="24"/>
          <w:highlight w:val="none"/>
          <w:lang w:eastAsia="zh-CN"/>
        </w:rPr>
        <w:t>以上企业，不属于大企业的分支机构，不存在控股股东为大企业的情形，也</w:t>
      </w:r>
      <w:r>
        <w:rPr>
          <w:rFonts w:hint="eastAsia" w:ascii="华文仿宋" w:hAnsi="华文仿宋" w:eastAsia="华文仿宋" w:cs="华文仿宋"/>
          <w:sz w:val="24"/>
          <w:szCs w:val="24"/>
          <w:highlight w:val="none"/>
          <w:lang w:eastAsia="zh-CN"/>
        </w:rPr>
        <w:t>不</w:t>
      </w:r>
      <w:r>
        <w:rPr>
          <w:rFonts w:hint="eastAsia" w:ascii="华文仿宋" w:hAnsi="华文仿宋" w:eastAsia="华文仿宋" w:cs="华文仿宋"/>
          <w:spacing w:val="12"/>
          <w:sz w:val="24"/>
          <w:szCs w:val="24"/>
          <w:highlight w:val="none"/>
          <w:lang w:eastAsia="zh-CN"/>
        </w:rPr>
        <w:t>存在与大企业的负责人为同一人的情形</w:t>
      </w:r>
      <w:r>
        <w:rPr>
          <w:rFonts w:hint="eastAsia" w:ascii="华文仿宋" w:hAnsi="华文仿宋" w:eastAsia="华文仿宋" w:cs="华文仿宋"/>
          <w:sz w:val="24"/>
          <w:szCs w:val="24"/>
          <w:highlight w:val="none"/>
          <w:lang w:eastAsia="zh-CN"/>
        </w:rPr>
        <w:t>。</w:t>
      </w:r>
    </w:p>
    <w:p>
      <w:pPr>
        <w:wordWrap w:val="0"/>
        <w:spacing w:before="34" w:after="0"/>
        <w:ind w:left="725"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本企业对上述声明内容的真实性负责。如有虚假，将依法承担相应责任。</w:t>
      </w:r>
    </w:p>
    <w:p>
      <w:pPr>
        <w:wordWrap w:val="0"/>
        <w:spacing w:after="0"/>
        <w:ind w:right="3"/>
        <w:rPr>
          <w:rFonts w:ascii="华文仿宋" w:hAnsi="华文仿宋" w:eastAsia="华文仿宋" w:cs="华文仿宋"/>
          <w:sz w:val="24"/>
          <w:szCs w:val="24"/>
          <w:highlight w:val="none"/>
          <w:lang w:eastAsia="zh-CN"/>
        </w:rPr>
      </w:pPr>
    </w:p>
    <w:p>
      <w:pPr>
        <w:wordWrap w:val="0"/>
        <w:spacing w:before="8" w:after="0"/>
        <w:ind w:right="3"/>
        <w:rPr>
          <w:rFonts w:ascii="华文仿宋" w:hAnsi="华文仿宋" w:eastAsia="华文仿宋" w:cs="华文仿宋"/>
          <w:sz w:val="19"/>
          <w:szCs w:val="24"/>
          <w:highlight w:val="none"/>
          <w:lang w:eastAsia="zh-CN"/>
        </w:rPr>
      </w:pPr>
    </w:p>
    <w:p>
      <w:pPr>
        <w:tabs>
          <w:tab w:val="left" w:pos="3052"/>
        </w:tabs>
        <w:wordWrap w:val="0"/>
        <w:spacing w:before="1" w:after="0"/>
        <w:ind w:right="3"/>
        <w:jc w:val="right"/>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企业名称（盖章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852"/>
        </w:tabs>
        <w:wordWrap w:val="0"/>
        <w:spacing w:before="154" w:after="0"/>
        <w:ind w:right="3"/>
        <w:jc w:val="right"/>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6"/>
          <w:szCs w:val="24"/>
          <w:highlight w:val="none"/>
          <w:lang w:eastAsia="zh-CN"/>
        </w:rPr>
      </w:pPr>
      <w:r>
        <w:rPr>
          <w:rFonts w:ascii="华文仿宋" w:hAnsi="华文仿宋" w:eastAsia="华文仿宋" w:cs="华文仿宋"/>
          <w:sz w:val="24"/>
          <w:szCs w:val="24"/>
          <w:highlight w:val="none"/>
        </w:rPr>
        <w:pict>
          <v:line id="_x0000_s1025" o:spid="_x0000_s1025" o:spt="20" style="position:absolute;left:0pt;margin-left:79.65pt;margin-top:17.2pt;height:0pt;width:447.3pt;mso-position-horizontal-relative:page;mso-wrap-distance-bottom:0pt;mso-wrap-distance-top:0pt;z-index:251659264;mso-width-relative:page;mso-height-relative:page;" coordsize="21600,21600">
            <v:path arrowok="t"/>
            <v:fill focussize="0,0"/>
            <v:stroke/>
            <v:imagedata o:title=""/>
            <o:lock v:ext="edit"/>
            <w10:wrap type="topAndBottom"/>
          </v:line>
        </w:pict>
      </w:r>
    </w:p>
    <w:p>
      <w:pPr>
        <w:wordWrap w:val="0"/>
        <w:spacing w:after="0" w:line="212" w:lineRule="exact"/>
        <w:ind w:left="221"/>
        <w:rPr>
          <w:rFonts w:ascii="华文仿宋" w:hAnsi="华文仿宋" w:eastAsia="华文仿宋" w:cs="华文仿宋"/>
          <w:sz w:val="21"/>
          <w:highlight w:val="none"/>
          <w:lang w:eastAsia="zh-CN"/>
        </w:rPr>
      </w:pPr>
      <w:r>
        <w:rPr>
          <w:rFonts w:hint="eastAsia" w:ascii="华文仿宋" w:hAnsi="华文仿宋" w:eastAsia="华文仿宋" w:cs="华文仿宋"/>
          <w:position w:val="6"/>
          <w:sz w:val="14"/>
          <w:highlight w:val="none"/>
          <w:lang w:eastAsia="zh-CN"/>
        </w:rPr>
        <w:t xml:space="preserve">1 </w:t>
      </w:r>
      <w:r>
        <w:rPr>
          <w:rFonts w:hint="eastAsia" w:ascii="华文仿宋" w:hAnsi="华文仿宋" w:eastAsia="华文仿宋" w:cs="华文仿宋"/>
          <w:sz w:val="21"/>
          <w:highlight w:val="none"/>
          <w:lang w:eastAsia="zh-CN"/>
        </w:rPr>
        <w:t>从业人员、营业收入、资产总额填报上一年度数据，无上一年度数据的新成立企业可不填报。</w:t>
      </w:r>
    </w:p>
    <w:p>
      <w:pPr>
        <w:wordWrap w:val="0"/>
        <w:spacing w:after="0"/>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br w:type="page"/>
      </w:r>
    </w:p>
    <w:p>
      <w:pPr>
        <w:wordWrap w:val="0"/>
        <w:spacing w:after="0" w:line="461" w:lineRule="exact"/>
        <w:ind w:left="51"/>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中小企业声明函（工程、服务）格式</w:t>
      </w:r>
    </w:p>
    <w:p>
      <w:pPr>
        <w:wordWrap w:val="0"/>
        <w:spacing w:before="6" w:after="0"/>
        <w:rPr>
          <w:rFonts w:ascii="华文仿宋" w:hAnsi="华文仿宋" w:eastAsia="华文仿宋" w:cs="华文仿宋"/>
          <w:sz w:val="47"/>
          <w:szCs w:val="24"/>
          <w:highlight w:val="none"/>
          <w:lang w:eastAsia="zh-CN"/>
        </w:rPr>
      </w:pPr>
    </w:p>
    <w:p>
      <w:pPr>
        <w:wordWrap w:val="0"/>
        <w:spacing w:after="0" w:line="348" w:lineRule="auto"/>
        <w:ind w:left="221" w:right="99" w:firstLine="504"/>
        <w:jc w:val="both"/>
        <w:rPr>
          <w:rFonts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ordWrap w:val="0"/>
        <w:spacing w:after="0" w:line="348" w:lineRule="auto"/>
        <w:ind w:left="221" w:right="99" w:firstLine="504"/>
        <w:jc w:val="both"/>
        <w:rPr>
          <w:rFonts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1.（标的名称），属于（采购文件中明确的所属行业）行业；承建（承接）企业为（企业名称），从业人员人，营业收入为万元，资产总额为万</w:t>
      </w:r>
      <w:r>
        <w:rPr>
          <w:rFonts w:hint="eastAsia" w:ascii="华文仿宋" w:hAnsi="华文仿宋" w:eastAsia="华文仿宋" w:cs="华文仿宋"/>
          <w:sz w:val="24"/>
          <w:szCs w:val="24"/>
          <w:highlight w:val="none"/>
          <w:lang w:eastAsia="zh-CN"/>
        </w:rPr>
        <w:t>元</w:t>
      </w:r>
      <w:r>
        <w:rPr>
          <w:rFonts w:hint="eastAsia" w:ascii="华文仿宋" w:hAnsi="华文仿宋" w:eastAsia="华文仿宋" w:cs="华文仿宋"/>
          <w:spacing w:val="5"/>
          <w:w w:val="101"/>
          <w:position w:val="7"/>
          <w:sz w:val="16"/>
          <w:szCs w:val="24"/>
          <w:highlight w:val="none"/>
          <w:lang w:eastAsia="zh-CN"/>
        </w:rPr>
        <w:t>1</w:t>
      </w:r>
      <w:r>
        <w:rPr>
          <w:rFonts w:hint="eastAsia" w:ascii="华文仿宋" w:hAnsi="华文仿宋" w:eastAsia="华文仿宋" w:cs="华文仿宋"/>
          <w:spacing w:val="12"/>
          <w:sz w:val="24"/>
          <w:szCs w:val="24"/>
          <w:highlight w:val="none"/>
          <w:lang w:eastAsia="zh-CN"/>
        </w:rPr>
        <w:t>，属于</w:t>
      </w:r>
      <w:r>
        <w:rPr>
          <w:rFonts w:hint="eastAsia" w:ascii="华文仿宋" w:hAnsi="华文仿宋" w:eastAsia="华文仿宋" w:cs="华文仿宋"/>
          <w:spacing w:val="12"/>
          <w:sz w:val="24"/>
          <w:szCs w:val="24"/>
          <w:highlight w:val="none"/>
          <w:u w:val="single"/>
          <w:lang w:eastAsia="zh-CN"/>
        </w:rPr>
        <w:t>（中型企业、小型企业、微型企业）</w:t>
      </w:r>
      <w:r>
        <w:rPr>
          <w:rFonts w:hint="eastAsia" w:ascii="华文仿宋" w:hAnsi="华文仿宋" w:eastAsia="华文仿宋" w:cs="华文仿宋"/>
          <w:spacing w:val="12"/>
          <w:sz w:val="24"/>
          <w:szCs w:val="24"/>
          <w:highlight w:val="none"/>
          <w:lang w:eastAsia="zh-CN"/>
        </w:rPr>
        <w:t>；</w:t>
      </w:r>
    </w:p>
    <w:p>
      <w:pPr>
        <w:wordWrap w:val="0"/>
        <w:spacing w:after="0" w:line="348" w:lineRule="auto"/>
        <w:ind w:left="221" w:right="99" w:firstLine="504"/>
        <w:jc w:val="both"/>
        <w:rPr>
          <w:rFonts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2.（标的名称），属于（采购文件中明确的所属行业）行业；承建（承接）企业为（企业名称），从业人员人，营业收入为万元，资产总额为万元，属于</w:t>
      </w:r>
      <w:r>
        <w:rPr>
          <w:rFonts w:hint="eastAsia" w:ascii="华文仿宋" w:hAnsi="华文仿宋" w:eastAsia="华文仿宋" w:cs="华文仿宋"/>
          <w:spacing w:val="12"/>
          <w:sz w:val="24"/>
          <w:szCs w:val="24"/>
          <w:highlight w:val="none"/>
          <w:u w:val="single"/>
          <w:lang w:eastAsia="zh-CN"/>
        </w:rPr>
        <w:t>（中型企业、小型企业、微型企业）</w:t>
      </w:r>
      <w:r>
        <w:rPr>
          <w:rFonts w:hint="eastAsia" w:ascii="华文仿宋" w:hAnsi="华文仿宋" w:eastAsia="华文仿宋" w:cs="华文仿宋"/>
          <w:spacing w:val="12"/>
          <w:sz w:val="24"/>
          <w:szCs w:val="24"/>
          <w:highlight w:val="none"/>
          <w:lang w:eastAsia="zh-CN"/>
        </w:rPr>
        <w:t>；</w:t>
      </w:r>
    </w:p>
    <w:p>
      <w:pPr>
        <w:wordWrap w:val="0"/>
        <w:spacing w:after="0" w:line="880" w:lineRule="exact"/>
        <w:ind w:left="725" w:right="99"/>
        <w:rPr>
          <w:rFonts w:ascii="华文仿宋" w:hAnsi="华文仿宋" w:eastAsia="华文仿宋" w:cs="华文仿宋"/>
          <w:sz w:val="24"/>
          <w:szCs w:val="24"/>
          <w:highlight w:val="none"/>
          <w:lang w:eastAsia="zh-CN"/>
        </w:rPr>
      </w:pPr>
      <w:r>
        <w:rPr>
          <w:rFonts w:hint="eastAsia" w:ascii="华文仿宋" w:hAnsi="华文仿宋" w:eastAsia="华文仿宋" w:cs="华文仿宋"/>
          <w:w w:val="110"/>
          <w:sz w:val="24"/>
          <w:szCs w:val="24"/>
          <w:highlight w:val="none"/>
          <w:lang w:eastAsia="zh-CN"/>
        </w:rPr>
        <w:t>……</w:t>
      </w:r>
    </w:p>
    <w:p>
      <w:pPr>
        <w:wordWrap w:val="0"/>
        <w:spacing w:before="103" w:after="0" w:line="357" w:lineRule="auto"/>
        <w:ind w:left="221" w:right="99" w:firstLine="504"/>
        <w:jc w:val="both"/>
        <w:rPr>
          <w:rFonts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以上企业，不属于大企业的分支机构，不存在控股股东为大企业的情形，也不存在与大企业的负责人为同一人的情形。</w:t>
      </w:r>
    </w:p>
    <w:p>
      <w:pPr>
        <w:wordWrap w:val="0"/>
        <w:spacing w:after="0" w:line="348" w:lineRule="auto"/>
        <w:ind w:left="221" w:right="99" w:firstLine="504"/>
        <w:jc w:val="both"/>
        <w:rPr>
          <w:rFonts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本企业对上述声明内容的真实性负责。如有虚假，将依法承担相应责任。</w:t>
      </w:r>
    </w:p>
    <w:p>
      <w:pPr>
        <w:wordWrap w:val="0"/>
        <w:spacing w:after="0"/>
        <w:ind w:right="99"/>
        <w:rPr>
          <w:rFonts w:ascii="华文仿宋" w:hAnsi="华文仿宋" w:eastAsia="华文仿宋" w:cs="华文仿宋"/>
          <w:sz w:val="24"/>
          <w:szCs w:val="24"/>
          <w:highlight w:val="none"/>
          <w:lang w:eastAsia="zh-CN"/>
        </w:rPr>
      </w:pPr>
    </w:p>
    <w:p>
      <w:pPr>
        <w:wordWrap w:val="0"/>
        <w:spacing w:before="8" w:after="0"/>
        <w:ind w:right="99"/>
        <w:rPr>
          <w:rFonts w:ascii="华文仿宋" w:hAnsi="华文仿宋" w:eastAsia="华文仿宋" w:cs="华文仿宋"/>
          <w:sz w:val="19"/>
          <w:szCs w:val="24"/>
          <w:highlight w:val="none"/>
          <w:lang w:eastAsia="zh-CN"/>
        </w:rPr>
      </w:pPr>
    </w:p>
    <w:p>
      <w:pPr>
        <w:tabs>
          <w:tab w:val="left" w:pos="3052"/>
        </w:tabs>
        <w:wordWrap w:val="0"/>
        <w:spacing w:before="1" w:after="0"/>
        <w:ind w:right="99"/>
        <w:jc w:val="right"/>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企业名称（盖章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852"/>
        </w:tabs>
        <w:wordWrap w:val="0"/>
        <w:spacing w:before="154" w:after="0"/>
        <w:ind w:right="99"/>
        <w:jc w:val="right"/>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w:t>
      </w:r>
    </w:p>
    <w:p>
      <w:pPr>
        <w:wordWrap w:val="0"/>
        <w:spacing w:after="0"/>
        <w:ind w:right="99"/>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before="7" w:after="0"/>
        <w:rPr>
          <w:rFonts w:ascii="华文仿宋" w:hAnsi="华文仿宋" w:eastAsia="华文仿宋" w:cs="华文仿宋"/>
          <w:sz w:val="21"/>
          <w:szCs w:val="24"/>
          <w:highlight w:val="none"/>
          <w:lang w:eastAsia="zh-CN"/>
        </w:rPr>
      </w:pPr>
      <w:r>
        <w:rPr>
          <w:rFonts w:ascii="华文仿宋" w:hAnsi="华文仿宋" w:eastAsia="华文仿宋" w:cs="华文仿宋"/>
          <w:sz w:val="24"/>
          <w:szCs w:val="24"/>
          <w:highlight w:val="none"/>
        </w:rPr>
        <w:pict>
          <v:line id="_x0000_s1026" o:spid="_x0000_s1026" o:spt="20" style="position:absolute;left:0pt;margin-left:79.65pt;margin-top:14.65pt;height:0pt;width:447.3pt;mso-position-horizontal-relative:page;mso-wrap-distance-bottom:0pt;mso-wrap-distance-top:0pt;z-index:251660288;mso-width-relative:page;mso-height-relative:page;" coordsize="21600,21600">
            <v:path arrowok="t"/>
            <v:fill focussize="0,0"/>
            <v:stroke/>
            <v:imagedata o:title=""/>
            <o:lock v:ext="edit"/>
            <w10:wrap type="topAndBottom"/>
          </v:line>
        </w:pict>
      </w:r>
    </w:p>
    <w:p>
      <w:pPr>
        <w:wordWrap w:val="0"/>
        <w:spacing w:after="0" w:line="383" w:lineRule="exact"/>
        <w:ind w:left="221"/>
        <w:rPr>
          <w:rFonts w:ascii="华文仿宋" w:hAnsi="华文仿宋" w:eastAsia="华文仿宋" w:cs="华文仿宋"/>
          <w:sz w:val="21"/>
          <w:highlight w:val="none"/>
          <w:lang w:eastAsia="zh-CN"/>
        </w:rPr>
      </w:pPr>
      <w:r>
        <w:rPr>
          <w:rFonts w:hint="eastAsia" w:ascii="华文仿宋" w:hAnsi="华文仿宋" w:eastAsia="华文仿宋" w:cs="华文仿宋"/>
          <w:position w:val="6"/>
          <w:sz w:val="14"/>
          <w:highlight w:val="none"/>
          <w:lang w:eastAsia="zh-CN"/>
        </w:rPr>
        <w:t xml:space="preserve">1 </w:t>
      </w:r>
      <w:r>
        <w:rPr>
          <w:rFonts w:hint="eastAsia" w:ascii="华文仿宋" w:hAnsi="华文仿宋" w:eastAsia="华文仿宋" w:cs="华文仿宋"/>
          <w:sz w:val="21"/>
          <w:highlight w:val="none"/>
          <w:lang w:eastAsia="zh-CN"/>
        </w:rPr>
        <w:t>从业人员、营业收入、资产总额填报上一年度数据，无上一年度数据的新成立企业可不填报。</w:t>
      </w:r>
    </w:p>
    <w:p>
      <w:pPr>
        <w:wordWrap w:val="0"/>
        <w:spacing w:after="0"/>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br w:type="page"/>
      </w:r>
    </w:p>
    <w:p>
      <w:pPr>
        <w:wordWrap w:val="0"/>
        <w:spacing w:after="0" w:line="460" w:lineRule="exact"/>
        <w:ind w:left="2310"/>
        <w:rPr>
          <w:rFonts w:ascii="华文仿宋" w:hAnsi="华文仿宋" w:eastAsia="华文仿宋" w:cs="华文仿宋"/>
          <w:sz w:val="36"/>
          <w:highlight w:val="none"/>
          <w:lang w:eastAsia="zh-CN"/>
        </w:rPr>
      </w:pPr>
      <w:r>
        <w:rPr>
          <w:rFonts w:hint="eastAsia" w:ascii="华文仿宋" w:hAnsi="华文仿宋" w:eastAsia="华文仿宋" w:cs="华文仿宋"/>
          <w:sz w:val="36"/>
          <w:highlight w:val="none"/>
          <w:lang w:eastAsia="zh-CN"/>
        </w:rPr>
        <w:t>残疾人福利性单位声明函格式</w:t>
      </w:r>
    </w:p>
    <w:p>
      <w:pPr>
        <w:wordWrap w:val="0"/>
        <w:spacing w:after="0"/>
        <w:rPr>
          <w:rFonts w:ascii="华文仿宋" w:hAnsi="华文仿宋" w:eastAsia="华文仿宋" w:cs="华文仿宋"/>
          <w:sz w:val="36"/>
          <w:szCs w:val="24"/>
          <w:highlight w:val="none"/>
          <w:lang w:eastAsia="zh-CN"/>
        </w:rPr>
      </w:pPr>
    </w:p>
    <w:p>
      <w:pPr>
        <w:wordWrap w:val="0"/>
        <w:spacing w:before="246" w:after="0" w:line="448" w:lineRule="auto"/>
        <w:ind w:left="121" w:right="98" w:firstLine="504"/>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10"/>
          <w:sz w:val="24"/>
          <w:szCs w:val="24"/>
          <w:highlight w:val="none"/>
          <w:lang w:eastAsia="zh-CN"/>
        </w:rPr>
        <w:t xml:space="preserve">本单位郑重声明，根据《财政部 </w:t>
      </w:r>
      <w:r>
        <w:rPr>
          <w:rFonts w:hint="eastAsia" w:ascii="华文仿宋" w:hAnsi="华文仿宋" w:eastAsia="华文仿宋" w:cs="华文仿宋"/>
          <w:spacing w:val="8"/>
          <w:sz w:val="24"/>
          <w:szCs w:val="24"/>
          <w:highlight w:val="none"/>
          <w:lang w:eastAsia="zh-CN"/>
        </w:rPr>
        <w:t xml:space="preserve">民政部 </w:t>
      </w:r>
      <w:r>
        <w:rPr>
          <w:rFonts w:hint="eastAsia" w:ascii="华文仿宋" w:hAnsi="华文仿宋" w:eastAsia="华文仿宋" w:cs="华文仿宋"/>
          <w:spacing w:val="12"/>
          <w:sz w:val="24"/>
          <w:szCs w:val="24"/>
          <w:highlight w:val="none"/>
          <w:lang w:eastAsia="zh-CN"/>
        </w:rPr>
        <w:t>中国残疾人联合会关于促进残疾人</w:t>
      </w:r>
      <w:r>
        <w:rPr>
          <w:rFonts w:hint="eastAsia" w:ascii="华文仿宋" w:hAnsi="华文仿宋" w:eastAsia="华文仿宋" w:cs="华文仿宋"/>
          <w:sz w:val="24"/>
          <w:szCs w:val="24"/>
          <w:highlight w:val="none"/>
          <w:lang w:eastAsia="zh-CN"/>
        </w:rPr>
        <w:t>就</w:t>
      </w:r>
      <w:r>
        <w:rPr>
          <w:rFonts w:hint="eastAsia" w:ascii="华文仿宋" w:hAnsi="华文仿宋" w:eastAsia="华文仿宋" w:cs="华文仿宋"/>
          <w:spacing w:val="12"/>
          <w:sz w:val="24"/>
          <w:szCs w:val="24"/>
          <w:highlight w:val="none"/>
          <w:lang w:eastAsia="zh-CN"/>
        </w:rPr>
        <w:t>业政府采购政策的通知</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pacing w:val="12"/>
          <w:sz w:val="24"/>
          <w:szCs w:val="24"/>
          <w:highlight w:val="none"/>
          <w:lang w:eastAsia="zh-CN"/>
        </w:rPr>
        <w:t>（财</w:t>
      </w:r>
      <w:r>
        <w:rPr>
          <w:rFonts w:hint="eastAsia" w:ascii="华文仿宋" w:hAnsi="华文仿宋" w:eastAsia="华文仿宋" w:cs="华文仿宋"/>
          <w:spacing w:val="7"/>
          <w:sz w:val="24"/>
          <w:szCs w:val="24"/>
          <w:highlight w:val="none"/>
          <w:lang w:eastAsia="zh-CN"/>
        </w:rPr>
        <w:t>库</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2"/>
          <w:w w:val="114"/>
          <w:sz w:val="24"/>
          <w:szCs w:val="24"/>
          <w:highlight w:val="none"/>
          <w:lang w:eastAsia="zh-CN"/>
        </w:rPr>
        <w:t>2</w:t>
      </w:r>
      <w:r>
        <w:rPr>
          <w:rFonts w:hint="eastAsia" w:ascii="华文仿宋" w:hAnsi="华文仿宋" w:eastAsia="华文仿宋" w:cs="华文仿宋"/>
          <w:w w:val="114"/>
          <w:sz w:val="24"/>
          <w:szCs w:val="24"/>
          <w:highlight w:val="none"/>
          <w:lang w:eastAsia="zh-CN"/>
        </w:rPr>
        <w:t>0</w:t>
      </w:r>
      <w:r>
        <w:rPr>
          <w:rFonts w:hint="eastAsia" w:ascii="华文仿宋" w:hAnsi="华文仿宋" w:eastAsia="华文仿宋" w:cs="华文仿宋"/>
          <w:spacing w:val="-2"/>
          <w:w w:val="114"/>
          <w:sz w:val="24"/>
          <w:szCs w:val="24"/>
          <w:highlight w:val="none"/>
          <w:lang w:eastAsia="zh-CN"/>
        </w:rPr>
        <w:t>1</w:t>
      </w:r>
      <w:r>
        <w:rPr>
          <w:rFonts w:hint="eastAsia" w:ascii="华文仿宋" w:hAnsi="华文仿宋" w:eastAsia="华文仿宋" w:cs="华文仿宋"/>
          <w:spacing w:val="3"/>
          <w:w w:val="114"/>
          <w:sz w:val="24"/>
          <w:szCs w:val="24"/>
          <w:highlight w:val="none"/>
          <w:lang w:eastAsia="zh-CN"/>
        </w:rPr>
        <w:t>7</w:t>
      </w:r>
      <w:r>
        <w:rPr>
          <w:rFonts w:hint="eastAsia" w:ascii="华文仿宋" w:hAnsi="华文仿宋" w:eastAsia="华文仿宋" w:cs="华文仿宋"/>
          <w:sz w:val="24"/>
          <w:szCs w:val="24"/>
          <w:highlight w:val="none"/>
          <w:lang w:eastAsia="zh-CN"/>
        </w:rPr>
        <w:t xml:space="preserve">〕 </w:t>
      </w:r>
      <w:r>
        <w:rPr>
          <w:rFonts w:hint="eastAsia" w:ascii="华文仿宋" w:hAnsi="华文仿宋" w:eastAsia="华文仿宋" w:cs="华文仿宋"/>
          <w:spacing w:val="-2"/>
          <w:w w:val="114"/>
          <w:sz w:val="24"/>
          <w:szCs w:val="24"/>
          <w:highlight w:val="none"/>
          <w:lang w:eastAsia="zh-CN"/>
        </w:rPr>
        <w:t>14</w:t>
      </w:r>
      <w:r>
        <w:rPr>
          <w:rFonts w:hint="eastAsia" w:ascii="华文仿宋" w:hAnsi="华文仿宋" w:eastAsia="华文仿宋" w:cs="华文仿宋"/>
          <w:w w:val="114"/>
          <w:sz w:val="24"/>
          <w:szCs w:val="24"/>
          <w:highlight w:val="none"/>
          <w:lang w:eastAsia="zh-CN"/>
        </w:rPr>
        <w:t>1</w:t>
      </w:r>
      <w:r>
        <w:rPr>
          <w:rFonts w:hint="eastAsia" w:ascii="华文仿宋" w:hAnsi="华文仿宋" w:eastAsia="华文仿宋" w:cs="华文仿宋"/>
          <w:spacing w:val="12"/>
          <w:sz w:val="24"/>
          <w:szCs w:val="24"/>
          <w:highlight w:val="none"/>
          <w:lang w:eastAsia="zh-CN"/>
        </w:rPr>
        <w:t>号</w:t>
      </w:r>
      <w:r>
        <w:rPr>
          <w:rFonts w:hint="eastAsia" w:ascii="华文仿宋" w:hAnsi="华文仿宋" w:eastAsia="华文仿宋" w:cs="华文仿宋"/>
          <w:spacing w:val="9"/>
          <w:sz w:val="24"/>
          <w:szCs w:val="24"/>
          <w:highlight w:val="none"/>
          <w:lang w:eastAsia="zh-CN"/>
        </w:rPr>
        <w:t>）</w:t>
      </w:r>
      <w:r>
        <w:rPr>
          <w:rFonts w:hint="eastAsia" w:ascii="华文仿宋" w:hAnsi="华文仿宋" w:eastAsia="华文仿宋" w:cs="华文仿宋"/>
          <w:spacing w:val="12"/>
          <w:sz w:val="24"/>
          <w:szCs w:val="24"/>
          <w:highlight w:val="none"/>
          <w:lang w:eastAsia="zh-CN"/>
        </w:rPr>
        <w:t>的规定</w:t>
      </w:r>
      <w:r>
        <w:rPr>
          <w:rFonts w:hint="eastAsia" w:ascii="华文仿宋" w:hAnsi="华文仿宋" w:eastAsia="华文仿宋" w:cs="华文仿宋"/>
          <w:spacing w:val="9"/>
          <w:sz w:val="24"/>
          <w:szCs w:val="24"/>
          <w:highlight w:val="none"/>
          <w:lang w:eastAsia="zh-CN"/>
        </w:rPr>
        <w:t>，</w:t>
      </w:r>
      <w:r>
        <w:rPr>
          <w:rFonts w:hint="eastAsia" w:ascii="华文仿宋" w:hAnsi="华文仿宋" w:eastAsia="华文仿宋" w:cs="华文仿宋"/>
          <w:spacing w:val="12"/>
          <w:sz w:val="24"/>
          <w:szCs w:val="24"/>
          <w:highlight w:val="none"/>
          <w:lang w:eastAsia="zh-CN"/>
        </w:rPr>
        <w:t>本单</w:t>
      </w:r>
      <w:r>
        <w:rPr>
          <w:rFonts w:hint="eastAsia" w:ascii="华文仿宋" w:hAnsi="华文仿宋" w:eastAsia="华文仿宋" w:cs="华文仿宋"/>
          <w:spacing w:val="6"/>
          <w:sz w:val="24"/>
          <w:szCs w:val="24"/>
          <w:highlight w:val="none"/>
          <w:lang w:eastAsia="zh-CN"/>
        </w:rPr>
        <w:t>位</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b/>
          <w:sz w:val="24"/>
          <w:szCs w:val="24"/>
          <w:highlight w:val="none"/>
          <w:lang w:eastAsia="zh-CN"/>
        </w:rPr>
        <w:t>请</w:t>
      </w:r>
      <w:r>
        <w:rPr>
          <w:rFonts w:hint="eastAsia" w:ascii="华文仿宋" w:hAnsi="华文仿宋" w:eastAsia="华文仿宋" w:cs="华文仿宋"/>
          <w:b/>
          <w:spacing w:val="2"/>
          <w:sz w:val="24"/>
          <w:szCs w:val="24"/>
          <w:highlight w:val="none"/>
          <w:lang w:eastAsia="zh-CN"/>
        </w:rPr>
        <w:t>进</w:t>
      </w:r>
      <w:r>
        <w:rPr>
          <w:rFonts w:hint="eastAsia" w:ascii="华文仿宋" w:hAnsi="华文仿宋" w:eastAsia="华文仿宋" w:cs="华文仿宋"/>
          <w:b/>
          <w:sz w:val="24"/>
          <w:szCs w:val="24"/>
          <w:highlight w:val="none"/>
          <w:lang w:eastAsia="zh-CN"/>
        </w:rPr>
        <w:t>行</w:t>
      </w:r>
      <w:r>
        <w:rPr>
          <w:rFonts w:hint="eastAsia" w:ascii="华文仿宋" w:hAnsi="华文仿宋" w:eastAsia="华文仿宋" w:cs="华文仿宋"/>
          <w:b/>
          <w:spacing w:val="2"/>
          <w:sz w:val="24"/>
          <w:szCs w:val="24"/>
          <w:highlight w:val="none"/>
          <w:lang w:eastAsia="zh-CN"/>
        </w:rPr>
        <w:t>选</w:t>
      </w:r>
      <w:r>
        <w:rPr>
          <w:rFonts w:hint="eastAsia" w:ascii="华文仿宋" w:hAnsi="华文仿宋" w:eastAsia="华文仿宋" w:cs="华文仿宋"/>
          <w:b/>
          <w:sz w:val="24"/>
          <w:szCs w:val="24"/>
          <w:highlight w:val="none"/>
          <w:lang w:eastAsia="zh-CN"/>
        </w:rPr>
        <w:t>择</w:t>
      </w:r>
      <w:r>
        <w:rPr>
          <w:rFonts w:hint="eastAsia" w:ascii="华文仿宋" w:hAnsi="华文仿宋" w:eastAsia="华文仿宋" w:cs="华文仿宋"/>
          <w:spacing w:val="-121"/>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12" w:after="0"/>
        <w:ind w:left="60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w w:val="105"/>
          <w:sz w:val="24"/>
          <w:szCs w:val="24"/>
          <w:highlight w:val="none"/>
          <w:lang w:eastAsia="zh-CN"/>
        </w:rPr>
        <w:t>不属于符合条件的残疾人福利性单位。</w:t>
      </w:r>
    </w:p>
    <w:p>
      <w:pPr>
        <w:wordWrap w:val="0"/>
        <w:spacing w:before="5" w:after="0"/>
        <w:rPr>
          <w:rFonts w:ascii="华文仿宋" w:hAnsi="华文仿宋" w:eastAsia="华文仿宋" w:cs="华文仿宋"/>
          <w:sz w:val="19"/>
          <w:szCs w:val="24"/>
          <w:highlight w:val="none"/>
          <w:lang w:eastAsia="zh-CN"/>
        </w:rPr>
      </w:pPr>
    </w:p>
    <w:p>
      <w:pPr>
        <w:wordWrap w:val="0"/>
        <w:spacing w:after="0" w:line="422" w:lineRule="auto"/>
        <w:ind w:left="121" w:right="206" w:firstLine="482"/>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spacing w:val="14"/>
          <w:sz w:val="24"/>
          <w:szCs w:val="24"/>
          <w:highlight w:val="none"/>
          <w:lang w:eastAsia="zh-CN"/>
        </w:rPr>
        <w:t>属于符合条件</w:t>
      </w:r>
      <w:r>
        <w:rPr>
          <w:rFonts w:hint="eastAsia" w:ascii="华文仿宋" w:hAnsi="华文仿宋" w:eastAsia="华文仿宋" w:cs="华文仿宋"/>
          <w:b/>
          <w:spacing w:val="16"/>
          <w:sz w:val="24"/>
          <w:szCs w:val="24"/>
          <w:highlight w:val="none"/>
          <w:lang w:eastAsia="zh-CN"/>
        </w:rPr>
        <w:t>的</w:t>
      </w:r>
      <w:r>
        <w:rPr>
          <w:rFonts w:hint="eastAsia" w:ascii="华文仿宋" w:hAnsi="华文仿宋" w:eastAsia="华文仿宋" w:cs="华文仿宋"/>
          <w:b/>
          <w:spacing w:val="14"/>
          <w:sz w:val="24"/>
          <w:szCs w:val="24"/>
          <w:highlight w:val="none"/>
          <w:lang w:eastAsia="zh-CN"/>
        </w:rPr>
        <w:t>残疾人福利性单位</w:t>
      </w:r>
      <w:r>
        <w:rPr>
          <w:rFonts w:hint="eastAsia" w:ascii="华文仿宋" w:hAnsi="华文仿宋" w:eastAsia="华文仿宋" w:cs="华文仿宋"/>
          <w:spacing w:val="14"/>
          <w:sz w:val="24"/>
          <w:szCs w:val="24"/>
          <w:highlight w:val="none"/>
          <w:lang w:eastAsia="zh-CN"/>
        </w:rPr>
        <w:t>，且</w:t>
      </w:r>
      <w:r>
        <w:rPr>
          <w:rFonts w:hint="eastAsia" w:ascii="华文仿宋" w:hAnsi="华文仿宋" w:eastAsia="华文仿宋" w:cs="华文仿宋"/>
          <w:spacing w:val="12"/>
          <w:sz w:val="24"/>
          <w:szCs w:val="24"/>
          <w:highlight w:val="none"/>
          <w:lang w:eastAsia="zh-CN"/>
        </w:rPr>
        <w:t>本</w:t>
      </w:r>
      <w:r>
        <w:rPr>
          <w:rFonts w:hint="eastAsia" w:ascii="华文仿宋" w:hAnsi="华文仿宋" w:eastAsia="华文仿宋" w:cs="华文仿宋"/>
          <w:spacing w:val="14"/>
          <w:sz w:val="24"/>
          <w:szCs w:val="24"/>
          <w:highlight w:val="none"/>
          <w:lang w:eastAsia="zh-CN"/>
        </w:rPr>
        <w:t>单位</w:t>
      </w:r>
      <w:r>
        <w:rPr>
          <w:rFonts w:hint="eastAsia" w:ascii="华文仿宋" w:hAnsi="华文仿宋" w:eastAsia="华文仿宋" w:cs="华文仿宋"/>
          <w:spacing w:val="12"/>
          <w:sz w:val="24"/>
          <w:szCs w:val="24"/>
          <w:highlight w:val="none"/>
          <w:lang w:eastAsia="zh-CN"/>
        </w:rPr>
        <w:t>参</w:t>
      </w:r>
      <w:r>
        <w:rPr>
          <w:rFonts w:hint="eastAsia" w:ascii="华文仿宋" w:hAnsi="华文仿宋" w:eastAsia="华文仿宋" w:cs="华文仿宋"/>
          <w:spacing w:val="14"/>
          <w:sz w:val="24"/>
          <w:szCs w:val="24"/>
          <w:highlight w:val="none"/>
          <w:lang w:eastAsia="zh-CN"/>
        </w:rPr>
        <w:t>加单</w:t>
      </w:r>
      <w:r>
        <w:rPr>
          <w:rFonts w:hint="eastAsia" w:ascii="华文仿宋" w:hAnsi="华文仿宋" w:eastAsia="华文仿宋" w:cs="华文仿宋"/>
          <w:spacing w:val="12"/>
          <w:sz w:val="24"/>
          <w:szCs w:val="24"/>
          <w:highlight w:val="none"/>
          <w:lang w:eastAsia="zh-CN"/>
        </w:rPr>
        <w:t>位</w:t>
      </w:r>
      <w:r>
        <w:rPr>
          <w:rFonts w:hint="eastAsia" w:ascii="华文仿宋" w:hAnsi="华文仿宋" w:eastAsia="华文仿宋" w:cs="华文仿宋"/>
          <w:spacing w:val="14"/>
          <w:sz w:val="24"/>
          <w:szCs w:val="24"/>
          <w:highlight w:val="none"/>
          <w:lang w:eastAsia="zh-CN"/>
        </w:rPr>
        <w:t>的项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12"/>
          <w:sz w:val="24"/>
          <w:szCs w:val="24"/>
          <w:highlight w:val="none"/>
          <w:lang w:eastAsia="zh-CN"/>
        </w:rPr>
        <w:t>采</w:t>
      </w:r>
      <w:r>
        <w:rPr>
          <w:rFonts w:hint="eastAsia" w:ascii="华文仿宋" w:hAnsi="华文仿宋" w:eastAsia="华文仿宋" w:cs="华文仿宋"/>
          <w:spacing w:val="14"/>
          <w:sz w:val="24"/>
          <w:szCs w:val="24"/>
          <w:highlight w:val="none"/>
          <w:lang w:eastAsia="zh-CN"/>
        </w:rPr>
        <w:t>购</w:t>
      </w:r>
      <w:r>
        <w:rPr>
          <w:rFonts w:hint="eastAsia" w:ascii="华文仿宋" w:hAnsi="华文仿宋" w:eastAsia="华文仿宋" w:cs="华文仿宋"/>
          <w:spacing w:val="12"/>
          <w:sz w:val="24"/>
          <w:szCs w:val="24"/>
          <w:highlight w:val="none"/>
          <w:lang w:eastAsia="zh-CN"/>
        </w:rPr>
        <w:t>活</w:t>
      </w:r>
      <w:r>
        <w:rPr>
          <w:rFonts w:hint="eastAsia" w:ascii="华文仿宋" w:hAnsi="华文仿宋" w:eastAsia="华文仿宋" w:cs="华文仿宋"/>
          <w:spacing w:val="14"/>
          <w:sz w:val="24"/>
          <w:szCs w:val="24"/>
          <w:highlight w:val="none"/>
          <w:lang w:eastAsia="zh-CN"/>
        </w:rPr>
        <w:t>动</w:t>
      </w:r>
      <w:r>
        <w:rPr>
          <w:rFonts w:hint="eastAsia" w:ascii="华文仿宋" w:hAnsi="华文仿宋" w:eastAsia="华文仿宋" w:cs="华文仿宋"/>
          <w:spacing w:val="12"/>
          <w:sz w:val="24"/>
          <w:szCs w:val="24"/>
          <w:highlight w:val="none"/>
          <w:lang w:eastAsia="zh-CN"/>
        </w:rPr>
        <w:t>提</w:t>
      </w:r>
      <w:r>
        <w:rPr>
          <w:rFonts w:hint="eastAsia" w:ascii="华文仿宋" w:hAnsi="华文仿宋" w:eastAsia="华文仿宋" w:cs="华文仿宋"/>
          <w:spacing w:val="14"/>
          <w:sz w:val="24"/>
          <w:szCs w:val="24"/>
          <w:highlight w:val="none"/>
          <w:lang w:eastAsia="zh-CN"/>
        </w:rPr>
        <w:t>供</w:t>
      </w:r>
      <w:r>
        <w:rPr>
          <w:rFonts w:hint="eastAsia" w:ascii="华文仿宋" w:hAnsi="华文仿宋" w:eastAsia="华文仿宋" w:cs="华文仿宋"/>
          <w:spacing w:val="12"/>
          <w:sz w:val="24"/>
          <w:szCs w:val="24"/>
          <w:highlight w:val="none"/>
          <w:lang w:eastAsia="zh-CN"/>
        </w:rPr>
        <w:t>本</w:t>
      </w:r>
      <w:r>
        <w:rPr>
          <w:rFonts w:hint="eastAsia" w:ascii="华文仿宋" w:hAnsi="华文仿宋" w:eastAsia="华文仿宋" w:cs="华文仿宋"/>
          <w:spacing w:val="14"/>
          <w:sz w:val="24"/>
          <w:szCs w:val="24"/>
          <w:highlight w:val="none"/>
          <w:lang w:eastAsia="zh-CN"/>
        </w:rPr>
        <w:t>单</w:t>
      </w:r>
      <w:r>
        <w:rPr>
          <w:rFonts w:hint="eastAsia" w:ascii="华文仿宋" w:hAnsi="华文仿宋" w:eastAsia="华文仿宋" w:cs="华文仿宋"/>
          <w:spacing w:val="12"/>
          <w:sz w:val="24"/>
          <w:szCs w:val="24"/>
          <w:highlight w:val="none"/>
          <w:lang w:eastAsia="zh-CN"/>
        </w:rPr>
        <w:t>位</w:t>
      </w:r>
      <w:r>
        <w:rPr>
          <w:rFonts w:hint="eastAsia" w:ascii="华文仿宋" w:hAnsi="华文仿宋" w:eastAsia="华文仿宋" w:cs="华文仿宋"/>
          <w:spacing w:val="14"/>
          <w:sz w:val="24"/>
          <w:szCs w:val="24"/>
          <w:highlight w:val="none"/>
          <w:lang w:eastAsia="zh-CN"/>
        </w:rPr>
        <w:t>制</w:t>
      </w:r>
      <w:r>
        <w:rPr>
          <w:rFonts w:hint="eastAsia" w:ascii="华文仿宋" w:hAnsi="华文仿宋" w:eastAsia="华文仿宋" w:cs="华文仿宋"/>
          <w:spacing w:val="12"/>
          <w:sz w:val="24"/>
          <w:szCs w:val="24"/>
          <w:highlight w:val="none"/>
          <w:lang w:eastAsia="zh-CN"/>
        </w:rPr>
        <w:t>造</w:t>
      </w:r>
      <w:r>
        <w:rPr>
          <w:rFonts w:hint="eastAsia" w:ascii="华文仿宋" w:hAnsi="华文仿宋" w:eastAsia="华文仿宋" w:cs="华文仿宋"/>
          <w:spacing w:val="14"/>
          <w:sz w:val="24"/>
          <w:szCs w:val="24"/>
          <w:highlight w:val="none"/>
          <w:lang w:eastAsia="zh-CN"/>
        </w:rPr>
        <w:t>的</w:t>
      </w:r>
      <w:r>
        <w:rPr>
          <w:rFonts w:hint="eastAsia" w:ascii="华文仿宋" w:hAnsi="华文仿宋" w:eastAsia="华文仿宋" w:cs="华文仿宋"/>
          <w:spacing w:val="12"/>
          <w:sz w:val="24"/>
          <w:szCs w:val="24"/>
          <w:highlight w:val="none"/>
          <w:lang w:eastAsia="zh-CN"/>
        </w:rPr>
        <w:t>货物</w:t>
      </w:r>
      <w:r>
        <w:rPr>
          <w:rFonts w:hint="eastAsia" w:ascii="华文仿宋" w:hAnsi="华文仿宋" w:eastAsia="华文仿宋" w:cs="华文仿宋"/>
          <w:spacing w:val="14"/>
          <w:sz w:val="24"/>
          <w:szCs w:val="24"/>
          <w:highlight w:val="none"/>
          <w:lang w:eastAsia="zh-CN"/>
        </w:rPr>
        <w:t>（</w:t>
      </w:r>
      <w:r>
        <w:rPr>
          <w:rFonts w:hint="eastAsia" w:ascii="华文仿宋" w:hAnsi="华文仿宋" w:eastAsia="华文仿宋" w:cs="华文仿宋"/>
          <w:spacing w:val="12"/>
          <w:sz w:val="24"/>
          <w:szCs w:val="24"/>
          <w:highlight w:val="none"/>
          <w:lang w:eastAsia="zh-CN"/>
        </w:rPr>
        <w:t>由</w:t>
      </w:r>
      <w:r>
        <w:rPr>
          <w:rFonts w:hint="eastAsia" w:ascii="华文仿宋" w:hAnsi="华文仿宋" w:eastAsia="华文仿宋" w:cs="华文仿宋"/>
          <w:spacing w:val="14"/>
          <w:sz w:val="24"/>
          <w:szCs w:val="24"/>
          <w:highlight w:val="none"/>
          <w:lang w:eastAsia="zh-CN"/>
        </w:rPr>
        <w:t>本</w:t>
      </w:r>
      <w:r>
        <w:rPr>
          <w:rFonts w:hint="eastAsia" w:ascii="华文仿宋" w:hAnsi="华文仿宋" w:eastAsia="华文仿宋" w:cs="华文仿宋"/>
          <w:spacing w:val="12"/>
          <w:sz w:val="24"/>
          <w:szCs w:val="24"/>
          <w:highlight w:val="none"/>
          <w:lang w:eastAsia="zh-CN"/>
        </w:rPr>
        <w:t>单</w:t>
      </w:r>
      <w:r>
        <w:rPr>
          <w:rFonts w:hint="eastAsia" w:ascii="华文仿宋" w:hAnsi="华文仿宋" w:eastAsia="华文仿宋" w:cs="华文仿宋"/>
          <w:spacing w:val="14"/>
          <w:sz w:val="24"/>
          <w:szCs w:val="24"/>
          <w:highlight w:val="none"/>
          <w:lang w:eastAsia="zh-CN"/>
        </w:rPr>
        <w:t>位</w:t>
      </w:r>
      <w:r>
        <w:rPr>
          <w:rFonts w:hint="eastAsia" w:ascii="华文仿宋" w:hAnsi="华文仿宋" w:eastAsia="华文仿宋" w:cs="华文仿宋"/>
          <w:spacing w:val="12"/>
          <w:sz w:val="24"/>
          <w:szCs w:val="24"/>
          <w:highlight w:val="none"/>
          <w:lang w:eastAsia="zh-CN"/>
        </w:rPr>
        <w:t>承</w:t>
      </w:r>
      <w:r>
        <w:rPr>
          <w:rFonts w:hint="eastAsia" w:ascii="华文仿宋" w:hAnsi="华文仿宋" w:eastAsia="华文仿宋" w:cs="华文仿宋"/>
          <w:spacing w:val="14"/>
          <w:sz w:val="24"/>
          <w:szCs w:val="24"/>
          <w:highlight w:val="none"/>
          <w:lang w:eastAsia="zh-CN"/>
        </w:rPr>
        <w:t>担</w:t>
      </w:r>
      <w:r>
        <w:rPr>
          <w:rFonts w:hint="eastAsia" w:ascii="华文仿宋" w:hAnsi="华文仿宋" w:eastAsia="华文仿宋" w:cs="华文仿宋"/>
          <w:spacing w:val="12"/>
          <w:sz w:val="24"/>
          <w:szCs w:val="24"/>
          <w:highlight w:val="none"/>
          <w:lang w:eastAsia="zh-CN"/>
        </w:rPr>
        <w:t>工</w:t>
      </w:r>
      <w:r>
        <w:rPr>
          <w:rFonts w:hint="eastAsia" w:ascii="华文仿宋" w:hAnsi="华文仿宋" w:eastAsia="华文仿宋" w:cs="华文仿宋"/>
          <w:spacing w:val="9"/>
          <w:sz w:val="24"/>
          <w:szCs w:val="24"/>
          <w:highlight w:val="none"/>
          <w:lang w:eastAsia="zh-CN"/>
        </w:rPr>
        <w:t>程</w:t>
      </w:r>
      <w:r>
        <w:rPr>
          <w:rFonts w:hint="eastAsia" w:ascii="华文仿宋" w:hAnsi="华文仿宋" w:eastAsia="华文仿宋" w:cs="华文仿宋"/>
          <w:spacing w:val="8"/>
          <w:w w:val="120"/>
          <w:sz w:val="24"/>
          <w:szCs w:val="24"/>
          <w:highlight w:val="none"/>
          <w:lang w:eastAsia="zh-CN"/>
        </w:rPr>
        <w:t>/</w:t>
      </w:r>
      <w:r>
        <w:rPr>
          <w:rFonts w:hint="eastAsia" w:ascii="华文仿宋" w:hAnsi="华文仿宋" w:eastAsia="华文仿宋" w:cs="华文仿宋"/>
          <w:spacing w:val="12"/>
          <w:sz w:val="24"/>
          <w:szCs w:val="24"/>
          <w:highlight w:val="none"/>
          <w:lang w:eastAsia="zh-CN"/>
        </w:rPr>
        <w:t>提</w:t>
      </w:r>
      <w:r>
        <w:rPr>
          <w:rFonts w:hint="eastAsia" w:ascii="华文仿宋" w:hAnsi="华文仿宋" w:eastAsia="华文仿宋" w:cs="华文仿宋"/>
          <w:spacing w:val="14"/>
          <w:sz w:val="24"/>
          <w:szCs w:val="24"/>
          <w:highlight w:val="none"/>
          <w:lang w:eastAsia="zh-CN"/>
        </w:rPr>
        <w:t>供</w:t>
      </w:r>
      <w:r>
        <w:rPr>
          <w:rFonts w:hint="eastAsia" w:ascii="华文仿宋" w:hAnsi="华文仿宋" w:eastAsia="华文仿宋" w:cs="华文仿宋"/>
          <w:spacing w:val="12"/>
          <w:sz w:val="24"/>
          <w:szCs w:val="24"/>
          <w:highlight w:val="none"/>
          <w:lang w:eastAsia="zh-CN"/>
        </w:rPr>
        <w:t>服务</w:t>
      </w:r>
      <w:r>
        <w:rPr>
          <w:rFonts w:hint="eastAsia" w:ascii="华文仿宋" w:hAnsi="华文仿宋" w:eastAsia="华文仿宋" w:cs="华文仿宋"/>
          <w:spacing w:val="-111"/>
          <w:sz w:val="24"/>
          <w:szCs w:val="24"/>
          <w:highlight w:val="none"/>
          <w:lang w:eastAsia="zh-CN"/>
        </w:rPr>
        <w:t>）</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pacing w:val="14"/>
          <w:sz w:val="24"/>
          <w:szCs w:val="24"/>
          <w:highlight w:val="none"/>
          <w:lang w:eastAsia="zh-CN"/>
        </w:rPr>
        <w:t>或</w:t>
      </w:r>
      <w:r>
        <w:rPr>
          <w:rFonts w:hint="eastAsia" w:ascii="华文仿宋" w:hAnsi="华文仿宋" w:eastAsia="华文仿宋" w:cs="华文仿宋"/>
          <w:spacing w:val="12"/>
          <w:sz w:val="24"/>
          <w:szCs w:val="24"/>
          <w:highlight w:val="none"/>
          <w:lang w:eastAsia="zh-CN"/>
        </w:rPr>
        <w:t>者</w:t>
      </w:r>
      <w:r>
        <w:rPr>
          <w:rFonts w:hint="eastAsia" w:ascii="华文仿宋" w:hAnsi="华文仿宋" w:eastAsia="华文仿宋" w:cs="华文仿宋"/>
          <w:spacing w:val="14"/>
          <w:sz w:val="24"/>
          <w:szCs w:val="24"/>
          <w:highlight w:val="none"/>
          <w:lang w:eastAsia="zh-CN"/>
        </w:rPr>
        <w:t>提</w:t>
      </w:r>
      <w:r>
        <w:rPr>
          <w:rFonts w:hint="eastAsia" w:ascii="华文仿宋" w:hAnsi="华文仿宋" w:eastAsia="华文仿宋" w:cs="华文仿宋"/>
          <w:spacing w:val="12"/>
          <w:sz w:val="24"/>
          <w:szCs w:val="24"/>
          <w:highlight w:val="none"/>
          <w:lang w:eastAsia="zh-CN"/>
        </w:rPr>
        <w:t>供</w:t>
      </w:r>
      <w:r>
        <w:rPr>
          <w:rFonts w:hint="eastAsia" w:ascii="华文仿宋" w:hAnsi="华文仿宋" w:eastAsia="华文仿宋" w:cs="华文仿宋"/>
          <w:spacing w:val="14"/>
          <w:sz w:val="24"/>
          <w:szCs w:val="24"/>
          <w:highlight w:val="none"/>
          <w:lang w:eastAsia="zh-CN"/>
        </w:rPr>
        <w:t>其</w:t>
      </w:r>
      <w:r>
        <w:rPr>
          <w:rFonts w:hint="eastAsia" w:ascii="华文仿宋" w:hAnsi="华文仿宋" w:eastAsia="华文仿宋" w:cs="华文仿宋"/>
          <w:spacing w:val="12"/>
          <w:sz w:val="24"/>
          <w:szCs w:val="24"/>
          <w:highlight w:val="none"/>
          <w:lang w:eastAsia="zh-CN"/>
        </w:rPr>
        <w:t>他</w:t>
      </w:r>
      <w:r>
        <w:rPr>
          <w:rFonts w:hint="eastAsia" w:ascii="华文仿宋" w:hAnsi="华文仿宋" w:eastAsia="华文仿宋" w:cs="华文仿宋"/>
          <w:sz w:val="24"/>
          <w:szCs w:val="24"/>
          <w:highlight w:val="none"/>
          <w:lang w:eastAsia="zh-CN"/>
        </w:rPr>
        <w:t>残</w:t>
      </w:r>
      <w:r>
        <w:rPr>
          <w:rFonts w:hint="eastAsia" w:ascii="华文仿宋" w:hAnsi="华文仿宋" w:eastAsia="华文仿宋" w:cs="华文仿宋"/>
          <w:spacing w:val="12"/>
          <w:sz w:val="24"/>
          <w:szCs w:val="24"/>
          <w:highlight w:val="none"/>
          <w:lang w:eastAsia="zh-CN"/>
        </w:rPr>
        <w:t>疾人福利性单位制造的货物（不包括使用非残疾人福利性单位注册商标的货物</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91" w:after="0"/>
        <w:ind w:left="625"/>
        <w:rPr>
          <w:rFonts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本单位对上述声明的真实性负责。如有虚假，将依法承担相应责任。</w:t>
      </w:r>
    </w:p>
    <w:p>
      <w:pPr>
        <w:wordWrap w:val="0"/>
        <w:spacing w:after="0"/>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4"/>
          <w:szCs w:val="24"/>
          <w:highlight w:val="none"/>
          <w:lang w:eastAsia="zh-CN"/>
        </w:rPr>
      </w:pPr>
    </w:p>
    <w:p>
      <w:pPr>
        <w:tabs>
          <w:tab w:val="left" w:pos="4597"/>
        </w:tabs>
        <w:wordWrap w:val="0"/>
        <w:spacing w:before="193" w:after="0" w:line="448" w:lineRule="auto"/>
        <w:ind w:right="3227"/>
        <w:jc w:val="right"/>
        <w:rPr>
          <w:rFonts w:ascii="华文仿宋" w:hAnsi="华文仿宋" w:eastAsia="华文仿宋" w:cs="华文仿宋"/>
          <w:spacing w:val="4"/>
          <w:sz w:val="24"/>
          <w:szCs w:val="24"/>
          <w:highlight w:val="none"/>
          <w:u w:val="single"/>
          <w:lang w:eastAsia="zh-CN"/>
        </w:rPr>
      </w:pPr>
      <w:r>
        <w:rPr>
          <w:rFonts w:hint="eastAsia" w:ascii="华文仿宋" w:hAnsi="华文仿宋" w:eastAsia="华文仿宋" w:cs="华文仿宋"/>
          <w:spacing w:val="12"/>
          <w:sz w:val="24"/>
          <w:szCs w:val="24"/>
          <w:highlight w:val="none"/>
          <w:lang w:eastAsia="zh-CN"/>
        </w:rPr>
        <w:t>单位名称（盖章</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4597"/>
        </w:tabs>
        <w:wordWrap w:val="0"/>
        <w:spacing w:before="193" w:after="0" w:line="448" w:lineRule="auto"/>
        <w:ind w:left="4081" w:right="3227" w:hanging="34"/>
        <w:rPr>
          <w:rFonts w:ascii="华文仿宋" w:hAnsi="华文仿宋" w:eastAsia="华文仿宋" w:cs="华文仿宋"/>
          <w:spacing w:val="4"/>
          <w:sz w:val="24"/>
          <w:szCs w:val="24"/>
          <w:highlight w:val="none"/>
          <w:u w:val="single"/>
          <w:lang w:eastAsia="zh-CN"/>
        </w:rPr>
      </w:pPr>
      <w:r>
        <w:rPr>
          <w:rFonts w:hint="eastAsia" w:ascii="华文仿宋" w:hAnsi="华文仿宋" w:eastAsia="华文仿宋" w:cs="华文仿宋"/>
          <w:sz w:val="24"/>
          <w:szCs w:val="24"/>
          <w:highlight w:val="none"/>
          <w:lang w:eastAsia="zh-CN"/>
        </w:rPr>
        <w:t xml:space="preserve">日   </w:t>
      </w:r>
      <w:r>
        <w:rPr>
          <w:rFonts w:hint="eastAsia" w:ascii="华文仿宋" w:hAnsi="华文仿宋" w:eastAsia="华文仿宋" w:cs="华文仿宋"/>
          <w:spacing w:val="12"/>
          <w:sz w:val="24"/>
          <w:szCs w:val="24"/>
          <w:highlight w:val="none"/>
          <w:lang w:eastAsia="zh-CN"/>
        </w:rPr>
        <w:t>期</w:t>
      </w:r>
      <w:r>
        <w:rPr>
          <w:rFonts w:hint="eastAsia" w:ascii="华文仿宋" w:hAnsi="华文仿宋" w:eastAsia="华文仿宋" w:cs="华文仿宋"/>
          <w:sz w:val="24"/>
          <w:szCs w:val="24"/>
          <w:highlight w:val="none"/>
          <w:lang w:eastAsia="zh-CN"/>
        </w:rPr>
        <w:t>：</w:t>
      </w:r>
    </w:p>
    <w:p>
      <w:pPr>
        <w:wordWrap w:val="0"/>
        <w:spacing w:after="0"/>
        <w:rPr>
          <w:rFonts w:ascii="华文仿宋" w:hAnsi="华文仿宋" w:eastAsia="华文仿宋" w:cs="华文仿宋"/>
          <w:spacing w:val="4"/>
          <w:sz w:val="24"/>
          <w:szCs w:val="24"/>
          <w:highlight w:val="none"/>
          <w:lang w:eastAsia="zh-CN"/>
        </w:rPr>
      </w:pPr>
      <w:r>
        <w:rPr>
          <w:rFonts w:hint="eastAsia" w:ascii="华文仿宋" w:hAnsi="华文仿宋" w:eastAsia="华文仿宋" w:cs="华文仿宋"/>
          <w:spacing w:val="4"/>
          <w:highlight w:val="none"/>
          <w:lang w:eastAsia="zh-CN"/>
        </w:rPr>
        <w:br w:type="page"/>
      </w:r>
    </w:p>
    <w:p>
      <w:pPr>
        <w:pStyle w:val="7"/>
        <w:spacing w:after="0"/>
        <w:rPr>
          <w:rFonts w:ascii="华文仿宋" w:hAnsi="华文仿宋" w:eastAsia="华文仿宋" w:cs="华文仿宋"/>
          <w:b w:val="0"/>
          <w:highlight w:val="none"/>
          <w:lang w:eastAsia="zh-CN"/>
        </w:rPr>
      </w:pPr>
      <w:r>
        <w:rPr>
          <w:rFonts w:hint="eastAsia" w:ascii="华文仿宋" w:hAnsi="华文仿宋" w:eastAsia="华文仿宋" w:cs="华文仿宋"/>
          <w:b w:val="0"/>
          <w:highlight w:val="none"/>
          <w:lang w:eastAsia="zh-CN"/>
        </w:rPr>
        <w:t>2-1-2 拟分包情况说明及分包意向协议</w:t>
      </w:r>
    </w:p>
    <w:p>
      <w:pPr>
        <w:wordWrap w:val="0"/>
        <w:spacing w:after="0"/>
        <w:rPr>
          <w:rFonts w:ascii="华文仿宋" w:hAnsi="华文仿宋" w:eastAsia="华文仿宋" w:cs="华文仿宋"/>
          <w:sz w:val="28"/>
          <w:szCs w:val="24"/>
          <w:highlight w:val="none"/>
          <w:lang w:eastAsia="zh-CN"/>
        </w:rPr>
      </w:pPr>
    </w:p>
    <w:p>
      <w:pPr>
        <w:wordWrap w:val="0"/>
        <w:spacing w:before="228" w:after="0"/>
        <w:ind w:left="3380" w:right="3073"/>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拟分包情况说明</w:t>
      </w:r>
    </w:p>
    <w:p>
      <w:pPr>
        <w:wordWrap w:val="0"/>
        <w:spacing w:before="250"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u w:val="single"/>
          <w:lang w:eastAsia="zh-CN"/>
        </w:rPr>
        <w:t>（采购人或采购代理机构）</w:t>
      </w:r>
    </w:p>
    <w:p>
      <w:pPr>
        <w:tabs>
          <w:tab w:val="left" w:pos="5761"/>
          <w:tab w:val="left" w:pos="7081"/>
        </w:tabs>
        <w:wordWrap w:val="0"/>
        <w:spacing w:before="151" w:after="0" w:line="357" w:lineRule="auto"/>
        <w:ind w:left="121" w:right="170" w:firstLine="48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我单位参加贵单位组织采购的项目编号</w:t>
      </w:r>
      <w:r>
        <w:rPr>
          <w:rFonts w:hint="eastAsia" w:ascii="华文仿宋" w:hAnsi="华文仿宋" w:eastAsia="华文仿宋" w:cs="华文仿宋"/>
          <w:spacing w:val="-1"/>
          <w:sz w:val="24"/>
          <w:szCs w:val="24"/>
          <w:highlight w:val="none"/>
          <w:lang w:eastAsia="zh-CN"/>
        </w:rPr>
        <w:t>为</w:t>
      </w:r>
      <w:r>
        <w:rPr>
          <w:rFonts w:hint="eastAsia" w:ascii="华文仿宋" w:hAnsi="华文仿宋" w:eastAsia="华文仿宋" w:cs="华文仿宋"/>
          <w:sz w:val="24"/>
          <w:szCs w:val="24"/>
          <w:highlight w:val="none"/>
          <w:lang w:eastAsia="zh-CN"/>
        </w:rPr>
        <w:t>的项</w:t>
      </w:r>
      <w:r>
        <w:rPr>
          <w:rFonts w:hint="eastAsia" w:ascii="华文仿宋" w:hAnsi="华文仿宋" w:eastAsia="华文仿宋" w:cs="华文仿宋"/>
          <w:spacing w:val="-48"/>
          <w:sz w:val="24"/>
          <w:szCs w:val="24"/>
          <w:highlight w:val="none"/>
          <w:lang w:eastAsia="zh-CN"/>
        </w:rPr>
        <w:t>目</w:t>
      </w:r>
      <w:r>
        <w:rPr>
          <w:rFonts w:hint="eastAsia" w:ascii="华文仿宋" w:hAnsi="华文仿宋" w:eastAsia="华文仿宋" w:cs="华文仿宋"/>
          <w:sz w:val="24"/>
          <w:szCs w:val="24"/>
          <w:highlight w:val="none"/>
          <w:lang w:eastAsia="zh-CN"/>
        </w:rPr>
        <w:t>（填写采购项目名称）</w:t>
      </w:r>
      <w:r>
        <w:rPr>
          <w:rFonts w:hint="eastAsia" w:ascii="华文仿宋" w:hAnsi="华文仿宋" w:eastAsia="华文仿宋" w:cs="华文仿宋"/>
          <w:spacing w:val="-1"/>
          <w:sz w:val="24"/>
          <w:szCs w:val="24"/>
          <w:highlight w:val="none"/>
          <w:lang w:eastAsia="zh-CN"/>
        </w:rPr>
        <w:t>中</w:t>
      </w:r>
      <w:r>
        <w:rPr>
          <w:rFonts w:hint="eastAsia" w:ascii="华文仿宋" w:hAnsi="华文仿宋" w:eastAsia="华文仿宋" w:cs="华文仿宋"/>
          <w:sz w:val="24"/>
          <w:szCs w:val="24"/>
          <w:highlight w:val="none"/>
          <w:lang w:eastAsia="zh-CN"/>
        </w:rPr>
        <w:t>包（填写包号）的投标。拟签订分包合同的单位情况如下表所示，我单位承诺一旦在该项目中获得采购合同将按下表所列情况进行分包</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同时承诺分包承担主体不再次分包。</w:t>
      </w:r>
    </w:p>
    <w:p>
      <w:pPr>
        <w:wordWrap w:val="0"/>
        <w:spacing w:before="7" w:after="0"/>
        <w:rPr>
          <w:rFonts w:ascii="华文仿宋" w:hAnsi="华文仿宋" w:eastAsia="华文仿宋" w:cs="华文仿宋"/>
          <w:sz w:val="5"/>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60" w:type="dxa"/>
            <w:vAlign w:val="center"/>
          </w:tcPr>
          <w:p>
            <w:pPr>
              <w:wordWrap w:val="0"/>
              <w:spacing w:before="147" w:after="0" w:line="312" w:lineRule="exact"/>
              <w:ind w:left="103" w:right="101"/>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1299" w:type="dxa"/>
            <w:vAlign w:val="center"/>
          </w:tcPr>
          <w:p>
            <w:pPr>
              <w:wordWrap w:val="0"/>
              <w:spacing w:before="147" w:after="0" w:line="312" w:lineRule="exact"/>
              <w:ind w:left="158" w:right="156"/>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分包承担主体名称</w:t>
            </w:r>
          </w:p>
        </w:tc>
        <w:tc>
          <w:tcPr>
            <w:tcW w:w="1526" w:type="dxa"/>
            <w:vAlign w:val="center"/>
          </w:tcPr>
          <w:p>
            <w:pPr>
              <w:wordWrap w:val="0"/>
              <w:spacing w:after="0" w:line="274" w:lineRule="exact"/>
              <w:ind w:left="27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分包承担主体类型</w:t>
            </w:r>
          </w:p>
          <w:p>
            <w:pPr>
              <w:wordWrap w:val="0"/>
              <w:spacing w:after="0" w:line="274" w:lineRule="exact"/>
              <w:ind w:left="27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（选择）</w:t>
            </w:r>
          </w:p>
        </w:tc>
        <w:tc>
          <w:tcPr>
            <w:tcW w:w="1136" w:type="dxa"/>
            <w:vAlign w:val="center"/>
          </w:tcPr>
          <w:p>
            <w:pPr>
              <w:wordWrap w:val="0"/>
              <w:spacing w:after="0"/>
              <w:ind w:left="77"/>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资质等级</w:t>
            </w:r>
          </w:p>
        </w:tc>
        <w:tc>
          <w:tcPr>
            <w:tcW w:w="1575" w:type="dxa"/>
            <w:vAlign w:val="center"/>
          </w:tcPr>
          <w:p>
            <w:pPr>
              <w:wordWrap w:val="0"/>
              <w:spacing w:before="147" w:after="0" w:line="312" w:lineRule="exact"/>
              <w:ind w:left="294" w:right="294" w:firstLine="12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拟分包合同内容</w:t>
            </w:r>
          </w:p>
        </w:tc>
        <w:tc>
          <w:tcPr>
            <w:tcW w:w="1512" w:type="dxa"/>
            <w:vAlign w:val="center"/>
          </w:tcPr>
          <w:p>
            <w:pPr>
              <w:wordWrap w:val="0"/>
              <w:spacing w:after="0" w:line="274" w:lineRule="exact"/>
              <w:ind w:left="4" w:right="4"/>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拟分包合同金额（人民币元）</w:t>
            </w:r>
          </w:p>
        </w:tc>
        <w:tc>
          <w:tcPr>
            <w:tcW w:w="1577" w:type="dxa"/>
            <w:vAlign w:val="center"/>
          </w:tcPr>
          <w:p>
            <w:pPr>
              <w:wordWrap w:val="0"/>
              <w:spacing w:after="0" w:line="274" w:lineRule="exact"/>
              <w:ind w:left="1"/>
              <w:jc w:val="center"/>
              <w:rPr>
                <w:rFonts w:ascii="华文仿宋" w:hAnsi="华文仿宋" w:eastAsia="华文仿宋" w:cs="华文仿宋"/>
                <w:b/>
                <w:sz w:val="24"/>
                <w:highlight w:val="none"/>
                <w:lang w:eastAsia="zh-CN"/>
              </w:rPr>
            </w:pPr>
            <w:r>
              <w:rPr>
                <w:rFonts w:hint="eastAsia" w:ascii="华文仿宋" w:hAnsi="华文仿宋" w:eastAsia="华文仿宋" w:cs="华文仿宋"/>
                <w:b/>
                <w:sz w:val="24"/>
                <w:highlight w:val="none"/>
                <w:lang w:eastAsia="zh-CN"/>
              </w:rPr>
              <w:t>占该采购包合</w:t>
            </w:r>
            <w:r>
              <w:rPr>
                <w:rFonts w:hint="eastAsia" w:ascii="华文仿宋" w:hAnsi="华文仿宋" w:eastAsia="华文仿宋" w:cs="华文仿宋"/>
                <w:b/>
                <w:spacing w:val="2"/>
                <w:sz w:val="24"/>
                <w:highlight w:val="none"/>
                <w:lang w:eastAsia="zh-CN"/>
              </w:rPr>
              <w:t>同</w:t>
            </w:r>
            <w:r>
              <w:rPr>
                <w:rFonts w:hint="eastAsia" w:ascii="华文仿宋" w:hAnsi="华文仿宋" w:eastAsia="华文仿宋" w:cs="华文仿宋"/>
                <w:b/>
                <w:sz w:val="24"/>
                <w:highlight w:val="none"/>
                <w:lang w:eastAsia="zh-CN"/>
              </w:rPr>
              <w:t>金</w:t>
            </w:r>
            <w:r>
              <w:rPr>
                <w:rFonts w:hint="eastAsia" w:ascii="华文仿宋" w:hAnsi="华文仿宋" w:eastAsia="华文仿宋" w:cs="华文仿宋"/>
                <w:b/>
                <w:spacing w:val="2"/>
                <w:sz w:val="24"/>
                <w:highlight w:val="none"/>
                <w:lang w:eastAsia="zh-CN"/>
              </w:rPr>
              <w:t>额</w:t>
            </w:r>
            <w:r>
              <w:rPr>
                <w:rFonts w:hint="eastAsia" w:ascii="华文仿宋" w:hAnsi="华文仿宋" w:eastAsia="华文仿宋" w:cs="华文仿宋"/>
                <w:b/>
                <w:sz w:val="24"/>
                <w:highlight w:val="none"/>
                <w:lang w:eastAsia="zh-CN"/>
              </w:rPr>
              <w:t>的比例</w:t>
            </w:r>
            <w:r>
              <w:rPr>
                <w:rFonts w:hint="eastAsia" w:ascii="华文仿宋" w:hAnsi="华文仿宋" w:eastAsia="华文仿宋" w:cs="华文仿宋"/>
                <w:b/>
                <w:spacing w:val="-1"/>
                <w:sz w:val="24"/>
                <w:highlight w:val="none"/>
                <w:lang w:eastAsia="zh-CN"/>
              </w:rPr>
              <w:t>（</w:t>
            </w:r>
            <w:r>
              <w:rPr>
                <w:rFonts w:hint="eastAsia" w:ascii="华文仿宋" w:hAnsi="华文仿宋" w:eastAsia="华文仿宋" w:cs="华文仿宋"/>
                <w:b/>
                <w:spacing w:val="-1"/>
                <w:w w:val="105"/>
                <w:sz w:val="24"/>
                <w:highlight w:val="none"/>
                <w:lang w:eastAsia="zh-CN"/>
              </w:rPr>
              <w:t>%</w:t>
            </w:r>
            <w:r>
              <w:rPr>
                <w:rFonts w:hint="eastAsia" w:ascii="华文仿宋" w:hAnsi="华文仿宋" w:eastAsia="华文仿宋" w:cs="华文仿宋"/>
                <w:b/>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460"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w w:val="102"/>
                <w:sz w:val="24"/>
                <w:highlight w:val="none"/>
              </w:rPr>
              <w:t>1</w:t>
            </w:r>
          </w:p>
        </w:tc>
        <w:tc>
          <w:tcPr>
            <w:tcW w:w="1299" w:type="dxa"/>
            <w:vAlign w:val="center"/>
          </w:tcPr>
          <w:p>
            <w:pPr>
              <w:wordWrap w:val="0"/>
              <w:spacing w:after="0"/>
              <w:jc w:val="center"/>
              <w:rPr>
                <w:rFonts w:ascii="华文仿宋" w:hAnsi="华文仿宋" w:eastAsia="华文仿宋" w:cs="华文仿宋"/>
                <w:highlight w:val="none"/>
              </w:rPr>
            </w:pPr>
          </w:p>
        </w:tc>
        <w:tc>
          <w:tcPr>
            <w:tcW w:w="1526" w:type="dxa"/>
            <w:vAlign w:val="center"/>
          </w:tcPr>
          <w:p>
            <w:pPr>
              <w:wordWrap w:val="0"/>
              <w:spacing w:after="0" w:line="285"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w w:val="110"/>
                <w:highlight w:val="none"/>
                <w:lang w:eastAsia="zh-CN"/>
              </w:rPr>
              <w:t>中型企业</w:t>
            </w:r>
          </w:p>
          <w:p>
            <w:pPr>
              <w:wordWrap w:val="0"/>
              <w:spacing w:after="0" w:line="311" w:lineRule="exact"/>
              <w:ind w:left="78" w:right="168"/>
              <w:jc w:val="both"/>
              <w:rPr>
                <w:rFonts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w w:val="110"/>
                <w:highlight w:val="none"/>
                <w:lang w:eastAsia="zh-CN"/>
              </w:rPr>
              <w:t>小微企</w:t>
            </w:r>
            <w:r>
              <w:rPr>
                <w:rFonts w:hint="eastAsia" w:ascii="华文仿宋" w:hAnsi="华文仿宋" w:eastAsia="华文仿宋" w:cs="华文仿宋"/>
                <w:w w:val="110"/>
                <w:sz w:val="24"/>
                <w:highlight w:val="none"/>
                <w:lang w:eastAsia="zh-CN"/>
              </w:rPr>
              <w:t>业</w:t>
            </w:r>
          </w:p>
          <w:p>
            <w:pPr>
              <w:wordWrap w:val="0"/>
              <w:spacing w:after="0" w:line="324" w:lineRule="exact"/>
              <w:ind w:left="76" w:right="168"/>
              <w:jc w:val="both"/>
              <w:rPr>
                <w:rFonts w:ascii="华文仿宋" w:hAnsi="华文仿宋" w:eastAsia="华文仿宋" w:cs="华文仿宋"/>
                <w:sz w:val="24"/>
                <w:highlight w:val="none"/>
                <w:lang w:eastAsia="zh-CN"/>
              </w:rPr>
            </w:pPr>
            <w:r>
              <w:rPr>
                <w:rFonts w:hint="eastAsia" w:ascii="华文仿宋" w:hAnsi="华文仿宋" w:eastAsia="华文仿宋" w:cs="华文仿宋"/>
                <w:w w:val="120"/>
                <w:highlight w:val="none"/>
                <w:lang w:eastAsia="zh-CN"/>
              </w:rPr>
              <w:t>□其他</w:t>
            </w:r>
          </w:p>
        </w:tc>
        <w:tc>
          <w:tcPr>
            <w:tcW w:w="1136" w:type="dxa"/>
            <w:vAlign w:val="center"/>
          </w:tcPr>
          <w:p>
            <w:pPr>
              <w:wordWrap w:val="0"/>
              <w:spacing w:after="0"/>
              <w:jc w:val="center"/>
              <w:rPr>
                <w:rFonts w:ascii="华文仿宋" w:hAnsi="华文仿宋" w:eastAsia="华文仿宋" w:cs="华文仿宋"/>
                <w:highlight w:val="none"/>
                <w:lang w:eastAsia="zh-CN"/>
              </w:rPr>
            </w:pPr>
          </w:p>
        </w:tc>
        <w:tc>
          <w:tcPr>
            <w:tcW w:w="1575" w:type="dxa"/>
            <w:vAlign w:val="center"/>
          </w:tcPr>
          <w:p>
            <w:pPr>
              <w:wordWrap w:val="0"/>
              <w:spacing w:after="0"/>
              <w:jc w:val="center"/>
              <w:rPr>
                <w:rFonts w:ascii="华文仿宋" w:hAnsi="华文仿宋" w:eastAsia="华文仿宋" w:cs="华文仿宋"/>
                <w:highlight w:val="none"/>
                <w:lang w:eastAsia="zh-CN"/>
              </w:rPr>
            </w:pPr>
          </w:p>
        </w:tc>
        <w:tc>
          <w:tcPr>
            <w:tcW w:w="1512" w:type="dxa"/>
            <w:vAlign w:val="center"/>
          </w:tcPr>
          <w:p>
            <w:pPr>
              <w:wordWrap w:val="0"/>
              <w:spacing w:after="0"/>
              <w:jc w:val="center"/>
              <w:rPr>
                <w:rFonts w:ascii="华文仿宋" w:hAnsi="华文仿宋" w:eastAsia="华文仿宋" w:cs="华文仿宋"/>
                <w:highlight w:val="none"/>
                <w:lang w:eastAsia="zh-CN"/>
              </w:rPr>
            </w:pPr>
          </w:p>
        </w:tc>
        <w:tc>
          <w:tcPr>
            <w:tcW w:w="1577"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60" w:type="dxa"/>
            <w:vAlign w:val="center"/>
          </w:tcPr>
          <w:p>
            <w:pPr>
              <w:wordWrap w:val="0"/>
              <w:spacing w:before="1" w:after="0"/>
              <w:jc w:val="center"/>
              <w:rPr>
                <w:rFonts w:ascii="华文仿宋" w:hAnsi="华文仿宋" w:eastAsia="华文仿宋" w:cs="华文仿宋"/>
                <w:sz w:val="24"/>
                <w:highlight w:val="none"/>
              </w:rPr>
            </w:pPr>
            <w:r>
              <w:rPr>
                <w:rFonts w:hint="eastAsia" w:ascii="华文仿宋" w:hAnsi="华文仿宋" w:eastAsia="华文仿宋" w:cs="华文仿宋"/>
                <w:w w:val="102"/>
                <w:sz w:val="24"/>
                <w:highlight w:val="none"/>
              </w:rPr>
              <w:t>2</w:t>
            </w:r>
          </w:p>
        </w:tc>
        <w:tc>
          <w:tcPr>
            <w:tcW w:w="1299" w:type="dxa"/>
            <w:vAlign w:val="center"/>
          </w:tcPr>
          <w:p>
            <w:pPr>
              <w:wordWrap w:val="0"/>
              <w:spacing w:after="0"/>
              <w:jc w:val="center"/>
              <w:rPr>
                <w:rFonts w:ascii="华文仿宋" w:hAnsi="华文仿宋" w:eastAsia="华文仿宋" w:cs="华文仿宋"/>
                <w:highlight w:val="none"/>
              </w:rPr>
            </w:pPr>
          </w:p>
        </w:tc>
        <w:tc>
          <w:tcPr>
            <w:tcW w:w="1526" w:type="dxa"/>
            <w:vAlign w:val="center"/>
          </w:tcPr>
          <w:p>
            <w:pPr>
              <w:wordWrap w:val="0"/>
              <w:spacing w:after="0" w:line="287"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w w:val="110"/>
                <w:highlight w:val="none"/>
                <w:lang w:eastAsia="zh-CN"/>
              </w:rPr>
              <w:t>中型企业</w:t>
            </w:r>
          </w:p>
          <w:p>
            <w:pPr>
              <w:wordWrap w:val="0"/>
              <w:spacing w:after="0" w:line="311"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w w:val="110"/>
                <w:highlight w:val="none"/>
                <w:lang w:eastAsia="zh-CN"/>
              </w:rPr>
              <w:t>小微企业</w:t>
            </w:r>
          </w:p>
          <w:p>
            <w:pPr>
              <w:wordWrap w:val="0"/>
              <w:spacing w:after="0" w:line="323" w:lineRule="exact"/>
              <w:ind w:left="76" w:right="168"/>
              <w:jc w:val="both"/>
              <w:rPr>
                <w:rFonts w:ascii="华文仿宋" w:hAnsi="华文仿宋" w:eastAsia="华文仿宋" w:cs="华文仿宋"/>
                <w:highlight w:val="none"/>
                <w:lang w:eastAsia="zh-CN"/>
              </w:rPr>
            </w:pPr>
            <w:r>
              <w:rPr>
                <w:rFonts w:hint="eastAsia" w:ascii="华文仿宋" w:hAnsi="华文仿宋" w:eastAsia="华文仿宋" w:cs="华文仿宋"/>
                <w:w w:val="120"/>
                <w:highlight w:val="none"/>
                <w:lang w:eastAsia="zh-CN"/>
              </w:rPr>
              <w:t>□其他</w:t>
            </w:r>
          </w:p>
        </w:tc>
        <w:tc>
          <w:tcPr>
            <w:tcW w:w="1136" w:type="dxa"/>
            <w:vAlign w:val="center"/>
          </w:tcPr>
          <w:p>
            <w:pPr>
              <w:wordWrap w:val="0"/>
              <w:spacing w:after="0"/>
              <w:jc w:val="center"/>
              <w:rPr>
                <w:rFonts w:ascii="华文仿宋" w:hAnsi="华文仿宋" w:eastAsia="华文仿宋" w:cs="华文仿宋"/>
                <w:highlight w:val="none"/>
                <w:lang w:eastAsia="zh-CN"/>
              </w:rPr>
            </w:pPr>
          </w:p>
        </w:tc>
        <w:tc>
          <w:tcPr>
            <w:tcW w:w="1575" w:type="dxa"/>
            <w:vAlign w:val="center"/>
          </w:tcPr>
          <w:p>
            <w:pPr>
              <w:wordWrap w:val="0"/>
              <w:spacing w:after="0"/>
              <w:jc w:val="center"/>
              <w:rPr>
                <w:rFonts w:ascii="华文仿宋" w:hAnsi="华文仿宋" w:eastAsia="华文仿宋" w:cs="华文仿宋"/>
                <w:highlight w:val="none"/>
                <w:lang w:eastAsia="zh-CN"/>
              </w:rPr>
            </w:pPr>
          </w:p>
        </w:tc>
        <w:tc>
          <w:tcPr>
            <w:tcW w:w="1512" w:type="dxa"/>
            <w:vAlign w:val="center"/>
          </w:tcPr>
          <w:p>
            <w:pPr>
              <w:wordWrap w:val="0"/>
              <w:spacing w:after="0"/>
              <w:jc w:val="center"/>
              <w:rPr>
                <w:rFonts w:ascii="华文仿宋" w:hAnsi="华文仿宋" w:eastAsia="华文仿宋" w:cs="华文仿宋"/>
                <w:highlight w:val="none"/>
                <w:lang w:eastAsia="zh-CN"/>
              </w:rPr>
            </w:pPr>
          </w:p>
        </w:tc>
        <w:tc>
          <w:tcPr>
            <w:tcW w:w="1577"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460" w:type="dxa"/>
            <w:vAlign w:val="center"/>
          </w:tcPr>
          <w:p>
            <w:pPr>
              <w:wordWrap w:val="0"/>
              <w:spacing w:before="167"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1299" w:type="dxa"/>
            <w:vAlign w:val="center"/>
          </w:tcPr>
          <w:p>
            <w:pPr>
              <w:wordWrap w:val="0"/>
              <w:spacing w:after="0"/>
              <w:jc w:val="center"/>
              <w:rPr>
                <w:rFonts w:ascii="华文仿宋" w:hAnsi="华文仿宋" w:eastAsia="华文仿宋" w:cs="华文仿宋"/>
                <w:highlight w:val="none"/>
              </w:rPr>
            </w:pPr>
          </w:p>
        </w:tc>
        <w:tc>
          <w:tcPr>
            <w:tcW w:w="1526" w:type="dxa"/>
            <w:vAlign w:val="center"/>
          </w:tcPr>
          <w:p>
            <w:pPr>
              <w:wordWrap w:val="0"/>
              <w:spacing w:after="0"/>
              <w:jc w:val="center"/>
              <w:rPr>
                <w:rFonts w:ascii="华文仿宋" w:hAnsi="华文仿宋" w:eastAsia="华文仿宋" w:cs="华文仿宋"/>
                <w:highlight w:val="none"/>
              </w:rPr>
            </w:pPr>
          </w:p>
        </w:tc>
        <w:tc>
          <w:tcPr>
            <w:tcW w:w="1136" w:type="dxa"/>
            <w:vAlign w:val="center"/>
          </w:tcPr>
          <w:p>
            <w:pPr>
              <w:wordWrap w:val="0"/>
              <w:spacing w:after="0"/>
              <w:jc w:val="center"/>
              <w:rPr>
                <w:rFonts w:ascii="华文仿宋" w:hAnsi="华文仿宋" w:eastAsia="华文仿宋" w:cs="华文仿宋"/>
                <w:highlight w:val="none"/>
              </w:rPr>
            </w:pPr>
          </w:p>
        </w:tc>
        <w:tc>
          <w:tcPr>
            <w:tcW w:w="1575" w:type="dxa"/>
            <w:vAlign w:val="center"/>
          </w:tcPr>
          <w:p>
            <w:pPr>
              <w:wordWrap w:val="0"/>
              <w:spacing w:after="0"/>
              <w:jc w:val="center"/>
              <w:rPr>
                <w:rFonts w:ascii="华文仿宋" w:hAnsi="华文仿宋" w:eastAsia="华文仿宋" w:cs="华文仿宋"/>
                <w:highlight w:val="none"/>
              </w:rPr>
            </w:pPr>
          </w:p>
        </w:tc>
        <w:tc>
          <w:tcPr>
            <w:tcW w:w="1512" w:type="dxa"/>
            <w:vAlign w:val="center"/>
          </w:tcPr>
          <w:p>
            <w:pPr>
              <w:wordWrap w:val="0"/>
              <w:spacing w:after="0"/>
              <w:jc w:val="center"/>
              <w:rPr>
                <w:rFonts w:ascii="华文仿宋" w:hAnsi="华文仿宋" w:eastAsia="华文仿宋" w:cs="华文仿宋"/>
                <w:highlight w:val="none"/>
              </w:rPr>
            </w:pPr>
          </w:p>
        </w:tc>
        <w:tc>
          <w:tcPr>
            <w:tcW w:w="1577"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5996" w:type="dxa"/>
            <w:gridSpan w:val="5"/>
          </w:tcPr>
          <w:p>
            <w:pPr>
              <w:wordWrap w:val="0"/>
              <w:spacing w:before="116" w:after="0"/>
              <w:ind w:right="56"/>
              <w:jc w:val="right"/>
              <w:rPr>
                <w:rFonts w:ascii="华文仿宋" w:hAnsi="华文仿宋" w:eastAsia="华文仿宋" w:cs="华文仿宋"/>
                <w:sz w:val="24"/>
                <w:highlight w:val="none"/>
              </w:rPr>
            </w:pPr>
            <w:r>
              <w:rPr>
                <w:rFonts w:hint="eastAsia" w:ascii="华文仿宋" w:hAnsi="华文仿宋" w:eastAsia="华文仿宋" w:cs="华文仿宋"/>
                <w:sz w:val="24"/>
                <w:highlight w:val="none"/>
              </w:rPr>
              <w:t>合计：</w:t>
            </w:r>
          </w:p>
        </w:tc>
        <w:tc>
          <w:tcPr>
            <w:tcW w:w="1512" w:type="dxa"/>
            <w:vAlign w:val="center"/>
          </w:tcPr>
          <w:p>
            <w:pPr>
              <w:wordWrap w:val="0"/>
              <w:spacing w:after="0"/>
              <w:jc w:val="center"/>
              <w:rPr>
                <w:rFonts w:ascii="华文仿宋" w:hAnsi="华文仿宋" w:eastAsia="华文仿宋" w:cs="华文仿宋"/>
                <w:highlight w:val="none"/>
              </w:rPr>
            </w:pPr>
          </w:p>
        </w:tc>
        <w:tc>
          <w:tcPr>
            <w:tcW w:w="1577" w:type="dxa"/>
            <w:vAlign w:val="center"/>
          </w:tcPr>
          <w:p>
            <w:pPr>
              <w:wordWrap w:val="0"/>
              <w:spacing w:after="0"/>
              <w:jc w:val="center"/>
              <w:rPr>
                <w:rFonts w:ascii="华文仿宋" w:hAnsi="华文仿宋" w:eastAsia="华文仿宋" w:cs="华文仿宋"/>
                <w:highlight w:val="none"/>
              </w:rPr>
            </w:pPr>
          </w:p>
        </w:tc>
      </w:tr>
    </w:tbl>
    <w:p>
      <w:pPr>
        <w:wordWrap w:val="0"/>
        <w:spacing w:after="0"/>
        <w:rPr>
          <w:rFonts w:ascii="华文仿宋" w:hAnsi="华文仿宋" w:eastAsia="华文仿宋" w:cs="华文仿宋"/>
          <w:sz w:val="20"/>
          <w:szCs w:val="24"/>
          <w:highlight w:val="none"/>
        </w:rPr>
      </w:pPr>
    </w:p>
    <w:p>
      <w:pPr>
        <w:wordWrap w:val="0"/>
        <w:spacing w:after="0"/>
        <w:rPr>
          <w:rFonts w:ascii="华文仿宋" w:hAnsi="华文仿宋" w:eastAsia="华文仿宋" w:cs="华文仿宋"/>
          <w:sz w:val="20"/>
          <w:szCs w:val="24"/>
          <w:highlight w:val="none"/>
        </w:rPr>
      </w:pPr>
    </w:p>
    <w:p>
      <w:pPr>
        <w:wordWrap w:val="0"/>
        <w:spacing w:before="7" w:after="0"/>
        <w:rPr>
          <w:rFonts w:ascii="华文仿宋" w:hAnsi="华文仿宋" w:eastAsia="华文仿宋" w:cs="华文仿宋"/>
          <w:sz w:val="20"/>
          <w:szCs w:val="24"/>
          <w:highlight w:val="none"/>
        </w:rPr>
      </w:pPr>
    </w:p>
    <w:p>
      <w:pPr>
        <w:tabs>
          <w:tab w:val="left" w:pos="7088"/>
          <w:tab w:val="left" w:pos="8048"/>
          <w:tab w:val="left" w:pos="9008"/>
          <w:tab w:val="left" w:pos="9246"/>
        </w:tabs>
        <w:wordWrap w:val="0"/>
        <w:spacing w:before="34" w:after="0" w:line="376" w:lineRule="auto"/>
        <w:ind w:left="5768" w:right="116" w:hanging="776"/>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7088"/>
          <w:tab w:val="left" w:pos="8048"/>
          <w:tab w:val="left" w:pos="9008"/>
          <w:tab w:val="left" w:pos="9246"/>
        </w:tabs>
        <w:wordWrap w:val="0"/>
        <w:spacing w:before="34" w:after="0" w:line="376" w:lineRule="auto"/>
        <w:ind w:right="116"/>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 xml:space="preserve">                                         日期：年月日</w:t>
      </w:r>
    </w:p>
    <w:p>
      <w:pPr>
        <w:wordWrap w:val="0"/>
        <w:spacing w:before="17"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w:t>
      </w:r>
    </w:p>
    <w:p>
      <w:pPr>
        <w:wordWrap w:val="0"/>
        <w:spacing w:before="7" w:after="0"/>
        <w:rPr>
          <w:rFonts w:ascii="华文仿宋" w:hAnsi="华文仿宋" w:eastAsia="华文仿宋" w:cs="华文仿宋"/>
          <w:sz w:val="9"/>
          <w:szCs w:val="24"/>
          <w:highlight w:val="none"/>
          <w:lang w:eastAsia="zh-CN"/>
        </w:rPr>
      </w:pPr>
    </w:p>
    <w:p>
      <w:pPr>
        <w:wordWrap w:val="0"/>
        <w:spacing w:before="26" w:after="0" w:line="357" w:lineRule="auto"/>
        <w:ind w:left="121" w:right="122"/>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如本招标文件《投标人须知资料表》载明本项目分包承担主体应具备的相应资质条件，则投标人须在本表中列明分包承担主体的资质等级</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pacing w:val="-1"/>
          <w:sz w:val="24"/>
          <w:szCs w:val="24"/>
          <w:highlight w:val="none"/>
          <w:lang w:eastAsia="zh-CN"/>
        </w:rPr>
        <w:t>并</w:t>
      </w:r>
      <w:r>
        <w:rPr>
          <w:rFonts w:hint="eastAsia" w:ascii="华文仿宋" w:hAnsi="华文仿宋" w:eastAsia="华文仿宋" w:cs="华文仿宋"/>
          <w:sz w:val="24"/>
          <w:szCs w:val="24"/>
          <w:highlight w:val="none"/>
          <w:lang w:eastAsia="zh-CN"/>
        </w:rPr>
        <w:t>后附资质证书电子件</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否</w:t>
      </w:r>
      <w:r>
        <w:rPr>
          <w:rFonts w:hint="eastAsia" w:ascii="华文仿宋" w:hAnsi="华文仿宋" w:eastAsia="华文仿宋" w:cs="华文仿宋"/>
          <w:spacing w:val="-1"/>
          <w:sz w:val="24"/>
          <w:szCs w:val="24"/>
          <w:highlight w:val="none"/>
          <w:lang w:eastAsia="zh-CN"/>
        </w:rPr>
        <w:t>则</w:t>
      </w:r>
      <w:r>
        <w:rPr>
          <w:rFonts w:hint="eastAsia" w:ascii="华文仿宋" w:hAnsi="华文仿宋" w:eastAsia="华文仿宋" w:cs="华文仿宋"/>
          <w:b/>
          <w:sz w:val="24"/>
          <w:szCs w:val="24"/>
          <w:highlight w:val="none"/>
          <w:lang w:eastAsia="zh-CN"/>
        </w:rPr>
        <w:t>投标无</w:t>
      </w:r>
      <w:r>
        <w:rPr>
          <w:rFonts w:hint="eastAsia" w:ascii="华文仿宋" w:hAnsi="华文仿宋" w:eastAsia="华文仿宋" w:cs="华文仿宋"/>
          <w:b/>
          <w:spacing w:val="-1"/>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spacing w:after="0" w:line="460" w:lineRule="exact"/>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分包意向协议</w:t>
      </w:r>
    </w:p>
    <w:p>
      <w:pPr>
        <w:tabs>
          <w:tab w:val="left" w:pos="3414"/>
        </w:tabs>
        <w:wordWrap w:val="0"/>
        <w:spacing w:before="250"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甲方（投标人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3894"/>
        </w:tabs>
        <w:wordWrap w:val="0"/>
        <w:spacing w:before="151"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乙方（拟分包单位</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3596"/>
          <w:tab w:val="left" w:pos="9214"/>
        </w:tabs>
        <w:wordWrap w:val="0"/>
        <w:spacing w:before="154" w:after="0" w:line="336" w:lineRule="auto"/>
        <w:ind w:left="121" w:right="35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甲方承诺</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一旦</w:t>
      </w:r>
      <w:r>
        <w:rPr>
          <w:rFonts w:hint="eastAsia" w:ascii="华文仿宋" w:hAnsi="华文仿宋" w:eastAsia="华文仿宋" w:cs="华文仿宋"/>
          <w:spacing w:val="-1"/>
          <w:sz w:val="24"/>
          <w:szCs w:val="24"/>
          <w:highlight w:val="none"/>
          <w:lang w:eastAsia="zh-CN"/>
        </w:rPr>
        <w:t>在</w:t>
      </w:r>
      <w:r>
        <w:rPr>
          <w:rFonts w:hint="eastAsia" w:ascii="华文仿宋" w:hAnsi="华文仿宋" w:eastAsia="华文仿宋" w:cs="华文仿宋"/>
          <w:sz w:val="24"/>
          <w:szCs w:val="24"/>
          <w:highlight w:val="none"/>
          <w:lang w:eastAsia="zh-CN"/>
        </w:rPr>
        <w:t>（采购项目名称</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项目编</w:t>
      </w:r>
      <w:r>
        <w:rPr>
          <w:rFonts w:hint="eastAsia" w:ascii="华文仿宋" w:hAnsi="华文仿宋" w:eastAsia="华文仿宋" w:cs="华文仿宋"/>
          <w:spacing w:val="-1"/>
          <w:sz w:val="24"/>
          <w:szCs w:val="24"/>
          <w:highlight w:val="none"/>
          <w:lang w:eastAsia="zh-CN"/>
        </w:rPr>
        <w:t>号</w:t>
      </w:r>
      <w:r>
        <w:rPr>
          <w:rFonts w:hint="eastAsia" w:ascii="华文仿宋" w:hAnsi="华文仿宋" w:eastAsia="华文仿宋" w:cs="华文仿宋"/>
          <w:i/>
          <w:w w:val="72"/>
          <w:sz w:val="24"/>
          <w:szCs w:val="24"/>
          <w:highlight w:val="none"/>
          <w:lang w:eastAsia="zh-CN"/>
        </w:rPr>
        <w:t>/</w:t>
      </w:r>
      <w:r>
        <w:rPr>
          <w:rFonts w:hint="eastAsia" w:ascii="华文仿宋" w:hAnsi="华文仿宋" w:eastAsia="华文仿宋" w:cs="华文仿宋"/>
          <w:sz w:val="24"/>
          <w:szCs w:val="24"/>
          <w:highlight w:val="none"/>
          <w:lang w:eastAsia="zh-CN"/>
        </w:rPr>
        <w:t>包号</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）招标采购项目中获得采购合同，将按照下述约定将合同项下部分内容分包给乙方：</w:t>
      </w:r>
    </w:p>
    <w:p>
      <w:pPr>
        <w:tabs>
          <w:tab w:val="left" w:pos="2629"/>
        </w:tabs>
        <w:wordWrap w:val="0"/>
        <w:spacing w:before="58"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i/>
          <w:w w:val="110"/>
          <w:sz w:val="24"/>
          <w:szCs w:val="24"/>
          <w:highlight w:val="none"/>
          <w:lang w:eastAsia="zh-CN"/>
        </w:rPr>
        <w:t>1.</w:t>
      </w:r>
      <w:r>
        <w:rPr>
          <w:rFonts w:hint="eastAsia" w:ascii="华文仿宋" w:hAnsi="华文仿宋" w:eastAsia="华文仿宋" w:cs="华文仿宋"/>
          <w:w w:val="110"/>
          <w:sz w:val="24"/>
          <w:szCs w:val="24"/>
          <w:highlight w:val="none"/>
          <w:lang w:eastAsia="zh-CN"/>
        </w:rPr>
        <w:t>分包内容：。</w:t>
      </w:r>
    </w:p>
    <w:p>
      <w:pPr>
        <w:tabs>
          <w:tab w:val="left" w:pos="2148"/>
          <w:tab w:val="left" w:pos="7067"/>
        </w:tabs>
        <w:wordWrap w:val="0"/>
        <w:spacing w:before="132" w:after="0" w:line="336" w:lineRule="auto"/>
        <w:ind w:left="601" w:right="1186"/>
        <w:rPr>
          <w:rFonts w:ascii="华文仿宋" w:hAnsi="华文仿宋" w:eastAsia="华文仿宋" w:cs="华文仿宋"/>
          <w:sz w:val="24"/>
          <w:szCs w:val="24"/>
          <w:highlight w:val="none"/>
          <w:lang w:eastAsia="zh-CN"/>
        </w:rPr>
      </w:pPr>
      <w:r>
        <w:rPr>
          <w:rFonts w:hint="eastAsia" w:ascii="华文仿宋" w:hAnsi="华文仿宋" w:eastAsia="华文仿宋" w:cs="华文仿宋"/>
          <w:i/>
          <w:sz w:val="24"/>
          <w:szCs w:val="24"/>
          <w:highlight w:val="none"/>
          <w:lang w:eastAsia="zh-CN"/>
        </w:rPr>
        <w:t>2.</w:t>
      </w:r>
      <w:r>
        <w:rPr>
          <w:rFonts w:hint="eastAsia" w:ascii="华文仿宋" w:hAnsi="华文仿宋" w:eastAsia="华文仿宋" w:cs="华文仿宋"/>
          <w:sz w:val="24"/>
          <w:szCs w:val="24"/>
          <w:highlight w:val="none"/>
          <w:lang w:eastAsia="zh-CN"/>
        </w:rPr>
        <w:t>分包金额：，该金额占该采购包合同金额的比例为</w:t>
      </w:r>
      <w:r>
        <w:rPr>
          <w:rFonts w:hint="eastAsia" w:ascii="华文仿宋" w:hAnsi="华文仿宋" w:eastAsia="华文仿宋" w:cs="华文仿宋"/>
          <w:i/>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2148"/>
          <w:tab w:val="left" w:pos="7067"/>
        </w:tabs>
        <w:wordWrap w:val="0"/>
        <w:spacing w:before="132" w:after="0" w:line="336" w:lineRule="auto"/>
        <w:ind w:left="601" w:right="1186"/>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乙方承诺将在上述情况下与甲方签订分包合同。</w:t>
      </w:r>
    </w:p>
    <w:p>
      <w:pPr>
        <w:wordWrap w:val="0"/>
        <w:spacing w:before="58" w:after="0" w:line="355" w:lineRule="auto"/>
        <w:ind w:left="121" w:right="35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本协议自各方盖章之日起生效</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如甲方未在该项</w:t>
      </w:r>
      <w:r>
        <w:rPr>
          <w:rFonts w:hint="eastAsia" w:ascii="华文仿宋" w:hAnsi="华文仿宋" w:eastAsia="华文仿宋" w:cs="华文仿宋"/>
          <w:spacing w:val="-12"/>
          <w:sz w:val="24"/>
          <w:szCs w:val="24"/>
          <w:highlight w:val="none"/>
          <w:lang w:eastAsia="zh-CN"/>
        </w:rPr>
        <w:t>目</w:t>
      </w:r>
      <w:r>
        <w:rPr>
          <w:rFonts w:hint="eastAsia" w:ascii="华文仿宋" w:hAnsi="华文仿宋" w:eastAsia="华文仿宋" w:cs="华文仿宋"/>
          <w:sz w:val="24"/>
          <w:szCs w:val="24"/>
          <w:highlight w:val="none"/>
          <w:lang w:eastAsia="zh-CN"/>
        </w:rPr>
        <w:t>（采购包</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中标</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本协议自动终止。</w:t>
      </w:r>
    </w:p>
    <w:p>
      <w:pPr>
        <w:wordWrap w:val="0"/>
        <w:spacing w:after="0"/>
        <w:rPr>
          <w:rFonts w:ascii="华文仿宋" w:hAnsi="华文仿宋" w:eastAsia="华文仿宋" w:cs="华文仿宋"/>
          <w:sz w:val="20"/>
          <w:szCs w:val="24"/>
          <w:highlight w:val="none"/>
          <w:lang w:eastAsia="zh-CN"/>
        </w:rPr>
      </w:pPr>
    </w:p>
    <w:p>
      <w:pPr>
        <w:tabs>
          <w:tab w:val="left" w:pos="3284"/>
          <w:tab w:val="left" w:pos="5271"/>
          <w:tab w:val="left" w:pos="7964"/>
        </w:tabs>
        <w:wordWrap w:val="0"/>
        <w:spacing w:before="194" w:after="0"/>
        <w:ind w:left="59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 xml:space="preserve">          乙方（盖章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wordWrap w:val="0"/>
        <w:spacing w:after="0"/>
        <w:rPr>
          <w:rFonts w:ascii="华文仿宋" w:hAnsi="华文仿宋" w:eastAsia="华文仿宋" w:cs="华文仿宋"/>
          <w:sz w:val="20"/>
          <w:szCs w:val="24"/>
          <w:highlight w:val="none"/>
          <w:lang w:eastAsia="zh-CN"/>
        </w:rPr>
      </w:pPr>
    </w:p>
    <w:p>
      <w:pPr>
        <w:wordWrap w:val="0"/>
        <w:spacing w:before="9" w:after="0"/>
        <w:rPr>
          <w:rFonts w:ascii="华文仿宋" w:hAnsi="华文仿宋" w:eastAsia="华文仿宋" w:cs="华文仿宋"/>
          <w:sz w:val="26"/>
          <w:szCs w:val="24"/>
          <w:highlight w:val="none"/>
          <w:lang w:eastAsia="zh-CN"/>
        </w:rPr>
      </w:pPr>
    </w:p>
    <w:p>
      <w:pPr>
        <w:tabs>
          <w:tab w:val="left" w:pos="6673"/>
          <w:tab w:val="left" w:pos="7633"/>
          <w:tab w:val="left" w:pos="8593"/>
        </w:tabs>
        <w:wordWrap w:val="0"/>
        <w:spacing w:before="33" w:after="0"/>
        <w:ind w:left="535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sz w:val="26"/>
          <w:szCs w:val="24"/>
          <w:highlight w:val="none"/>
          <w:lang w:eastAsia="zh-CN"/>
        </w:rPr>
      </w:pPr>
    </w:p>
    <w:p>
      <w:pPr>
        <w:wordWrap w:val="0"/>
        <w:spacing w:before="233"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w:t>
      </w:r>
    </w:p>
    <w:p>
      <w:pPr>
        <w:wordWrap w:val="0"/>
        <w:spacing w:before="151" w:after="0" w:line="345" w:lineRule="auto"/>
        <w:ind w:left="121" w:right="11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本协议仅在投标人“为落实政府采购政策”而向中小企业分包时必须提供，否则</w:t>
      </w:r>
      <w:r>
        <w:rPr>
          <w:rFonts w:hint="eastAsia" w:ascii="华文仿宋" w:hAnsi="华文仿宋" w:eastAsia="华文仿宋" w:cs="华文仿宋"/>
          <w:b/>
          <w:sz w:val="24"/>
          <w:szCs w:val="24"/>
          <w:highlight w:val="none"/>
          <w:lang w:eastAsia="zh-CN"/>
        </w:rPr>
        <w:t>投标无效</w:t>
      </w:r>
      <w:r>
        <w:rPr>
          <w:rFonts w:hint="eastAsia" w:ascii="华文仿宋" w:hAnsi="华文仿宋" w:eastAsia="华文仿宋" w:cs="华文仿宋"/>
          <w:sz w:val="24"/>
          <w:szCs w:val="24"/>
          <w:highlight w:val="none"/>
          <w:lang w:eastAsia="zh-CN"/>
        </w:rPr>
        <w:t>；且投标人须与所有拟分包单位分别签订《分包意向协议》，每单位签订一份，并在投标文件中提交全部协议原件的电子件，否</w:t>
      </w:r>
      <w:r>
        <w:rPr>
          <w:rFonts w:hint="eastAsia" w:ascii="华文仿宋" w:hAnsi="华文仿宋" w:eastAsia="华文仿宋" w:cs="华文仿宋"/>
          <w:b/>
          <w:sz w:val="24"/>
          <w:szCs w:val="24"/>
          <w:highlight w:val="none"/>
          <w:lang w:eastAsia="zh-CN"/>
        </w:rPr>
        <w:t>则投标无效</w:t>
      </w:r>
      <w:r>
        <w:rPr>
          <w:rFonts w:hint="eastAsia" w:ascii="华文仿宋" w:hAnsi="华文仿宋" w:eastAsia="华文仿宋" w:cs="华文仿宋"/>
          <w:sz w:val="24"/>
          <w:szCs w:val="24"/>
          <w:highlight w:val="none"/>
          <w:lang w:eastAsia="zh-CN"/>
        </w:rPr>
        <w:t>。</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2-2 其它落实政府采购政策的资格要求（如有）</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3 本项目的特定资格要求（如有）</w:t>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3-1 联合协议（如有）</w:t>
      </w:r>
    </w:p>
    <w:p>
      <w:pPr>
        <w:wordWrap w:val="0"/>
        <w:spacing w:before="112" w:after="0"/>
        <w:ind w:left="8"/>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联合协议</w:t>
      </w:r>
    </w:p>
    <w:p>
      <w:pPr>
        <w:wordWrap w:val="0"/>
        <w:spacing w:before="11" w:after="0"/>
        <w:rPr>
          <w:rFonts w:ascii="华文仿宋" w:hAnsi="华文仿宋" w:eastAsia="华文仿宋" w:cs="华文仿宋"/>
          <w:sz w:val="15"/>
          <w:szCs w:val="24"/>
          <w:highlight w:val="none"/>
          <w:lang w:eastAsia="zh-CN"/>
        </w:rPr>
      </w:pPr>
    </w:p>
    <w:p>
      <w:pPr>
        <w:tabs>
          <w:tab w:val="left" w:pos="1722"/>
          <w:tab w:val="left" w:pos="2809"/>
          <w:tab w:val="left" w:pos="3851"/>
          <w:tab w:val="left" w:pos="5183"/>
          <w:tab w:val="left" w:pos="7249"/>
        </w:tabs>
        <w:wordWrap w:val="0"/>
        <w:spacing w:before="42" w:after="0" w:line="333" w:lineRule="auto"/>
        <w:ind w:left="121" w:right="113" w:firstLine="828"/>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、及就“</w:t>
      </w:r>
      <w:r>
        <w:rPr>
          <w:rFonts w:hint="eastAsia" w:ascii="华文仿宋" w:hAnsi="华文仿宋" w:eastAsia="华文仿宋" w:cs="华文仿宋"/>
          <w:spacing w:val="2"/>
          <w:sz w:val="24"/>
          <w:szCs w:val="24"/>
          <w:highlight w:val="none"/>
          <w:lang w:eastAsia="zh-CN"/>
        </w:rPr>
        <w:t>（项目名称）”</w:t>
      </w:r>
      <w:r>
        <w:rPr>
          <w:rFonts w:hint="eastAsia" w:ascii="华文仿宋" w:hAnsi="华文仿宋" w:eastAsia="华文仿宋" w:cs="华文仿宋"/>
          <w:sz w:val="24"/>
          <w:szCs w:val="24"/>
          <w:highlight w:val="none"/>
          <w:lang w:eastAsia="zh-CN"/>
        </w:rPr>
        <w:t>包招标项目的投标事宜，经各方充分协商一致，达成如下协议：</w:t>
      </w:r>
    </w:p>
    <w:p>
      <w:pPr>
        <w:tabs>
          <w:tab w:val="left" w:pos="2221"/>
          <w:tab w:val="left" w:pos="3985"/>
          <w:tab w:val="left" w:pos="5389"/>
        </w:tabs>
        <w:wordWrap w:val="0"/>
        <w:spacing w:before="60" w:after="0" w:line="355" w:lineRule="auto"/>
        <w:ind w:left="901" w:right="111" w:hanging="60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一、由</w:t>
      </w:r>
      <w:r>
        <w:rPr>
          <w:rFonts w:hint="eastAsia" w:ascii="华文仿宋" w:hAnsi="华文仿宋" w:eastAsia="华文仿宋" w:cs="华文仿宋"/>
          <w:spacing w:val="-13"/>
          <w:sz w:val="24"/>
          <w:szCs w:val="24"/>
          <w:highlight w:val="none"/>
          <w:lang w:eastAsia="zh-CN"/>
        </w:rPr>
        <w:t>牵头，</w:t>
      </w:r>
      <w:r>
        <w:rPr>
          <w:rFonts w:hint="eastAsia" w:ascii="华文仿宋" w:hAnsi="华文仿宋" w:eastAsia="华文仿宋" w:cs="华文仿宋"/>
          <w:spacing w:val="-36"/>
          <w:sz w:val="24"/>
          <w:szCs w:val="24"/>
          <w:highlight w:val="none"/>
          <w:lang w:eastAsia="zh-CN"/>
        </w:rPr>
        <w:t>、</w:t>
      </w:r>
      <w:r>
        <w:rPr>
          <w:rFonts w:hint="eastAsia" w:ascii="华文仿宋" w:hAnsi="华文仿宋" w:eastAsia="华文仿宋" w:cs="华文仿宋"/>
          <w:sz w:val="24"/>
          <w:szCs w:val="24"/>
          <w:highlight w:val="none"/>
          <w:lang w:eastAsia="zh-CN"/>
        </w:rPr>
        <w:t>参加，组成联合体共同进行招标项目的投标工作。</w:t>
      </w:r>
    </w:p>
    <w:p>
      <w:pPr>
        <w:wordWrap w:val="0"/>
        <w:spacing w:before="38" w:after="0" w:line="357" w:lineRule="auto"/>
        <w:ind w:left="901" w:right="112" w:hanging="60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二、 联合体中标后</w:t>
      </w:r>
      <w:r>
        <w:rPr>
          <w:rFonts w:hint="eastAsia" w:ascii="华文仿宋" w:hAnsi="华文仿宋" w:eastAsia="华文仿宋" w:cs="华文仿宋"/>
          <w:spacing w:val="-56"/>
          <w:sz w:val="24"/>
          <w:szCs w:val="24"/>
          <w:highlight w:val="none"/>
          <w:lang w:eastAsia="zh-CN"/>
        </w:rPr>
        <w:t>，</w:t>
      </w:r>
      <w:r>
        <w:rPr>
          <w:rFonts w:hint="eastAsia" w:ascii="华文仿宋" w:hAnsi="华文仿宋" w:eastAsia="华文仿宋" w:cs="华文仿宋"/>
          <w:sz w:val="24"/>
          <w:szCs w:val="24"/>
          <w:highlight w:val="none"/>
          <w:lang w:eastAsia="zh-CN"/>
        </w:rPr>
        <w:t>联合体各方共同与采购人签订合同</w:t>
      </w:r>
      <w:r>
        <w:rPr>
          <w:rFonts w:hint="eastAsia" w:ascii="华文仿宋" w:hAnsi="华文仿宋" w:eastAsia="华文仿宋" w:cs="华文仿宋"/>
          <w:spacing w:val="-53"/>
          <w:sz w:val="24"/>
          <w:szCs w:val="24"/>
          <w:highlight w:val="none"/>
          <w:lang w:eastAsia="zh-CN"/>
        </w:rPr>
        <w:t>，</w:t>
      </w:r>
      <w:r>
        <w:rPr>
          <w:rFonts w:hint="eastAsia" w:ascii="华文仿宋" w:hAnsi="华文仿宋" w:eastAsia="华文仿宋" w:cs="华文仿宋"/>
          <w:sz w:val="24"/>
          <w:szCs w:val="24"/>
          <w:highlight w:val="none"/>
          <w:lang w:eastAsia="zh-CN"/>
        </w:rPr>
        <w:t>就采购合同约定的事项对采购人承担连带责任。</w:t>
      </w:r>
    </w:p>
    <w:p>
      <w:pPr>
        <w:wordWrap w:val="0"/>
        <w:spacing w:before="34" w:after="0" w:line="357" w:lineRule="auto"/>
        <w:ind w:left="901" w:right="110" w:hanging="60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三、 联合体各方均同意由牵头人代表其他联合体成员单位按招标文件要求出</w:t>
      </w:r>
      <w:r>
        <w:rPr>
          <w:rFonts w:hint="eastAsia" w:ascii="华文仿宋" w:hAnsi="华文仿宋" w:eastAsia="华文仿宋" w:cs="华文仿宋"/>
          <w:spacing w:val="-108"/>
          <w:sz w:val="24"/>
          <w:szCs w:val="24"/>
          <w:highlight w:val="none"/>
          <w:lang w:eastAsia="zh-CN"/>
        </w:rPr>
        <w:t>具</w:t>
      </w:r>
      <w:r>
        <w:rPr>
          <w:rFonts w:hint="eastAsia" w:ascii="华文仿宋" w:hAnsi="华文仿宋" w:eastAsia="华文仿宋" w:cs="华文仿宋"/>
          <w:sz w:val="24"/>
          <w:szCs w:val="24"/>
          <w:highlight w:val="none"/>
          <w:lang w:eastAsia="zh-CN"/>
        </w:rPr>
        <w:t>《授权委托书</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1621"/>
          <w:tab w:val="left" w:pos="2701"/>
        </w:tabs>
        <w:wordWrap w:val="0"/>
        <w:spacing w:before="34" w:after="0" w:line="357" w:lineRule="auto"/>
        <w:ind w:left="301" w:right="156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四、 牵头人为项目的总负责单位；组织各参加方进行项目实施工作。五、负责，具体工作范围、内容以投标文件及合同为准。六、负责，具体工作范围、内容以投标文件及合同为准。</w:t>
      </w:r>
    </w:p>
    <w:p>
      <w:pPr>
        <w:tabs>
          <w:tab w:val="left" w:pos="1621"/>
          <w:tab w:val="left" w:pos="2701"/>
        </w:tabs>
        <w:wordWrap w:val="0"/>
        <w:spacing w:before="36" w:after="0"/>
        <w:ind w:left="3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七、负</w:t>
      </w:r>
      <w:r>
        <w:rPr>
          <w:rFonts w:hint="eastAsia" w:ascii="华文仿宋" w:hAnsi="华文仿宋" w:eastAsia="华文仿宋" w:cs="华文仿宋"/>
          <w:spacing w:val="-1"/>
          <w:sz w:val="24"/>
          <w:szCs w:val="24"/>
          <w:highlight w:val="none"/>
          <w:lang w:eastAsia="zh-CN"/>
        </w:rPr>
        <w:t>责</w:t>
      </w:r>
      <w:r>
        <w:rPr>
          <w:rFonts w:hint="eastAsia" w:ascii="华文仿宋" w:hAnsi="华文仿宋" w:eastAsia="华文仿宋" w:cs="华文仿宋"/>
          <w:sz w:val="24"/>
          <w:szCs w:val="24"/>
          <w:highlight w:val="none"/>
          <w:lang w:eastAsia="zh-CN"/>
        </w:rPr>
        <w:t>（如有</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，具体工作范围、内容以投标文件及合同为准。</w:t>
      </w:r>
    </w:p>
    <w:p>
      <w:pPr>
        <w:tabs>
          <w:tab w:val="left" w:pos="4741"/>
        </w:tabs>
        <w:wordWrap w:val="0"/>
        <w:spacing w:before="151" w:after="0" w:line="357" w:lineRule="auto"/>
        <w:ind w:left="901" w:right="111" w:hanging="60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八、本项目联合协议合同总额为元</w:t>
      </w:r>
      <w:r>
        <w:rPr>
          <w:rFonts w:hint="eastAsia" w:ascii="华文仿宋" w:hAnsi="华文仿宋" w:eastAsia="华文仿宋" w:cs="华文仿宋"/>
          <w:spacing w:val="-56"/>
          <w:sz w:val="24"/>
          <w:szCs w:val="24"/>
          <w:highlight w:val="none"/>
          <w:lang w:eastAsia="zh-CN"/>
        </w:rPr>
        <w:t>，</w:t>
      </w:r>
      <w:r>
        <w:rPr>
          <w:rFonts w:hint="eastAsia" w:ascii="华文仿宋" w:hAnsi="华文仿宋" w:eastAsia="华文仿宋" w:cs="华文仿宋"/>
          <w:sz w:val="24"/>
          <w:szCs w:val="24"/>
          <w:highlight w:val="none"/>
          <w:lang w:eastAsia="zh-CN"/>
        </w:rPr>
        <w:t>联合体各成员按照如下比例分</w:t>
      </w:r>
      <w:r>
        <w:rPr>
          <w:rFonts w:hint="eastAsia" w:ascii="华文仿宋" w:hAnsi="华文仿宋" w:eastAsia="华文仿宋" w:cs="华文仿宋"/>
          <w:spacing w:val="-53"/>
          <w:sz w:val="24"/>
          <w:szCs w:val="24"/>
          <w:highlight w:val="none"/>
          <w:lang w:eastAsia="zh-CN"/>
        </w:rPr>
        <w:t>摊</w:t>
      </w:r>
      <w:r>
        <w:rPr>
          <w:rFonts w:hint="eastAsia" w:ascii="华文仿宋" w:hAnsi="华文仿宋" w:eastAsia="华文仿宋" w:cs="华文仿宋"/>
          <w:sz w:val="24"/>
          <w:szCs w:val="24"/>
          <w:highlight w:val="none"/>
          <w:lang w:eastAsia="zh-CN"/>
        </w:rPr>
        <w:t>（按联合体成员分别列明</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numPr>
          <w:ilvl w:val="2"/>
          <w:numId w:val="12"/>
        </w:numPr>
        <w:tabs>
          <w:tab w:val="left" w:pos="1606"/>
          <w:tab w:val="left" w:pos="2312"/>
          <w:tab w:val="left" w:pos="5036"/>
        </w:tabs>
        <w:wordWrap w:val="0"/>
        <w:spacing w:before="34" w:after="0" w:line="333" w:lineRule="auto"/>
        <w:ind w:right="108" w:firstLine="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大型企</w:t>
      </w:r>
      <w:r>
        <w:rPr>
          <w:rFonts w:hint="eastAsia" w:ascii="华文仿宋" w:hAnsi="华文仿宋" w:eastAsia="华文仿宋" w:cs="华文仿宋"/>
          <w:spacing w:val="-1"/>
          <w:sz w:val="24"/>
          <w:highlight w:val="none"/>
          <w:lang w:eastAsia="zh-CN"/>
        </w:rPr>
        <w:t>业</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中型企业</w:t>
      </w:r>
      <w:r>
        <w:rPr>
          <w:rFonts w:hint="eastAsia" w:ascii="华文仿宋" w:hAnsi="华文仿宋" w:eastAsia="华文仿宋" w:cs="华文仿宋"/>
          <w:spacing w:val="-15"/>
          <w:sz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小微企</w:t>
      </w:r>
      <w:r>
        <w:rPr>
          <w:rFonts w:hint="eastAsia" w:ascii="华文仿宋" w:hAnsi="华文仿宋" w:eastAsia="华文仿宋" w:cs="华文仿宋"/>
          <w:spacing w:val="-12"/>
          <w:sz w:val="24"/>
          <w:highlight w:val="none"/>
          <w:lang w:eastAsia="zh-CN"/>
        </w:rPr>
        <w:t>业</w:t>
      </w:r>
      <w:r>
        <w:rPr>
          <w:rFonts w:hint="eastAsia" w:ascii="华文仿宋" w:hAnsi="华文仿宋" w:eastAsia="华文仿宋" w:cs="华文仿宋"/>
          <w:sz w:val="24"/>
          <w:highlight w:val="none"/>
          <w:lang w:eastAsia="zh-CN"/>
        </w:rPr>
        <w:t>（包含监狱企业</w:t>
      </w:r>
      <w:r>
        <w:rPr>
          <w:rFonts w:hint="eastAsia" w:ascii="华文仿宋" w:hAnsi="华文仿宋" w:eastAsia="华文仿宋" w:cs="华文仿宋"/>
          <w:spacing w:val="-12"/>
          <w:sz w:val="24"/>
          <w:highlight w:val="none"/>
          <w:lang w:eastAsia="zh-CN"/>
        </w:rPr>
        <w:t>、</w:t>
      </w:r>
      <w:r>
        <w:rPr>
          <w:rFonts w:hint="eastAsia" w:ascii="华文仿宋" w:hAnsi="华文仿宋" w:eastAsia="华文仿宋" w:cs="华文仿宋"/>
          <w:sz w:val="24"/>
          <w:highlight w:val="none"/>
          <w:lang w:eastAsia="zh-CN"/>
        </w:rPr>
        <w:t>残疾人福利性单位</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其他，合同金额</w:t>
      </w:r>
      <w:r>
        <w:rPr>
          <w:rFonts w:hint="eastAsia" w:ascii="华文仿宋" w:hAnsi="华文仿宋" w:eastAsia="华文仿宋" w:cs="华文仿宋"/>
          <w:spacing w:val="-1"/>
          <w:sz w:val="24"/>
          <w:highlight w:val="none"/>
          <w:lang w:eastAsia="zh-CN"/>
        </w:rPr>
        <w:t>为</w:t>
      </w:r>
      <w:r>
        <w:rPr>
          <w:rFonts w:hint="eastAsia" w:ascii="华文仿宋" w:hAnsi="华文仿宋" w:eastAsia="华文仿宋" w:cs="华文仿宋"/>
          <w:sz w:val="24"/>
          <w:highlight w:val="none"/>
          <w:u w:val="single"/>
          <w:lang w:eastAsia="zh-CN"/>
        </w:rPr>
        <w:tab/>
      </w:r>
      <w:r>
        <w:rPr>
          <w:rFonts w:hint="eastAsia" w:ascii="华文仿宋" w:hAnsi="华文仿宋" w:eastAsia="华文仿宋" w:cs="华文仿宋"/>
          <w:sz w:val="24"/>
          <w:highlight w:val="none"/>
          <w:lang w:eastAsia="zh-CN"/>
        </w:rPr>
        <w:t>元；</w:t>
      </w:r>
    </w:p>
    <w:p>
      <w:pPr>
        <w:numPr>
          <w:ilvl w:val="2"/>
          <w:numId w:val="12"/>
        </w:numPr>
        <w:tabs>
          <w:tab w:val="left" w:pos="1606"/>
          <w:tab w:val="left" w:pos="2312"/>
          <w:tab w:val="left" w:pos="5036"/>
        </w:tabs>
        <w:wordWrap w:val="0"/>
        <w:spacing w:before="27" w:after="0" w:line="333" w:lineRule="auto"/>
        <w:ind w:right="108" w:firstLine="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大型企</w:t>
      </w:r>
      <w:r>
        <w:rPr>
          <w:rFonts w:hint="eastAsia" w:ascii="华文仿宋" w:hAnsi="华文仿宋" w:eastAsia="华文仿宋" w:cs="华文仿宋"/>
          <w:spacing w:val="-1"/>
          <w:sz w:val="24"/>
          <w:highlight w:val="none"/>
          <w:lang w:eastAsia="zh-CN"/>
        </w:rPr>
        <w:t>业</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中型企业</w:t>
      </w:r>
      <w:r>
        <w:rPr>
          <w:rFonts w:hint="eastAsia" w:ascii="华文仿宋" w:hAnsi="华文仿宋" w:eastAsia="华文仿宋" w:cs="华文仿宋"/>
          <w:spacing w:val="-15"/>
          <w:sz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小微企</w:t>
      </w:r>
      <w:r>
        <w:rPr>
          <w:rFonts w:hint="eastAsia" w:ascii="华文仿宋" w:hAnsi="华文仿宋" w:eastAsia="华文仿宋" w:cs="华文仿宋"/>
          <w:spacing w:val="-12"/>
          <w:sz w:val="24"/>
          <w:highlight w:val="none"/>
          <w:lang w:eastAsia="zh-CN"/>
        </w:rPr>
        <w:t>业</w:t>
      </w:r>
      <w:r>
        <w:rPr>
          <w:rFonts w:hint="eastAsia" w:ascii="华文仿宋" w:hAnsi="华文仿宋" w:eastAsia="华文仿宋" w:cs="华文仿宋"/>
          <w:sz w:val="24"/>
          <w:highlight w:val="none"/>
          <w:lang w:eastAsia="zh-CN"/>
        </w:rPr>
        <w:t>（包含监狱企业</w:t>
      </w:r>
      <w:r>
        <w:rPr>
          <w:rFonts w:hint="eastAsia" w:ascii="华文仿宋" w:hAnsi="华文仿宋" w:eastAsia="华文仿宋" w:cs="华文仿宋"/>
          <w:spacing w:val="-12"/>
          <w:sz w:val="24"/>
          <w:highlight w:val="none"/>
          <w:lang w:eastAsia="zh-CN"/>
        </w:rPr>
        <w:t>、</w:t>
      </w:r>
      <w:r>
        <w:rPr>
          <w:rFonts w:hint="eastAsia" w:ascii="华文仿宋" w:hAnsi="华文仿宋" w:eastAsia="华文仿宋" w:cs="华文仿宋"/>
          <w:sz w:val="24"/>
          <w:highlight w:val="none"/>
          <w:lang w:eastAsia="zh-CN"/>
        </w:rPr>
        <w:t>残疾人福利性单位</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其他，合同金额</w:t>
      </w:r>
      <w:r>
        <w:rPr>
          <w:rFonts w:hint="eastAsia" w:ascii="华文仿宋" w:hAnsi="华文仿宋" w:eastAsia="华文仿宋" w:cs="华文仿宋"/>
          <w:spacing w:val="-1"/>
          <w:sz w:val="24"/>
          <w:highlight w:val="none"/>
          <w:lang w:eastAsia="zh-CN"/>
        </w:rPr>
        <w:t>为</w:t>
      </w:r>
      <w:r>
        <w:rPr>
          <w:rFonts w:hint="eastAsia" w:ascii="华文仿宋" w:hAnsi="华文仿宋" w:eastAsia="华文仿宋" w:cs="华文仿宋"/>
          <w:sz w:val="24"/>
          <w:highlight w:val="none"/>
          <w:u w:val="single"/>
          <w:lang w:eastAsia="zh-CN"/>
        </w:rPr>
        <w:tab/>
      </w:r>
      <w:r>
        <w:rPr>
          <w:rFonts w:hint="eastAsia" w:ascii="华文仿宋" w:hAnsi="华文仿宋" w:eastAsia="华文仿宋" w:cs="华文仿宋"/>
          <w:sz w:val="24"/>
          <w:highlight w:val="none"/>
          <w:lang w:eastAsia="zh-CN"/>
        </w:rPr>
        <w:t>元；</w:t>
      </w:r>
    </w:p>
    <w:p>
      <w:pPr>
        <w:tabs>
          <w:tab w:val="left" w:pos="2425"/>
          <w:tab w:val="left" w:pos="5276"/>
        </w:tabs>
        <w:wordWrap w:val="0"/>
        <w:spacing w:before="24" w:after="0" w:line="333" w:lineRule="auto"/>
        <w:ind w:left="971" w:right="111"/>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4"/>
          <w:sz w:val="24"/>
          <w:szCs w:val="24"/>
          <w:highlight w:val="none"/>
          <w:lang w:eastAsia="zh-CN"/>
        </w:rPr>
        <w:t>（</w:t>
      </w:r>
      <w:r>
        <w:rPr>
          <w:rFonts w:hint="eastAsia" w:ascii="华文仿宋" w:hAnsi="华文仿宋" w:eastAsia="华文仿宋" w:cs="华文仿宋"/>
          <w:spacing w:val="2"/>
          <w:sz w:val="24"/>
          <w:szCs w:val="24"/>
          <w:highlight w:val="none"/>
          <w:lang w:eastAsia="zh-CN"/>
        </w:rPr>
        <w:t>…）为</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pacing w:val="2"/>
          <w:sz w:val="24"/>
          <w:szCs w:val="24"/>
          <w:highlight w:val="none"/>
          <w:lang w:eastAsia="zh-CN"/>
        </w:rPr>
        <w:t>大</w:t>
      </w:r>
      <w:r>
        <w:rPr>
          <w:rFonts w:hint="eastAsia" w:ascii="华文仿宋" w:hAnsi="华文仿宋" w:eastAsia="华文仿宋" w:cs="华文仿宋"/>
          <w:spacing w:val="4"/>
          <w:sz w:val="24"/>
          <w:szCs w:val="24"/>
          <w:highlight w:val="none"/>
          <w:lang w:eastAsia="zh-CN"/>
        </w:rPr>
        <w:t>型</w:t>
      </w:r>
      <w:r>
        <w:rPr>
          <w:rFonts w:hint="eastAsia" w:ascii="华文仿宋" w:hAnsi="华文仿宋" w:eastAsia="华文仿宋" w:cs="华文仿宋"/>
          <w:spacing w:val="2"/>
          <w:sz w:val="24"/>
          <w:szCs w:val="24"/>
          <w:highlight w:val="none"/>
          <w:lang w:eastAsia="zh-CN"/>
        </w:rPr>
        <w:t>企业</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pacing w:val="4"/>
          <w:sz w:val="24"/>
          <w:szCs w:val="24"/>
          <w:highlight w:val="none"/>
          <w:lang w:eastAsia="zh-CN"/>
        </w:rPr>
        <w:t>型</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pacing w:val="4"/>
          <w:sz w:val="24"/>
          <w:szCs w:val="24"/>
          <w:highlight w:val="none"/>
          <w:lang w:eastAsia="zh-CN"/>
        </w:rPr>
        <w:t>业</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微</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pacing w:val="4"/>
          <w:sz w:val="24"/>
          <w:szCs w:val="24"/>
          <w:highlight w:val="none"/>
          <w:lang w:eastAsia="zh-CN"/>
        </w:rPr>
        <w:t>业</w:t>
      </w:r>
      <w:r>
        <w:rPr>
          <w:rFonts w:hint="eastAsia" w:ascii="华文仿宋" w:hAnsi="华文仿宋" w:eastAsia="华文仿宋" w:cs="华文仿宋"/>
          <w:spacing w:val="2"/>
          <w:sz w:val="24"/>
          <w:szCs w:val="24"/>
          <w:highlight w:val="none"/>
          <w:lang w:eastAsia="zh-CN"/>
        </w:rPr>
        <w:t>（包</w:t>
      </w:r>
      <w:r>
        <w:rPr>
          <w:rFonts w:hint="eastAsia" w:ascii="华文仿宋" w:hAnsi="华文仿宋" w:eastAsia="华文仿宋" w:cs="华文仿宋"/>
          <w:spacing w:val="4"/>
          <w:sz w:val="24"/>
          <w:szCs w:val="24"/>
          <w:highlight w:val="none"/>
          <w:lang w:eastAsia="zh-CN"/>
        </w:rPr>
        <w:t>含</w:t>
      </w:r>
      <w:r>
        <w:rPr>
          <w:rFonts w:hint="eastAsia" w:ascii="华文仿宋" w:hAnsi="华文仿宋" w:eastAsia="华文仿宋" w:cs="华文仿宋"/>
          <w:spacing w:val="2"/>
          <w:sz w:val="24"/>
          <w:szCs w:val="24"/>
          <w:highlight w:val="none"/>
          <w:lang w:eastAsia="zh-CN"/>
        </w:rPr>
        <w:t>监狱</w:t>
      </w:r>
      <w:r>
        <w:rPr>
          <w:rFonts w:hint="eastAsia" w:ascii="华文仿宋" w:hAnsi="华文仿宋" w:eastAsia="华文仿宋" w:cs="华文仿宋"/>
          <w:spacing w:val="4"/>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pacing w:val="4"/>
          <w:sz w:val="24"/>
          <w:szCs w:val="24"/>
          <w:highlight w:val="none"/>
          <w:lang w:eastAsia="zh-CN"/>
        </w:rPr>
        <w:t>、</w:t>
      </w:r>
      <w:r>
        <w:rPr>
          <w:rFonts w:hint="eastAsia" w:ascii="华文仿宋" w:hAnsi="华文仿宋" w:eastAsia="华文仿宋" w:cs="华文仿宋"/>
          <w:spacing w:val="2"/>
          <w:sz w:val="24"/>
          <w:szCs w:val="24"/>
          <w:highlight w:val="none"/>
          <w:lang w:eastAsia="zh-CN"/>
        </w:rPr>
        <w:t>残疾</w:t>
      </w:r>
      <w:r>
        <w:rPr>
          <w:rFonts w:hint="eastAsia" w:ascii="华文仿宋" w:hAnsi="华文仿宋" w:eastAsia="华文仿宋" w:cs="华文仿宋"/>
          <w:sz w:val="24"/>
          <w:szCs w:val="24"/>
          <w:highlight w:val="none"/>
          <w:lang w:eastAsia="zh-CN"/>
        </w:rPr>
        <w:t>人福利性单位</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szCs w:val="24"/>
          <w:highlight w:val="none"/>
          <w:lang w:eastAsia="zh-CN"/>
        </w:rPr>
        <w:t>其他，合同金额</w:t>
      </w:r>
      <w:r>
        <w:rPr>
          <w:rFonts w:hint="eastAsia" w:ascii="华文仿宋" w:hAnsi="华文仿宋" w:eastAsia="华文仿宋" w:cs="华文仿宋"/>
          <w:spacing w:val="-1"/>
          <w:sz w:val="24"/>
          <w:szCs w:val="24"/>
          <w:highlight w:val="none"/>
          <w:lang w:eastAsia="zh-CN"/>
        </w:rPr>
        <w:t>为</w:t>
      </w:r>
      <w:r>
        <w:rPr>
          <w:rFonts w:hint="eastAsia" w:ascii="华文仿宋" w:hAnsi="华文仿宋" w:eastAsia="华文仿宋" w:cs="华文仿宋"/>
          <w:sz w:val="24"/>
          <w:szCs w:val="24"/>
          <w:highlight w:val="none"/>
          <w:lang w:eastAsia="zh-CN"/>
        </w:rPr>
        <w:t>元。</w:t>
      </w:r>
    </w:p>
    <w:p>
      <w:pPr>
        <w:wordWrap w:val="0"/>
        <w:spacing w:before="24" w:after="0" w:line="357" w:lineRule="auto"/>
        <w:ind w:left="901" w:right="111" w:hanging="60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九、 以联合体形式参加政府采购活动的</w:t>
      </w:r>
      <w:r>
        <w:rPr>
          <w:rFonts w:hint="eastAsia" w:ascii="华文仿宋" w:hAnsi="华文仿宋" w:eastAsia="华文仿宋" w:cs="华文仿宋"/>
          <w:spacing w:val="-108"/>
          <w:sz w:val="24"/>
          <w:szCs w:val="24"/>
          <w:highlight w:val="none"/>
          <w:lang w:eastAsia="zh-CN"/>
        </w:rPr>
        <w:t>，</w:t>
      </w:r>
      <w:r>
        <w:rPr>
          <w:rFonts w:hint="eastAsia" w:ascii="华文仿宋" w:hAnsi="华文仿宋" w:eastAsia="华文仿宋" w:cs="华文仿宋"/>
          <w:sz w:val="24"/>
          <w:szCs w:val="24"/>
          <w:highlight w:val="none"/>
          <w:lang w:eastAsia="zh-CN"/>
        </w:rPr>
        <w:t>联合体各方不得再单独参加或者与其他供应商另外组成联合体参加同一合同项下的政府采购活动。</w:t>
      </w:r>
    </w:p>
    <w:p>
      <w:pPr>
        <w:tabs>
          <w:tab w:val="left" w:pos="3781"/>
        </w:tabs>
        <w:wordWrap w:val="0"/>
        <w:spacing w:before="36" w:after="0"/>
        <w:ind w:left="3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十、 其他约定（如有</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151" w:after="0" w:line="357" w:lineRule="auto"/>
        <w:ind w:left="121" w:right="110"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本协议自各方盖章后生效</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采购合同履行完毕后自动失效</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如未中标</w:t>
      </w:r>
      <w:r>
        <w:rPr>
          <w:rFonts w:hint="eastAsia" w:ascii="华文仿宋" w:hAnsi="华文仿宋" w:eastAsia="华文仿宋" w:cs="华文仿宋"/>
          <w:spacing w:val="-15"/>
          <w:sz w:val="24"/>
          <w:szCs w:val="24"/>
          <w:highlight w:val="none"/>
          <w:lang w:eastAsia="zh-CN"/>
        </w:rPr>
        <w:t>，</w:t>
      </w:r>
      <w:r>
        <w:rPr>
          <w:rFonts w:hint="eastAsia" w:ascii="华文仿宋" w:hAnsi="华文仿宋" w:eastAsia="华文仿宋" w:cs="华文仿宋"/>
          <w:sz w:val="24"/>
          <w:szCs w:val="24"/>
          <w:highlight w:val="none"/>
          <w:lang w:eastAsia="zh-CN"/>
        </w:rPr>
        <w:t>本协议自动终止。</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tabs>
          <w:tab w:val="left" w:pos="2084"/>
          <w:tab w:val="left" w:pos="3294"/>
        </w:tabs>
        <w:wordWrap w:val="0"/>
        <w:spacing w:before="34" w:after="0" w:line="355" w:lineRule="auto"/>
        <w:ind w:left="591" w:right="711" w:firstLine="9"/>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联合体牵头人名称：  联合体成员名称：</w:t>
      </w:r>
    </w:p>
    <w:p>
      <w:pPr>
        <w:tabs>
          <w:tab w:val="left" w:pos="2084"/>
          <w:tab w:val="left" w:pos="3294"/>
        </w:tabs>
        <w:wordWrap w:val="0"/>
        <w:spacing w:before="34" w:after="0" w:line="355" w:lineRule="auto"/>
        <w:ind w:left="591" w:right="1330" w:firstLine="9"/>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盖章：                          盖章：</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tabs>
          <w:tab w:val="left" w:pos="2084"/>
          <w:tab w:val="left" w:pos="3284"/>
        </w:tabs>
        <w:wordWrap w:val="0"/>
        <w:spacing w:before="186" w:after="0" w:line="357" w:lineRule="auto"/>
        <w:ind w:left="592" w:right="6020"/>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联合体成员名称：</w:t>
      </w:r>
    </w:p>
    <w:p>
      <w:pPr>
        <w:tabs>
          <w:tab w:val="left" w:pos="2084"/>
          <w:tab w:val="left" w:pos="3284"/>
        </w:tabs>
        <w:wordWrap w:val="0"/>
        <w:spacing w:before="186" w:after="0" w:line="357" w:lineRule="auto"/>
        <w:ind w:left="592" w:right="602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盖章：</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before="4" w:after="0"/>
        <w:rPr>
          <w:rFonts w:ascii="华文仿宋" w:hAnsi="华文仿宋" w:eastAsia="华文仿宋" w:cs="华文仿宋"/>
          <w:sz w:val="29"/>
          <w:szCs w:val="24"/>
          <w:highlight w:val="none"/>
          <w:lang w:eastAsia="zh-CN"/>
        </w:rPr>
      </w:pPr>
    </w:p>
    <w:p>
      <w:pPr>
        <w:tabs>
          <w:tab w:val="left" w:pos="7033"/>
          <w:tab w:val="left" w:pos="7993"/>
          <w:tab w:val="left" w:pos="8953"/>
        </w:tabs>
        <w:wordWrap w:val="0"/>
        <w:spacing w:before="34" w:after="0"/>
        <w:ind w:left="571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sz w:val="26"/>
          <w:szCs w:val="24"/>
          <w:highlight w:val="none"/>
          <w:lang w:eastAsia="zh-CN"/>
        </w:rPr>
      </w:pPr>
    </w:p>
    <w:p>
      <w:pPr>
        <w:wordWrap w:val="0"/>
        <w:spacing w:after="0"/>
        <w:rPr>
          <w:rFonts w:ascii="华文仿宋" w:hAnsi="华文仿宋" w:eastAsia="华文仿宋" w:cs="华文仿宋"/>
          <w:sz w:val="26"/>
          <w:szCs w:val="24"/>
          <w:highlight w:val="none"/>
          <w:lang w:eastAsia="zh-CN"/>
        </w:rPr>
      </w:pPr>
    </w:p>
    <w:p>
      <w:pPr>
        <w:wordWrap w:val="0"/>
        <w:spacing w:after="0"/>
        <w:rPr>
          <w:rFonts w:ascii="华文仿宋" w:hAnsi="华文仿宋" w:eastAsia="华文仿宋" w:cs="华文仿宋"/>
          <w:sz w:val="26"/>
          <w:szCs w:val="24"/>
          <w:highlight w:val="none"/>
          <w:lang w:eastAsia="zh-CN"/>
        </w:rPr>
      </w:pPr>
    </w:p>
    <w:p>
      <w:pPr>
        <w:wordWrap w:val="0"/>
        <w:spacing w:before="8" w:after="0"/>
        <w:rPr>
          <w:rFonts w:ascii="华文仿宋" w:hAnsi="华文仿宋" w:eastAsia="华文仿宋" w:cs="华文仿宋"/>
          <w:sz w:val="29"/>
          <w:szCs w:val="24"/>
          <w:highlight w:val="none"/>
          <w:lang w:eastAsia="zh-CN"/>
        </w:rPr>
      </w:pPr>
    </w:p>
    <w:p>
      <w:pPr>
        <w:wordWrap w:val="0"/>
        <w:spacing w:before="1" w:after="0" w:line="242" w:lineRule="exact"/>
        <w:ind w:left="599"/>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w:t>
      </w:r>
    </w:p>
    <w:p>
      <w:pPr>
        <w:numPr>
          <w:ilvl w:val="0"/>
          <w:numId w:val="13"/>
        </w:numPr>
        <w:tabs>
          <w:tab w:val="left" w:pos="952"/>
        </w:tabs>
        <w:wordWrap w:val="0"/>
        <w:spacing w:before="72" w:after="0"/>
        <w:ind w:right="113" w:hanging="238"/>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如本项目（包）接受供应商</w:t>
      </w:r>
      <w:r>
        <w:rPr>
          <w:rFonts w:hint="eastAsia" w:ascii="华文仿宋" w:hAnsi="华文仿宋" w:eastAsia="华文仿宋" w:cs="华文仿宋"/>
          <w:spacing w:val="4"/>
          <w:sz w:val="24"/>
          <w:highlight w:val="none"/>
          <w:lang w:eastAsia="zh-CN"/>
        </w:rPr>
        <w:t>以</w:t>
      </w:r>
      <w:r>
        <w:rPr>
          <w:rFonts w:hint="eastAsia" w:ascii="华文仿宋" w:hAnsi="华文仿宋" w:eastAsia="华文仿宋" w:cs="华文仿宋"/>
          <w:spacing w:val="2"/>
          <w:sz w:val="24"/>
          <w:highlight w:val="none"/>
          <w:lang w:eastAsia="zh-CN"/>
        </w:rPr>
        <w:t>联合体形式参加采购活动，且供应商以联合体</w:t>
      </w:r>
      <w:r>
        <w:rPr>
          <w:rFonts w:hint="eastAsia" w:ascii="华文仿宋" w:hAnsi="华文仿宋" w:eastAsia="华文仿宋" w:cs="华文仿宋"/>
          <w:sz w:val="24"/>
          <w:highlight w:val="none"/>
          <w:lang w:eastAsia="zh-CN"/>
        </w:rPr>
        <w:t>形式参与时，须提供《联合协议</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，否</w:t>
      </w:r>
      <w:r>
        <w:rPr>
          <w:rFonts w:hint="eastAsia" w:ascii="华文仿宋" w:hAnsi="华文仿宋" w:eastAsia="华文仿宋" w:cs="华文仿宋"/>
          <w:spacing w:val="-1"/>
          <w:sz w:val="24"/>
          <w:highlight w:val="none"/>
          <w:lang w:eastAsia="zh-CN"/>
        </w:rPr>
        <w:t>则</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2"/>
          <w:sz w:val="24"/>
          <w:highlight w:val="none"/>
          <w:lang w:eastAsia="zh-CN"/>
        </w:rPr>
        <w:t>效</w:t>
      </w:r>
      <w:r>
        <w:rPr>
          <w:rFonts w:hint="eastAsia" w:ascii="华文仿宋" w:hAnsi="华文仿宋" w:eastAsia="华文仿宋" w:cs="华文仿宋"/>
          <w:sz w:val="24"/>
          <w:highlight w:val="none"/>
          <w:lang w:eastAsia="zh-CN"/>
        </w:rPr>
        <w:t>。</w:t>
      </w:r>
    </w:p>
    <w:p>
      <w:pPr>
        <w:numPr>
          <w:ilvl w:val="0"/>
          <w:numId w:val="13"/>
        </w:numPr>
        <w:tabs>
          <w:tab w:val="left" w:pos="948"/>
        </w:tabs>
        <w:wordWrap w:val="0"/>
        <w:spacing w:after="0" w:line="886" w:lineRule="exact"/>
        <w:ind w:left="947" w:hanging="348"/>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联合体各方成员需在本协议上共同盖章。</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3-2 其他特定资格要求</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4 投标保证金凭证/交款单据电子件</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4"/>
        <w:spacing w:after="0"/>
        <w:ind w:left="0"/>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二、商务技术文件格式</w:t>
      </w:r>
    </w:p>
    <w:p>
      <w:pPr>
        <w:wordWrap w:val="0"/>
        <w:spacing w:before="5" w:after="0"/>
        <w:rPr>
          <w:rFonts w:ascii="华文仿宋" w:hAnsi="华文仿宋" w:eastAsia="华文仿宋" w:cs="华文仿宋"/>
          <w:sz w:val="24"/>
          <w:szCs w:val="24"/>
          <w:highlight w:val="none"/>
          <w:lang w:eastAsia="zh-CN"/>
        </w:rPr>
      </w:pPr>
    </w:p>
    <w:p>
      <w:pPr>
        <w:wordWrap w:val="0"/>
        <w:spacing w:after="0"/>
        <w:ind w:left="121"/>
        <w:rPr>
          <w:rFonts w:ascii="华文仿宋" w:hAnsi="华文仿宋" w:eastAsia="华文仿宋" w:cs="华文仿宋"/>
          <w:b/>
          <w:sz w:val="24"/>
          <w:szCs w:val="24"/>
          <w:highlight w:val="none"/>
          <w:lang w:eastAsia="zh-CN"/>
        </w:rPr>
      </w:pPr>
      <w:r>
        <w:rPr>
          <w:rFonts w:hint="eastAsia" w:ascii="华文仿宋" w:hAnsi="华文仿宋" w:eastAsia="华文仿宋" w:cs="华文仿宋"/>
          <w:b/>
          <w:spacing w:val="32"/>
          <w:sz w:val="24"/>
          <w:szCs w:val="24"/>
          <w:highlight w:val="none"/>
          <w:lang w:eastAsia="zh-CN"/>
        </w:rPr>
        <w:t>投标文件（</w:t>
      </w:r>
      <w:r>
        <w:rPr>
          <w:rFonts w:hint="eastAsia" w:ascii="华文仿宋" w:hAnsi="华文仿宋" w:eastAsia="华文仿宋" w:cs="华文仿宋"/>
          <w:b/>
          <w:spacing w:val="34"/>
          <w:sz w:val="24"/>
          <w:szCs w:val="24"/>
          <w:highlight w:val="none"/>
          <w:lang w:eastAsia="zh-CN"/>
        </w:rPr>
        <w:t>商务技术文件）</w:t>
      </w:r>
      <w:r>
        <w:rPr>
          <w:rFonts w:hint="eastAsia" w:ascii="华文仿宋" w:hAnsi="华文仿宋" w:eastAsia="华文仿宋" w:cs="华文仿宋"/>
          <w:b/>
          <w:sz w:val="24"/>
          <w:szCs w:val="24"/>
          <w:highlight w:val="none"/>
          <w:lang w:eastAsia="zh-CN"/>
        </w:rPr>
        <w:t>封面（非实质性格式）</w:t>
      </w:r>
    </w:p>
    <w:p>
      <w:pPr>
        <w:tabs>
          <w:tab w:val="left" w:pos="1502"/>
          <w:tab w:val="left" w:pos="3005"/>
          <w:tab w:val="left" w:pos="4508"/>
        </w:tabs>
        <w:wordWrap w:val="0"/>
        <w:spacing w:before="146" w:after="0"/>
        <w:ind w:right="113"/>
        <w:jc w:val="center"/>
        <w:rPr>
          <w:rFonts w:ascii="华文仿宋" w:hAnsi="华文仿宋" w:eastAsia="华文仿宋" w:cs="华文仿宋"/>
          <w:b/>
          <w:sz w:val="84"/>
          <w:highlight w:val="none"/>
          <w:lang w:eastAsia="zh-CN"/>
        </w:rPr>
      </w:pPr>
      <w:r>
        <w:rPr>
          <w:rFonts w:hint="eastAsia" w:ascii="华文仿宋" w:hAnsi="华文仿宋" w:eastAsia="华文仿宋" w:cs="华文仿宋"/>
          <w:b/>
          <w:sz w:val="84"/>
          <w:highlight w:val="none"/>
          <w:lang w:eastAsia="zh-CN"/>
        </w:rPr>
        <w:t>投 标 文 件</w:t>
      </w:r>
    </w:p>
    <w:p>
      <w:pPr>
        <w:wordWrap w:val="0"/>
        <w:spacing w:before="40" w:after="0"/>
        <w:ind w:left="5" w:right="113"/>
        <w:jc w:val="center"/>
        <w:rPr>
          <w:rFonts w:ascii="华文仿宋" w:hAnsi="华文仿宋" w:eastAsia="华文仿宋" w:cs="华文仿宋"/>
          <w:b/>
          <w:sz w:val="52"/>
          <w:highlight w:val="none"/>
          <w:lang w:eastAsia="zh-CN"/>
        </w:rPr>
      </w:pPr>
      <w:r>
        <w:rPr>
          <w:rFonts w:hint="eastAsia" w:ascii="华文仿宋" w:hAnsi="华文仿宋" w:eastAsia="华文仿宋" w:cs="华文仿宋"/>
          <w:b/>
          <w:sz w:val="52"/>
          <w:highlight w:val="none"/>
          <w:lang w:eastAsia="zh-CN"/>
        </w:rPr>
        <w:t>（</w:t>
      </w:r>
      <w:r>
        <w:rPr>
          <w:rFonts w:hint="eastAsia" w:ascii="华文仿宋" w:hAnsi="华文仿宋" w:eastAsia="华文仿宋" w:cs="华文仿宋"/>
          <w:b/>
          <w:spacing w:val="103"/>
          <w:sz w:val="52"/>
          <w:highlight w:val="none"/>
          <w:lang w:eastAsia="zh-CN"/>
        </w:rPr>
        <w:t>商务技术文件）</w:t>
      </w:r>
    </w:p>
    <w:p>
      <w:pPr>
        <w:wordWrap w:val="0"/>
        <w:spacing w:before="10" w:after="0"/>
        <w:rPr>
          <w:rFonts w:ascii="华文仿宋" w:hAnsi="华文仿宋" w:eastAsia="华文仿宋" w:cs="华文仿宋"/>
          <w:sz w:val="58"/>
          <w:szCs w:val="24"/>
          <w:highlight w:val="none"/>
          <w:lang w:eastAsia="zh-CN"/>
        </w:rPr>
      </w:pPr>
    </w:p>
    <w:p>
      <w:pPr>
        <w:wordWrap w:val="0"/>
        <w:spacing w:after="0"/>
        <w:rPr>
          <w:rFonts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项目名称:</w:t>
      </w:r>
    </w:p>
    <w:p>
      <w:pPr>
        <w:wordWrap w:val="0"/>
        <w:spacing w:after="0"/>
        <w:rPr>
          <w:rFonts w:ascii="华文仿宋" w:hAnsi="华文仿宋" w:eastAsia="华文仿宋" w:cs="华文仿宋"/>
          <w:b/>
          <w:i/>
          <w:sz w:val="24"/>
          <w:szCs w:val="24"/>
          <w:highlight w:val="none"/>
          <w:lang w:eastAsia="zh-CN"/>
        </w:rPr>
      </w:pPr>
    </w:p>
    <w:p>
      <w:pPr>
        <w:wordWrap w:val="0"/>
        <w:spacing w:after="0"/>
        <w:rPr>
          <w:rFonts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项目编号/包号：</w:t>
      </w:r>
    </w:p>
    <w:p>
      <w:pPr>
        <w:wordWrap w:val="0"/>
        <w:spacing w:after="0"/>
        <w:rPr>
          <w:rFonts w:ascii="华文仿宋" w:hAnsi="华文仿宋" w:eastAsia="华文仿宋" w:cs="华文仿宋"/>
          <w:sz w:val="36"/>
          <w:szCs w:val="24"/>
          <w:highlight w:val="none"/>
          <w:lang w:eastAsia="zh-CN"/>
        </w:rPr>
      </w:pPr>
    </w:p>
    <w:p>
      <w:pPr>
        <w:wordWrap w:val="0"/>
        <w:spacing w:after="0"/>
        <w:rPr>
          <w:rFonts w:ascii="华文仿宋" w:hAnsi="华文仿宋" w:eastAsia="华文仿宋" w:cs="华文仿宋"/>
          <w:sz w:val="36"/>
          <w:szCs w:val="24"/>
          <w:highlight w:val="none"/>
          <w:lang w:eastAsia="zh-CN"/>
        </w:rPr>
      </w:pPr>
    </w:p>
    <w:p>
      <w:pPr>
        <w:wordWrap w:val="0"/>
        <w:spacing w:after="0"/>
        <w:rPr>
          <w:rFonts w:ascii="华文仿宋" w:hAnsi="华文仿宋" w:eastAsia="华文仿宋" w:cs="华文仿宋"/>
          <w:sz w:val="36"/>
          <w:szCs w:val="24"/>
          <w:highlight w:val="none"/>
          <w:lang w:eastAsia="zh-CN"/>
        </w:rPr>
      </w:pPr>
    </w:p>
    <w:p>
      <w:pPr>
        <w:wordWrap w:val="0"/>
        <w:spacing w:after="0"/>
        <w:rPr>
          <w:rFonts w:ascii="华文仿宋" w:hAnsi="华文仿宋" w:eastAsia="华文仿宋" w:cs="华文仿宋"/>
          <w:sz w:val="36"/>
          <w:szCs w:val="24"/>
          <w:highlight w:val="none"/>
          <w:lang w:eastAsia="zh-CN"/>
        </w:rPr>
      </w:pPr>
    </w:p>
    <w:p>
      <w:pPr>
        <w:wordWrap w:val="0"/>
        <w:spacing w:after="0"/>
        <w:rPr>
          <w:rFonts w:ascii="华文仿宋" w:hAnsi="华文仿宋" w:eastAsia="华文仿宋" w:cs="华文仿宋"/>
          <w:sz w:val="36"/>
          <w:szCs w:val="24"/>
          <w:highlight w:val="none"/>
          <w:lang w:eastAsia="zh-CN"/>
        </w:rPr>
      </w:pPr>
    </w:p>
    <w:p>
      <w:pPr>
        <w:wordWrap w:val="0"/>
        <w:spacing w:before="6" w:after="0"/>
        <w:rPr>
          <w:rFonts w:ascii="华文仿宋" w:hAnsi="华文仿宋" w:eastAsia="华文仿宋" w:cs="华文仿宋"/>
          <w:sz w:val="45"/>
          <w:szCs w:val="24"/>
          <w:highlight w:val="none"/>
          <w:lang w:eastAsia="zh-CN"/>
        </w:rPr>
      </w:pPr>
    </w:p>
    <w:p>
      <w:pPr>
        <w:wordWrap w:val="0"/>
        <w:spacing w:after="0"/>
        <w:ind w:firstLine="2168" w:firstLineChars="900"/>
        <w:rPr>
          <w:rFonts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投标人名称：</w:t>
      </w:r>
    </w:p>
    <w:p>
      <w:pPr>
        <w:wordWrap w:val="0"/>
        <w:spacing w:after="0"/>
        <w:rPr>
          <w:rFonts w:ascii="华文仿宋" w:hAnsi="华文仿宋" w:eastAsia="华文仿宋" w:cs="华文仿宋"/>
          <w:b/>
          <w:sz w:val="32"/>
          <w:szCs w:val="32"/>
          <w:highlight w:val="none"/>
          <w:lang w:eastAsia="zh-CN"/>
        </w:rPr>
      </w:pPr>
      <w:r>
        <w:rPr>
          <w:rFonts w:hint="eastAsia" w:ascii="华文仿宋" w:hAnsi="华文仿宋" w:eastAsia="华文仿宋" w:cs="华文仿宋"/>
          <w:b/>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 投标书（实质性格式）</w:t>
      </w:r>
    </w:p>
    <w:p>
      <w:pPr>
        <w:wordWrap w:val="0"/>
        <w:spacing w:after="0"/>
        <w:rPr>
          <w:rFonts w:ascii="华文仿宋" w:hAnsi="华文仿宋" w:eastAsia="华文仿宋" w:cs="华文仿宋"/>
          <w:sz w:val="20"/>
          <w:szCs w:val="24"/>
          <w:highlight w:val="none"/>
          <w:lang w:eastAsia="zh-CN"/>
        </w:rPr>
      </w:pPr>
    </w:p>
    <w:p>
      <w:pPr>
        <w:wordWrap w:val="0"/>
        <w:spacing w:before="5" w:after="0"/>
        <w:rPr>
          <w:rFonts w:ascii="华文仿宋" w:hAnsi="华文仿宋" w:eastAsia="华文仿宋" w:cs="华文仿宋"/>
          <w:sz w:val="21"/>
          <w:szCs w:val="24"/>
          <w:highlight w:val="none"/>
          <w:lang w:eastAsia="zh-CN"/>
        </w:rPr>
      </w:pPr>
    </w:p>
    <w:p>
      <w:pPr>
        <w:wordWrap w:val="0"/>
        <w:spacing w:after="0" w:line="461" w:lineRule="exact"/>
        <w:ind w:right="112"/>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投标书</w:t>
      </w:r>
    </w:p>
    <w:p>
      <w:pPr>
        <w:wordWrap w:val="0"/>
        <w:spacing w:before="1" w:after="0"/>
        <w:rPr>
          <w:rFonts w:ascii="华文仿宋" w:hAnsi="华文仿宋" w:eastAsia="华文仿宋" w:cs="华文仿宋"/>
          <w:sz w:val="17"/>
          <w:szCs w:val="24"/>
          <w:highlight w:val="none"/>
          <w:lang w:eastAsia="zh-CN"/>
        </w:rPr>
      </w:pPr>
    </w:p>
    <w:p>
      <w:pPr>
        <w:wordWrap w:val="0"/>
        <w:spacing w:before="26"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u w:val="single"/>
          <w:lang w:eastAsia="zh-CN"/>
        </w:rPr>
        <w:t>（采购人或采购代理机构）</w:t>
      </w:r>
    </w:p>
    <w:p>
      <w:pPr>
        <w:wordWrap w:val="0"/>
        <w:spacing w:after="0"/>
        <w:rPr>
          <w:rFonts w:ascii="华文仿宋" w:hAnsi="华文仿宋" w:eastAsia="华文仿宋" w:cs="华文仿宋"/>
          <w:sz w:val="20"/>
          <w:szCs w:val="24"/>
          <w:highlight w:val="none"/>
          <w:lang w:eastAsia="zh-CN"/>
        </w:rPr>
      </w:pPr>
    </w:p>
    <w:p>
      <w:pPr>
        <w:wordWrap w:val="0"/>
        <w:spacing w:before="5" w:after="0"/>
        <w:rPr>
          <w:rFonts w:ascii="华文仿宋" w:hAnsi="华文仿宋" w:eastAsia="华文仿宋" w:cs="华文仿宋"/>
          <w:sz w:val="20"/>
          <w:szCs w:val="24"/>
          <w:highlight w:val="none"/>
          <w:lang w:eastAsia="zh-CN"/>
        </w:rPr>
      </w:pPr>
    </w:p>
    <w:p>
      <w:pPr>
        <w:tabs>
          <w:tab w:val="left" w:pos="3543"/>
        </w:tabs>
        <w:wordWrap w:val="0"/>
        <w:spacing w:before="43" w:after="0" w:line="336" w:lineRule="auto"/>
        <w:ind w:left="121" w:firstLine="408"/>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我方参加你方就（项目名称，项目编号/包号）组织的招标活动，并对此项目进行投标。</w:t>
      </w:r>
    </w:p>
    <w:p>
      <w:pPr>
        <w:numPr>
          <w:ilvl w:val="0"/>
          <w:numId w:val="14"/>
        </w:numPr>
        <w:tabs>
          <w:tab w:val="left" w:pos="878"/>
        </w:tabs>
        <w:wordWrap w:val="0"/>
        <w:spacing w:before="55" w:after="0"/>
        <w:ind w:hanging="7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我方已详细审查全部招标文件，自愿参与投标并承诺如下：</w:t>
      </w:r>
    </w:p>
    <w:p>
      <w:pPr>
        <w:tabs>
          <w:tab w:val="left" w:pos="6584"/>
        </w:tabs>
        <w:wordWrap w:val="0"/>
        <w:spacing w:before="133" w:after="0"/>
        <w:ind w:left="55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（1）本投标有效期为自提交投标文件的截止之日起个日历日。</w:t>
      </w:r>
    </w:p>
    <w:p>
      <w:pPr>
        <w:wordWrap w:val="0"/>
        <w:spacing w:before="131" w:after="0"/>
        <w:ind w:left="55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（2）除合同条款及采购需求偏离表列出的偏离外，我方响应招标文件的全部要求。</w:t>
      </w:r>
    </w:p>
    <w:p>
      <w:pPr>
        <w:wordWrap w:val="0"/>
        <w:spacing w:before="133" w:after="0"/>
        <w:ind w:left="54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（3）我方已提供的全部文件资料是真实、准确的，并对此承担一切法律后果。</w:t>
      </w:r>
    </w:p>
    <w:p>
      <w:pPr>
        <w:wordWrap w:val="0"/>
        <w:spacing w:before="131" w:after="0" w:line="336" w:lineRule="auto"/>
        <w:ind w:left="121" w:firstLine="420"/>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3"/>
          <w:w w:val="114"/>
          <w:sz w:val="24"/>
          <w:szCs w:val="24"/>
          <w:highlight w:val="none"/>
          <w:lang w:eastAsia="zh-CN"/>
        </w:rPr>
        <w:t>4</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pacing w:val="4"/>
          <w:sz w:val="24"/>
          <w:szCs w:val="24"/>
          <w:highlight w:val="none"/>
          <w:lang w:eastAsia="zh-CN"/>
        </w:rPr>
        <w:t>我</w:t>
      </w:r>
      <w:r>
        <w:rPr>
          <w:rFonts w:hint="eastAsia" w:ascii="华文仿宋" w:hAnsi="华文仿宋" w:eastAsia="华文仿宋" w:cs="华文仿宋"/>
          <w:spacing w:val="2"/>
          <w:sz w:val="24"/>
          <w:szCs w:val="24"/>
          <w:highlight w:val="none"/>
          <w:lang w:eastAsia="zh-CN"/>
        </w:rPr>
        <w:t>方中标，</w:t>
      </w:r>
      <w:r>
        <w:rPr>
          <w:rFonts w:hint="eastAsia" w:ascii="华文仿宋" w:hAnsi="华文仿宋" w:eastAsia="华文仿宋" w:cs="华文仿宋"/>
          <w:spacing w:val="4"/>
          <w:sz w:val="24"/>
          <w:szCs w:val="24"/>
          <w:highlight w:val="none"/>
          <w:lang w:eastAsia="zh-CN"/>
        </w:rPr>
        <w:t>我</w:t>
      </w:r>
      <w:r>
        <w:rPr>
          <w:rFonts w:hint="eastAsia" w:ascii="华文仿宋" w:hAnsi="华文仿宋" w:eastAsia="华文仿宋" w:cs="华文仿宋"/>
          <w:spacing w:val="2"/>
          <w:sz w:val="24"/>
          <w:szCs w:val="24"/>
          <w:highlight w:val="none"/>
          <w:lang w:eastAsia="zh-CN"/>
        </w:rPr>
        <w:t>方将在法律</w:t>
      </w:r>
      <w:r>
        <w:rPr>
          <w:rFonts w:hint="eastAsia" w:ascii="华文仿宋" w:hAnsi="华文仿宋" w:eastAsia="华文仿宋" w:cs="华文仿宋"/>
          <w:spacing w:val="4"/>
          <w:sz w:val="24"/>
          <w:szCs w:val="24"/>
          <w:highlight w:val="none"/>
          <w:lang w:eastAsia="zh-CN"/>
        </w:rPr>
        <w:t>规</w:t>
      </w:r>
      <w:r>
        <w:rPr>
          <w:rFonts w:hint="eastAsia" w:ascii="华文仿宋" w:hAnsi="华文仿宋" w:eastAsia="华文仿宋" w:cs="华文仿宋"/>
          <w:spacing w:val="2"/>
          <w:sz w:val="24"/>
          <w:szCs w:val="24"/>
          <w:highlight w:val="none"/>
          <w:lang w:eastAsia="zh-CN"/>
        </w:rPr>
        <w:t>定的期限</w:t>
      </w:r>
      <w:r>
        <w:rPr>
          <w:rFonts w:hint="eastAsia" w:ascii="华文仿宋" w:hAnsi="华文仿宋" w:eastAsia="华文仿宋" w:cs="华文仿宋"/>
          <w:spacing w:val="4"/>
          <w:sz w:val="24"/>
          <w:szCs w:val="24"/>
          <w:highlight w:val="none"/>
          <w:lang w:eastAsia="zh-CN"/>
        </w:rPr>
        <w:t>内</w:t>
      </w:r>
      <w:r>
        <w:rPr>
          <w:rFonts w:hint="eastAsia" w:ascii="华文仿宋" w:hAnsi="华文仿宋" w:eastAsia="华文仿宋" w:cs="华文仿宋"/>
          <w:spacing w:val="2"/>
          <w:sz w:val="24"/>
          <w:szCs w:val="24"/>
          <w:highlight w:val="none"/>
          <w:lang w:eastAsia="zh-CN"/>
        </w:rPr>
        <w:t>与你方签</w:t>
      </w:r>
      <w:r>
        <w:rPr>
          <w:rFonts w:hint="eastAsia" w:ascii="华文仿宋" w:hAnsi="华文仿宋" w:eastAsia="华文仿宋" w:cs="华文仿宋"/>
          <w:spacing w:val="4"/>
          <w:sz w:val="24"/>
          <w:szCs w:val="24"/>
          <w:highlight w:val="none"/>
          <w:lang w:eastAsia="zh-CN"/>
        </w:rPr>
        <w:t>订</w:t>
      </w:r>
      <w:r>
        <w:rPr>
          <w:rFonts w:hint="eastAsia" w:ascii="华文仿宋" w:hAnsi="华文仿宋" w:eastAsia="华文仿宋" w:cs="华文仿宋"/>
          <w:spacing w:val="2"/>
          <w:sz w:val="24"/>
          <w:szCs w:val="24"/>
          <w:highlight w:val="none"/>
          <w:lang w:eastAsia="zh-CN"/>
        </w:rPr>
        <w:t>合同，按</w:t>
      </w:r>
      <w:r>
        <w:rPr>
          <w:rFonts w:hint="eastAsia" w:ascii="华文仿宋" w:hAnsi="华文仿宋" w:eastAsia="华文仿宋" w:cs="华文仿宋"/>
          <w:spacing w:val="4"/>
          <w:sz w:val="24"/>
          <w:szCs w:val="24"/>
          <w:highlight w:val="none"/>
          <w:lang w:eastAsia="zh-CN"/>
        </w:rPr>
        <w:t>照</w:t>
      </w:r>
      <w:r>
        <w:rPr>
          <w:rFonts w:hint="eastAsia" w:ascii="华文仿宋" w:hAnsi="华文仿宋" w:eastAsia="华文仿宋" w:cs="华文仿宋"/>
          <w:spacing w:val="2"/>
          <w:sz w:val="24"/>
          <w:szCs w:val="24"/>
          <w:highlight w:val="none"/>
          <w:lang w:eastAsia="zh-CN"/>
        </w:rPr>
        <w:t>招标文件</w:t>
      </w:r>
      <w:r>
        <w:rPr>
          <w:rFonts w:hint="eastAsia" w:ascii="华文仿宋" w:hAnsi="华文仿宋" w:eastAsia="华文仿宋" w:cs="华文仿宋"/>
          <w:sz w:val="24"/>
          <w:szCs w:val="24"/>
          <w:highlight w:val="none"/>
          <w:lang w:eastAsia="zh-CN"/>
        </w:rPr>
        <w:t>要求提交履约保证金，并在合同约定的期限内完成合同规定的全部义务。</w:t>
      </w:r>
    </w:p>
    <w:p>
      <w:pPr>
        <w:numPr>
          <w:ilvl w:val="0"/>
          <w:numId w:val="14"/>
        </w:numPr>
        <w:tabs>
          <w:tab w:val="left" w:pos="890"/>
          <w:tab w:val="left" w:pos="4729"/>
        </w:tabs>
        <w:wordWrap w:val="0"/>
        <w:spacing w:before="55" w:after="0" w:line="336" w:lineRule="auto"/>
        <w:ind w:hanging="6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其他补充条款（如有</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sz w:val="24"/>
          <w:highlight w:val="none"/>
          <w:lang w:eastAsia="zh-CN"/>
        </w:rPr>
        <w:t>。</w:t>
      </w:r>
    </w:p>
    <w:p>
      <w:pPr>
        <w:tabs>
          <w:tab w:val="left" w:pos="890"/>
          <w:tab w:val="left" w:pos="4729"/>
        </w:tabs>
        <w:wordWrap w:val="0"/>
        <w:spacing w:before="55" w:after="0" w:line="336" w:lineRule="auto"/>
        <w:ind w:left="601"/>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与本投标有关的一切正式往来信函请寄：</w:t>
      </w:r>
    </w:p>
    <w:p>
      <w:pPr>
        <w:wordWrap w:val="0"/>
        <w:spacing w:after="0"/>
        <w:rPr>
          <w:rFonts w:ascii="华文仿宋" w:hAnsi="华文仿宋" w:eastAsia="华文仿宋" w:cs="华文仿宋"/>
          <w:sz w:val="24"/>
          <w:szCs w:val="24"/>
          <w:highlight w:val="none"/>
          <w:lang w:eastAsia="zh-CN"/>
        </w:rPr>
      </w:pPr>
    </w:p>
    <w:p>
      <w:pPr>
        <w:tabs>
          <w:tab w:val="left" w:pos="4621"/>
          <w:tab w:val="left" w:pos="8514"/>
        </w:tabs>
        <w:wordWrap w:val="0"/>
        <w:spacing w:before="161" w:after="0"/>
        <w:ind w:left="54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地址       传真</w:t>
      </w:r>
    </w:p>
    <w:p>
      <w:pPr>
        <w:tabs>
          <w:tab w:val="left" w:pos="4621"/>
          <w:tab w:val="left" w:pos="8514"/>
        </w:tabs>
        <w:wordWrap w:val="0"/>
        <w:spacing w:before="151" w:after="0"/>
        <w:ind w:left="54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电话       电子函件</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6"/>
          <w:szCs w:val="24"/>
          <w:highlight w:val="none"/>
          <w:lang w:eastAsia="zh-CN"/>
        </w:rPr>
      </w:pPr>
    </w:p>
    <w:p>
      <w:pPr>
        <w:tabs>
          <w:tab w:val="left" w:pos="4674"/>
        </w:tabs>
        <w:wordWrap w:val="0"/>
        <w:spacing w:before="45" w:after="0"/>
        <w:ind w:left="54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p>
    <w:p>
      <w:pPr>
        <w:tabs>
          <w:tab w:val="left" w:pos="1861"/>
          <w:tab w:val="left" w:pos="2821"/>
          <w:tab w:val="left" w:pos="3781"/>
        </w:tabs>
        <w:wordWrap w:val="0"/>
        <w:spacing w:before="151" w:after="0"/>
        <w:ind w:left="54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 授权委托书（实质性格式）</w:t>
      </w:r>
    </w:p>
    <w:p>
      <w:pPr>
        <w:wordWrap w:val="0"/>
        <w:spacing w:after="0"/>
        <w:ind w:left="221"/>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授权委托书</w:t>
      </w:r>
    </w:p>
    <w:p>
      <w:pPr>
        <w:wordWrap w:val="0"/>
        <w:spacing w:before="1" w:after="0"/>
        <w:rPr>
          <w:rFonts w:ascii="华文仿宋" w:hAnsi="华文仿宋" w:eastAsia="华文仿宋" w:cs="华文仿宋"/>
          <w:sz w:val="28"/>
          <w:szCs w:val="24"/>
          <w:highlight w:val="none"/>
          <w:lang w:eastAsia="zh-CN"/>
        </w:rPr>
      </w:pPr>
    </w:p>
    <w:p>
      <w:pPr>
        <w:tabs>
          <w:tab w:val="left" w:pos="2364"/>
          <w:tab w:val="left" w:pos="4747"/>
          <w:tab w:val="left" w:pos="5016"/>
        </w:tabs>
        <w:wordWrap w:val="0"/>
        <w:spacing w:before="33" w:after="0" w:line="357" w:lineRule="auto"/>
        <w:ind w:left="221" w:right="110" w:firstLine="42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本人（姓名</w:t>
      </w:r>
      <w:r>
        <w:rPr>
          <w:rFonts w:hint="eastAsia" w:ascii="华文仿宋" w:hAnsi="华文仿宋" w:eastAsia="华文仿宋" w:cs="华文仿宋"/>
          <w:spacing w:val="-22"/>
          <w:sz w:val="24"/>
          <w:szCs w:val="24"/>
          <w:highlight w:val="none"/>
          <w:lang w:eastAsia="zh-CN"/>
        </w:rPr>
        <w:t>）</w:t>
      </w:r>
      <w:r>
        <w:rPr>
          <w:rFonts w:hint="eastAsia" w:ascii="华文仿宋" w:hAnsi="华文仿宋" w:eastAsia="华文仿宋" w:cs="华文仿宋"/>
          <w:spacing w:val="-1"/>
          <w:sz w:val="24"/>
          <w:szCs w:val="24"/>
          <w:highlight w:val="none"/>
          <w:lang w:eastAsia="zh-CN"/>
        </w:rPr>
        <w:t>系</w:t>
      </w:r>
      <w:r>
        <w:rPr>
          <w:rFonts w:hint="eastAsia" w:ascii="华文仿宋" w:hAnsi="华文仿宋" w:eastAsia="华文仿宋" w:cs="华文仿宋"/>
          <w:sz w:val="24"/>
          <w:szCs w:val="24"/>
          <w:highlight w:val="none"/>
          <w:lang w:eastAsia="zh-CN"/>
        </w:rPr>
        <w:t>（投标人名称</w:t>
      </w:r>
      <w:r>
        <w:rPr>
          <w:rFonts w:hint="eastAsia" w:ascii="华文仿宋" w:hAnsi="华文仿宋" w:eastAsia="华文仿宋" w:cs="华文仿宋"/>
          <w:spacing w:val="-22"/>
          <w:sz w:val="24"/>
          <w:szCs w:val="24"/>
          <w:highlight w:val="none"/>
          <w:lang w:eastAsia="zh-CN"/>
        </w:rPr>
        <w:t>）</w:t>
      </w:r>
      <w:r>
        <w:rPr>
          <w:rFonts w:hint="eastAsia" w:ascii="华文仿宋" w:hAnsi="华文仿宋" w:eastAsia="华文仿宋" w:cs="华文仿宋"/>
          <w:sz w:val="24"/>
          <w:szCs w:val="24"/>
          <w:highlight w:val="none"/>
          <w:lang w:eastAsia="zh-CN"/>
        </w:rPr>
        <w:t>的法定代表</w:t>
      </w:r>
      <w:r>
        <w:rPr>
          <w:rFonts w:hint="eastAsia" w:ascii="华文仿宋" w:hAnsi="华文仿宋" w:eastAsia="华文仿宋" w:cs="华文仿宋"/>
          <w:spacing w:val="-19"/>
          <w:sz w:val="24"/>
          <w:szCs w:val="24"/>
          <w:highlight w:val="none"/>
          <w:lang w:eastAsia="zh-CN"/>
        </w:rPr>
        <w:t>人</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单位负责人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现委</w:t>
      </w:r>
      <w:r>
        <w:rPr>
          <w:rFonts w:hint="eastAsia" w:ascii="华文仿宋" w:hAnsi="华文仿宋" w:eastAsia="华文仿宋" w:cs="华文仿宋"/>
          <w:spacing w:val="-1"/>
          <w:sz w:val="24"/>
          <w:szCs w:val="24"/>
          <w:highlight w:val="none"/>
          <w:lang w:eastAsia="zh-CN"/>
        </w:rPr>
        <w:t>托</w:t>
      </w:r>
      <w:r>
        <w:rPr>
          <w:rFonts w:hint="eastAsia" w:ascii="华文仿宋" w:hAnsi="华文仿宋" w:eastAsia="华文仿宋" w:cs="华文仿宋"/>
          <w:sz w:val="24"/>
          <w:szCs w:val="24"/>
          <w:highlight w:val="none"/>
          <w:lang w:eastAsia="zh-CN"/>
        </w:rPr>
        <w:t>（姓名</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为我方代理人</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代理人根据授权</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以我方名义签署</w:t>
      </w:r>
      <w:r>
        <w:rPr>
          <w:rFonts w:hint="eastAsia" w:ascii="华文仿宋" w:hAnsi="华文仿宋" w:eastAsia="华文仿宋" w:cs="华文仿宋"/>
          <w:spacing w:val="-7"/>
          <w:sz w:val="24"/>
          <w:szCs w:val="24"/>
          <w:highlight w:val="none"/>
          <w:lang w:eastAsia="zh-CN"/>
        </w:rPr>
        <w:t>、</w:t>
      </w:r>
      <w:r>
        <w:rPr>
          <w:rFonts w:hint="eastAsia" w:ascii="华文仿宋" w:hAnsi="华文仿宋" w:eastAsia="华文仿宋" w:cs="华文仿宋"/>
          <w:sz w:val="24"/>
          <w:szCs w:val="24"/>
          <w:highlight w:val="none"/>
          <w:lang w:eastAsia="zh-CN"/>
        </w:rPr>
        <w:t>澄清确认</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提交</w:t>
      </w:r>
      <w:r>
        <w:rPr>
          <w:rFonts w:hint="eastAsia" w:ascii="华文仿宋" w:hAnsi="华文仿宋" w:eastAsia="华文仿宋" w:cs="华文仿宋"/>
          <w:spacing w:val="-7"/>
          <w:sz w:val="24"/>
          <w:szCs w:val="24"/>
          <w:highlight w:val="none"/>
          <w:lang w:eastAsia="zh-CN"/>
        </w:rPr>
        <w:t>、</w:t>
      </w:r>
      <w:r>
        <w:rPr>
          <w:rFonts w:hint="eastAsia" w:ascii="华文仿宋" w:hAnsi="华文仿宋" w:eastAsia="华文仿宋" w:cs="华文仿宋"/>
          <w:sz w:val="24"/>
          <w:szCs w:val="24"/>
          <w:highlight w:val="none"/>
          <w:lang w:eastAsia="zh-CN"/>
        </w:rPr>
        <w:t>撤回</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修</w:t>
      </w:r>
      <w:r>
        <w:rPr>
          <w:rFonts w:hint="eastAsia" w:ascii="华文仿宋" w:hAnsi="华文仿宋" w:eastAsia="华文仿宋" w:cs="华文仿宋"/>
          <w:spacing w:val="-1"/>
          <w:sz w:val="24"/>
          <w:szCs w:val="24"/>
          <w:highlight w:val="none"/>
          <w:lang w:eastAsia="zh-CN"/>
        </w:rPr>
        <w:t>改</w:t>
      </w:r>
      <w:r>
        <w:rPr>
          <w:rFonts w:hint="eastAsia" w:ascii="华文仿宋" w:hAnsi="华文仿宋" w:eastAsia="华文仿宋" w:cs="华文仿宋"/>
          <w:sz w:val="24"/>
          <w:szCs w:val="24"/>
          <w:highlight w:val="none"/>
          <w:u w:val="single"/>
          <w:lang w:eastAsia="zh-CN"/>
        </w:rPr>
        <w:tab/>
      </w:r>
      <w:r>
        <w:rPr>
          <w:rFonts w:hint="eastAsia" w:ascii="华文仿宋" w:hAnsi="华文仿宋" w:eastAsia="华文仿宋" w:cs="华文仿宋"/>
          <w:sz w:val="24"/>
          <w:szCs w:val="24"/>
          <w:highlight w:val="none"/>
          <w:lang w:eastAsia="zh-CN"/>
        </w:rPr>
        <w:t>（项目名称</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投标文件和处理有关事宜</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其法律后果由我方承担。</w:t>
      </w:r>
    </w:p>
    <w:p>
      <w:pPr>
        <w:wordWrap w:val="0"/>
        <w:spacing w:before="34" w:after="0" w:line="357" w:lineRule="auto"/>
        <w:ind w:left="641" w:right="142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委托期限：自本授权委托书签署之日起至投标有效期届满之日止。代理人无转委托权。</w:t>
      </w:r>
    </w:p>
    <w:p>
      <w:pPr>
        <w:wordWrap w:val="0"/>
        <w:spacing w:before="9" w:after="0"/>
        <w:rPr>
          <w:rFonts w:ascii="华文仿宋" w:hAnsi="华文仿宋" w:eastAsia="华文仿宋" w:cs="华文仿宋"/>
          <w:sz w:val="34"/>
          <w:szCs w:val="24"/>
          <w:highlight w:val="none"/>
          <w:lang w:eastAsia="zh-CN"/>
        </w:rPr>
      </w:pPr>
    </w:p>
    <w:p>
      <w:pPr>
        <w:tabs>
          <w:tab w:val="left" w:pos="4954"/>
        </w:tabs>
        <w:wordWrap w:val="0"/>
        <w:spacing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5194"/>
          <w:tab w:val="left" w:pos="6754"/>
        </w:tabs>
        <w:wordWrap w:val="0"/>
        <w:spacing w:before="154" w:after="0" w:line="355" w:lineRule="auto"/>
        <w:ind w:left="221" w:right="2650"/>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法定代表人（单位负责人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（签字或盖章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5194"/>
          <w:tab w:val="left" w:pos="6754"/>
        </w:tabs>
        <w:wordWrap w:val="0"/>
        <w:spacing w:before="154" w:after="0" w:line="355" w:lineRule="auto"/>
        <w:ind w:left="221" w:right="265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委托代理人（签字或盖章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541"/>
          <w:tab w:val="left" w:pos="2501"/>
          <w:tab w:val="left" w:pos="3461"/>
        </w:tabs>
        <w:wordWrap w:val="0"/>
        <w:spacing w:before="36"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sz w:val="26"/>
          <w:szCs w:val="24"/>
          <w:highlight w:val="none"/>
          <w:lang w:eastAsia="zh-CN"/>
        </w:rPr>
      </w:pPr>
    </w:p>
    <w:p>
      <w:pPr>
        <w:wordWrap w:val="0"/>
        <w:spacing w:before="233"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附：法定代表人及委托代理人身份证明文件电子件：</w:t>
      </w:r>
    </w:p>
    <w:p>
      <w:pPr>
        <w:wordWrap w:val="0"/>
        <w:spacing w:before="2" w:after="0"/>
        <w:rPr>
          <w:rFonts w:ascii="华文仿宋" w:hAnsi="华文仿宋" w:eastAsia="华文仿宋" w:cs="华文仿宋"/>
          <w:sz w:val="11"/>
          <w:szCs w:val="24"/>
          <w:highlight w:val="none"/>
          <w:lang w:eastAsia="zh-CN"/>
        </w:rPr>
      </w:pPr>
      <w:r>
        <w:rPr>
          <w:rFonts w:ascii="华文仿宋" w:hAnsi="华文仿宋" w:eastAsia="华文仿宋" w:cs="华文仿宋"/>
          <w:sz w:val="24"/>
          <w:szCs w:val="24"/>
          <w:highlight w:val="none"/>
        </w:rPr>
        <w:pict>
          <v:group id="_x0000_s1027" o:spid="_x0000_s1027" o:spt="203" style="position:absolute;left:0pt;margin-left:79.15pt;margin-top:9.25pt;height:108.35pt;width:415.8pt;mso-position-horizontal-relative:page;mso-wrap-distance-bottom:0pt;mso-wrap-distance-top:0pt;z-index:251661312;mso-width-relative:page;mso-height-relative:page;" coordorigin="1583,185" coordsize="8316,2167203">
            <o:lock v:ext="edit"/>
            <v:line id="_x0000_s1028" o:spid="_x0000_s1028" o:spt="20" style="position:absolute;left:1588;top:195;height:0;width:8306;" coordsize="21600,21600">
              <v:path arrowok="t"/>
              <v:fill focussize="0,0"/>
              <v:stroke/>
              <v:imagedata o:title=""/>
              <o:lock v:ext="edit"/>
            </v:line>
            <v:line id="_x0000_s1029" o:spid="_x0000_s1029" o:spt="20" style="position:absolute;left:1588;top:2347;height:0;width:8306;" coordsize="21600,21600">
              <v:path arrowok="t"/>
              <v:fill focussize="0,0"/>
              <v:stroke/>
              <v:imagedata o:title=""/>
              <o:lock v:ext="edit"/>
            </v:line>
            <v:line id="_x0000_s1030" o:spid="_x0000_s1030" o:spt="20" style="position:absolute;left:1593;top:190;height:2152;width:0;" coordsize="21600,21600">
              <v:path arrowok="t"/>
              <v:fill focussize="0,0"/>
              <v:stroke/>
              <v:imagedata o:title=""/>
              <o:lock v:ext="edit"/>
            </v:line>
            <v:line id="_x0000_s1031" o:spid="_x0000_s1031" o:spt="20" style="position:absolute;left:9889;top:190;height:2152;width:0;" coordsize="21600,21600">
              <v:path arrowok="t"/>
              <v:fill focussize="0,0"/>
              <v:stroke/>
              <v:imagedata o:title=""/>
              <o:lock v:ext="edit"/>
            </v:line>
            <w10:wrap type="topAndBottom"/>
          </v:group>
        </w:pict>
      </w:r>
    </w:p>
    <w:p>
      <w:pPr>
        <w:wordWrap w:val="0"/>
        <w:spacing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说明：</w:t>
      </w:r>
    </w:p>
    <w:p>
      <w:pPr>
        <w:wordWrap w:val="0"/>
        <w:spacing w:before="72" w:after="0"/>
        <w:ind w:left="221" w:right="110"/>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1</w:t>
      </w:r>
      <w:r>
        <w:rPr>
          <w:rFonts w:hint="eastAsia" w:ascii="华文仿宋" w:hAnsi="华文仿宋" w:eastAsia="华文仿宋" w:cs="华文仿宋"/>
          <w:sz w:val="24"/>
          <w:szCs w:val="24"/>
          <w:highlight w:val="none"/>
          <w:lang w:eastAsia="zh-CN"/>
        </w:rPr>
        <w:t>.若供应商为事业单位或其他组织或分支机构</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则法定代表</w:t>
      </w:r>
      <w:r>
        <w:rPr>
          <w:rFonts w:hint="eastAsia" w:ascii="华文仿宋" w:hAnsi="华文仿宋" w:eastAsia="华文仿宋" w:cs="华文仿宋"/>
          <w:spacing w:val="-12"/>
          <w:sz w:val="24"/>
          <w:szCs w:val="24"/>
          <w:highlight w:val="none"/>
          <w:lang w:eastAsia="zh-CN"/>
        </w:rPr>
        <w:t>人</w:t>
      </w:r>
      <w:r>
        <w:rPr>
          <w:rFonts w:hint="eastAsia" w:ascii="华文仿宋" w:hAnsi="华文仿宋" w:eastAsia="华文仿宋" w:cs="华文仿宋"/>
          <w:sz w:val="24"/>
          <w:szCs w:val="24"/>
          <w:highlight w:val="none"/>
          <w:lang w:eastAsia="zh-CN"/>
        </w:rPr>
        <w:t>（单位负责人</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处的签署人可为单位负责人。</w:t>
      </w:r>
    </w:p>
    <w:p>
      <w:pPr>
        <w:wordWrap w:val="0"/>
        <w:spacing w:before="9" w:after="0"/>
        <w:ind w:left="221" w:right="112"/>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.若投标文件中签字之处均为法定代表</w:t>
      </w:r>
      <w:r>
        <w:rPr>
          <w:rFonts w:hint="eastAsia" w:ascii="华文仿宋" w:hAnsi="华文仿宋" w:eastAsia="华文仿宋" w:cs="华文仿宋"/>
          <w:spacing w:val="-10"/>
          <w:sz w:val="24"/>
          <w:szCs w:val="24"/>
          <w:highlight w:val="none"/>
          <w:lang w:eastAsia="zh-CN"/>
        </w:rPr>
        <w:t>人</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
          <w:sz w:val="24"/>
          <w:szCs w:val="24"/>
          <w:highlight w:val="none"/>
          <w:lang w:eastAsia="zh-CN"/>
        </w:rPr>
        <w:t>单</w:t>
      </w:r>
      <w:r>
        <w:rPr>
          <w:rFonts w:hint="eastAsia" w:ascii="华文仿宋" w:hAnsi="华文仿宋" w:eastAsia="华文仿宋" w:cs="华文仿宋"/>
          <w:sz w:val="24"/>
          <w:szCs w:val="24"/>
          <w:highlight w:val="none"/>
          <w:lang w:eastAsia="zh-CN"/>
        </w:rPr>
        <w:t>位负责人</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本人签署</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则可不提供</w:t>
      </w:r>
      <w:r>
        <w:rPr>
          <w:rFonts w:hint="eastAsia" w:ascii="华文仿宋" w:hAnsi="华文仿宋" w:eastAsia="华文仿宋" w:cs="华文仿宋"/>
          <w:spacing w:val="-7"/>
          <w:sz w:val="24"/>
          <w:szCs w:val="24"/>
          <w:highlight w:val="none"/>
          <w:lang w:eastAsia="zh-CN"/>
        </w:rPr>
        <w:t>本</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授权委托书</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但须提</w:t>
      </w:r>
      <w:r>
        <w:rPr>
          <w:rFonts w:hint="eastAsia" w:ascii="华文仿宋" w:hAnsi="华文仿宋" w:eastAsia="华文仿宋" w:cs="华文仿宋"/>
          <w:spacing w:val="-8"/>
          <w:sz w:val="24"/>
          <w:szCs w:val="24"/>
          <w:highlight w:val="none"/>
          <w:lang w:eastAsia="zh-CN"/>
        </w:rPr>
        <w:t>供</w:t>
      </w:r>
      <w:r>
        <w:rPr>
          <w:rFonts w:hint="eastAsia" w:ascii="华文仿宋" w:hAnsi="华文仿宋" w:eastAsia="华文仿宋" w:cs="华文仿宋"/>
          <w:sz w:val="24"/>
          <w:szCs w:val="24"/>
          <w:highlight w:val="none"/>
          <w:lang w:eastAsia="zh-CN"/>
        </w:rPr>
        <w:t>《法定代表</w:t>
      </w:r>
      <w:r>
        <w:rPr>
          <w:rFonts w:hint="eastAsia" w:ascii="华文仿宋" w:hAnsi="华文仿宋" w:eastAsia="华文仿宋" w:cs="华文仿宋"/>
          <w:spacing w:val="-7"/>
          <w:sz w:val="24"/>
          <w:szCs w:val="24"/>
          <w:highlight w:val="none"/>
          <w:lang w:eastAsia="zh-CN"/>
        </w:rPr>
        <w:t>人</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
          <w:sz w:val="24"/>
          <w:szCs w:val="24"/>
          <w:highlight w:val="none"/>
          <w:lang w:eastAsia="zh-CN"/>
        </w:rPr>
        <w:t>单</w:t>
      </w:r>
      <w:r>
        <w:rPr>
          <w:rFonts w:hint="eastAsia" w:ascii="华文仿宋" w:hAnsi="华文仿宋" w:eastAsia="华文仿宋" w:cs="华文仿宋"/>
          <w:sz w:val="24"/>
          <w:szCs w:val="24"/>
          <w:highlight w:val="none"/>
          <w:lang w:eastAsia="zh-CN"/>
        </w:rPr>
        <w:t>位负责人</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身份证明</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否则</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不需</w:t>
      </w:r>
      <w:r>
        <w:rPr>
          <w:rFonts w:hint="eastAsia" w:ascii="华文仿宋" w:hAnsi="华文仿宋" w:eastAsia="华文仿宋" w:cs="华文仿宋"/>
          <w:spacing w:val="-1"/>
          <w:sz w:val="24"/>
          <w:szCs w:val="24"/>
          <w:highlight w:val="none"/>
          <w:lang w:eastAsia="zh-CN"/>
        </w:rPr>
        <w:t>要</w:t>
      </w:r>
      <w:r>
        <w:rPr>
          <w:rFonts w:hint="eastAsia" w:ascii="华文仿宋" w:hAnsi="华文仿宋" w:eastAsia="华文仿宋" w:cs="华文仿宋"/>
          <w:sz w:val="24"/>
          <w:szCs w:val="24"/>
          <w:highlight w:val="none"/>
          <w:lang w:eastAsia="zh-CN"/>
        </w:rPr>
        <w:t>提</w:t>
      </w:r>
      <w:r>
        <w:rPr>
          <w:rFonts w:hint="eastAsia" w:ascii="华文仿宋" w:hAnsi="华文仿宋" w:eastAsia="华文仿宋" w:cs="华文仿宋"/>
          <w:spacing w:val="-5"/>
          <w:sz w:val="24"/>
          <w:szCs w:val="24"/>
          <w:highlight w:val="none"/>
          <w:lang w:eastAsia="zh-CN"/>
        </w:rPr>
        <w:t>供</w:t>
      </w:r>
      <w:r>
        <w:rPr>
          <w:rFonts w:hint="eastAsia" w:ascii="华文仿宋" w:hAnsi="华文仿宋" w:eastAsia="华文仿宋" w:cs="华文仿宋"/>
          <w:sz w:val="24"/>
          <w:szCs w:val="24"/>
          <w:highlight w:val="none"/>
          <w:lang w:eastAsia="zh-CN"/>
        </w:rPr>
        <w:t>《法定代表人（单位负责人）身份证明</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.供应商为自然人的情形，可不提供本《授权委托书</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4.供应商应随本《授权委托书》同时提供法定代表人（单位负责人）及委托代理人的有效的身份证、护照等身份证明文件电子件。提供身份证的，应同时提供身份证双面电子件。</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wordWrap w:val="0"/>
        <w:spacing w:after="0" w:line="460" w:lineRule="exact"/>
        <w:ind w:left="1867"/>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法定代表人（单位负责人）身份证明</w:t>
      </w:r>
    </w:p>
    <w:p>
      <w:pPr>
        <w:wordWrap w:val="0"/>
        <w:spacing w:before="185"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u w:val="single"/>
          <w:lang w:eastAsia="zh-CN"/>
        </w:rPr>
        <w:t>（采购人或采购代理机构）</w:t>
      </w:r>
    </w:p>
    <w:p>
      <w:pPr>
        <w:wordWrap w:val="0"/>
        <w:spacing w:before="10" w:after="0"/>
        <w:rPr>
          <w:rFonts w:ascii="华文仿宋" w:hAnsi="华文仿宋" w:eastAsia="华文仿宋" w:cs="华文仿宋"/>
          <w:sz w:val="20"/>
          <w:szCs w:val="24"/>
          <w:highlight w:val="none"/>
          <w:lang w:eastAsia="zh-CN"/>
        </w:rPr>
      </w:pPr>
    </w:p>
    <w:p>
      <w:pPr>
        <w:wordWrap w:val="0"/>
        <w:spacing w:before="26" w:after="0"/>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兹证明，</w:t>
      </w:r>
    </w:p>
    <w:p>
      <w:pPr>
        <w:tabs>
          <w:tab w:val="left" w:pos="1421"/>
          <w:tab w:val="left" w:pos="2621"/>
          <w:tab w:val="left" w:pos="3821"/>
          <w:tab w:val="left" w:pos="5074"/>
        </w:tabs>
        <w:wordWrap w:val="0"/>
        <w:spacing w:before="142"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姓名：性别：年龄：职务：</w:t>
      </w:r>
    </w:p>
    <w:p>
      <w:pPr>
        <w:wordWrap w:val="0"/>
        <w:spacing w:after="0"/>
        <w:rPr>
          <w:rFonts w:ascii="华文仿宋" w:hAnsi="华文仿宋" w:eastAsia="华文仿宋" w:cs="华文仿宋"/>
          <w:sz w:val="20"/>
          <w:szCs w:val="24"/>
          <w:highlight w:val="none"/>
          <w:lang w:eastAsia="zh-CN"/>
        </w:rPr>
      </w:pPr>
    </w:p>
    <w:p>
      <w:pPr>
        <w:wordWrap w:val="0"/>
        <w:spacing w:before="10" w:after="0"/>
        <w:rPr>
          <w:rFonts w:ascii="华文仿宋" w:hAnsi="华文仿宋" w:eastAsia="华文仿宋" w:cs="华文仿宋"/>
          <w:sz w:val="28"/>
          <w:szCs w:val="24"/>
          <w:highlight w:val="none"/>
          <w:lang w:eastAsia="zh-CN"/>
        </w:rPr>
      </w:pPr>
    </w:p>
    <w:p>
      <w:pPr>
        <w:tabs>
          <w:tab w:val="left" w:pos="2470"/>
        </w:tabs>
        <w:wordWrap w:val="0"/>
        <w:spacing w:before="33" w:after="0" w:line="674" w:lineRule="auto"/>
        <w:ind w:left="221" w:right="1743"/>
        <w:rPr>
          <w:rFonts w:ascii="华文仿宋" w:hAnsi="华文仿宋" w:eastAsia="华文仿宋" w:cs="华文仿宋"/>
          <w:sz w:val="24"/>
          <w:szCs w:val="24"/>
          <w:highlight w:val="none"/>
          <w:lang w:eastAsia="zh-CN"/>
        </w:rPr>
      </w:pPr>
      <w:r>
        <w:rPr>
          <w:rFonts w:ascii="华文仿宋" w:hAnsi="华文仿宋" w:eastAsia="华文仿宋" w:cs="华文仿宋"/>
          <w:sz w:val="24"/>
          <w:szCs w:val="24"/>
          <w:highlight w:val="none"/>
        </w:rPr>
        <w:pict>
          <v:group id="_x0000_s1032" o:spid="_x0000_s1032" o:spt="203" style="position:absolute;left:0pt;margin-left:78.6pt;margin-top:119.05pt;height:114.6pt;width:454.15pt;mso-position-horizontal-relative:page;mso-wrap-distance-bottom:0pt;mso-wrap-distance-top:0pt;z-index:251662336;mso-width-relative:page;mso-height-relative:page;" coordorigin="1583,1705" coordsize="9083,2292203">
            <o:lock v:ext="edit"/>
            <v:line id="_x0000_s1033" o:spid="_x0000_s1033" o:spt="20" style="position:absolute;left:1588;top:1714;height:0;width:9072;" coordsize="21600,21600">
              <v:path arrowok="t"/>
              <v:fill focussize="0,0"/>
              <v:stroke/>
              <v:imagedata o:title=""/>
              <o:lock v:ext="edit"/>
            </v:line>
            <v:line id="_x0000_s1034" o:spid="_x0000_s1034" o:spt="20" style="position:absolute;left:1588;top:3991;height:0;width:9072;" coordsize="21600,21600">
              <v:path arrowok="t"/>
              <v:fill focussize="0,0"/>
              <v:stroke/>
              <v:imagedata o:title=""/>
              <o:lock v:ext="edit"/>
            </v:line>
            <v:line id="_x0000_s1035" o:spid="_x0000_s1035" o:spt="20" style="position:absolute;left:1593;top:1710;height:2277;width:0;" coordsize="21600,21600">
              <v:path arrowok="t"/>
              <v:fill focussize="0,0"/>
              <v:stroke/>
              <v:imagedata o:title=""/>
              <o:lock v:ext="edit"/>
            </v:line>
            <v:line id="_x0000_s1036" o:spid="_x0000_s1036" o:spt="20" style="position:absolute;left:10655;top:1710;height:2277;width:0;" coordsize="21600,21600">
              <v:path arrowok="t"/>
              <v:fill focussize="0,0"/>
              <v:stroke/>
              <v:imagedata o:title=""/>
              <o:lock v:ext="edit"/>
            </v:line>
            <w10:wrap type="topAndBottom"/>
          </v:group>
        </w:pict>
      </w:r>
      <w:r>
        <w:rPr>
          <w:rFonts w:hint="eastAsia" w:ascii="华文仿宋" w:hAnsi="华文仿宋" w:eastAsia="华文仿宋" w:cs="华文仿宋"/>
          <w:spacing w:val="-1"/>
          <w:sz w:val="24"/>
          <w:szCs w:val="24"/>
          <w:highlight w:val="none"/>
          <w:lang w:eastAsia="zh-CN"/>
        </w:rPr>
        <w:t>系</w:t>
      </w:r>
      <w:r>
        <w:rPr>
          <w:rFonts w:hint="eastAsia" w:ascii="华文仿宋" w:hAnsi="华文仿宋" w:eastAsia="华文仿宋" w:cs="华文仿宋"/>
          <w:sz w:val="24"/>
          <w:szCs w:val="24"/>
          <w:highlight w:val="none"/>
          <w:lang w:eastAsia="zh-CN"/>
        </w:rPr>
        <w:t>（投标人名称）的法定代表人（单位负责人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2470"/>
          <w:tab w:val="left" w:pos="9072"/>
        </w:tabs>
        <w:wordWrap w:val="0"/>
        <w:spacing w:before="33" w:after="0" w:line="674" w:lineRule="auto"/>
        <w:ind w:left="221" w:right="-139"/>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附：法定代表人（单位负责人）身份证、护照等身份证明文件电子件：</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tabs>
          <w:tab w:val="left" w:pos="4954"/>
        </w:tabs>
        <w:wordWrap w:val="0"/>
        <w:spacing w:before="207"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wordWrap w:val="0"/>
        <w:spacing w:before="10" w:after="0"/>
        <w:rPr>
          <w:rFonts w:ascii="华文仿宋" w:hAnsi="华文仿宋" w:eastAsia="华文仿宋" w:cs="华文仿宋"/>
          <w:sz w:val="20"/>
          <w:szCs w:val="24"/>
          <w:highlight w:val="none"/>
          <w:lang w:eastAsia="zh-CN"/>
        </w:rPr>
      </w:pPr>
    </w:p>
    <w:p>
      <w:pPr>
        <w:tabs>
          <w:tab w:val="left" w:pos="5573"/>
        </w:tabs>
        <w:wordWrap w:val="0"/>
        <w:spacing w:before="34"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8"/>
          <w:sz w:val="24"/>
          <w:szCs w:val="24"/>
          <w:highlight w:val="none"/>
          <w:lang w:eastAsia="zh-CN"/>
        </w:rPr>
        <w:t>法</w:t>
      </w:r>
      <w:r>
        <w:rPr>
          <w:rFonts w:hint="eastAsia" w:ascii="华文仿宋" w:hAnsi="华文仿宋" w:eastAsia="华文仿宋" w:cs="华文仿宋"/>
          <w:spacing w:val="-5"/>
          <w:sz w:val="24"/>
          <w:szCs w:val="24"/>
          <w:highlight w:val="none"/>
          <w:lang w:eastAsia="zh-CN"/>
        </w:rPr>
        <w:t>定</w:t>
      </w:r>
      <w:r>
        <w:rPr>
          <w:rFonts w:hint="eastAsia" w:ascii="华文仿宋" w:hAnsi="华文仿宋" w:eastAsia="华文仿宋" w:cs="华文仿宋"/>
          <w:spacing w:val="-8"/>
          <w:sz w:val="24"/>
          <w:szCs w:val="24"/>
          <w:highlight w:val="none"/>
          <w:lang w:eastAsia="zh-CN"/>
        </w:rPr>
        <w:t>代</w:t>
      </w:r>
      <w:r>
        <w:rPr>
          <w:rFonts w:hint="eastAsia" w:ascii="华文仿宋" w:hAnsi="华文仿宋" w:eastAsia="华文仿宋" w:cs="华文仿宋"/>
          <w:spacing w:val="-5"/>
          <w:sz w:val="24"/>
          <w:szCs w:val="24"/>
          <w:highlight w:val="none"/>
          <w:lang w:eastAsia="zh-CN"/>
        </w:rPr>
        <w:t>表</w:t>
      </w:r>
      <w:r>
        <w:rPr>
          <w:rFonts w:hint="eastAsia" w:ascii="华文仿宋" w:hAnsi="华文仿宋" w:eastAsia="华文仿宋" w:cs="华文仿宋"/>
          <w:spacing w:val="-8"/>
          <w:sz w:val="24"/>
          <w:szCs w:val="24"/>
          <w:highlight w:val="none"/>
          <w:lang w:eastAsia="zh-CN"/>
        </w:rPr>
        <w:t>人</w:t>
      </w:r>
      <w:r>
        <w:rPr>
          <w:rFonts w:hint="eastAsia" w:ascii="华文仿宋" w:hAnsi="华文仿宋" w:eastAsia="华文仿宋" w:cs="华文仿宋"/>
          <w:spacing w:val="-5"/>
          <w:sz w:val="24"/>
          <w:szCs w:val="24"/>
          <w:highlight w:val="none"/>
          <w:lang w:eastAsia="zh-CN"/>
        </w:rPr>
        <w:t>（</w:t>
      </w:r>
      <w:r>
        <w:rPr>
          <w:rFonts w:hint="eastAsia" w:ascii="华文仿宋" w:hAnsi="华文仿宋" w:eastAsia="华文仿宋" w:cs="华文仿宋"/>
          <w:sz w:val="24"/>
          <w:szCs w:val="24"/>
          <w:highlight w:val="none"/>
          <w:lang w:eastAsia="zh-CN"/>
        </w:rPr>
        <w:t>单位负责人</w:t>
      </w:r>
      <w:r>
        <w:rPr>
          <w:rFonts w:hint="eastAsia" w:ascii="华文仿宋" w:hAnsi="华文仿宋" w:eastAsia="华文仿宋" w:cs="华文仿宋"/>
          <w:spacing w:val="-125"/>
          <w:sz w:val="24"/>
          <w:szCs w:val="24"/>
          <w:highlight w:val="non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5"/>
          <w:sz w:val="24"/>
          <w:szCs w:val="24"/>
          <w:highlight w:val="none"/>
          <w:lang w:eastAsia="zh-CN"/>
        </w:rPr>
        <w:t>签</w:t>
      </w:r>
      <w:r>
        <w:rPr>
          <w:rFonts w:hint="eastAsia" w:ascii="华文仿宋" w:hAnsi="华文仿宋" w:eastAsia="华文仿宋" w:cs="华文仿宋"/>
          <w:spacing w:val="-8"/>
          <w:sz w:val="24"/>
          <w:szCs w:val="24"/>
          <w:highlight w:val="none"/>
          <w:lang w:eastAsia="zh-CN"/>
        </w:rPr>
        <w:t>字</w:t>
      </w:r>
      <w:r>
        <w:rPr>
          <w:rFonts w:hint="eastAsia" w:ascii="华文仿宋" w:hAnsi="华文仿宋" w:eastAsia="华文仿宋" w:cs="华文仿宋"/>
          <w:spacing w:val="-5"/>
          <w:sz w:val="24"/>
          <w:szCs w:val="24"/>
          <w:highlight w:val="none"/>
          <w:lang w:eastAsia="zh-CN"/>
        </w:rPr>
        <w:t>或</w:t>
      </w:r>
      <w:r>
        <w:rPr>
          <w:rFonts w:hint="eastAsia" w:ascii="华文仿宋" w:hAnsi="华文仿宋" w:eastAsia="华文仿宋" w:cs="华文仿宋"/>
          <w:spacing w:val="-8"/>
          <w:sz w:val="24"/>
          <w:szCs w:val="24"/>
          <w:highlight w:val="none"/>
          <w:lang w:eastAsia="zh-CN"/>
        </w:rPr>
        <w:t>盖章</w:t>
      </w:r>
      <w:r>
        <w:rPr>
          <w:rFonts w:hint="eastAsia" w:ascii="华文仿宋" w:hAnsi="华文仿宋" w:eastAsia="华文仿宋" w:cs="华文仿宋"/>
          <w:spacing w:val="-123"/>
          <w:sz w:val="24"/>
          <w:szCs w:val="24"/>
          <w:highlight w:val="none"/>
          <w:lang w:eastAsia="zh-CN"/>
        </w:rPr>
        <w:t>）</w:t>
      </w:r>
      <w:r>
        <w:rPr>
          <w:rFonts w:hint="eastAsia" w:ascii="华文仿宋" w:hAnsi="华文仿宋" w:eastAsia="华文仿宋" w:cs="华文仿宋"/>
          <w:spacing w:val="-6"/>
          <w:sz w:val="24"/>
          <w:szCs w:val="24"/>
          <w:highlight w:val="none"/>
          <w:lang w:eastAsia="zh-CN"/>
        </w:rPr>
        <w:t>：</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tabs>
          <w:tab w:val="left" w:pos="1541"/>
          <w:tab w:val="left" w:pos="2501"/>
          <w:tab w:val="left" w:pos="3461"/>
        </w:tabs>
        <w:wordWrap w:val="0"/>
        <w:spacing w:before="172"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br w:type="page"/>
      </w:r>
      <w:r>
        <w:rPr>
          <w:rFonts w:hint="eastAsia" w:ascii="华文仿宋" w:hAnsi="华文仿宋" w:eastAsia="华文仿宋" w:cs="华文仿宋"/>
          <w:sz w:val="24"/>
          <w:highlight w:val="none"/>
          <w:lang w:eastAsia="zh-CN"/>
        </w:rPr>
        <w:t>3 开标一览表（实质性格式）</w:t>
      </w:r>
    </w:p>
    <w:p>
      <w:pPr>
        <w:wordWrap w:val="0"/>
        <w:spacing w:before="11" w:after="0"/>
        <w:jc w:val="center"/>
        <w:rPr>
          <w:rFonts w:ascii="华文仿宋" w:hAnsi="华文仿宋" w:eastAsia="华文仿宋" w:cs="华文仿宋"/>
          <w:b/>
          <w:sz w:val="36"/>
          <w:szCs w:val="24"/>
          <w:highlight w:val="none"/>
          <w:lang w:eastAsia="zh-CN"/>
        </w:rPr>
      </w:pPr>
      <w:r>
        <w:rPr>
          <w:rFonts w:hint="eastAsia" w:ascii="华文仿宋" w:hAnsi="华文仿宋" w:eastAsia="华文仿宋" w:cs="华文仿宋"/>
          <w:b/>
          <w:sz w:val="36"/>
          <w:szCs w:val="24"/>
          <w:highlight w:val="none"/>
          <w:lang w:eastAsia="zh-CN"/>
        </w:rPr>
        <w:t>开标一览表</w:t>
      </w:r>
    </w:p>
    <w:p>
      <w:pPr>
        <w:tabs>
          <w:tab w:val="left" w:pos="4116"/>
        </w:tabs>
        <w:wordWrap w:val="0"/>
        <w:spacing w:before="152" w:after="0"/>
        <w:ind w:left="228"/>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项目编号：      项目名称：</w:t>
      </w:r>
    </w:p>
    <w:p>
      <w:pPr>
        <w:wordWrap w:val="0"/>
        <w:spacing w:before="6" w:after="0"/>
        <w:rPr>
          <w:rFonts w:ascii="华文仿宋" w:hAnsi="华文仿宋" w:eastAsia="华文仿宋" w:cs="华文仿宋"/>
          <w:sz w:val="16"/>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4025"/>
        <w:gridCol w:w="2159"/>
        <w:gridCol w:w="2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exact"/>
        </w:trPr>
        <w:tc>
          <w:tcPr>
            <w:tcW w:w="748" w:type="dxa"/>
            <w:vMerge w:val="restart"/>
            <w:vAlign w:val="center"/>
          </w:tcPr>
          <w:p>
            <w:pPr>
              <w:wordWrap w:val="0"/>
              <w:spacing w:after="0"/>
              <w:ind w:left="99"/>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包号</w:t>
            </w:r>
          </w:p>
        </w:tc>
        <w:tc>
          <w:tcPr>
            <w:tcW w:w="4025" w:type="dxa"/>
            <w:vMerge w:val="restart"/>
            <w:vAlign w:val="center"/>
          </w:tcPr>
          <w:p>
            <w:pPr>
              <w:wordWrap w:val="0"/>
              <w:spacing w:after="0"/>
              <w:ind w:left="1232" w:right="1227"/>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投标人名称</w:t>
            </w:r>
          </w:p>
        </w:tc>
        <w:tc>
          <w:tcPr>
            <w:tcW w:w="4312" w:type="dxa"/>
            <w:gridSpan w:val="2"/>
            <w:vAlign w:val="center"/>
          </w:tcPr>
          <w:p>
            <w:pPr>
              <w:wordWrap w:val="0"/>
              <w:spacing w:before="71" w:after="0"/>
              <w:ind w:left="1482" w:right="1481"/>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4" w:hRule="exact"/>
        </w:trPr>
        <w:tc>
          <w:tcPr>
            <w:tcW w:w="748" w:type="dxa"/>
            <w:vMerge w:val="continue"/>
            <w:vAlign w:val="center"/>
          </w:tcPr>
          <w:p>
            <w:pPr>
              <w:wordWrap w:val="0"/>
              <w:spacing w:after="0"/>
              <w:jc w:val="center"/>
              <w:rPr>
                <w:rFonts w:ascii="华文仿宋" w:hAnsi="华文仿宋" w:eastAsia="华文仿宋" w:cs="华文仿宋"/>
                <w:highlight w:val="none"/>
                <w:lang w:eastAsia="zh-CN"/>
              </w:rPr>
            </w:pPr>
          </w:p>
        </w:tc>
        <w:tc>
          <w:tcPr>
            <w:tcW w:w="4025" w:type="dxa"/>
            <w:vMerge w:val="continue"/>
            <w:vAlign w:val="center"/>
          </w:tcPr>
          <w:p>
            <w:pPr>
              <w:wordWrap w:val="0"/>
              <w:spacing w:after="0"/>
              <w:jc w:val="center"/>
              <w:rPr>
                <w:rFonts w:ascii="华文仿宋" w:hAnsi="华文仿宋" w:eastAsia="华文仿宋" w:cs="华文仿宋"/>
                <w:highlight w:val="none"/>
                <w:lang w:eastAsia="zh-CN"/>
              </w:rPr>
            </w:pPr>
          </w:p>
        </w:tc>
        <w:tc>
          <w:tcPr>
            <w:tcW w:w="2159" w:type="dxa"/>
            <w:vAlign w:val="center"/>
          </w:tcPr>
          <w:p>
            <w:pPr>
              <w:wordWrap w:val="0"/>
              <w:spacing w:before="142" w:after="0"/>
              <w:ind w:left="729" w:right="729"/>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大写</w:t>
            </w:r>
          </w:p>
        </w:tc>
        <w:tc>
          <w:tcPr>
            <w:tcW w:w="2153" w:type="dxa"/>
            <w:vAlign w:val="center"/>
          </w:tcPr>
          <w:p>
            <w:pPr>
              <w:wordWrap w:val="0"/>
              <w:spacing w:before="142" w:after="0"/>
              <w:ind w:left="728" w:right="726"/>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exact"/>
        </w:trPr>
        <w:tc>
          <w:tcPr>
            <w:tcW w:w="748" w:type="dxa"/>
            <w:vAlign w:val="center"/>
          </w:tcPr>
          <w:p>
            <w:pPr>
              <w:wordWrap w:val="0"/>
              <w:spacing w:after="0"/>
              <w:jc w:val="center"/>
              <w:rPr>
                <w:rFonts w:ascii="华文仿宋" w:hAnsi="华文仿宋" w:eastAsia="华文仿宋" w:cs="华文仿宋"/>
                <w:highlight w:val="none"/>
                <w:lang w:eastAsia="zh-CN"/>
              </w:rPr>
            </w:pPr>
          </w:p>
        </w:tc>
        <w:tc>
          <w:tcPr>
            <w:tcW w:w="4025" w:type="dxa"/>
            <w:vAlign w:val="center"/>
          </w:tcPr>
          <w:p>
            <w:pPr>
              <w:wordWrap w:val="0"/>
              <w:spacing w:after="0"/>
              <w:jc w:val="center"/>
              <w:rPr>
                <w:rFonts w:ascii="华文仿宋" w:hAnsi="华文仿宋" w:eastAsia="华文仿宋" w:cs="华文仿宋"/>
                <w:highlight w:val="none"/>
                <w:lang w:eastAsia="zh-CN"/>
              </w:rPr>
            </w:pPr>
          </w:p>
        </w:tc>
        <w:tc>
          <w:tcPr>
            <w:tcW w:w="2159" w:type="dxa"/>
            <w:vAlign w:val="center"/>
          </w:tcPr>
          <w:p>
            <w:pPr>
              <w:wordWrap w:val="0"/>
              <w:spacing w:after="0"/>
              <w:jc w:val="center"/>
              <w:rPr>
                <w:rFonts w:ascii="华文仿宋" w:hAnsi="华文仿宋" w:eastAsia="华文仿宋" w:cs="华文仿宋"/>
                <w:highlight w:val="none"/>
                <w:lang w:eastAsia="zh-CN"/>
              </w:rPr>
            </w:pPr>
          </w:p>
        </w:tc>
        <w:tc>
          <w:tcPr>
            <w:tcW w:w="2153" w:type="dxa"/>
            <w:vAlign w:val="center"/>
          </w:tcPr>
          <w:p>
            <w:pPr>
              <w:wordWrap w:val="0"/>
              <w:spacing w:after="0"/>
              <w:jc w:val="center"/>
              <w:rPr>
                <w:rFonts w:ascii="华文仿宋" w:hAnsi="华文仿宋" w:eastAsia="华文仿宋" w:cs="华文仿宋"/>
                <w:highlight w:val="none"/>
                <w:lang w:eastAsia="zh-CN"/>
              </w:rPr>
            </w:pPr>
          </w:p>
        </w:tc>
      </w:tr>
    </w:tbl>
    <w:p>
      <w:pPr>
        <w:wordWrap w:val="0"/>
        <w:spacing w:before="3" w:after="0"/>
        <w:rPr>
          <w:rFonts w:ascii="华文仿宋" w:hAnsi="华文仿宋" w:eastAsia="华文仿宋" w:cs="华文仿宋"/>
          <w:sz w:val="17"/>
          <w:szCs w:val="24"/>
          <w:highlight w:val="none"/>
          <w:lang w:eastAsia="zh-CN"/>
        </w:rPr>
      </w:pPr>
    </w:p>
    <w:p>
      <w:pPr>
        <w:wordWrap w:val="0"/>
        <w:spacing w:after="0" w:line="374" w:lineRule="exact"/>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注：1.此表中，每包的投标报价应和《投标分项报价表》中的总价相一致。</w:t>
      </w:r>
    </w:p>
    <w:p>
      <w:pPr>
        <w:wordWrap w:val="0"/>
        <w:spacing w:after="0" w:line="708" w:lineRule="exact"/>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2.本表必须按包分别填写。</w:t>
      </w:r>
    </w:p>
    <w:p>
      <w:pPr>
        <w:wordWrap w:val="0"/>
        <w:spacing w:after="0"/>
        <w:rPr>
          <w:rFonts w:ascii="华文仿宋" w:hAnsi="华文仿宋" w:eastAsia="华文仿宋" w:cs="华文仿宋"/>
          <w:sz w:val="38"/>
          <w:szCs w:val="24"/>
          <w:highlight w:val="none"/>
          <w:lang w:eastAsia="zh-CN"/>
        </w:rPr>
      </w:pPr>
    </w:p>
    <w:p>
      <w:pPr>
        <w:tabs>
          <w:tab w:val="left" w:pos="1441"/>
          <w:tab w:val="left" w:pos="2401"/>
          <w:tab w:val="left" w:pos="3361"/>
          <w:tab w:val="left" w:pos="5245"/>
        </w:tabs>
        <w:wordWrap w:val="0"/>
        <w:spacing w:after="0" w:line="376" w:lineRule="auto"/>
        <w:ind w:left="121" w:right="4930"/>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441"/>
          <w:tab w:val="left" w:pos="2401"/>
          <w:tab w:val="left" w:pos="3361"/>
          <w:tab w:val="left" w:pos="5245"/>
        </w:tabs>
        <w:wordWrap w:val="0"/>
        <w:spacing w:after="0" w:line="376" w:lineRule="auto"/>
        <w:ind w:left="121" w:right="493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highlight w:val="none"/>
          <w:lang w:eastAsia="zh-CN"/>
        </w:rPr>
      </w:pPr>
    </w:p>
    <w:p>
      <w:pPr>
        <w:wordWrap w:val="0"/>
        <w:spacing w:after="0" w:line="376" w:lineRule="auto"/>
        <w:rPr>
          <w:rFonts w:ascii="华文仿宋" w:hAnsi="华文仿宋" w:eastAsia="华文仿宋" w:cs="华文仿宋"/>
          <w:highlight w:val="none"/>
          <w:lang w:eastAsia="zh-CN"/>
        </w:rPr>
        <w:sectPr>
          <w:footerReference r:id="rId5" w:type="default"/>
          <w:type w:val="continuous"/>
          <w:pgSz w:w="11910" w:h="16840"/>
          <w:pgMar w:top="1418" w:right="1134" w:bottom="1418" w:left="1701" w:header="794" w:footer="794" w:gutter="0"/>
          <w:cols w:space="720" w:num="1"/>
          <w:docGrid w:linePitch="299" w:charSpace="0"/>
        </w:sectPr>
      </w:pP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4 投标分项报价表（实质性格式）</w:t>
      </w:r>
    </w:p>
    <w:p>
      <w:pPr>
        <w:wordWrap w:val="0"/>
        <w:spacing w:after="0"/>
        <w:rPr>
          <w:rFonts w:ascii="华文仿宋" w:hAnsi="华文仿宋" w:eastAsia="华文仿宋" w:cs="华文仿宋"/>
          <w:sz w:val="20"/>
          <w:szCs w:val="24"/>
          <w:highlight w:val="none"/>
          <w:lang w:eastAsia="zh-CN"/>
        </w:rPr>
      </w:pPr>
    </w:p>
    <w:p>
      <w:pPr>
        <w:wordWrap w:val="0"/>
        <w:spacing w:after="0" w:line="311" w:lineRule="exact"/>
        <w:ind w:left="701"/>
        <w:jc w:val="center"/>
        <w:rPr>
          <w:rFonts w:ascii="华文仿宋" w:hAnsi="华文仿宋" w:eastAsia="华文仿宋" w:cs="华文仿宋"/>
          <w:b/>
          <w:bCs/>
          <w:sz w:val="32"/>
          <w:szCs w:val="32"/>
          <w:highlight w:val="none"/>
          <w:lang w:eastAsia="zh-CN"/>
        </w:rPr>
      </w:pPr>
      <w:r>
        <w:rPr>
          <w:rFonts w:hint="eastAsia" w:ascii="华文仿宋" w:hAnsi="华文仿宋" w:eastAsia="华文仿宋" w:cs="华文仿宋"/>
          <w:b/>
          <w:bCs/>
          <w:sz w:val="32"/>
          <w:szCs w:val="32"/>
          <w:highlight w:val="none"/>
          <w:lang w:eastAsia="zh-CN"/>
        </w:rPr>
        <w:t>投标分项报价表</w:t>
      </w:r>
    </w:p>
    <w:p>
      <w:pPr>
        <w:wordWrap w:val="0"/>
        <w:spacing w:after="0"/>
        <w:rPr>
          <w:rFonts w:ascii="华文仿宋" w:hAnsi="华文仿宋" w:eastAsia="华文仿宋" w:cs="华文仿宋"/>
          <w:i/>
          <w:sz w:val="18"/>
          <w:szCs w:val="24"/>
          <w:highlight w:val="none"/>
          <w:lang w:eastAsia="zh-CN"/>
        </w:rPr>
      </w:pPr>
    </w:p>
    <w:p>
      <w:pPr>
        <w:wordWrap w:val="0"/>
        <w:spacing w:before="45" w:after="0"/>
        <w:ind w:left="218"/>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项目编号/包号：          项目名称：             报价单位：人民币元</w:t>
      </w:r>
    </w:p>
    <w:tbl>
      <w:tblPr>
        <w:tblStyle w:val="28"/>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2917"/>
        <w:gridCol w:w="1337"/>
        <w:gridCol w:w="1197"/>
        <w:gridCol w:w="133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exact"/>
        </w:trPr>
        <w:tc>
          <w:tcPr>
            <w:tcW w:w="604" w:type="dxa"/>
            <w:vAlign w:val="center"/>
          </w:tcPr>
          <w:p>
            <w:pPr>
              <w:wordWrap w:val="0"/>
              <w:spacing w:after="0" w:line="275" w:lineRule="exact"/>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2917" w:type="dxa"/>
            <w:vAlign w:val="center"/>
          </w:tcPr>
          <w:p>
            <w:pPr>
              <w:wordWrap w:val="0"/>
              <w:spacing w:before="101" w:after="0"/>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分项名称</w:t>
            </w:r>
          </w:p>
        </w:tc>
        <w:tc>
          <w:tcPr>
            <w:tcW w:w="1337" w:type="dxa"/>
            <w:vAlign w:val="center"/>
          </w:tcPr>
          <w:p>
            <w:pPr>
              <w:wordWrap w:val="0"/>
              <w:spacing w:before="101" w:after="0"/>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单价（元）</w:t>
            </w:r>
          </w:p>
        </w:tc>
        <w:tc>
          <w:tcPr>
            <w:tcW w:w="1197" w:type="dxa"/>
            <w:vAlign w:val="center"/>
          </w:tcPr>
          <w:p>
            <w:pPr>
              <w:wordWrap w:val="0"/>
              <w:spacing w:before="101" w:after="0"/>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数量</w:t>
            </w:r>
          </w:p>
        </w:tc>
        <w:tc>
          <w:tcPr>
            <w:tcW w:w="1335" w:type="dxa"/>
            <w:vAlign w:val="center"/>
          </w:tcPr>
          <w:p>
            <w:pPr>
              <w:wordWrap w:val="0"/>
              <w:spacing w:before="116" w:after="0"/>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合价（元）</w:t>
            </w:r>
          </w:p>
        </w:tc>
        <w:tc>
          <w:tcPr>
            <w:tcW w:w="1695" w:type="dxa"/>
            <w:vAlign w:val="center"/>
          </w:tcPr>
          <w:p>
            <w:pPr>
              <w:wordWrap w:val="0"/>
              <w:spacing w:before="116" w:after="0"/>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注</w:t>
            </w:r>
            <w:r>
              <w:rPr>
                <w:rFonts w:hint="eastAsia" w:ascii="华文仿宋" w:hAnsi="华文仿宋" w:eastAsia="华文仿宋" w:cs="华文仿宋"/>
                <w:b/>
                <w:i/>
                <w:sz w:val="24"/>
                <w:highlight w:val="none"/>
              </w:rPr>
              <w:t>/</w:t>
            </w:r>
            <w:r>
              <w:rPr>
                <w:rFonts w:hint="eastAsia" w:ascii="华文仿宋" w:hAnsi="华文仿宋" w:eastAsia="华文仿宋" w:cs="华文仿宋"/>
                <w:b/>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604" w:type="dxa"/>
          </w:tcPr>
          <w:p>
            <w:pPr>
              <w:wordWrap w:val="0"/>
              <w:spacing w:before="112" w:after="0"/>
              <w:ind w:left="1"/>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1</w:t>
            </w:r>
          </w:p>
        </w:tc>
        <w:tc>
          <w:tcPr>
            <w:tcW w:w="2917" w:type="dxa"/>
            <w:vAlign w:val="center"/>
          </w:tcPr>
          <w:p>
            <w:pPr>
              <w:wordWrap w:val="0"/>
              <w:spacing w:after="0"/>
              <w:jc w:val="center"/>
              <w:rPr>
                <w:rFonts w:ascii="华文仿宋" w:hAnsi="华文仿宋" w:eastAsia="华文仿宋" w:cs="华文仿宋"/>
                <w:highlight w:val="none"/>
              </w:rPr>
            </w:pPr>
          </w:p>
        </w:tc>
        <w:tc>
          <w:tcPr>
            <w:tcW w:w="1337" w:type="dxa"/>
            <w:vAlign w:val="center"/>
          </w:tcPr>
          <w:p>
            <w:pPr>
              <w:wordWrap w:val="0"/>
              <w:spacing w:after="0"/>
              <w:jc w:val="center"/>
              <w:rPr>
                <w:rFonts w:ascii="华文仿宋" w:hAnsi="华文仿宋" w:eastAsia="华文仿宋" w:cs="华文仿宋"/>
                <w:highlight w:val="none"/>
              </w:rPr>
            </w:pPr>
          </w:p>
        </w:tc>
        <w:tc>
          <w:tcPr>
            <w:tcW w:w="1197" w:type="dxa"/>
            <w:vAlign w:val="center"/>
          </w:tcPr>
          <w:p>
            <w:pPr>
              <w:wordWrap w:val="0"/>
              <w:spacing w:after="0"/>
              <w:jc w:val="center"/>
              <w:rPr>
                <w:rFonts w:ascii="华文仿宋" w:hAnsi="华文仿宋" w:eastAsia="华文仿宋" w:cs="华文仿宋"/>
                <w:highlight w:val="none"/>
              </w:rPr>
            </w:pPr>
          </w:p>
        </w:tc>
        <w:tc>
          <w:tcPr>
            <w:tcW w:w="1335" w:type="dxa"/>
            <w:vAlign w:val="center"/>
          </w:tcPr>
          <w:p>
            <w:pPr>
              <w:wordWrap w:val="0"/>
              <w:spacing w:after="0"/>
              <w:jc w:val="center"/>
              <w:rPr>
                <w:rFonts w:ascii="华文仿宋" w:hAnsi="华文仿宋" w:eastAsia="华文仿宋" w:cs="华文仿宋"/>
                <w:highlight w:val="none"/>
              </w:rPr>
            </w:pPr>
          </w:p>
        </w:tc>
        <w:tc>
          <w:tcPr>
            <w:tcW w:w="1695" w:type="dxa"/>
            <w:vAlign w:val="center"/>
          </w:tcPr>
          <w:p>
            <w:pPr>
              <w:wordWrap w:val="0"/>
              <w:spacing w:after="0"/>
              <w:jc w:val="center"/>
              <w:rPr>
                <w:rFonts w:ascii="华文仿宋" w:hAnsi="华文仿宋" w:eastAsia="华文仿宋" w:cs="华文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trPr>
        <w:tc>
          <w:tcPr>
            <w:tcW w:w="604" w:type="dxa"/>
          </w:tcPr>
          <w:p>
            <w:pPr>
              <w:wordWrap w:val="0"/>
              <w:spacing w:before="66" w:after="0"/>
              <w:ind w:left="1"/>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2</w:t>
            </w:r>
          </w:p>
        </w:tc>
        <w:tc>
          <w:tcPr>
            <w:tcW w:w="2917" w:type="dxa"/>
            <w:vAlign w:val="center"/>
          </w:tcPr>
          <w:p>
            <w:pPr>
              <w:wordWrap w:val="0"/>
              <w:spacing w:after="0"/>
              <w:jc w:val="center"/>
              <w:rPr>
                <w:rFonts w:ascii="华文仿宋" w:hAnsi="华文仿宋" w:eastAsia="华文仿宋" w:cs="华文仿宋"/>
                <w:highlight w:val="none"/>
              </w:rPr>
            </w:pPr>
          </w:p>
        </w:tc>
        <w:tc>
          <w:tcPr>
            <w:tcW w:w="1337" w:type="dxa"/>
            <w:vAlign w:val="center"/>
          </w:tcPr>
          <w:p>
            <w:pPr>
              <w:wordWrap w:val="0"/>
              <w:spacing w:after="0"/>
              <w:jc w:val="center"/>
              <w:rPr>
                <w:rFonts w:ascii="华文仿宋" w:hAnsi="华文仿宋" w:eastAsia="华文仿宋" w:cs="华文仿宋"/>
                <w:highlight w:val="none"/>
              </w:rPr>
            </w:pPr>
          </w:p>
        </w:tc>
        <w:tc>
          <w:tcPr>
            <w:tcW w:w="1197" w:type="dxa"/>
            <w:vAlign w:val="center"/>
          </w:tcPr>
          <w:p>
            <w:pPr>
              <w:wordWrap w:val="0"/>
              <w:spacing w:after="0"/>
              <w:jc w:val="center"/>
              <w:rPr>
                <w:rFonts w:ascii="华文仿宋" w:hAnsi="华文仿宋" w:eastAsia="华文仿宋" w:cs="华文仿宋"/>
                <w:highlight w:val="none"/>
              </w:rPr>
            </w:pPr>
          </w:p>
        </w:tc>
        <w:tc>
          <w:tcPr>
            <w:tcW w:w="1335" w:type="dxa"/>
            <w:vAlign w:val="center"/>
          </w:tcPr>
          <w:p>
            <w:pPr>
              <w:wordWrap w:val="0"/>
              <w:spacing w:after="0"/>
              <w:jc w:val="center"/>
              <w:rPr>
                <w:rFonts w:ascii="华文仿宋" w:hAnsi="华文仿宋" w:eastAsia="华文仿宋" w:cs="华文仿宋"/>
                <w:highlight w:val="none"/>
              </w:rPr>
            </w:pPr>
          </w:p>
        </w:tc>
        <w:tc>
          <w:tcPr>
            <w:tcW w:w="1695" w:type="dxa"/>
            <w:vAlign w:val="center"/>
          </w:tcPr>
          <w:p>
            <w:pPr>
              <w:wordWrap w:val="0"/>
              <w:spacing w:after="0"/>
              <w:jc w:val="center"/>
              <w:rPr>
                <w:rFonts w:ascii="华文仿宋" w:hAnsi="华文仿宋" w:eastAsia="华文仿宋" w:cs="华文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604" w:type="dxa"/>
          </w:tcPr>
          <w:p>
            <w:pPr>
              <w:wordWrap w:val="0"/>
              <w:spacing w:before="64" w:after="0"/>
              <w:ind w:left="1"/>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3</w:t>
            </w:r>
          </w:p>
        </w:tc>
        <w:tc>
          <w:tcPr>
            <w:tcW w:w="2917" w:type="dxa"/>
            <w:vAlign w:val="center"/>
          </w:tcPr>
          <w:p>
            <w:pPr>
              <w:wordWrap w:val="0"/>
              <w:spacing w:before="64" w:after="0"/>
              <w:ind w:left="103"/>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1337" w:type="dxa"/>
            <w:vAlign w:val="center"/>
          </w:tcPr>
          <w:p>
            <w:pPr>
              <w:wordWrap w:val="0"/>
              <w:spacing w:after="0"/>
              <w:jc w:val="center"/>
              <w:rPr>
                <w:rFonts w:ascii="华文仿宋" w:hAnsi="华文仿宋" w:eastAsia="华文仿宋" w:cs="华文仿宋"/>
                <w:highlight w:val="none"/>
              </w:rPr>
            </w:pPr>
          </w:p>
        </w:tc>
        <w:tc>
          <w:tcPr>
            <w:tcW w:w="1197" w:type="dxa"/>
            <w:vAlign w:val="center"/>
          </w:tcPr>
          <w:p>
            <w:pPr>
              <w:wordWrap w:val="0"/>
              <w:spacing w:after="0"/>
              <w:jc w:val="center"/>
              <w:rPr>
                <w:rFonts w:ascii="华文仿宋" w:hAnsi="华文仿宋" w:eastAsia="华文仿宋" w:cs="华文仿宋"/>
                <w:highlight w:val="none"/>
              </w:rPr>
            </w:pPr>
          </w:p>
        </w:tc>
        <w:tc>
          <w:tcPr>
            <w:tcW w:w="1335" w:type="dxa"/>
            <w:vAlign w:val="center"/>
          </w:tcPr>
          <w:p>
            <w:pPr>
              <w:wordWrap w:val="0"/>
              <w:spacing w:after="0"/>
              <w:jc w:val="center"/>
              <w:rPr>
                <w:rFonts w:ascii="华文仿宋" w:hAnsi="华文仿宋" w:eastAsia="华文仿宋" w:cs="华文仿宋"/>
                <w:highlight w:val="none"/>
              </w:rPr>
            </w:pPr>
          </w:p>
        </w:tc>
        <w:tc>
          <w:tcPr>
            <w:tcW w:w="1695" w:type="dxa"/>
            <w:vAlign w:val="center"/>
          </w:tcPr>
          <w:p>
            <w:pPr>
              <w:wordWrap w:val="0"/>
              <w:spacing w:after="0"/>
              <w:jc w:val="center"/>
              <w:rPr>
                <w:rFonts w:ascii="华文仿宋" w:hAnsi="华文仿宋" w:eastAsia="华文仿宋" w:cs="华文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6055" w:type="dxa"/>
            <w:gridSpan w:val="4"/>
            <w:vAlign w:val="center"/>
          </w:tcPr>
          <w:p>
            <w:pPr>
              <w:wordWrap w:val="0"/>
              <w:spacing w:before="10" w:after="0"/>
              <w:ind w:right="95"/>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总价（元）</w:t>
            </w:r>
          </w:p>
        </w:tc>
        <w:tc>
          <w:tcPr>
            <w:tcW w:w="1335" w:type="dxa"/>
            <w:vAlign w:val="center"/>
          </w:tcPr>
          <w:p>
            <w:pPr>
              <w:wordWrap w:val="0"/>
              <w:spacing w:after="0"/>
              <w:jc w:val="center"/>
              <w:rPr>
                <w:rFonts w:ascii="华文仿宋" w:hAnsi="华文仿宋" w:eastAsia="华文仿宋" w:cs="华文仿宋"/>
                <w:highlight w:val="none"/>
              </w:rPr>
            </w:pPr>
          </w:p>
        </w:tc>
        <w:tc>
          <w:tcPr>
            <w:tcW w:w="1695" w:type="dxa"/>
            <w:vAlign w:val="center"/>
          </w:tcPr>
          <w:p>
            <w:pPr>
              <w:wordWrap w:val="0"/>
              <w:spacing w:after="0"/>
              <w:jc w:val="center"/>
              <w:rPr>
                <w:rFonts w:ascii="华文仿宋" w:hAnsi="华文仿宋" w:eastAsia="华文仿宋" w:cs="华文仿宋"/>
                <w:highlight w:val="none"/>
              </w:rPr>
            </w:pPr>
          </w:p>
        </w:tc>
      </w:tr>
    </w:tbl>
    <w:p>
      <w:pPr>
        <w:wordWrap w:val="0"/>
        <w:spacing w:after="0"/>
        <w:rPr>
          <w:rFonts w:ascii="华文仿宋" w:hAnsi="华文仿宋" w:eastAsia="华文仿宋" w:cs="华文仿宋"/>
          <w:sz w:val="20"/>
          <w:szCs w:val="24"/>
          <w:highlight w:val="none"/>
        </w:rPr>
      </w:pPr>
    </w:p>
    <w:p>
      <w:pPr>
        <w:wordWrap w:val="0"/>
        <w:spacing w:after="0"/>
        <w:rPr>
          <w:rFonts w:ascii="华文仿宋" w:hAnsi="华文仿宋" w:eastAsia="华文仿宋" w:cs="华文仿宋"/>
          <w:sz w:val="20"/>
          <w:szCs w:val="24"/>
          <w:highlight w:val="none"/>
        </w:rPr>
      </w:pPr>
    </w:p>
    <w:p>
      <w:pPr>
        <w:wordWrap w:val="0"/>
        <w:spacing w:after="0"/>
        <w:rPr>
          <w:rFonts w:ascii="华文仿宋" w:hAnsi="华文仿宋" w:eastAsia="华文仿宋" w:cs="华文仿宋"/>
          <w:sz w:val="20"/>
          <w:szCs w:val="24"/>
          <w:highlight w:val="none"/>
        </w:rPr>
      </w:pPr>
    </w:p>
    <w:p>
      <w:pPr>
        <w:wordWrap w:val="0"/>
        <w:spacing w:before="1" w:after="0"/>
        <w:rPr>
          <w:rFonts w:ascii="华文仿宋" w:hAnsi="华文仿宋" w:eastAsia="华文仿宋" w:cs="华文仿宋"/>
          <w:sz w:val="19"/>
          <w:szCs w:val="24"/>
          <w:highlight w:val="none"/>
        </w:rPr>
      </w:pPr>
    </w:p>
    <w:p>
      <w:pPr>
        <w:wordWrap w:val="0"/>
        <w:spacing w:before="45" w:after="0" w:line="322" w:lineRule="exact"/>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注：1.本表应按包分别填写。</w:t>
      </w:r>
    </w:p>
    <w:p>
      <w:pPr>
        <w:wordWrap w:val="0"/>
        <w:spacing w:after="0" w:line="311" w:lineRule="exact"/>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2.如果不提供分项报价将视为没有实质性响应招标文件。</w:t>
      </w:r>
    </w:p>
    <w:p>
      <w:pPr>
        <w:wordWrap w:val="0"/>
        <w:spacing w:after="0" w:line="312" w:lineRule="exact"/>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3</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上述各项的详细规格（如有</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，可另页描述。</w:t>
      </w:r>
    </w:p>
    <w:p>
      <w:pPr>
        <w:wordWrap w:val="0"/>
        <w:spacing w:before="5" w:after="0"/>
        <w:rPr>
          <w:rFonts w:ascii="华文仿宋" w:hAnsi="华文仿宋" w:eastAsia="华文仿宋" w:cs="华文仿宋"/>
          <w:sz w:val="33"/>
          <w:szCs w:val="24"/>
          <w:highlight w:val="none"/>
          <w:lang w:eastAsia="zh-CN"/>
        </w:rPr>
      </w:pPr>
    </w:p>
    <w:p>
      <w:pPr>
        <w:tabs>
          <w:tab w:val="left" w:pos="1541"/>
          <w:tab w:val="left" w:pos="2501"/>
          <w:tab w:val="left" w:pos="3461"/>
          <w:tab w:val="left" w:pos="4474"/>
        </w:tabs>
        <w:wordWrap w:val="0"/>
        <w:spacing w:before="1" w:after="0" w:line="376" w:lineRule="auto"/>
        <w:ind w:left="221" w:right="3830"/>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541"/>
          <w:tab w:val="left" w:pos="2501"/>
          <w:tab w:val="left" w:pos="3461"/>
          <w:tab w:val="left" w:pos="4474"/>
        </w:tabs>
        <w:wordWrap w:val="0"/>
        <w:spacing w:before="1" w:after="0" w:line="376" w:lineRule="auto"/>
        <w:ind w:left="221" w:right="493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line="376" w:lineRule="auto"/>
        <w:rPr>
          <w:rFonts w:ascii="华文仿宋" w:hAnsi="华文仿宋" w:eastAsia="华文仿宋" w:cs="华文仿宋"/>
          <w:highlight w:val="none"/>
          <w:lang w:eastAsia="zh-CN"/>
        </w:rPr>
      </w:pPr>
    </w:p>
    <w:p>
      <w:pPr>
        <w:wordWrap w:val="0"/>
        <w:spacing w:after="0"/>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5 合同条款偏离表（实质性格式）</w:t>
      </w:r>
    </w:p>
    <w:p>
      <w:pPr>
        <w:wordWrap w:val="0"/>
        <w:spacing w:before="7" w:after="0"/>
        <w:rPr>
          <w:rFonts w:ascii="华文仿宋" w:hAnsi="华文仿宋" w:eastAsia="华文仿宋" w:cs="华文仿宋"/>
          <w:sz w:val="40"/>
          <w:szCs w:val="24"/>
          <w:highlight w:val="none"/>
          <w:lang w:eastAsia="zh-CN"/>
        </w:rPr>
      </w:pPr>
    </w:p>
    <w:p>
      <w:pPr>
        <w:wordWrap w:val="0"/>
        <w:spacing w:after="0"/>
        <w:ind w:right="9"/>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合同条款偏离表</w:t>
      </w:r>
    </w:p>
    <w:p>
      <w:pPr>
        <w:wordWrap w:val="0"/>
        <w:spacing w:before="9" w:after="0"/>
        <w:rPr>
          <w:rFonts w:ascii="华文仿宋" w:hAnsi="华文仿宋" w:eastAsia="华文仿宋" w:cs="华文仿宋"/>
          <w:sz w:val="27"/>
          <w:szCs w:val="24"/>
          <w:highlight w:val="none"/>
          <w:lang w:eastAsia="zh-CN"/>
        </w:rPr>
      </w:pPr>
    </w:p>
    <w:p>
      <w:pPr>
        <w:tabs>
          <w:tab w:val="left" w:pos="4913"/>
          <w:tab w:val="left" w:pos="5460"/>
          <w:tab w:val="left" w:pos="8273"/>
        </w:tabs>
        <w:wordWrap w:val="0"/>
        <w:spacing w:before="46" w:after="0"/>
        <w:ind w:left="58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项目编号/包号： 项目名称：</w:t>
      </w:r>
    </w:p>
    <w:p>
      <w:pPr>
        <w:wordWrap w:val="0"/>
        <w:spacing w:before="8" w:after="0"/>
        <w:rPr>
          <w:rFonts w:ascii="华文仿宋" w:hAnsi="华文仿宋" w:eastAsia="华文仿宋" w:cs="华文仿宋"/>
          <w:sz w:val="14"/>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1733"/>
        <w:gridCol w:w="1639"/>
        <w:gridCol w:w="1639"/>
        <w:gridCol w:w="1835"/>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spacing w:after="0"/>
              <w:ind w:left="331"/>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1733" w:type="dxa"/>
            <w:vAlign w:val="center"/>
          </w:tcPr>
          <w:p>
            <w:pPr>
              <w:wordWrap w:val="0"/>
              <w:spacing w:before="146" w:after="0" w:line="312" w:lineRule="exact"/>
              <w:ind w:right="158"/>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招标文件条目号（页码）</w:t>
            </w:r>
          </w:p>
        </w:tc>
        <w:tc>
          <w:tcPr>
            <w:tcW w:w="1639" w:type="dxa"/>
            <w:vAlign w:val="center"/>
          </w:tcPr>
          <w:p>
            <w:pPr>
              <w:wordWrap w:val="0"/>
              <w:spacing w:after="0"/>
              <w:ind w:left="11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招标文件要求</w:t>
            </w:r>
          </w:p>
        </w:tc>
        <w:tc>
          <w:tcPr>
            <w:tcW w:w="1639" w:type="dxa"/>
            <w:vAlign w:val="center"/>
          </w:tcPr>
          <w:p>
            <w:pPr>
              <w:wordWrap w:val="0"/>
              <w:spacing w:after="0"/>
              <w:ind w:left="11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投标文件内容</w:t>
            </w:r>
          </w:p>
        </w:tc>
        <w:tc>
          <w:tcPr>
            <w:tcW w:w="1835"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偏离情况</w:t>
            </w:r>
          </w:p>
        </w:tc>
        <w:tc>
          <w:tcPr>
            <w:tcW w:w="1110"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exact"/>
        </w:trPr>
        <w:tc>
          <w:tcPr>
            <w:tcW w:w="9085" w:type="dxa"/>
            <w:gridSpan w:val="6"/>
          </w:tcPr>
          <w:p>
            <w:pPr>
              <w:wordWrap w:val="0"/>
              <w:spacing w:after="0" w:line="276"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b/>
                <w:sz w:val="24"/>
                <w:highlight w:val="none"/>
                <w:lang w:eastAsia="zh-CN"/>
              </w:rPr>
              <w:t>对</w:t>
            </w:r>
            <w:r>
              <w:rPr>
                <w:rFonts w:hint="eastAsia" w:ascii="华文仿宋" w:hAnsi="华文仿宋" w:eastAsia="华文仿宋" w:cs="华文仿宋"/>
                <w:b/>
                <w:spacing w:val="2"/>
                <w:sz w:val="24"/>
                <w:highlight w:val="none"/>
                <w:lang w:eastAsia="zh-CN"/>
              </w:rPr>
              <w:t>本</w:t>
            </w:r>
            <w:r>
              <w:rPr>
                <w:rFonts w:hint="eastAsia" w:ascii="华文仿宋" w:hAnsi="华文仿宋" w:eastAsia="华文仿宋" w:cs="华文仿宋"/>
                <w:b/>
                <w:sz w:val="24"/>
                <w:highlight w:val="none"/>
                <w:lang w:eastAsia="zh-CN"/>
              </w:rPr>
              <w:t>项</w:t>
            </w:r>
            <w:r>
              <w:rPr>
                <w:rFonts w:hint="eastAsia" w:ascii="华文仿宋" w:hAnsi="华文仿宋" w:eastAsia="华文仿宋" w:cs="华文仿宋"/>
                <w:b/>
                <w:spacing w:val="2"/>
                <w:sz w:val="24"/>
                <w:highlight w:val="none"/>
                <w:lang w:eastAsia="zh-CN"/>
              </w:rPr>
              <w:t>目</w:t>
            </w:r>
            <w:r>
              <w:rPr>
                <w:rFonts w:hint="eastAsia" w:ascii="华文仿宋" w:hAnsi="华文仿宋" w:eastAsia="华文仿宋" w:cs="华文仿宋"/>
                <w:b/>
                <w:sz w:val="24"/>
                <w:highlight w:val="none"/>
                <w:lang w:eastAsia="zh-CN"/>
              </w:rPr>
              <w:t>合同</w:t>
            </w:r>
            <w:r>
              <w:rPr>
                <w:rFonts w:hint="eastAsia" w:ascii="华文仿宋" w:hAnsi="华文仿宋" w:eastAsia="华文仿宋" w:cs="华文仿宋"/>
                <w:b/>
                <w:spacing w:val="2"/>
                <w:sz w:val="24"/>
                <w:highlight w:val="none"/>
                <w:lang w:eastAsia="zh-CN"/>
              </w:rPr>
              <w:t>条</w:t>
            </w:r>
            <w:r>
              <w:rPr>
                <w:rFonts w:hint="eastAsia" w:ascii="华文仿宋" w:hAnsi="华文仿宋" w:eastAsia="华文仿宋" w:cs="华文仿宋"/>
                <w:b/>
                <w:sz w:val="24"/>
                <w:highlight w:val="none"/>
                <w:lang w:eastAsia="zh-CN"/>
              </w:rPr>
              <w:t>款</w:t>
            </w:r>
            <w:r>
              <w:rPr>
                <w:rFonts w:hint="eastAsia" w:ascii="华文仿宋" w:hAnsi="华文仿宋" w:eastAsia="华文仿宋" w:cs="华文仿宋"/>
                <w:b/>
                <w:spacing w:val="2"/>
                <w:sz w:val="24"/>
                <w:highlight w:val="none"/>
                <w:lang w:eastAsia="zh-CN"/>
              </w:rPr>
              <w:t>的</w:t>
            </w:r>
            <w:r>
              <w:rPr>
                <w:rFonts w:hint="eastAsia" w:ascii="华文仿宋" w:hAnsi="华文仿宋" w:eastAsia="华文仿宋" w:cs="华文仿宋"/>
                <w:b/>
                <w:sz w:val="24"/>
                <w:highlight w:val="none"/>
                <w:lang w:eastAsia="zh-CN"/>
              </w:rPr>
              <w:t>偏离</w:t>
            </w:r>
            <w:r>
              <w:rPr>
                <w:rFonts w:hint="eastAsia" w:ascii="华文仿宋" w:hAnsi="华文仿宋" w:eastAsia="华文仿宋" w:cs="华文仿宋"/>
                <w:b/>
                <w:spacing w:val="2"/>
                <w:sz w:val="24"/>
                <w:highlight w:val="none"/>
                <w:lang w:eastAsia="zh-CN"/>
              </w:rPr>
              <w:t>情</w:t>
            </w:r>
            <w:r>
              <w:rPr>
                <w:rFonts w:hint="eastAsia" w:ascii="华文仿宋" w:hAnsi="华文仿宋" w:eastAsia="华文仿宋" w:cs="华文仿宋"/>
                <w:b/>
                <w:spacing w:val="-1"/>
                <w:sz w:val="24"/>
                <w:highlight w:val="none"/>
                <w:lang w:eastAsia="zh-CN"/>
              </w:rPr>
              <w:t>况</w:t>
            </w:r>
            <w:r>
              <w:rPr>
                <w:rFonts w:hint="eastAsia" w:ascii="华文仿宋" w:hAnsi="华文仿宋" w:eastAsia="华文仿宋" w:cs="华文仿宋"/>
                <w:sz w:val="24"/>
                <w:highlight w:val="none"/>
                <w:lang w:eastAsia="zh-CN"/>
              </w:rPr>
              <w:t>（应进行选择，未选</w:t>
            </w:r>
            <w:r>
              <w:rPr>
                <w:rFonts w:hint="eastAsia" w:ascii="华文仿宋" w:hAnsi="华文仿宋" w:eastAsia="华文仿宋" w:cs="华文仿宋"/>
                <w:spacing w:val="-1"/>
                <w:sz w:val="24"/>
                <w:highlight w:val="none"/>
                <w:lang w:eastAsia="zh-CN"/>
              </w:rPr>
              <w:t>择</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1"/>
                <w:sz w:val="24"/>
                <w:highlight w:val="none"/>
                <w:lang w:eastAsia="zh-CN"/>
              </w:rPr>
              <w:t>效</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w:t>
            </w:r>
          </w:p>
          <w:p>
            <w:pPr>
              <w:wordWrap w:val="0"/>
              <w:spacing w:before="31" w:after="0" w:line="310" w:lineRule="exact"/>
              <w:ind w:left="103" w:right="99"/>
              <w:rPr>
                <w:rFonts w:ascii="华文仿宋" w:hAnsi="华文仿宋" w:eastAsia="华文仿宋" w:cs="华文仿宋"/>
                <w:sz w:val="24"/>
                <w:highlight w:val="none"/>
                <w:lang w:eastAsia="zh-CN"/>
              </w:rPr>
            </w:pPr>
            <w:r>
              <w:rPr>
                <w:rFonts w:hint="eastAsia" w:ascii="华文仿宋" w:hAnsi="华文仿宋" w:eastAsia="华文仿宋" w:cs="华文仿宋"/>
                <w:color w:val="000000"/>
                <w:sz w:val="24"/>
                <w:highlight w:val="none"/>
                <w:lang w:eastAsia="zh-CN"/>
              </w:rPr>
              <w:t>□</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2"/>
                <w:sz w:val="24"/>
                <w:highlight w:val="none"/>
                <w:lang w:eastAsia="zh-CN"/>
              </w:rPr>
              <w:t>偏</w:t>
            </w:r>
            <w:r>
              <w:rPr>
                <w:rFonts w:hint="eastAsia" w:ascii="华文仿宋" w:hAnsi="华文仿宋" w:eastAsia="华文仿宋" w:cs="华文仿宋"/>
                <w:b/>
                <w:spacing w:val="-10"/>
                <w:sz w:val="24"/>
                <w:highlight w:val="none"/>
                <w:lang w:eastAsia="zh-CN"/>
              </w:rPr>
              <w:t>离</w:t>
            </w:r>
            <w:r>
              <w:rPr>
                <w:rFonts w:hint="eastAsia" w:ascii="华文仿宋" w:hAnsi="华文仿宋" w:eastAsia="华文仿宋" w:cs="华文仿宋"/>
                <w:sz w:val="24"/>
                <w:highlight w:val="none"/>
                <w:lang w:eastAsia="zh-CN"/>
              </w:rPr>
              <w:t>（如无偏离</w:t>
            </w:r>
            <w:r>
              <w:rPr>
                <w:rFonts w:hint="eastAsia" w:ascii="华文仿宋" w:hAnsi="华文仿宋" w:eastAsia="华文仿宋" w:cs="华文仿宋"/>
                <w:spacing w:val="-10"/>
                <w:sz w:val="24"/>
                <w:highlight w:val="none"/>
                <w:lang w:eastAsia="zh-CN"/>
              </w:rPr>
              <w:t>，</w:t>
            </w:r>
            <w:r>
              <w:rPr>
                <w:rFonts w:hint="eastAsia" w:ascii="华文仿宋" w:hAnsi="华文仿宋" w:eastAsia="华文仿宋" w:cs="华文仿宋"/>
                <w:sz w:val="24"/>
                <w:highlight w:val="none"/>
                <w:lang w:eastAsia="zh-CN"/>
              </w:rPr>
              <w:t>仅选择无偏离即可</w:t>
            </w:r>
            <w:r>
              <w:rPr>
                <w:rFonts w:hint="eastAsia" w:ascii="华文仿宋" w:hAnsi="华文仿宋" w:eastAsia="华文仿宋" w:cs="华文仿宋"/>
                <w:spacing w:val="-10"/>
                <w:sz w:val="24"/>
                <w:highlight w:val="none"/>
                <w:lang w:eastAsia="zh-CN"/>
              </w:rPr>
              <w:t>；</w:t>
            </w:r>
            <w:r>
              <w:rPr>
                <w:rFonts w:hint="eastAsia" w:ascii="华文仿宋" w:hAnsi="华文仿宋" w:eastAsia="华文仿宋" w:cs="华文仿宋"/>
                <w:sz w:val="24"/>
                <w:highlight w:val="none"/>
                <w:lang w:eastAsia="zh-CN"/>
              </w:rPr>
              <w:t>无偏离即为对合同条款中的所有要求</w:t>
            </w:r>
            <w:r>
              <w:rPr>
                <w:rFonts w:hint="eastAsia" w:ascii="华文仿宋" w:hAnsi="华文仿宋" w:eastAsia="华文仿宋" w:cs="华文仿宋"/>
                <w:spacing w:val="-7"/>
                <w:sz w:val="24"/>
                <w:highlight w:val="none"/>
                <w:lang w:eastAsia="zh-CN"/>
              </w:rPr>
              <w:t>，</w:t>
            </w:r>
            <w:r>
              <w:rPr>
                <w:rFonts w:hint="eastAsia" w:ascii="华文仿宋" w:hAnsi="华文仿宋" w:eastAsia="华文仿宋" w:cs="华文仿宋"/>
                <w:sz w:val="24"/>
                <w:highlight w:val="none"/>
                <w:lang w:eastAsia="zh-CN"/>
              </w:rPr>
              <w:t>均视作供应商已对之理解和响应</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w:t>
            </w:r>
          </w:p>
          <w:p>
            <w:pPr>
              <w:wordWrap w:val="0"/>
              <w:spacing w:after="0" w:line="312" w:lineRule="exact"/>
              <w:ind w:left="103" w:right="100"/>
              <w:rPr>
                <w:rFonts w:ascii="华文仿宋" w:hAnsi="华文仿宋" w:eastAsia="华文仿宋" w:cs="华文仿宋"/>
                <w:sz w:val="24"/>
                <w:highlight w:val="none"/>
              </w:rPr>
            </w:pPr>
            <w:r>
              <w:rPr>
                <w:rFonts w:hint="eastAsia" w:ascii="华文仿宋" w:hAnsi="华文仿宋" w:eastAsia="华文仿宋" w:cs="华文仿宋"/>
                <w:color w:val="000000"/>
                <w:sz w:val="24"/>
                <w:highlight w:val="none"/>
                <w:lang w:eastAsia="zh-CN"/>
              </w:rPr>
              <w:t>□</w:t>
            </w:r>
            <w:r>
              <w:rPr>
                <w:rFonts w:hint="eastAsia" w:ascii="华文仿宋" w:hAnsi="华文仿宋" w:eastAsia="华文仿宋" w:cs="华文仿宋"/>
                <w:b/>
                <w:sz w:val="24"/>
                <w:highlight w:val="none"/>
                <w:lang w:eastAsia="zh-CN"/>
              </w:rPr>
              <w:t>有</w:t>
            </w:r>
            <w:r>
              <w:rPr>
                <w:rFonts w:hint="eastAsia" w:ascii="华文仿宋" w:hAnsi="华文仿宋" w:eastAsia="华文仿宋" w:cs="华文仿宋"/>
                <w:b/>
                <w:spacing w:val="2"/>
                <w:sz w:val="24"/>
                <w:highlight w:val="none"/>
                <w:lang w:eastAsia="zh-CN"/>
              </w:rPr>
              <w:t>偏</w:t>
            </w:r>
            <w:r>
              <w:rPr>
                <w:rFonts w:hint="eastAsia" w:ascii="华文仿宋" w:hAnsi="华文仿宋" w:eastAsia="华文仿宋" w:cs="华文仿宋"/>
                <w:b/>
                <w:spacing w:val="-10"/>
                <w:sz w:val="24"/>
                <w:highlight w:val="none"/>
                <w:lang w:eastAsia="zh-CN"/>
              </w:rPr>
              <w:t>离</w:t>
            </w:r>
            <w:r>
              <w:rPr>
                <w:rFonts w:hint="eastAsia" w:ascii="华文仿宋" w:hAnsi="华文仿宋" w:eastAsia="华文仿宋" w:cs="华文仿宋"/>
                <w:sz w:val="24"/>
                <w:highlight w:val="none"/>
                <w:lang w:eastAsia="zh-CN"/>
              </w:rPr>
              <w:t>（如有偏离</w:t>
            </w:r>
            <w:r>
              <w:rPr>
                <w:rFonts w:hint="eastAsia" w:ascii="华文仿宋" w:hAnsi="华文仿宋" w:eastAsia="华文仿宋" w:cs="华文仿宋"/>
                <w:spacing w:val="-12"/>
                <w:sz w:val="24"/>
                <w:highlight w:val="none"/>
                <w:lang w:eastAsia="zh-CN"/>
              </w:rPr>
              <w:t>，</w:t>
            </w:r>
            <w:r>
              <w:rPr>
                <w:rFonts w:hint="eastAsia" w:ascii="华文仿宋" w:hAnsi="华文仿宋" w:eastAsia="华文仿宋" w:cs="华文仿宋"/>
                <w:sz w:val="24"/>
                <w:highlight w:val="none"/>
                <w:lang w:eastAsia="zh-CN"/>
              </w:rPr>
              <w:t>则应在本表中对偏离项逐一列明</w:t>
            </w:r>
            <w:r>
              <w:rPr>
                <w:rFonts w:hint="eastAsia" w:ascii="华文仿宋" w:hAnsi="华文仿宋" w:eastAsia="华文仿宋" w:cs="华文仿宋"/>
                <w:spacing w:val="-10"/>
                <w:sz w:val="24"/>
                <w:highlight w:val="none"/>
                <w:lang w:eastAsia="zh-CN"/>
              </w:rPr>
              <w:t>，</w:t>
            </w:r>
            <w:r>
              <w:rPr>
                <w:rFonts w:hint="eastAsia" w:ascii="华文仿宋" w:hAnsi="华文仿宋" w:eastAsia="华文仿宋" w:cs="华文仿宋"/>
                <w:sz w:val="24"/>
                <w:highlight w:val="none"/>
                <w:lang w:eastAsia="zh-CN"/>
              </w:rPr>
              <w:t>否</w:t>
            </w:r>
            <w:r>
              <w:rPr>
                <w:rFonts w:hint="eastAsia" w:ascii="华文仿宋" w:hAnsi="华文仿宋" w:eastAsia="华文仿宋" w:cs="华文仿宋"/>
                <w:spacing w:val="-1"/>
                <w:sz w:val="24"/>
                <w:highlight w:val="none"/>
                <w:lang w:eastAsia="zh-CN"/>
              </w:rPr>
              <w:t>则</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2"/>
                <w:sz w:val="24"/>
                <w:highlight w:val="none"/>
                <w:lang w:eastAsia="zh-CN"/>
              </w:rPr>
              <w:t>效</w:t>
            </w:r>
            <w:r>
              <w:rPr>
                <w:rFonts w:hint="eastAsia" w:ascii="华文仿宋" w:hAnsi="华文仿宋" w:eastAsia="华文仿宋" w:cs="华文仿宋"/>
                <w:spacing w:val="-10"/>
                <w:sz w:val="24"/>
                <w:highlight w:val="none"/>
                <w:lang w:eastAsia="zh-CN"/>
              </w:rPr>
              <w:t>；</w:t>
            </w:r>
            <w:r>
              <w:rPr>
                <w:rFonts w:hint="eastAsia" w:ascii="华文仿宋" w:hAnsi="华文仿宋" w:eastAsia="华文仿宋" w:cs="华文仿宋"/>
                <w:sz w:val="24"/>
                <w:highlight w:val="none"/>
                <w:lang w:eastAsia="zh-CN"/>
              </w:rPr>
              <w:t>对合同条款中的所有要求，除本表列明的偏离外，均视作供应商已对之理解和响应</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spacing w:after="0"/>
              <w:jc w:val="center"/>
              <w:rPr>
                <w:rFonts w:ascii="华文仿宋" w:hAnsi="华文仿宋" w:eastAsia="华文仿宋" w:cs="华文仿宋"/>
                <w:highlight w:val="none"/>
              </w:rPr>
            </w:pPr>
          </w:p>
        </w:tc>
        <w:tc>
          <w:tcPr>
            <w:tcW w:w="1733"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835" w:type="dxa"/>
            <w:vAlign w:val="center"/>
          </w:tcPr>
          <w:p>
            <w:pPr>
              <w:wordWrap w:val="0"/>
              <w:spacing w:after="0"/>
              <w:jc w:val="center"/>
              <w:rPr>
                <w:rFonts w:ascii="华文仿宋" w:hAnsi="华文仿宋" w:eastAsia="华文仿宋" w:cs="华文仿宋"/>
                <w:highlight w:val="none"/>
              </w:rPr>
            </w:pPr>
          </w:p>
        </w:tc>
        <w:tc>
          <w:tcPr>
            <w:tcW w:w="111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spacing w:after="0"/>
              <w:jc w:val="center"/>
              <w:rPr>
                <w:rFonts w:ascii="华文仿宋" w:hAnsi="华文仿宋" w:eastAsia="华文仿宋" w:cs="华文仿宋"/>
                <w:highlight w:val="none"/>
              </w:rPr>
            </w:pPr>
          </w:p>
        </w:tc>
        <w:tc>
          <w:tcPr>
            <w:tcW w:w="1733"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835" w:type="dxa"/>
            <w:vAlign w:val="center"/>
          </w:tcPr>
          <w:p>
            <w:pPr>
              <w:wordWrap w:val="0"/>
              <w:spacing w:after="0"/>
              <w:jc w:val="center"/>
              <w:rPr>
                <w:rFonts w:ascii="华文仿宋" w:hAnsi="华文仿宋" w:eastAsia="华文仿宋" w:cs="华文仿宋"/>
                <w:highlight w:val="none"/>
              </w:rPr>
            </w:pPr>
          </w:p>
        </w:tc>
        <w:tc>
          <w:tcPr>
            <w:tcW w:w="111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spacing w:after="0"/>
              <w:jc w:val="center"/>
              <w:rPr>
                <w:rFonts w:ascii="华文仿宋" w:hAnsi="华文仿宋" w:eastAsia="华文仿宋" w:cs="华文仿宋"/>
                <w:highlight w:val="none"/>
              </w:rPr>
            </w:pPr>
          </w:p>
        </w:tc>
        <w:tc>
          <w:tcPr>
            <w:tcW w:w="1733"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835" w:type="dxa"/>
            <w:vAlign w:val="center"/>
          </w:tcPr>
          <w:p>
            <w:pPr>
              <w:wordWrap w:val="0"/>
              <w:spacing w:after="0"/>
              <w:jc w:val="center"/>
              <w:rPr>
                <w:rFonts w:ascii="华文仿宋" w:hAnsi="华文仿宋" w:eastAsia="华文仿宋" w:cs="华文仿宋"/>
                <w:highlight w:val="none"/>
              </w:rPr>
            </w:pPr>
          </w:p>
        </w:tc>
        <w:tc>
          <w:tcPr>
            <w:tcW w:w="111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spacing w:after="0"/>
              <w:jc w:val="center"/>
              <w:rPr>
                <w:rFonts w:ascii="华文仿宋" w:hAnsi="华文仿宋" w:eastAsia="华文仿宋" w:cs="华文仿宋"/>
                <w:highlight w:val="none"/>
              </w:rPr>
            </w:pPr>
          </w:p>
        </w:tc>
        <w:tc>
          <w:tcPr>
            <w:tcW w:w="1733"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835" w:type="dxa"/>
            <w:vAlign w:val="center"/>
          </w:tcPr>
          <w:p>
            <w:pPr>
              <w:wordWrap w:val="0"/>
              <w:spacing w:after="0"/>
              <w:jc w:val="center"/>
              <w:rPr>
                <w:rFonts w:ascii="华文仿宋" w:hAnsi="华文仿宋" w:eastAsia="华文仿宋" w:cs="华文仿宋"/>
                <w:highlight w:val="none"/>
              </w:rPr>
            </w:pPr>
          </w:p>
        </w:tc>
        <w:tc>
          <w:tcPr>
            <w:tcW w:w="1110" w:type="dxa"/>
            <w:vAlign w:val="center"/>
          </w:tcPr>
          <w:p>
            <w:pPr>
              <w:wordWrap w:val="0"/>
              <w:spacing w:after="0"/>
              <w:jc w:val="center"/>
              <w:rPr>
                <w:rFonts w:ascii="华文仿宋" w:hAnsi="华文仿宋" w:eastAsia="华文仿宋" w:cs="华文仿宋"/>
                <w:highlight w:val="none"/>
              </w:rPr>
            </w:pPr>
          </w:p>
        </w:tc>
      </w:tr>
    </w:tbl>
    <w:p>
      <w:pPr>
        <w:wordWrap w:val="0"/>
        <w:spacing w:before="3" w:after="0"/>
        <w:rPr>
          <w:rFonts w:ascii="华文仿宋" w:hAnsi="华文仿宋" w:eastAsia="华文仿宋" w:cs="华文仿宋"/>
          <w:sz w:val="17"/>
          <w:szCs w:val="24"/>
          <w:highlight w:val="none"/>
        </w:rPr>
      </w:pPr>
    </w:p>
    <w:p>
      <w:pPr>
        <w:wordWrap w:val="0"/>
        <w:spacing w:before="42"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w w:val="115"/>
          <w:sz w:val="24"/>
          <w:szCs w:val="24"/>
          <w:highlight w:val="none"/>
          <w:lang w:eastAsia="zh-CN"/>
        </w:rPr>
        <w:t>注：“偏离情况”列应据实填写“正偏离”或“负偏离”。</w:t>
      </w:r>
    </w:p>
    <w:p>
      <w:pPr>
        <w:wordWrap w:val="0"/>
        <w:spacing w:after="0"/>
        <w:rPr>
          <w:rFonts w:ascii="华文仿宋" w:hAnsi="华文仿宋" w:eastAsia="华文仿宋" w:cs="华文仿宋"/>
          <w:sz w:val="28"/>
          <w:szCs w:val="24"/>
          <w:highlight w:val="none"/>
          <w:lang w:eastAsia="zh-CN"/>
        </w:rPr>
      </w:pPr>
    </w:p>
    <w:p>
      <w:pPr>
        <w:wordWrap w:val="0"/>
        <w:spacing w:before="2" w:after="0"/>
        <w:rPr>
          <w:rFonts w:ascii="华文仿宋" w:hAnsi="华文仿宋" w:eastAsia="华文仿宋" w:cs="华文仿宋"/>
          <w:sz w:val="38"/>
          <w:szCs w:val="24"/>
          <w:highlight w:val="none"/>
          <w:lang w:eastAsia="zh-CN"/>
        </w:rPr>
      </w:pPr>
    </w:p>
    <w:p>
      <w:pPr>
        <w:tabs>
          <w:tab w:val="left" w:pos="3461"/>
          <w:tab w:val="left" w:pos="4954"/>
        </w:tabs>
        <w:wordWrap w:val="0"/>
        <w:spacing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1541"/>
          <w:tab w:val="left" w:pos="2501"/>
          <w:tab w:val="left" w:pos="3461"/>
        </w:tabs>
        <w:wordWrap w:val="0"/>
        <w:spacing w:before="178"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highlight w:val="none"/>
          <w:lang w:eastAsia="zh-CN"/>
        </w:rPr>
      </w:pPr>
    </w:p>
    <w:p>
      <w:pPr>
        <w:wordWrap w:val="0"/>
        <w:spacing w:after="0"/>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6 采购需求偏离表（实质性格式）</w:t>
      </w:r>
    </w:p>
    <w:p>
      <w:pPr>
        <w:wordWrap w:val="0"/>
        <w:spacing w:before="111" w:after="0"/>
        <w:ind w:left="3660" w:right="2554"/>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采购需求偏离表</w:t>
      </w:r>
    </w:p>
    <w:p>
      <w:pPr>
        <w:wordWrap w:val="0"/>
        <w:spacing w:before="11" w:after="0"/>
        <w:rPr>
          <w:rFonts w:ascii="华文仿宋" w:hAnsi="华文仿宋" w:eastAsia="华文仿宋" w:cs="华文仿宋"/>
          <w:sz w:val="15"/>
          <w:szCs w:val="24"/>
          <w:highlight w:val="none"/>
          <w:lang w:eastAsia="zh-CN"/>
        </w:rPr>
      </w:pPr>
    </w:p>
    <w:p>
      <w:pPr>
        <w:tabs>
          <w:tab w:val="left" w:pos="5093"/>
          <w:tab w:val="left" w:pos="5640"/>
          <w:tab w:val="left" w:pos="8333"/>
        </w:tabs>
        <w:wordWrap w:val="0"/>
        <w:spacing w:before="42" w:after="0"/>
        <w:ind w:left="76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项目编号/包号： 项目名称：</w:t>
      </w:r>
    </w:p>
    <w:p>
      <w:pPr>
        <w:wordWrap w:val="0"/>
        <w:spacing w:before="10" w:after="0"/>
        <w:rPr>
          <w:rFonts w:ascii="华文仿宋" w:hAnsi="华文仿宋" w:eastAsia="华文仿宋" w:cs="华文仿宋"/>
          <w:sz w:val="14"/>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395"/>
        <w:gridCol w:w="2244"/>
        <w:gridCol w:w="2001"/>
        <w:gridCol w:w="1764"/>
        <w:gridCol w:w="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exact"/>
        </w:trPr>
        <w:tc>
          <w:tcPr>
            <w:tcW w:w="731" w:type="dxa"/>
            <w:vAlign w:val="center"/>
          </w:tcPr>
          <w:p>
            <w:pPr>
              <w:wordWrap w:val="0"/>
              <w:spacing w:after="0"/>
              <w:ind w:left="141"/>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1395" w:type="dxa"/>
            <w:vAlign w:val="center"/>
          </w:tcPr>
          <w:p>
            <w:pPr>
              <w:wordWrap w:val="0"/>
              <w:spacing w:before="211" w:after="0" w:line="310" w:lineRule="exact"/>
              <w:ind w:right="133"/>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招标文件条目</w:t>
            </w:r>
            <w:r>
              <w:rPr>
                <w:rFonts w:hint="eastAsia" w:ascii="华文仿宋" w:hAnsi="华文仿宋" w:eastAsia="华文仿宋" w:cs="华文仿宋"/>
                <w:spacing w:val="-1"/>
                <w:sz w:val="24"/>
                <w:highlight w:val="none"/>
              </w:rPr>
              <w:t>号</w:t>
            </w:r>
            <w:r>
              <w:rPr>
                <w:rFonts w:hint="eastAsia" w:ascii="华文仿宋" w:hAnsi="华文仿宋" w:eastAsia="华文仿宋" w:cs="华文仿宋"/>
                <w:w w:val="117"/>
                <w:sz w:val="24"/>
                <w:highlight w:val="none"/>
              </w:rPr>
              <w:t>(</w:t>
            </w:r>
            <w:r>
              <w:rPr>
                <w:rFonts w:hint="eastAsia" w:ascii="华文仿宋" w:hAnsi="华文仿宋" w:eastAsia="华文仿宋" w:cs="华文仿宋"/>
                <w:sz w:val="24"/>
                <w:highlight w:val="none"/>
              </w:rPr>
              <w:t>页</w:t>
            </w:r>
            <w:r>
              <w:rPr>
                <w:rFonts w:hint="eastAsia" w:ascii="华文仿宋" w:hAnsi="华文仿宋" w:eastAsia="华文仿宋" w:cs="华文仿宋"/>
                <w:spacing w:val="-1"/>
                <w:sz w:val="24"/>
                <w:highlight w:val="none"/>
              </w:rPr>
              <w:t>码</w:t>
            </w:r>
            <w:r>
              <w:rPr>
                <w:rFonts w:hint="eastAsia" w:ascii="华文仿宋" w:hAnsi="华文仿宋" w:eastAsia="华文仿宋" w:cs="华文仿宋"/>
                <w:w w:val="117"/>
                <w:sz w:val="24"/>
                <w:highlight w:val="none"/>
              </w:rPr>
              <w:t>)</w:t>
            </w:r>
          </w:p>
        </w:tc>
        <w:tc>
          <w:tcPr>
            <w:tcW w:w="2244"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招标文件要求</w:t>
            </w:r>
          </w:p>
        </w:tc>
        <w:tc>
          <w:tcPr>
            <w:tcW w:w="2001"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投标响应内容</w:t>
            </w:r>
          </w:p>
        </w:tc>
        <w:tc>
          <w:tcPr>
            <w:tcW w:w="1764"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偏离情况</w:t>
            </w:r>
          </w:p>
        </w:tc>
        <w:tc>
          <w:tcPr>
            <w:tcW w:w="950"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spacing w:after="0"/>
              <w:jc w:val="center"/>
              <w:rPr>
                <w:rFonts w:ascii="华文仿宋" w:hAnsi="华文仿宋" w:eastAsia="华文仿宋" w:cs="华文仿宋"/>
                <w:highlight w:val="none"/>
              </w:rPr>
            </w:pPr>
          </w:p>
        </w:tc>
        <w:tc>
          <w:tcPr>
            <w:tcW w:w="1395" w:type="dxa"/>
            <w:vAlign w:val="center"/>
          </w:tcPr>
          <w:p>
            <w:pPr>
              <w:wordWrap w:val="0"/>
              <w:spacing w:after="0"/>
              <w:jc w:val="center"/>
              <w:rPr>
                <w:rFonts w:ascii="华文仿宋" w:hAnsi="华文仿宋" w:eastAsia="华文仿宋" w:cs="华文仿宋"/>
                <w:highlight w:val="none"/>
              </w:rPr>
            </w:pPr>
          </w:p>
        </w:tc>
        <w:tc>
          <w:tcPr>
            <w:tcW w:w="2244" w:type="dxa"/>
            <w:vAlign w:val="center"/>
          </w:tcPr>
          <w:p>
            <w:pPr>
              <w:wordWrap w:val="0"/>
              <w:spacing w:after="0"/>
              <w:jc w:val="center"/>
              <w:rPr>
                <w:rFonts w:ascii="华文仿宋" w:hAnsi="华文仿宋" w:eastAsia="华文仿宋" w:cs="华文仿宋"/>
                <w:highlight w:val="none"/>
              </w:rPr>
            </w:pPr>
          </w:p>
        </w:tc>
        <w:tc>
          <w:tcPr>
            <w:tcW w:w="2001" w:type="dxa"/>
            <w:vAlign w:val="center"/>
          </w:tcPr>
          <w:p>
            <w:pPr>
              <w:wordWrap w:val="0"/>
              <w:spacing w:after="0"/>
              <w:jc w:val="center"/>
              <w:rPr>
                <w:rFonts w:ascii="华文仿宋" w:hAnsi="华文仿宋" w:eastAsia="华文仿宋" w:cs="华文仿宋"/>
                <w:highlight w:val="none"/>
              </w:rPr>
            </w:pPr>
          </w:p>
        </w:tc>
        <w:tc>
          <w:tcPr>
            <w:tcW w:w="1764" w:type="dxa"/>
            <w:vAlign w:val="center"/>
          </w:tcPr>
          <w:p>
            <w:pPr>
              <w:wordWrap w:val="0"/>
              <w:spacing w:after="0"/>
              <w:jc w:val="center"/>
              <w:rPr>
                <w:rFonts w:ascii="华文仿宋" w:hAnsi="华文仿宋" w:eastAsia="华文仿宋" w:cs="华文仿宋"/>
                <w:highlight w:val="none"/>
              </w:rPr>
            </w:pPr>
          </w:p>
        </w:tc>
        <w:tc>
          <w:tcPr>
            <w:tcW w:w="95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spacing w:after="0"/>
              <w:jc w:val="center"/>
              <w:rPr>
                <w:rFonts w:ascii="华文仿宋" w:hAnsi="华文仿宋" w:eastAsia="华文仿宋" w:cs="华文仿宋"/>
                <w:highlight w:val="none"/>
              </w:rPr>
            </w:pPr>
          </w:p>
        </w:tc>
        <w:tc>
          <w:tcPr>
            <w:tcW w:w="1395" w:type="dxa"/>
            <w:vAlign w:val="center"/>
          </w:tcPr>
          <w:p>
            <w:pPr>
              <w:wordWrap w:val="0"/>
              <w:spacing w:after="0"/>
              <w:jc w:val="center"/>
              <w:rPr>
                <w:rFonts w:ascii="华文仿宋" w:hAnsi="华文仿宋" w:eastAsia="华文仿宋" w:cs="华文仿宋"/>
                <w:highlight w:val="none"/>
              </w:rPr>
            </w:pPr>
          </w:p>
        </w:tc>
        <w:tc>
          <w:tcPr>
            <w:tcW w:w="2244" w:type="dxa"/>
            <w:vAlign w:val="center"/>
          </w:tcPr>
          <w:p>
            <w:pPr>
              <w:wordWrap w:val="0"/>
              <w:spacing w:after="0"/>
              <w:jc w:val="center"/>
              <w:rPr>
                <w:rFonts w:ascii="华文仿宋" w:hAnsi="华文仿宋" w:eastAsia="华文仿宋" w:cs="华文仿宋"/>
                <w:highlight w:val="none"/>
              </w:rPr>
            </w:pPr>
          </w:p>
        </w:tc>
        <w:tc>
          <w:tcPr>
            <w:tcW w:w="2001" w:type="dxa"/>
            <w:vAlign w:val="center"/>
          </w:tcPr>
          <w:p>
            <w:pPr>
              <w:wordWrap w:val="0"/>
              <w:spacing w:after="0"/>
              <w:jc w:val="center"/>
              <w:rPr>
                <w:rFonts w:ascii="华文仿宋" w:hAnsi="华文仿宋" w:eastAsia="华文仿宋" w:cs="华文仿宋"/>
                <w:highlight w:val="none"/>
              </w:rPr>
            </w:pPr>
          </w:p>
        </w:tc>
        <w:tc>
          <w:tcPr>
            <w:tcW w:w="1764" w:type="dxa"/>
            <w:vAlign w:val="center"/>
          </w:tcPr>
          <w:p>
            <w:pPr>
              <w:wordWrap w:val="0"/>
              <w:spacing w:after="0"/>
              <w:jc w:val="center"/>
              <w:rPr>
                <w:rFonts w:ascii="华文仿宋" w:hAnsi="华文仿宋" w:eastAsia="华文仿宋" w:cs="华文仿宋"/>
                <w:highlight w:val="none"/>
              </w:rPr>
            </w:pPr>
          </w:p>
        </w:tc>
        <w:tc>
          <w:tcPr>
            <w:tcW w:w="95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spacing w:after="0"/>
              <w:jc w:val="center"/>
              <w:rPr>
                <w:rFonts w:ascii="华文仿宋" w:hAnsi="华文仿宋" w:eastAsia="华文仿宋" w:cs="华文仿宋"/>
                <w:highlight w:val="none"/>
              </w:rPr>
            </w:pPr>
          </w:p>
        </w:tc>
        <w:tc>
          <w:tcPr>
            <w:tcW w:w="1395" w:type="dxa"/>
            <w:vAlign w:val="center"/>
          </w:tcPr>
          <w:p>
            <w:pPr>
              <w:wordWrap w:val="0"/>
              <w:spacing w:after="0"/>
              <w:jc w:val="center"/>
              <w:rPr>
                <w:rFonts w:ascii="华文仿宋" w:hAnsi="华文仿宋" w:eastAsia="华文仿宋" w:cs="华文仿宋"/>
                <w:highlight w:val="none"/>
              </w:rPr>
            </w:pPr>
          </w:p>
        </w:tc>
        <w:tc>
          <w:tcPr>
            <w:tcW w:w="2244" w:type="dxa"/>
            <w:vAlign w:val="center"/>
          </w:tcPr>
          <w:p>
            <w:pPr>
              <w:wordWrap w:val="0"/>
              <w:spacing w:after="0"/>
              <w:jc w:val="center"/>
              <w:rPr>
                <w:rFonts w:ascii="华文仿宋" w:hAnsi="华文仿宋" w:eastAsia="华文仿宋" w:cs="华文仿宋"/>
                <w:highlight w:val="none"/>
              </w:rPr>
            </w:pPr>
          </w:p>
        </w:tc>
        <w:tc>
          <w:tcPr>
            <w:tcW w:w="2001" w:type="dxa"/>
            <w:vAlign w:val="center"/>
          </w:tcPr>
          <w:p>
            <w:pPr>
              <w:wordWrap w:val="0"/>
              <w:spacing w:after="0"/>
              <w:jc w:val="center"/>
              <w:rPr>
                <w:rFonts w:ascii="华文仿宋" w:hAnsi="华文仿宋" w:eastAsia="华文仿宋" w:cs="华文仿宋"/>
                <w:highlight w:val="none"/>
              </w:rPr>
            </w:pPr>
          </w:p>
        </w:tc>
        <w:tc>
          <w:tcPr>
            <w:tcW w:w="1764" w:type="dxa"/>
            <w:vAlign w:val="center"/>
          </w:tcPr>
          <w:p>
            <w:pPr>
              <w:wordWrap w:val="0"/>
              <w:spacing w:after="0"/>
              <w:jc w:val="center"/>
              <w:rPr>
                <w:rFonts w:ascii="华文仿宋" w:hAnsi="华文仿宋" w:eastAsia="华文仿宋" w:cs="华文仿宋"/>
                <w:highlight w:val="none"/>
              </w:rPr>
            </w:pPr>
          </w:p>
        </w:tc>
        <w:tc>
          <w:tcPr>
            <w:tcW w:w="95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spacing w:after="0"/>
              <w:jc w:val="center"/>
              <w:rPr>
                <w:rFonts w:ascii="华文仿宋" w:hAnsi="华文仿宋" w:eastAsia="华文仿宋" w:cs="华文仿宋"/>
                <w:highlight w:val="none"/>
              </w:rPr>
            </w:pPr>
          </w:p>
        </w:tc>
        <w:tc>
          <w:tcPr>
            <w:tcW w:w="1395" w:type="dxa"/>
            <w:vAlign w:val="center"/>
          </w:tcPr>
          <w:p>
            <w:pPr>
              <w:wordWrap w:val="0"/>
              <w:spacing w:after="0"/>
              <w:jc w:val="center"/>
              <w:rPr>
                <w:rFonts w:ascii="华文仿宋" w:hAnsi="华文仿宋" w:eastAsia="华文仿宋" w:cs="华文仿宋"/>
                <w:highlight w:val="none"/>
              </w:rPr>
            </w:pPr>
          </w:p>
        </w:tc>
        <w:tc>
          <w:tcPr>
            <w:tcW w:w="2244" w:type="dxa"/>
            <w:vAlign w:val="center"/>
          </w:tcPr>
          <w:p>
            <w:pPr>
              <w:wordWrap w:val="0"/>
              <w:spacing w:after="0"/>
              <w:jc w:val="center"/>
              <w:rPr>
                <w:rFonts w:ascii="华文仿宋" w:hAnsi="华文仿宋" w:eastAsia="华文仿宋" w:cs="华文仿宋"/>
                <w:highlight w:val="none"/>
              </w:rPr>
            </w:pPr>
          </w:p>
        </w:tc>
        <w:tc>
          <w:tcPr>
            <w:tcW w:w="2001" w:type="dxa"/>
            <w:vAlign w:val="center"/>
          </w:tcPr>
          <w:p>
            <w:pPr>
              <w:wordWrap w:val="0"/>
              <w:spacing w:after="0"/>
              <w:jc w:val="center"/>
              <w:rPr>
                <w:rFonts w:ascii="华文仿宋" w:hAnsi="华文仿宋" w:eastAsia="华文仿宋" w:cs="华文仿宋"/>
                <w:highlight w:val="none"/>
              </w:rPr>
            </w:pPr>
          </w:p>
        </w:tc>
        <w:tc>
          <w:tcPr>
            <w:tcW w:w="1764" w:type="dxa"/>
            <w:vAlign w:val="center"/>
          </w:tcPr>
          <w:p>
            <w:pPr>
              <w:wordWrap w:val="0"/>
              <w:spacing w:after="0"/>
              <w:jc w:val="center"/>
              <w:rPr>
                <w:rFonts w:ascii="华文仿宋" w:hAnsi="华文仿宋" w:eastAsia="华文仿宋" w:cs="华文仿宋"/>
                <w:highlight w:val="none"/>
              </w:rPr>
            </w:pPr>
          </w:p>
        </w:tc>
        <w:tc>
          <w:tcPr>
            <w:tcW w:w="95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spacing w:after="0"/>
              <w:jc w:val="center"/>
              <w:rPr>
                <w:rFonts w:ascii="华文仿宋" w:hAnsi="华文仿宋" w:eastAsia="华文仿宋" w:cs="华文仿宋"/>
                <w:highlight w:val="none"/>
              </w:rPr>
            </w:pPr>
          </w:p>
        </w:tc>
        <w:tc>
          <w:tcPr>
            <w:tcW w:w="1395" w:type="dxa"/>
            <w:vAlign w:val="center"/>
          </w:tcPr>
          <w:p>
            <w:pPr>
              <w:wordWrap w:val="0"/>
              <w:spacing w:after="0"/>
              <w:jc w:val="center"/>
              <w:rPr>
                <w:rFonts w:ascii="华文仿宋" w:hAnsi="华文仿宋" w:eastAsia="华文仿宋" w:cs="华文仿宋"/>
                <w:highlight w:val="none"/>
              </w:rPr>
            </w:pPr>
          </w:p>
        </w:tc>
        <w:tc>
          <w:tcPr>
            <w:tcW w:w="2244" w:type="dxa"/>
            <w:vAlign w:val="center"/>
          </w:tcPr>
          <w:p>
            <w:pPr>
              <w:wordWrap w:val="0"/>
              <w:spacing w:after="0"/>
              <w:jc w:val="center"/>
              <w:rPr>
                <w:rFonts w:ascii="华文仿宋" w:hAnsi="华文仿宋" w:eastAsia="华文仿宋" w:cs="华文仿宋"/>
                <w:highlight w:val="none"/>
              </w:rPr>
            </w:pPr>
          </w:p>
        </w:tc>
        <w:tc>
          <w:tcPr>
            <w:tcW w:w="2001" w:type="dxa"/>
            <w:vAlign w:val="center"/>
          </w:tcPr>
          <w:p>
            <w:pPr>
              <w:wordWrap w:val="0"/>
              <w:spacing w:after="0"/>
              <w:jc w:val="center"/>
              <w:rPr>
                <w:rFonts w:ascii="华文仿宋" w:hAnsi="华文仿宋" w:eastAsia="华文仿宋" w:cs="华文仿宋"/>
                <w:highlight w:val="none"/>
              </w:rPr>
            </w:pPr>
          </w:p>
        </w:tc>
        <w:tc>
          <w:tcPr>
            <w:tcW w:w="1764" w:type="dxa"/>
            <w:vAlign w:val="center"/>
          </w:tcPr>
          <w:p>
            <w:pPr>
              <w:wordWrap w:val="0"/>
              <w:spacing w:after="0"/>
              <w:jc w:val="center"/>
              <w:rPr>
                <w:rFonts w:ascii="华文仿宋" w:hAnsi="华文仿宋" w:eastAsia="华文仿宋" w:cs="华文仿宋"/>
                <w:highlight w:val="none"/>
              </w:rPr>
            </w:pPr>
          </w:p>
        </w:tc>
        <w:tc>
          <w:tcPr>
            <w:tcW w:w="95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spacing w:after="0"/>
              <w:jc w:val="center"/>
              <w:rPr>
                <w:rFonts w:ascii="华文仿宋" w:hAnsi="华文仿宋" w:eastAsia="华文仿宋" w:cs="华文仿宋"/>
                <w:highlight w:val="none"/>
              </w:rPr>
            </w:pPr>
          </w:p>
        </w:tc>
        <w:tc>
          <w:tcPr>
            <w:tcW w:w="1395" w:type="dxa"/>
            <w:vAlign w:val="center"/>
          </w:tcPr>
          <w:p>
            <w:pPr>
              <w:wordWrap w:val="0"/>
              <w:spacing w:after="0"/>
              <w:jc w:val="center"/>
              <w:rPr>
                <w:rFonts w:ascii="华文仿宋" w:hAnsi="华文仿宋" w:eastAsia="华文仿宋" w:cs="华文仿宋"/>
                <w:highlight w:val="none"/>
              </w:rPr>
            </w:pPr>
          </w:p>
        </w:tc>
        <w:tc>
          <w:tcPr>
            <w:tcW w:w="2244" w:type="dxa"/>
            <w:vAlign w:val="center"/>
          </w:tcPr>
          <w:p>
            <w:pPr>
              <w:wordWrap w:val="0"/>
              <w:spacing w:after="0"/>
              <w:jc w:val="center"/>
              <w:rPr>
                <w:rFonts w:ascii="华文仿宋" w:hAnsi="华文仿宋" w:eastAsia="华文仿宋" w:cs="华文仿宋"/>
                <w:highlight w:val="none"/>
              </w:rPr>
            </w:pPr>
          </w:p>
        </w:tc>
        <w:tc>
          <w:tcPr>
            <w:tcW w:w="2001" w:type="dxa"/>
            <w:vAlign w:val="center"/>
          </w:tcPr>
          <w:p>
            <w:pPr>
              <w:wordWrap w:val="0"/>
              <w:spacing w:after="0"/>
              <w:jc w:val="center"/>
              <w:rPr>
                <w:rFonts w:ascii="华文仿宋" w:hAnsi="华文仿宋" w:eastAsia="华文仿宋" w:cs="华文仿宋"/>
                <w:highlight w:val="none"/>
              </w:rPr>
            </w:pPr>
          </w:p>
        </w:tc>
        <w:tc>
          <w:tcPr>
            <w:tcW w:w="1764" w:type="dxa"/>
            <w:vAlign w:val="center"/>
          </w:tcPr>
          <w:p>
            <w:pPr>
              <w:wordWrap w:val="0"/>
              <w:spacing w:after="0"/>
              <w:jc w:val="center"/>
              <w:rPr>
                <w:rFonts w:ascii="华文仿宋" w:hAnsi="华文仿宋" w:eastAsia="华文仿宋" w:cs="华文仿宋"/>
                <w:highlight w:val="none"/>
              </w:rPr>
            </w:pPr>
          </w:p>
        </w:tc>
        <w:tc>
          <w:tcPr>
            <w:tcW w:w="950" w:type="dxa"/>
            <w:vAlign w:val="center"/>
          </w:tcPr>
          <w:p>
            <w:pPr>
              <w:wordWrap w:val="0"/>
              <w:spacing w:after="0"/>
              <w:jc w:val="center"/>
              <w:rPr>
                <w:rFonts w:ascii="华文仿宋" w:hAnsi="华文仿宋" w:eastAsia="华文仿宋" w:cs="华文仿宋"/>
                <w:highlight w:val="none"/>
              </w:rPr>
            </w:pPr>
          </w:p>
        </w:tc>
      </w:tr>
    </w:tbl>
    <w:p>
      <w:pPr>
        <w:wordWrap w:val="0"/>
        <w:spacing w:after="0"/>
        <w:rPr>
          <w:rFonts w:ascii="华文仿宋" w:hAnsi="华文仿宋" w:eastAsia="华文仿宋" w:cs="华文仿宋"/>
          <w:sz w:val="20"/>
          <w:szCs w:val="24"/>
          <w:highlight w:val="none"/>
        </w:rPr>
      </w:pPr>
    </w:p>
    <w:p>
      <w:pPr>
        <w:wordWrap w:val="0"/>
        <w:spacing w:after="0"/>
        <w:rPr>
          <w:rFonts w:ascii="华文仿宋" w:hAnsi="华文仿宋" w:eastAsia="华文仿宋" w:cs="华文仿宋"/>
          <w:sz w:val="20"/>
          <w:szCs w:val="24"/>
          <w:highlight w:val="none"/>
        </w:rPr>
      </w:pPr>
    </w:p>
    <w:p>
      <w:pPr>
        <w:wordWrap w:val="0"/>
        <w:spacing w:before="3" w:after="0"/>
        <w:rPr>
          <w:rFonts w:ascii="华文仿宋" w:hAnsi="华文仿宋" w:eastAsia="华文仿宋" w:cs="华文仿宋"/>
          <w:sz w:val="27"/>
          <w:szCs w:val="24"/>
          <w:highlight w:val="none"/>
        </w:rPr>
      </w:pPr>
    </w:p>
    <w:p>
      <w:pPr>
        <w:wordWrap w:val="0"/>
        <w:spacing w:before="27" w:after="0" w:line="313" w:lineRule="exact"/>
        <w:ind w:left="401"/>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注：</w:t>
      </w:r>
    </w:p>
    <w:p>
      <w:pPr>
        <w:wordWrap w:val="0"/>
        <w:spacing w:before="31" w:after="0" w:line="310" w:lineRule="exact"/>
        <w:ind w:left="401" w:right="496"/>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1</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对招标文件中的所有商务、技术要求，除本表所列明的所有偏离外，均视作供应商已对之理解和响应。此表中若无任何文字说明，内容为空白的</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b/>
          <w:sz w:val="24"/>
          <w:szCs w:val="24"/>
          <w:highlight w:val="none"/>
          <w:lang w:eastAsia="zh-CN"/>
        </w:rPr>
        <w:t>投</w:t>
      </w:r>
      <w:r>
        <w:rPr>
          <w:rFonts w:hint="eastAsia" w:ascii="华文仿宋" w:hAnsi="华文仿宋" w:eastAsia="华文仿宋" w:cs="华文仿宋"/>
          <w:b/>
          <w:spacing w:val="2"/>
          <w:sz w:val="24"/>
          <w:szCs w:val="24"/>
          <w:highlight w:val="none"/>
          <w:lang w:eastAsia="zh-CN"/>
        </w:rPr>
        <w:t>标</w:t>
      </w:r>
      <w:r>
        <w:rPr>
          <w:rFonts w:hint="eastAsia" w:ascii="华文仿宋" w:hAnsi="华文仿宋" w:eastAsia="华文仿宋" w:cs="华文仿宋"/>
          <w:b/>
          <w:sz w:val="24"/>
          <w:szCs w:val="24"/>
          <w:highlight w:val="none"/>
          <w:lang w:eastAsia="zh-CN"/>
        </w:rPr>
        <w:t>无</w:t>
      </w:r>
      <w:r>
        <w:rPr>
          <w:rFonts w:hint="eastAsia" w:ascii="华文仿宋" w:hAnsi="华文仿宋" w:eastAsia="华文仿宋" w:cs="华文仿宋"/>
          <w:b/>
          <w:spacing w:val="2"/>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after="0" w:line="304" w:lineRule="exact"/>
        <w:ind w:left="401"/>
        <w:rPr>
          <w:rFonts w:ascii="华文仿宋" w:hAnsi="华文仿宋" w:eastAsia="华文仿宋" w:cs="华文仿宋"/>
          <w:sz w:val="24"/>
          <w:szCs w:val="24"/>
          <w:highlight w:val="none"/>
          <w:lang w:eastAsia="zh-CN"/>
        </w:rPr>
      </w:pPr>
      <w:r>
        <w:rPr>
          <w:rFonts w:hint="eastAsia" w:ascii="华文仿宋" w:hAnsi="华文仿宋" w:eastAsia="华文仿宋" w:cs="华文仿宋"/>
          <w:w w:val="115"/>
          <w:sz w:val="24"/>
          <w:szCs w:val="24"/>
          <w:highlight w:val="none"/>
          <w:lang w:eastAsia="zh-CN"/>
        </w:rPr>
        <w:t>2.“偏离情况”列应据实填写“无偏离”、“正偏离”或“负偏离”。</w:t>
      </w:r>
    </w:p>
    <w:p>
      <w:pPr>
        <w:wordWrap w:val="0"/>
        <w:spacing w:after="0"/>
        <w:rPr>
          <w:rFonts w:ascii="华文仿宋" w:hAnsi="华文仿宋" w:eastAsia="华文仿宋" w:cs="华文仿宋"/>
          <w:sz w:val="28"/>
          <w:szCs w:val="24"/>
          <w:highlight w:val="none"/>
          <w:lang w:eastAsia="zh-CN"/>
        </w:rPr>
      </w:pPr>
    </w:p>
    <w:p>
      <w:pPr>
        <w:wordWrap w:val="0"/>
        <w:spacing w:after="0"/>
        <w:rPr>
          <w:rFonts w:ascii="华文仿宋" w:hAnsi="华文仿宋" w:eastAsia="华文仿宋" w:cs="华文仿宋"/>
          <w:sz w:val="28"/>
          <w:szCs w:val="24"/>
          <w:highlight w:val="none"/>
          <w:lang w:eastAsia="zh-CN"/>
        </w:rPr>
      </w:pPr>
    </w:p>
    <w:p>
      <w:pPr>
        <w:wordWrap w:val="0"/>
        <w:spacing w:after="0"/>
        <w:rPr>
          <w:rFonts w:ascii="华文仿宋" w:hAnsi="华文仿宋" w:eastAsia="华文仿宋" w:cs="华文仿宋"/>
          <w:sz w:val="28"/>
          <w:szCs w:val="24"/>
          <w:highlight w:val="none"/>
          <w:lang w:eastAsia="zh-CN"/>
        </w:rPr>
      </w:pPr>
    </w:p>
    <w:p>
      <w:pPr>
        <w:tabs>
          <w:tab w:val="left" w:pos="3641"/>
          <w:tab w:val="left" w:pos="5134"/>
        </w:tabs>
        <w:wordWrap w:val="0"/>
        <w:spacing w:before="186" w:after="0"/>
        <w:ind w:left="4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1721"/>
          <w:tab w:val="left" w:pos="2681"/>
          <w:tab w:val="left" w:pos="3641"/>
        </w:tabs>
        <w:wordWrap w:val="0"/>
        <w:spacing w:before="178" w:after="0"/>
        <w:ind w:left="4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7 中小企业证明文件</w:t>
      </w:r>
    </w:p>
    <w:p>
      <w:pPr>
        <w:wordWrap w:val="0"/>
        <w:spacing w:before="55" w:after="0" w:line="350" w:lineRule="auto"/>
        <w:ind w:left="12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说明：</w:t>
      </w:r>
    </w:p>
    <w:p>
      <w:pPr>
        <w:wordWrap w:val="0"/>
        <w:spacing w:before="55" w:after="0" w:line="350" w:lineRule="auto"/>
        <w:ind w:left="12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1</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参</w:t>
      </w:r>
      <w:r>
        <w:rPr>
          <w:rFonts w:hint="eastAsia" w:ascii="华文仿宋" w:hAnsi="华文仿宋" w:eastAsia="华文仿宋" w:cs="华文仿宋"/>
          <w:sz w:val="24"/>
          <w:szCs w:val="24"/>
          <w:highlight w:val="none"/>
          <w:lang w:eastAsia="zh-CN"/>
        </w:rPr>
        <w:t>加</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府</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购活</w:t>
      </w:r>
      <w:r>
        <w:rPr>
          <w:rFonts w:hint="eastAsia" w:ascii="华文仿宋" w:hAnsi="华文仿宋" w:eastAsia="华文仿宋" w:cs="华文仿宋"/>
          <w:spacing w:val="2"/>
          <w:sz w:val="24"/>
          <w:szCs w:val="24"/>
          <w:highlight w:val="none"/>
          <w:lang w:eastAsia="zh-CN"/>
        </w:rPr>
        <w:t>动</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应</w:t>
      </w:r>
      <w:r>
        <w:rPr>
          <w:rFonts w:hint="eastAsia" w:ascii="华文仿宋" w:hAnsi="华文仿宋" w:eastAsia="华文仿宋" w:cs="华文仿宋"/>
          <w:sz w:val="24"/>
          <w:szCs w:val="24"/>
          <w:highlight w:val="none"/>
          <w:lang w:eastAsia="zh-CN"/>
        </w:rPr>
        <w:t>当</w:t>
      </w:r>
      <w:r>
        <w:rPr>
          <w:rFonts w:hint="eastAsia" w:ascii="华文仿宋" w:hAnsi="华文仿宋" w:eastAsia="华文仿宋" w:cs="华文仿宋"/>
          <w:spacing w:val="2"/>
          <w:sz w:val="24"/>
          <w:szCs w:val="24"/>
          <w:highlight w:val="none"/>
          <w:lang w:eastAsia="zh-CN"/>
        </w:rPr>
        <w:t>出</w:t>
      </w:r>
      <w:r>
        <w:rPr>
          <w:rFonts w:hint="eastAsia" w:ascii="华文仿宋" w:hAnsi="华文仿宋" w:eastAsia="华文仿宋" w:cs="华文仿宋"/>
          <w:sz w:val="24"/>
          <w:szCs w:val="24"/>
          <w:highlight w:val="none"/>
          <w:lang w:eastAsia="zh-CN"/>
        </w:rPr>
        <w:t>具</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中小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声</w:t>
      </w:r>
      <w:r>
        <w:rPr>
          <w:rFonts w:hint="eastAsia" w:ascii="华文仿宋" w:hAnsi="华文仿宋" w:eastAsia="华文仿宋" w:cs="华文仿宋"/>
          <w:sz w:val="24"/>
          <w:szCs w:val="24"/>
          <w:highlight w:val="none"/>
          <w:lang w:eastAsia="zh-CN"/>
        </w:rPr>
        <w:t>明</w:t>
      </w:r>
      <w:r>
        <w:rPr>
          <w:rFonts w:hint="eastAsia" w:ascii="华文仿宋" w:hAnsi="华文仿宋" w:eastAsia="华文仿宋" w:cs="华文仿宋"/>
          <w:spacing w:val="2"/>
          <w:sz w:val="24"/>
          <w:szCs w:val="24"/>
          <w:highlight w:val="none"/>
          <w:lang w:eastAsia="zh-CN"/>
        </w:rPr>
        <w:t>函</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或</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残</w:t>
      </w:r>
      <w:r>
        <w:rPr>
          <w:rFonts w:hint="eastAsia" w:ascii="华文仿宋" w:hAnsi="华文仿宋" w:eastAsia="华文仿宋" w:cs="华文仿宋"/>
          <w:sz w:val="24"/>
          <w:szCs w:val="24"/>
          <w:highlight w:val="none"/>
          <w:lang w:eastAsia="zh-CN"/>
        </w:rPr>
        <w:t>疾人</w:t>
      </w:r>
      <w:r>
        <w:rPr>
          <w:rFonts w:hint="eastAsia" w:ascii="华文仿宋" w:hAnsi="华文仿宋" w:eastAsia="华文仿宋" w:cs="华文仿宋"/>
          <w:spacing w:val="2"/>
          <w:sz w:val="24"/>
          <w:szCs w:val="24"/>
          <w:highlight w:val="none"/>
          <w:lang w:eastAsia="zh-CN"/>
        </w:rPr>
        <w:t>福</w:t>
      </w:r>
      <w:r>
        <w:rPr>
          <w:rFonts w:hint="eastAsia" w:ascii="华文仿宋" w:hAnsi="华文仿宋" w:eastAsia="华文仿宋" w:cs="华文仿宋"/>
          <w:sz w:val="24"/>
          <w:szCs w:val="24"/>
          <w:highlight w:val="none"/>
          <w:lang w:eastAsia="zh-CN"/>
        </w:rPr>
        <w:t>利</w:t>
      </w:r>
      <w:r>
        <w:rPr>
          <w:rFonts w:hint="eastAsia" w:ascii="华文仿宋" w:hAnsi="华文仿宋" w:eastAsia="华文仿宋" w:cs="华文仿宋"/>
          <w:spacing w:val="2"/>
          <w:sz w:val="24"/>
          <w:szCs w:val="24"/>
          <w:highlight w:val="none"/>
          <w:lang w:eastAsia="zh-CN"/>
        </w:rPr>
        <w:t>性</w:t>
      </w:r>
      <w:r>
        <w:rPr>
          <w:rFonts w:hint="eastAsia" w:ascii="华文仿宋" w:hAnsi="华文仿宋" w:eastAsia="华文仿宋" w:cs="华文仿宋"/>
          <w:sz w:val="24"/>
          <w:szCs w:val="24"/>
          <w:highlight w:val="none"/>
          <w:lang w:eastAsia="zh-CN"/>
        </w:rPr>
        <w:t>单位声明函</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或由省级以上监狱管理局</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戒毒管理</w:t>
      </w:r>
      <w:r>
        <w:rPr>
          <w:rFonts w:hint="eastAsia" w:ascii="华文仿宋" w:hAnsi="华文仿宋" w:eastAsia="华文仿宋" w:cs="华文仿宋"/>
          <w:spacing w:val="-12"/>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出具的属于监</w:t>
      </w:r>
      <w:r>
        <w:rPr>
          <w:rFonts w:hint="eastAsia" w:ascii="华文仿宋" w:hAnsi="华文仿宋" w:eastAsia="华文仿宋" w:cs="华文仿宋"/>
          <w:spacing w:val="2"/>
          <w:sz w:val="24"/>
          <w:szCs w:val="24"/>
          <w:highlight w:val="none"/>
          <w:lang w:eastAsia="zh-CN"/>
        </w:rPr>
        <w:t>狱企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的证明文</w:t>
      </w:r>
      <w:r>
        <w:rPr>
          <w:rFonts w:hint="eastAsia" w:ascii="华文仿宋" w:hAnsi="华文仿宋" w:eastAsia="华文仿宋" w:cs="华文仿宋"/>
          <w:sz w:val="24"/>
          <w:szCs w:val="24"/>
          <w:highlight w:val="none"/>
          <w:lang w:eastAsia="zh-CN"/>
        </w:rPr>
        <w:t>件</w:t>
      </w:r>
      <w:r>
        <w:rPr>
          <w:rFonts w:hint="eastAsia" w:ascii="华文仿宋" w:hAnsi="华文仿宋" w:eastAsia="华文仿宋" w:cs="华文仿宋"/>
          <w:spacing w:val="2"/>
          <w:sz w:val="24"/>
          <w:szCs w:val="24"/>
          <w:highlight w:val="none"/>
          <w:lang w:eastAsia="zh-CN"/>
        </w:rPr>
        <w:t>，以证明中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企业身</w:t>
      </w:r>
      <w:r>
        <w:rPr>
          <w:rFonts w:hint="eastAsia" w:ascii="华文仿宋" w:hAnsi="华文仿宋" w:eastAsia="华文仿宋" w:cs="华文仿宋"/>
          <w:sz w:val="24"/>
          <w:szCs w:val="24"/>
          <w:highlight w:val="none"/>
          <w:lang w:eastAsia="zh-CN"/>
        </w:rPr>
        <w:t>份</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企业声明</w:t>
      </w:r>
      <w:r>
        <w:rPr>
          <w:rFonts w:hint="eastAsia" w:ascii="华文仿宋" w:hAnsi="华文仿宋" w:eastAsia="华文仿宋" w:cs="华文仿宋"/>
          <w:sz w:val="24"/>
          <w:szCs w:val="24"/>
          <w:highlight w:val="none"/>
          <w:lang w:eastAsia="zh-CN"/>
        </w:rPr>
        <w:t>函</w:t>
      </w:r>
      <w:r>
        <w:rPr>
          <w:rFonts w:hint="eastAsia" w:ascii="华文仿宋" w:hAnsi="华文仿宋" w:eastAsia="华文仿宋" w:cs="华文仿宋"/>
          <w:spacing w:val="2"/>
          <w:sz w:val="24"/>
          <w:szCs w:val="24"/>
          <w:highlight w:val="none"/>
          <w:lang w:eastAsia="zh-CN"/>
        </w:rPr>
        <w:t>》由参加政</w:t>
      </w:r>
      <w:r>
        <w:rPr>
          <w:rFonts w:hint="eastAsia" w:ascii="华文仿宋" w:hAnsi="华文仿宋" w:eastAsia="华文仿宋" w:cs="华文仿宋"/>
          <w:sz w:val="24"/>
          <w:szCs w:val="24"/>
          <w:highlight w:val="none"/>
          <w:lang w:eastAsia="zh-CN"/>
        </w:rPr>
        <w:t>府</w:t>
      </w:r>
      <w:r>
        <w:rPr>
          <w:rFonts w:hint="eastAsia" w:ascii="华文仿宋" w:hAnsi="华文仿宋" w:eastAsia="华文仿宋" w:cs="华文仿宋"/>
          <w:spacing w:val="2"/>
          <w:sz w:val="24"/>
          <w:szCs w:val="24"/>
          <w:highlight w:val="none"/>
          <w:lang w:eastAsia="zh-CN"/>
        </w:rPr>
        <w:t>采购活动</w:t>
      </w:r>
      <w:r>
        <w:rPr>
          <w:rFonts w:hint="eastAsia" w:ascii="华文仿宋" w:hAnsi="华文仿宋" w:eastAsia="华文仿宋" w:cs="华文仿宋"/>
          <w:sz w:val="24"/>
          <w:szCs w:val="24"/>
          <w:highlight w:val="none"/>
          <w:lang w:eastAsia="zh-CN"/>
        </w:rPr>
        <w:t>的投标人出具。联合体投标的</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《中小企业声明函》可由牵头人出具。</w:t>
      </w:r>
    </w:p>
    <w:p>
      <w:pPr>
        <w:wordWrap w:val="0"/>
        <w:spacing w:before="41" w:after="0" w:line="338" w:lineRule="auto"/>
        <w:ind w:left="12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对</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2"/>
          <w:sz w:val="24"/>
          <w:szCs w:val="24"/>
          <w:highlight w:val="none"/>
          <w:lang w:eastAsia="zh-CN"/>
        </w:rPr>
        <w:t>联</w:t>
      </w:r>
      <w:r>
        <w:rPr>
          <w:rFonts w:hint="eastAsia" w:ascii="华文仿宋" w:hAnsi="华文仿宋" w:eastAsia="华文仿宋" w:cs="华文仿宋"/>
          <w:sz w:val="24"/>
          <w:szCs w:val="24"/>
          <w:highlight w:val="none"/>
          <w:lang w:eastAsia="zh-CN"/>
        </w:rPr>
        <w:t>合</w:t>
      </w:r>
      <w:r>
        <w:rPr>
          <w:rFonts w:hint="eastAsia" w:ascii="华文仿宋" w:hAnsi="华文仿宋" w:eastAsia="华文仿宋" w:cs="华文仿宋"/>
          <w:spacing w:val="2"/>
          <w:sz w:val="24"/>
          <w:szCs w:val="24"/>
          <w:highlight w:val="none"/>
          <w:lang w:eastAsia="zh-CN"/>
        </w:rPr>
        <w:t>体</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由</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企业</w:t>
      </w:r>
      <w:r>
        <w:rPr>
          <w:rFonts w:hint="eastAsia" w:ascii="华文仿宋" w:hAnsi="华文仿宋" w:eastAsia="华文仿宋" w:cs="华文仿宋"/>
          <w:spacing w:val="2"/>
          <w:sz w:val="24"/>
          <w:szCs w:val="24"/>
          <w:highlight w:val="none"/>
          <w:lang w:eastAsia="zh-CN"/>
        </w:rPr>
        <w:t>承</w:t>
      </w:r>
      <w:r>
        <w:rPr>
          <w:rFonts w:hint="eastAsia" w:ascii="华文仿宋" w:hAnsi="华文仿宋" w:eastAsia="华文仿宋" w:cs="华文仿宋"/>
          <w:sz w:val="24"/>
          <w:szCs w:val="24"/>
          <w:highlight w:val="none"/>
          <w:lang w:eastAsia="zh-CN"/>
        </w:rPr>
        <w:t>担</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部</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或</w:t>
      </w:r>
      <w:r>
        <w:rPr>
          <w:rFonts w:hint="eastAsia" w:ascii="华文仿宋" w:hAnsi="华文仿宋" w:eastAsia="华文仿宋" w:cs="华文仿宋"/>
          <w:sz w:val="24"/>
          <w:szCs w:val="24"/>
          <w:highlight w:val="none"/>
          <w:lang w:eastAsia="zh-CN"/>
        </w:rPr>
        <w:t>者分</w:t>
      </w:r>
      <w:r>
        <w:rPr>
          <w:rFonts w:hint="eastAsia" w:ascii="华文仿宋" w:hAnsi="华文仿宋" w:eastAsia="华文仿宋" w:cs="华文仿宋"/>
          <w:spacing w:val="2"/>
          <w:sz w:val="24"/>
          <w:szCs w:val="24"/>
          <w:highlight w:val="none"/>
          <w:lang w:eastAsia="zh-CN"/>
        </w:rPr>
        <w:t>包</w:t>
      </w:r>
      <w:r>
        <w:rPr>
          <w:rFonts w:hint="eastAsia" w:ascii="华文仿宋" w:hAnsi="华文仿宋" w:eastAsia="华文仿宋" w:cs="华文仿宋"/>
          <w:sz w:val="24"/>
          <w:szCs w:val="24"/>
          <w:highlight w:val="none"/>
          <w:lang w:eastAsia="zh-CN"/>
        </w:rPr>
        <w:t>给</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部</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，必</w:t>
      </w:r>
      <w:r>
        <w:rPr>
          <w:rFonts w:hint="eastAsia" w:ascii="华文仿宋" w:hAnsi="华文仿宋" w:eastAsia="华文仿宋" w:cs="华文仿宋"/>
          <w:spacing w:val="2"/>
          <w:sz w:val="24"/>
          <w:szCs w:val="24"/>
          <w:highlight w:val="none"/>
          <w:lang w:eastAsia="zh-CN"/>
        </w:rPr>
        <w:t>须</w:t>
      </w:r>
      <w:r>
        <w:rPr>
          <w:rFonts w:hint="eastAsia" w:ascii="华文仿宋" w:hAnsi="华文仿宋" w:eastAsia="华文仿宋" w:cs="华文仿宋"/>
          <w:sz w:val="24"/>
          <w:szCs w:val="24"/>
          <w:highlight w:val="none"/>
          <w:lang w:eastAsia="zh-CN"/>
        </w:rPr>
        <w:t>全</w:t>
      </w:r>
      <w:r>
        <w:rPr>
          <w:rFonts w:hint="eastAsia" w:ascii="华文仿宋" w:hAnsi="华文仿宋" w:eastAsia="华文仿宋" w:cs="华文仿宋"/>
          <w:spacing w:val="2"/>
          <w:sz w:val="24"/>
          <w:szCs w:val="24"/>
          <w:highlight w:val="none"/>
          <w:lang w:eastAsia="zh-CN"/>
        </w:rPr>
        <w:t>部</w:t>
      </w:r>
      <w:r>
        <w:rPr>
          <w:rFonts w:hint="eastAsia" w:ascii="华文仿宋" w:hAnsi="华文仿宋" w:eastAsia="华文仿宋" w:cs="华文仿宋"/>
          <w:sz w:val="24"/>
          <w:szCs w:val="24"/>
          <w:highlight w:val="none"/>
          <w:lang w:eastAsia="zh-CN"/>
        </w:rPr>
        <w:t>由中小企业制造</w:t>
      </w:r>
      <w:r>
        <w:rPr>
          <w:rFonts w:hint="eastAsia" w:ascii="华文仿宋" w:hAnsi="华文仿宋" w:eastAsia="华文仿宋" w:cs="华文仿宋"/>
          <w:spacing w:val="-29"/>
          <w:sz w:val="24"/>
          <w:szCs w:val="24"/>
          <w:highlight w:val="none"/>
          <w:lang w:eastAsia="zh-CN"/>
        </w:rPr>
        <w:t>、</w:t>
      </w:r>
      <w:r>
        <w:rPr>
          <w:rFonts w:hint="eastAsia" w:ascii="华文仿宋" w:hAnsi="华文仿宋" w:eastAsia="华文仿宋" w:cs="华文仿宋"/>
          <w:sz w:val="24"/>
          <w:szCs w:val="24"/>
          <w:highlight w:val="none"/>
          <w:lang w:eastAsia="zh-CN"/>
        </w:rPr>
        <w:t>承建或者承接</w:t>
      </w:r>
      <w:r>
        <w:rPr>
          <w:rFonts w:hint="eastAsia" w:ascii="华文仿宋" w:hAnsi="华文仿宋" w:eastAsia="华文仿宋" w:cs="华文仿宋"/>
          <w:spacing w:val="-29"/>
          <w:sz w:val="24"/>
          <w:szCs w:val="24"/>
          <w:highlight w:val="none"/>
          <w:lang w:eastAsia="zh-CN"/>
        </w:rPr>
        <w:t>。</w:t>
      </w:r>
      <w:r>
        <w:rPr>
          <w:rFonts w:hint="eastAsia" w:ascii="华文仿宋" w:hAnsi="华文仿宋" w:eastAsia="华文仿宋" w:cs="华文仿宋"/>
          <w:sz w:val="24"/>
          <w:szCs w:val="24"/>
          <w:highlight w:val="none"/>
          <w:lang w:eastAsia="zh-CN"/>
        </w:rPr>
        <w:t>供应商应当在声明</w:t>
      </w:r>
      <w:r>
        <w:rPr>
          <w:rFonts w:hint="eastAsia" w:ascii="华文仿宋" w:hAnsi="华文仿宋" w:eastAsia="华文仿宋" w:cs="华文仿宋"/>
          <w:spacing w:val="-1"/>
          <w:sz w:val="24"/>
          <w:szCs w:val="24"/>
          <w:highlight w:val="none"/>
          <w:lang w:eastAsia="zh-CN"/>
        </w:rPr>
        <w:t>函</w:t>
      </w:r>
      <w:r>
        <w:rPr>
          <w:rFonts w:hint="eastAsia" w:ascii="华文仿宋" w:hAnsi="华文仿宋" w:eastAsia="华文仿宋" w:cs="华文仿宋"/>
          <w:w w:val="112"/>
          <w:sz w:val="24"/>
          <w:szCs w:val="24"/>
          <w:highlight w:val="none"/>
          <w:lang w:eastAsia="zh-CN"/>
        </w:rPr>
        <w:t>“</w:t>
      </w:r>
      <w:r>
        <w:rPr>
          <w:rFonts w:hint="eastAsia" w:ascii="华文仿宋" w:hAnsi="华文仿宋" w:eastAsia="华文仿宋" w:cs="华文仿宋"/>
          <w:sz w:val="24"/>
          <w:szCs w:val="24"/>
          <w:highlight w:val="none"/>
          <w:lang w:eastAsia="zh-CN"/>
        </w:rPr>
        <w:t>标的名</w:t>
      </w:r>
      <w:r>
        <w:rPr>
          <w:rFonts w:hint="eastAsia" w:ascii="华文仿宋" w:hAnsi="华文仿宋" w:eastAsia="华文仿宋" w:cs="华文仿宋"/>
          <w:spacing w:val="-1"/>
          <w:sz w:val="24"/>
          <w:szCs w:val="24"/>
          <w:highlight w:val="none"/>
          <w:lang w:eastAsia="zh-CN"/>
        </w:rPr>
        <w:t>称</w:t>
      </w:r>
      <w:r>
        <w:rPr>
          <w:rFonts w:hint="eastAsia" w:ascii="华文仿宋" w:hAnsi="华文仿宋" w:eastAsia="华文仿宋" w:cs="华文仿宋"/>
          <w:w w:val="112"/>
          <w:sz w:val="24"/>
          <w:szCs w:val="24"/>
          <w:highlight w:val="none"/>
          <w:lang w:eastAsia="zh-CN"/>
        </w:rPr>
        <w:t>”</w:t>
      </w:r>
      <w:r>
        <w:rPr>
          <w:rFonts w:hint="eastAsia" w:ascii="华文仿宋" w:hAnsi="华文仿宋" w:eastAsia="华文仿宋" w:cs="华文仿宋"/>
          <w:sz w:val="24"/>
          <w:szCs w:val="24"/>
          <w:highlight w:val="none"/>
          <w:lang w:eastAsia="zh-CN"/>
        </w:rPr>
        <w:t>部分标明联合体中中小企业承担的具体内容或者中小企业的具体分包内容。</w:t>
      </w:r>
    </w:p>
    <w:p>
      <w:pPr>
        <w:wordWrap w:val="0"/>
        <w:spacing w:before="55" w:after="0" w:line="338" w:lineRule="auto"/>
        <w:ind w:left="12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对</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2"/>
          <w:sz w:val="24"/>
          <w:szCs w:val="24"/>
          <w:highlight w:val="none"/>
          <w:lang w:eastAsia="zh-CN"/>
        </w:rPr>
        <w:t>多</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w:t>
      </w:r>
      <w:r>
        <w:rPr>
          <w:rFonts w:hint="eastAsia" w:ascii="华文仿宋" w:hAnsi="华文仿宋" w:eastAsia="华文仿宋" w:cs="华文仿宋"/>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z w:val="24"/>
          <w:szCs w:val="24"/>
          <w:highlight w:val="none"/>
          <w:lang w:eastAsia="zh-CN"/>
        </w:rPr>
        <w:t>，投</w:t>
      </w:r>
      <w:r>
        <w:rPr>
          <w:rFonts w:hint="eastAsia" w:ascii="华文仿宋" w:hAnsi="华文仿宋" w:eastAsia="华文仿宋" w:cs="华文仿宋"/>
          <w:spacing w:val="2"/>
          <w:sz w:val="24"/>
          <w:szCs w:val="24"/>
          <w:highlight w:val="none"/>
          <w:lang w:eastAsia="zh-CN"/>
        </w:rPr>
        <w:t>标</w:t>
      </w:r>
      <w:r>
        <w:rPr>
          <w:rFonts w:hint="eastAsia" w:ascii="华文仿宋" w:hAnsi="华文仿宋" w:eastAsia="华文仿宋" w:cs="华文仿宋"/>
          <w:sz w:val="24"/>
          <w:szCs w:val="24"/>
          <w:highlight w:val="none"/>
          <w:lang w:eastAsia="zh-CN"/>
        </w:rPr>
        <w:t>人</w:t>
      </w:r>
      <w:r>
        <w:rPr>
          <w:rFonts w:hint="eastAsia" w:ascii="华文仿宋" w:hAnsi="华文仿宋" w:eastAsia="华文仿宋" w:cs="华文仿宋"/>
          <w:spacing w:val="2"/>
          <w:sz w:val="24"/>
          <w:szCs w:val="24"/>
          <w:highlight w:val="none"/>
          <w:lang w:eastAsia="zh-CN"/>
        </w:rPr>
        <w:t>应</w:t>
      </w:r>
      <w:r>
        <w:rPr>
          <w:rFonts w:hint="eastAsia" w:ascii="华文仿宋" w:hAnsi="华文仿宋" w:eastAsia="华文仿宋" w:cs="华文仿宋"/>
          <w:sz w:val="24"/>
          <w:szCs w:val="24"/>
          <w:highlight w:val="none"/>
          <w:lang w:eastAsia="zh-CN"/>
        </w:rPr>
        <w:t>充</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准</w:t>
      </w:r>
      <w:r>
        <w:rPr>
          <w:rFonts w:hint="eastAsia" w:ascii="华文仿宋" w:hAnsi="华文仿宋" w:eastAsia="华文仿宋" w:cs="华文仿宋"/>
          <w:sz w:val="24"/>
          <w:szCs w:val="24"/>
          <w:highlight w:val="none"/>
          <w:lang w:eastAsia="zh-CN"/>
        </w:rPr>
        <w:t>确地</w:t>
      </w:r>
      <w:r>
        <w:rPr>
          <w:rFonts w:hint="eastAsia" w:ascii="华文仿宋" w:hAnsi="华文仿宋" w:eastAsia="华文仿宋" w:cs="华文仿宋"/>
          <w:spacing w:val="2"/>
          <w:sz w:val="24"/>
          <w:szCs w:val="24"/>
          <w:highlight w:val="none"/>
          <w:lang w:eastAsia="zh-CN"/>
        </w:rPr>
        <w:t>了</w:t>
      </w:r>
      <w:r>
        <w:rPr>
          <w:rFonts w:hint="eastAsia" w:ascii="华文仿宋" w:hAnsi="华文仿宋" w:eastAsia="华文仿宋" w:cs="华文仿宋"/>
          <w:sz w:val="24"/>
          <w:szCs w:val="24"/>
          <w:highlight w:val="none"/>
          <w:lang w:eastAsia="zh-CN"/>
        </w:rPr>
        <w:t>解</w:t>
      </w:r>
      <w:r>
        <w:rPr>
          <w:rFonts w:hint="eastAsia" w:ascii="华文仿宋" w:hAnsi="华文仿宋" w:eastAsia="华文仿宋" w:cs="华文仿宋"/>
          <w:spacing w:val="2"/>
          <w:sz w:val="24"/>
          <w:szCs w:val="24"/>
          <w:highlight w:val="none"/>
          <w:lang w:eastAsia="zh-CN"/>
        </w:rPr>
        <w:t>所</w:t>
      </w:r>
      <w:r>
        <w:rPr>
          <w:rFonts w:hint="eastAsia" w:ascii="华文仿宋" w:hAnsi="华文仿宋" w:eastAsia="华文仿宋" w:cs="华文仿宋"/>
          <w:sz w:val="24"/>
          <w:szCs w:val="24"/>
          <w:highlight w:val="none"/>
          <w:lang w:eastAsia="zh-CN"/>
        </w:rPr>
        <w:t>提</w:t>
      </w: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货</w:t>
      </w:r>
      <w:r>
        <w:rPr>
          <w:rFonts w:hint="eastAsia" w:ascii="华文仿宋" w:hAnsi="华文仿宋" w:eastAsia="华文仿宋" w:cs="华文仿宋"/>
          <w:spacing w:val="2"/>
          <w:sz w:val="24"/>
          <w:szCs w:val="24"/>
          <w:highlight w:val="none"/>
          <w:lang w:eastAsia="zh-CN"/>
        </w:rPr>
        <w:t>物</w:t>
      </w:r>
      <w:r>
        <w:rPr>
          <w:rFonts w:hint="eastAsia" w:ascii="华文仿宋" w:hAnsi="华文仿宋" w:eastAsia="华文仿宋" w:cs="华文仿宋"/>
          <w:sz w:val="24"/>
          <w:szCs w:val="24"/>
          <w:highlight w:val="none"/>
          <w:lang w:eastAsia="zh-CN"/>
        </w:rPr>
        <w:t>的</w:t>
      </w:r>
      <w:r>
        <w:rPr>
          <w:rFonts w:hint="eastAsia" w:ascii="华文仿宋" w:hAnsi="华文仿宋" w:eastAsia="华文仿宋" w:cs="华文仿宋"/>
          <w:spacing w:val="2"/>
          <w:sz w:val="24"/>
          <w:szCs w:val="24"/>
          <w:highlight w:val="none"/>
          <w:lang w:eastAsia="zh-CN"/>
        </w:rPr>
        <w:t>制</w:t>
      </w:r>
      <w:r>
        <w:rPr>
          <w:rFonts w:hint="eastAsia" w:ascii="华文仿宋" w:hAnsi="华文仿宋" w:eastAsia="华文仿宋" w:cs="华文仿宋"/>
          <w:sz w:val="24"/>
          <w:szCs w:val="24"/>
          <w:highlight w:val="none"/>
          <w:lang w:eastAsia="zh-CN"/>
        </w:rPr>
        <w:t>造企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供服务的承接企业信息。对相关情况了解不清楚的，不建议填报本声明函。</w:t>
      </w:r>
    </w:p>
    <w:p>
      <w:pPr>
        <w:wordWrap w:val="0"/>
        <w:spacing w:before="55" w:after="0" w:line="352" w:lineRule="auto"/>
        <w:ind w:left="12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4</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温</w:t>
      </w:r>
      <w:r>
        <w:rPr>
          <w:rFonts w:hint="eastAsia" w:ascii="华文仿宋" w:hAnsi="华文仿宋" w:eastAsia="华文仿宋" w:cs="华文仿宋"/>
          <w:sz w:val="24"/>
          <w:szCs w:val="24"/>
          <w:highlight w:val="none"/>
          <w:lang w:eastAsia="zh-CN"/>
        </w:rPr>
        <w:t>馨</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示</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为</w:t>
      </w:r>
      <w:r>
        <w:rPr>
          <w:rFonts w:hint="eastAsia" w:ascii="华文仿宋" w:hAnsi="华文仿宋" w:eastAsia="华文仿宋" w:cs="华文仿宋"/>
          <w:spacing w:val="2"/>
          <w:sz w:val="24"/>
          <w:szCs w:val="24"/>
          <w:highlight w:val="none"/>
          <w:lang w:eastAsia="zh-CN"/>
        </w:rPr>
        <w:t>方</w:t>
      </w:r>
      <w:r>
        <w:rPr>
          <w:rFonts w:hint="eastAsia" w:ascii="华文仿宋" w:hAnsi="华文仿宋" w:eastAsia="华文仿宋" w:cs="华文仿宋"/>
          <w:sz w:val="24"/>
          <w:szCs w:val="24"/>
          <w:highlight w:val="none"/>
          <w:lang w:eastAsia="zh-CN"/>
        </w:rPr>
        <w:t>便</w:t>
      </w:r>
      <w:r>
        <w:rPr>
          <w:rFonts w:hint="eastAsia" w:ascii="华文仿宋" w:hAnsi="华文仿宋" w:eastAsia="华文仿宋" w:cs="华文仿宋"/>
          <w:spacing w:val="2"/>
          <w:sz w:val="24"/>
          <w:szCs w:val="24"/>
          <w:highlight w:val="none"/>
          <w:lang w:eastAsia="zh-CN"/>
        </w:rPr>
        <w:t>广</w:t>
      </w:r>
      <w:r>
        <w:rPr>
          <w:rFonts w:hint="eastAsia" w:ascii="华文仿宋" w:hAnsi="华文仿宋" w:eastAsia="华文仿宋" w:cs="华文仿宋"/>
          <w:sz w:val="24"/>
          <w:szCs w:val="24"/>
          <w:highlight w:val="none"/>
          <w:lang w:eastAsia="zh-CN"/>
        </w:rPr>
        <w:t>大中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识</w:t>
      </w:r>
      <w:r>
        <w:rPr>
          <w:rFonts w:hint="eastAsia" w:ascii="华文仿宋" w:hAnsi="华文仿宋" w:eastAsia="华文仿宋" w:cs="华文仿宋"/>
          <w:spacing w:val="2"/>
          <w:sz w:val="24"/>
          <w:szCs w:val="24"/>
          <w:highlight w:val="none"/>
          <w:lang w:eastAsia="zh-CN"/>
        </w:rPr>
        <w:t>别</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规模</w:t>
      </w:r>
      <w:r>
        <w:rPr>
          <w:rFonts w:hint="eastAsia" w:ascii="华文仿宋" w:hAnsi="华文仿宋" w:eastAsia="华文仿宋" w:cs="华文仿宋"/>
          <w:spacing w:val="2"/>
          <w:sz w:val="24"/>
          <w:szCs w:val="24"/>
          <w:highlight w:val="none"/>
          <w:lang w:eastAsia="zh-CN"/>
        </w:rPr>
        <w:t>类</w:t>
      </w:r>
      <w:r>
        <w:rPr>
          <w:rFonts w:hint="eastAsia" w:ascii="华文仿宋" w:hAnsi="华文仿宋" w:eastAsia="华文仿宋" w:cs="华文仿宋"/>
          <w:sz w:val="24"/>
          <w:szCs w:val="24"/>
          <w:highlight w:val="none"/>
          <w:lang w:eastAsia="zh-CN"/>
        </w:rPr>
        <w:t>型</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工</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和</w:t>
      </w:r>
      <w:r>
        <w:rPr>
          <w:rFonts w:hint="eastAsia" w:ascii="华文仿宋" w:hAnsi="华文仿宋" w:eastAsia="华文仿宋" w:cs="华文仿宋"/>
          <w:spacing w:val="2"/>
          <w:sz w:val="24"/>
          <w:szCs w:val="24"/>
          <w:highlight w:val="none"/>
          <w:lang w:eastAsia="zh-CN"/>
        </w:rPr>
        <w:t>信</w:t>
      </w:r>
      <w:r>
        <w:rPr>
          <w:rFonts w:hint="eastAsia" w:ascii="华文仿宋" w:hAnsi="华文仿宋" w:eastAsia="华文仿宋" w:cs="华文仿宋"/>
          <w:sz w:val="24"/>
          <w:szCs w:val="24"/>
          <w:highlight w:val="none"/>
          <w:lang w:eastAsia="zh-CN"/>
        </w:rPr>
        <w:t>息</w:t>
      </w:r>
      <w:r>
        <w:rPr>
          <w:rFonts w:hint="eastAsia" w:ascii="华文仿宋" w:hAnsi="华文仿宋" w:eastAsia="华文仿宋" w:cs="华文仿宋"/>
          <w:spacing w:val="2"/>
          <w:sz w:val="24"/>
          <w:szCs w:val="24"/>
          <w:highlight w:val="none"/>
          <w:lang w:eastAsia="zh-CN"/>
        </w:rPr>
        <w:t>化</w:t>
      </w:r>
      <w:r>
        <w:rPr>
          <w:rFonts w:hint="eastAsia" w:ascii="华文仿宋" w:hAnsi="华文仿宋" w:eastAsia="华文仿宋" w:cs="华文仿宋"/>
          <w:sz w:val="24"/>
          <w:szCs w:val="24"/>
          <w:highlight w:val="none"/>
          <w:lang w:eastAsia="zh-CN"/>
        </w:rPr>
        <w:t>部组</w:t>
      </w:r>
      <w:r>
        <w:rPr>
          <w:rFonts w:hint="eastAsia" w:ascii="华文仿宋" w:hAnsi="华文仿宋" w:eastAsia="华文仿宋" w:cs="华文仿宋"/>
          <w:spacing w:val="2"/>
          <w:sz w:val="24"/>
          <w:szCs w:val="24"/>
          <w:highlight w:val="none"/>
          <w:lang w:eastAsia="zh-CN"/>
        </w:rPr>
        <w:t>织</w:t>
      </w:r>
      <w:r>
        <w:rPr>
          <w:rFonts w:hint="eastAsia" w:ascii="华文仿宋" w:hAnsi="华文仿宋" w:eastAsia="华文仿宋" w:cs="华文仿宋"/>
          <w:sz w:val="24"/>
          <w:szCs w:val="24"/>
          <w:highlight w:val="none"/>
          <w:lang w:eastAsia="zh-CN"/>
        </w:rPr>
        <w:t>开</w:t>
      </w:r>
      <w:r>
        <w:rPr>
          <w:rFonts w:hint="eastAsia" w:ascii="华文仿宋" w:hAnsi="华文仿宋" w:eastAsia="华文仿宋" w:cs="华文仿宋"/>
          <w:spacing w:val="2"/>
          <w:sz w:val="24"/>
          <w:szCs w:val="24"/>
          <w:highlight w:val="none"/>
          <w:lang w:eastAsia="zh-CN"/>
        </w:rPr>
        <w:t>发</w:t>
      </w:r>
      <w:r>
        <w:rPr>
          <w:rFonts w:hint="eastAsia" w:ascii="华文仿宋" w:hAnsi="华文仿宋" w:eastAsia="华文仿宋" w:cs="华文仿宋"/>
          <w:sz w:val="24"/>
          <w:szCs w:val="24"/>
          <w:highlight w:val="none"/>
          <w:lang w:eastAsia="zh-CN"/>
        </w:rPr>
        <w:t>了中小企业规模类型自测小程序</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在国务院客户端和工业和信息化部网站上均有链接</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投标人填写所属的行业和指标数据可自动生成企业规模类型测试结果</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本项目中小企业划分</w:t>
      </w:r>
      <w:r>
        <w:rPr>
          <w:rFonts w:hint="eastAsia" w:ascii="华文仿宋" w:hAnsi="华文仿宋" w:eastAsia="华文仿宋" w:cs="华文仿宋"/>
          <w:spacing w:val="2"/>
          <w:sz w:val="24"/>
          <w:szCs w:val="24"/>
          <w:highlight w:val="none"/>
          <w:lang w:eastAsia="zh-CN"/>
        </w:rPr>
        <w:t>标准</w:t>
      </w:r>
      <w:r>
        <w:rPr>
          <w:rFonts w:hint="eastAsia" w:ascii="华文仿宋" w:hAnsi="华文仿宋" w:eastAsia="华文仿宋" w:cs="华文仿宋"/>
          <w:sz w:val="24"/>
          <w:szCs w:val="24"/>
          <w:highlight w:val="none"/>
          <w:lang w:eastAsia="zh-CN"/>
        </w:rPr>
        <w:t>所</w:t>
      </w:r>
      <w:r>
        <w:rPr>
          <w:rFonts w:hint="eastAsia" w:ascii="华文仿宋" w:hAnsi="华文仿宋" w:eastAsia="华文仿宋" w:cs="华文仿宋"/>
          <w:spacing w:val="2"/>
          <w:sz w:val="24"/>
          <w:szCs w:val="24"/>
          <w:highlight w:val="none"/>
          <w:lang w:eastAsia="zh-CN"/>
        </w:rPr>
        <w:t>属行业详</w:t>
      </w:r>
      <w:r>
        <w:rPr>
          <w:rFonts w:hint="eastAsia" w:ascii="华文仿宋" w:hAnsi="华文仿宋" w:eastAsia="华文仿宋" w:cs="华文仿宋"/>
          <w:sz w:val="24"/>
          <w:szCs w:val="24"/>
          <w:highlight w:val="none"/>
          <w:lang w:eastAsia="zh-CN"/>
        </w:rPr>
        <w:t>见</w:t>
      </w:r>
      <w:r>
        <w:rPr>
          <w:rFonts w:hint="eastAsia" w:ascii="华文仿宋" w:hAnsi="华文仿宋" w:eastAsia="华文仿宋" w:cs="华文仿宋"/>
          <w:spacing w:val="2"/>
          <w:sz w:val="24"/>
          <w:szCs w:val="24"/>
          <w:highlight w:val="none"/>
          <w:lang w:eastAsia="zh-CN"/>
        </w:rPr>
        <w:t>第二章《投</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人须知资</w:t>
      </w:r>
      <w:r>
        <w:rPr>
          <w:rFonts w:hint="eastAsia" w:ascii="华文仿宋" w:hAnsi="华文仿宋" w:eastAsia="华文仿宋" w:cs="华文仿宋"/>
          <w:sz w:val="24"/>
          <w:szCs w:val="24"/>
          <w:highlight w:val="none"/>
          <w:lang w:eastAsia="zh-CN"/>
        </w:rPr>
        <w:t>料</w:t>
      </w:r>
      <w:r>
        <w:rPr>
          <w:rFonts w:hint="eastAsia" w:ascii="华文仿宋" w:hAnsi="华文仿宋" w:eastAsia="华文仿宋" w:cs="华文仿宋"/>
          <w:spacing w:val="2"/>
          <w:sz w:val="24"/>
          <w:szCs w:val="24"/>
          <w:highlight w:val="none"/>
          <w:lang w:eastAsia="zh-CN"/>
        </w:rPr>
        <w:t>表</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在</w:t>
      </w:r>
      <w:r>
        <w:rPr>
          <w:rFonts w:hint="eastAsia" w:ascii="华文仿宋" w:hAnsi="华文仿宋" w:eastAsia="华文仿宋" w:cs="华文仿宋"/>
          <w:spacing w:val="2"/>
          <w:sz w:val="24"/>
          <w:szCs w:val="24"/>
          <w:highlight w:val="none"/>
          <w:lang w:eastAsia="zh-CN"/>
        </w:rPr>
        <w:t>该程序中</w:t>
      </w:r>
      <w:r>
        <w:rPr>
          <w:rFonts w:hint="eastAsia" w:ascii="华文仿宋" w:hAnsi="华文仿宋" w:eastAsia="华文仿宋" w:cs="华文仿宋"/>
          <w:sz w:val="24"/>
          <w:szCs w:val="24"/>
          <w:highlight w:val="none"/>
          <w:lang w:eastAsia="zh-CN"/>
        </w:rPr>
        <w:t>未</w:t>
      </w:r>
      <w:r>
        <w:rPr>
          <w:rFonts w:hint="eastAsia" w:ascii="华文仿宋" w:hAnsi="华文仿宋" w:eastAsia="华文仿宋" w:cs="华文仿宋"/>
          <w:spacing w:val="2"/>
          <w:sz w:val="24"/>
          <w:szCs w:val="24"/>
          <w:highlight w:val="none"/>
          <w:lang w:eastAsia="zh-CN"/>
        </w:rPr>
        <w:t>找到本项目</w:t>
      </w:r>
      <w:r>
        <w:rPr>
          <w:rFonts w:hint="eastAsia" w:ascii="华文仿宋" w:hAnsi="华文仿宋" w:eastAsia="华文仿宋" w:cs="华文仿宋"/>
          <w:sz w:val="24"/>
          <w:szCs w:val="24"/>
          <w:highlight w:val="none"/>
          <w:lang w:eastAsia="zh-CN"/>
        </w:rPr>
        <w:t>文</w:t>
      </w:r>
      <w:r>
        <w:rPr>
          <w:rFonts w:hint="eastAsia" w:ascii="华文仿宋" w:hAnsi="华文仿宋" w:eastAsia="华文仿宋" w:cs="华文仿宋"/>
          <w:spacing w:val="2"/>
          <w:sz w:val="24"/>
          <w:szCs w:val="24"/>
          <w:highlight w:val="none"/>
          <w:lang w:eastAsia="zh-CN"/>
        </w:rPr>
        <w:t>件规</w:t>
      </w:r>
      <w:r>
        <w:rPr>
          <w:rFonts w:hint="eastAsia" w:ascii="华文仿宋" w:hAnsi="华文仿宋" w:eastAsia="华文仿宋" w:cs="华文仿宋"/>
          <w:sz w:val="24"/>
          <w:szCs w:val="24"/>
          <w:highlight w:val="none"/>
          <w:lang w:eastAsia="zh-CN"/>
        </w:rPr>
        <w:t>定的中小企业划分标准所属行业</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则按</w:t>
      </w:r>
      <w:r>
        <w:rPr>
          <w:rFonts w:hint="eastAsia" w:ascii="华文仿宋" w:hAnsi="华文仿宋" w:eastAsia="华文仿宋" w:cs="华文仿宋"/>
          <w:spacing w:val="-17"/>
          <w:sz w:val="24"/>
          <w:szCs w:val="24"/>
          <w:highlight w:val="none"/>
          <w:lang w:eastAsia="zh-CN"/>
        </w:rPr>
        <w:t>照</w:t>
      </w:r>
      <w:r>
        <w:rPr>
          <w:rFonts w:hint="eastAsia" w:ascii="华文仿宋" w:hAnsi="华文仿宋" w:eastAsia="华文仿宋" w:cs="华文仿宋"/>
          <w:sz w:val="24"/>
          <w:szCs w:val="24"/>
          <w:highlight w:val="none"/>
          <w:lang w:eastAsia="zh-CN"/>
        </w:rPr>
        <w:t>《关于印发中小企业划型标准规定的通</w:t>
      </w:r>
      <w:r>
        <w:rPr>
          <w:rFonts w:hint="eastAsia" w:ascii="华文仿宋" w:hAnsi="华文仿宋" w:eastAsia="华文仿宋" w:cs="华文仿宋"/>
          <w:spacing w:val="-15"/>
          <w:sz w:val="24"/>
          <w:szCs w:val="24"/>
          <w:highlight w:val="none"/>
          <w:lang w:eastAsia="zh-CN"/>
        </w:rPr>
        <w:t>知</w:t>
      </w:r>
      <w:r>
        <w:rPr>
          <w:rFonts w:hint="eastAsia" w:ascii="华文仿宋" w:hAnsi="华文仿宋" w:eastAsia="华文仿宋" w:cs="华文仿宋"/>
          <w:sz w:val="24"/>
          <w:szCs w:val="24"/>
          <w:highlight w:val="none"/>
          <w:lang w:eastAsia="zh-CN"/>
        </w:rPr>
        <w:t>（工信部联企业</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pacing w:val="-2"/>
          <w:sz w:val="24"/>
          <w:szCs w:val="24"/>
          <w:highlight w:val="none"/>
          <w:lang w:eastAsia="zh-CN"/>
        </w:rPr>
        <w:t>20</w:t>
      </w:r>
      <w:r>
        <w:rPr>
          <w:rFonts w:hint="eastAsia" w:ascii="华文仿宋" w:hAnsi="华文仿宋" w:eastAsia="华文仿宋" w:cs="华文仿宋"/>
          <w:sz w:val="24"/>
          <w:szCs w:val="24"/>
          <w:highlight w:val="none"/>
          <w:lang w:eastAsia="zh-CN"/>
        </w:rPr>
        <w:t>11﹞</w:t>
      </w: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00号</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》及本项目文件规定的中小企业划分标准所属行业执行。</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wordWrap w:val="0"/>
        <w:spacing w:before="4" w:after="0"/>
        <w:rPr>
          <w:rFonts w:ascii="华文仿宋" w:hAnsi="华文仿宋" w:eastAsia="华文仿宋" w:cs="华文仿宋"/>
          <w:sz w:val="19"/>
          <w:szCs w:val="24"/>
          <w:highlight w:val="none"/>
          <w:lang w:eastAsia="zh-CN"/>
        </w:rPr>
      </w:pPr>
    </w:p>
    <w:p>
      <w:pPr>
        <w:wordWrap w:val="0"/>
        <w:spacing w:after="0" w:line="460" w:lineRule="exact"/>
        <w:ind w:left="2410"/>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中小企业声明函（货物）格式</w:t>
      </w:r>
    </w:p>
    <w:p>
      <w:pPr>
        <w:wordWrap w:val="0"/>
        <w:spacing w:before="5" w:after="0"/>
        <w:rPr>
          <w:rFonts w:ascii="华文仿宋" w:hAnsi="华文仿宋" w:eastAsia="华文仿宋" w:cs="华文仿宋"/>
          <w:sz w:val="37"/>
          <w:szCs w:val="24"/>
          <w:highlight w:val="none"/>
          <w:lang w:eastAsia="zh-CN"/>
        </w:rPr>
      </w:pPr>
    </w:p>
    <w:p>
      <w:pPr>
        <w:wordWrap w:val="0"/>
        <w:spacing w:after="0" w:line="360" w:lineRule="auto"/>
        <w:ind w:left="220" w:right="415" w:firstLine="64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本公司（联合体）郑重声明，根据《政府采购促进中小企业发展管理办法》（财库﹝2020﹞46号）的规定，本公司（联合体）参加</w:t>
      </w:r>
      <w:r>
        <w:rPr>
          <w:rFonts w:hint="eastAsia" w:ascii="华文仿宋" w:hAnsi="华文仿宋" w:eastAsia="华文仿宋" w:cs="华文仿宋"/>
          <w:i/>
          <w:sz w:val="24"/>
          <w:highlight w:val="none"/>
          <w:u w:val="single"/>
          <w:lang w:eastAsia="zh-CN"/>
        </w:rPr>
        <w:t>（单位名称）</w:t>
      </w:r>
      <w:r>
        <w:rPr>
          <w:rFonts w:hint="eastAsia" w:ascii="华文仿宋" w:hAnsi="华文仿宋" w:eastAsia="华文仿宋" w:cs="华文仿宋"/>
          <w:sz w:val="24"/>
          <w:highlight w:val="none"/>
          <w:lang w:eastAsia="zh-CN"/>
        </w:rPr>
        <w:t>的</w:t>
      </w:r>
      <w:r>
        <w:rPr>
          <w:rFonts w:hint="eastAsia" w:ascii="华文仿宋" w:hAnsi="华文仿宋" w:eastAsia="华文仿宋" w:cs="华文仿宋"/>
          <w:i/>
          <w:sz w:val="24"/>
          <w:highlight w:val="none"/>
          <w:u w:val="single"/>
          <w:lang w:eastAsia="zh-CN"/>
        </w:rPr>
        <w:t>（项目名称）</w:t>
      </w:r>
      <w:r>
        <w:rPr>
          <w:rFonts w:hint="eastAsia" w:ascii="华文仿宋" w:hAnsi="华文仿宋" w:eastAsia="华文仿宋" w:cs="华文仿宋"/>
          <w:sz w:val="24"/>
          <w:highlight w:val="none"/>
          <w:lang w:eastAsia="zh-CN"/>
        </w:rPr>
        <w:t>采购活动，提供的货物全部由符合政策要求的中小企业制造。相关企业（含联合体中的中小企业、签订分包意向协议的中小企业）的具体情况如下：</w:t>
      </w:r>
    </w:p>
    <w:p>
      <w:pPr>
        <w:numPr>
          <w:ilvl w:val="0"/>
          <w:numId w:val="15"/>
        </w:numPr>
        <w:tabs>
          <w:tab w:val="left" w:pos="1183"/>
          <w:tab w:val="left" w:pos="1484"/>
          <w:tab w:val="left" w:pos="4662"/>
          <w:tab w:val="left" w:pos="6903"/>
        </w:tabs>
        <w:wordWrap w:val="0"/>
        <w:spacing w:after="0" w:line="360" w:lineRule="auto"/>
        <w:ind w:right="169" w:firstLine="646"/>
        <w:rPr>
          <w:rFonts w:ascii="华文仿宋" w:hAnsi="华文仿宋" w:eastAsia="华文仿宋" w:cs="华文仿宋"/>
          <w:sz w:val="24"/>
          <w:highlight w:val="none"/>
          <w:lang w:eastAsia="zh-CN"/>
        </w:rPr>
      </w:pPr>
      <w:r>
        <w:rPr>
          <w:rFonts w:hint="eastAsia" w:ascii="华文仿宋" w:hAnsi="华文仿宋" w:eastAsia="华文仿宋" w:cs="华文仿宋"/>
          <w:i/>
          <w:sz w:val="24"/>
          <w:highlight w:val="none"/>
          <w:u w:val="single" w:color="000000"/>
          <w:lang w:eastAsia="zh-CN"/>
        </w:rPr>
        <w:t>（标的名称）</w:t>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lang w:eastAsia="zh-CN"/>
        </w:rPr>
        <w:t>（</w:t>
      </w:r>
      <w:r>
        <w:rPr>
          <w:rFonts w:hint="eastAsia" w:ascii="华文仿宋" w:hAnsi="华文仿宋" w:eastAsia="华文仿宋" w:cs="华文仿宋"/>
          <w:i/>
          <w:sz w:val="24"/>
          <w:highlight w:val="none"/>
          <w:u w:val="single" w:color="000000"/>
          <w:lang w:eastAsia="zh-CN"/>
        </w:rPr>
        <w:t>采购文件中明确的所属行业）行业</w:t>
      </w:r>
      <w:r>
        <w:rPr>
          <w:rFonts w:hint="eastAsia" w:ascii="华文仿宋" w:hAnsi="华文仿宋" w:eastAsia="华文仿宋" w:cs="华文仿宋"/>
          <w:sz w:val="24"/>
          <w:highlight w:val="none"/>
          <w:lang w:eastAsia="zh-CN"/>
        </w:rPr>
        <w:t>；制造商为</w:t>
      </w:r>
      <w:r>
        <w:rPr>
          <w:rFonts w:hint="eastAsia" w:ascii="华文仿宋" w:hAnsi="华文仿宋" w:eastAsia="华文仿宋" w:cs="华文仿宋"/>
          <w:i/>
          <w:sz w:val="24"/>
          <w:highlight w:val="none"/>
          <w:u w:val="single" w:color="000000"/>
          <w:lang w:eastAsia="zh-CN"/>
        </w:rPr>
        <w:t>（企业名称）</w:t>
      </w:r>
      <w:r>
        <w:rPr>
          <w:rFonts w:hint="eastAsia" w:ascii="华文仿宋" w:hAnsi="华文仿宋" w:eastAsia="华文仿宋" w:cs="华文仿宋"/>
          <w:sz w:val="24"/>
          <w:highlight w:val="none"/>
          <w:lang w:eastAsia="zh-CN"/>
        </w:rPr>
        <w:t>，从业人员人，营业收入为万元，资产总额为万元</w:t>
      </w:r>
      <w:r>
        <w:fldChar w:fldCharType="begin"/>
      </w:r>
      <w:r>
        <w:instrText xml:space="preserve"> HYPERLINK \l "_bookmark0" </w:instrText>
      </w:r>
      <w:r>
        <w:fldChar w:fldCharType="separate"/>
      </w:r>
      <w:r>
        <w:rPr>
          <w:rFonts w:hint="eastAsia" w:ascii="华文仿宋" w:hAnsi="华文仿宋" w:eastAsia="华文仿宋" w:cs="华文仿宋"/>
          <w:position w:val="16"/>
          <w:sz w:val="24"/>
          <w:highlight w:val="none"/>
          <w:lang w:eastAsia="zh-CN"/>
        </w:rPr>
        <w:t>1</w:t>
      </w:r>
      <w:r>
        <w:rPr>
          <w:rFonts w:hint="eastAsia" w:ascii="华文仿宋" w:hAnsi="华文仿宋" w:eastAsia="华文仿宋" w:cs="华文仿宋"/>
          <w:position w:val="16"/>
          <w:sz w:val="24"/>
          <w:highlight w:val="none"/>
          <w:lang w:eastAsia="zh-CN"/>
        </w:rPr>
        <w:fldChar w:fldCharType="end"/>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u w:val="single" w:color="000000"/>
          <w:lang w:eastAsia="zh-CN"/>
        </w:rPr>
        <w:t>（中型企业、小型企业、微型企业）</w:t>
      </w:r>
      <w:r>
        <w:rPr>
          <w:rFonts w:hint="eastAsia" w:ascii="华文仿宋" w:hAnsi="华文仿宋" w:eastAsia="华文仿宋" w:cs="华文仿宋"/>
          <w:sz w:val="24"/>
          <w:highlight w:val="none"/>
          <w:lang w:eastAsia="zh-CN"/>
        </w:rPr>
        <w:t>；</w:t>
      </w:r>
    </w:p>
    <w:p>
      <w:pPr>
        <w:numPr>
          <w:ilvl w:val="0"/>
          <w:numId w:val="15"/>
        </w:numPr>
        <w:tabs>
          <w:tab w:val="left" w:pos="1165"/>
          <w:tab w:val="left" w:pos="1183"/>
          <w:tab w:val="left" w:pos="4362"/>
          <w:tab w:val="left" w:pos="6577"/>
        </w:tabs>
        <w:wordWrap w:val="0"/>
        <w:spacing w:after="0" w:line="360" w:lineRule="auto"/>
        <w:ind w:right="169" w:firstLine="646"/>
        <w:rPr>
          <w:rFonts w:ascii="华文仿宋" w:hAnsi="华文仿宋" w:eastAsia="华文仿宋" w:cs="华文仿宋"/>
          <w:sz w:val="24"/>
          <w:highlight w:val="none"/>
          <w:lang w:eastAsia="zh-CN"/>
        </w:rPr>
      </w:pPr>
      <w:r>
        <w:rPr>
          <w:rFonts w:hint="eastAsia" w:ascii="华文仿宋" w:hAnsi="华文仿宋" w:eastAsia="华文仿宋" w:cs="华文仿宋"/>
          <w:i/>
          <w:sz w:val="24"/>
          <w:highlight w:val="none"/>
          <w:u w:val="single" w:color="000000"/>
          <w:lang w:eastAsia="zh-CN"/>
        </w:rPr>
        <w:t>（标的名称）</w:t>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lang w:eastAsia="zh-CN"/>
        </w:rPr>
        <w:t>（</w:t>
      </w:r>
      <w:r>
        <w:rPr>
          <w:rFonts w:hint="eastAsia" w:ascii="华文仿宋" w:hAnsi="华文仿宋" w:eastAsia="华文仿宋" w:cs="华文仿宋"/>
          <w:i/>
          <w:sz w:val="24"/>
          <w:highlight w:val="none"/>
          <w:u w:val="single" w:color="000000"/>
          <w:lang w:eastAsia="zh-CN"/>
        </w:rPr>
        <w:t>采购文件中明确的所属行业）行业</w:t>
      </w:r>
      <w:r>
        <w:rPr>
          <w:rFonts w:hint="eastAsia" w:ascii="华文仿宋" w:hAnsi="华文仿宋" w:eastAsia="华文仿宋" w:cs="华文仿宋"/>
          <w:sz w:val="24"/>
          <w:highlight w:val="none"/>
          <w:lang w:eastAsia="zh-CN"/>
        </w:rPr>
        <w:t>；制造商为</w:t>
      </w:r>
      <w:r>
        <w:rPr>
          <w:rFonts w:hint="eastAsia" w:ascii="华文仿宋" w:hAnsi="华文仿宋" w:eastAsia="华文仿宋" w:cs="华文仿宋"/>
          <w:i/>
          <w:sz w:val="24"/>
          <w:highlight w:val="none"/>
          <w:u w:val="single" w:color="000000"/>
          <w:lang w:eastAsia="zh-CN"/>
        </w:rPr>
        <w:t>（企业名称）</w:t>
      </w:r>
      <w:r>
        <w:rPr>
          <w:rFonts w:hint="eastAsia" w:ascii="华文仿宋" w:hAnsi="华文仿宋" w:eastAsia="华文仿宋" w:cs="华文仿宋"/>
          <w:sz w:val="24"/>
          <w:highlight w:val="none"/>
          <w:lang w:eastAsia="zh-CN"/>
        </w:rPr>
        <w:t>，从业人员人，营业收入为万元，资产总额为万元，属于</w:t>
      </w:r>
      <w:r>
        <w:rPr>
          <w:rFonts w:hint="eastAsia" w:ascii="华文仿宋" w:hAnsi="华文仿宋" w:eastAsia="华文仿宋" w:cs="华文仿宋"/>
          <w:i/>
          <w:sz w:val="24"/>
          <w:highlight w:val="none"/>
          <w:u w:val="single" w:color="000000"/>
          <w:lang w:eastAsia="zh-CN"/>
        </w:rPr>
        <w:t>（中型企业、小型企业、微型企业）</w:t>
      </w:r>
      <w:r>
        <w:rPr>
          <w:rFonts w:hint="eastAsia" w:ascii="华文仿宋" w:hAnsi="华文仿宋" w:eastAsia="华文仿宋" w:cs="华文仿宋"/>
          <w:sz w:val="24"/>
          <w:highlight w:val="none"/>
          <w:lang w:eastAsia="zh-CN"/>
        </w:rPr>
        <w:t>；</w:t>
      </w:r>
    </w:p>
    <w:p>
      <w:pPr>
        <w:wordWrap w:val="0"/>
        <w:spacing w:after="0" w:line="360" w:lineRule="auto"/>
        <w:ind w:left="86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w:t>
      </w:r>
    </w:p>
    <w:p>
      <w:pPr>
        <w:wordWrap w:val="0"/>
        <w:spacing w:after="0" w:line="360" w:lineRule="auto"/>
        <w:ind w:left="220" w:right="417" w:firstLine="645"/>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以上企业，不属于大企业的分支机构，不存在控股股东为大企业的情形，也不存在与大企业的负责人为同一人的情形。</w:t>
      </w:r>
    </w:p>
    <w:p>
      <w:pPr>
        <w:wordWrap w:val="0"/>
        <w:spacing w:after="0" w:line="360" w:lineRule="auto"/>
        <w:ind w:left="220" w:right="372" w:firstLine="645"/>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本企业对上述声明内容的真实性负责。如有虚假，将依法承担相应责任。</w:t>
      </w:r>
    </w:p>
    <w:p>
      <w:pPr>
        <w:wordWrap w:val="0"/>
        <w:spacing w:after="0" w:line="360" w:lineRule="auto"/>
        <w:ind w:firstLine="504"/>
        <w:rPr>
          <w:rFonts w:ascii="华文仿宋" w:hAnsi="华文仿宋" w:eastAsia="华文仿宋" w:cs="华文仿宋"/>
          <w:spacing w:val="6"/>
          <w:sz w:val="24"/>
          <w:highlight w:val="none"/>
          <w:lang w:eastAsia="zh-CN"/>
        </w:rPr>
      </w:pPr>
    </w:p>
    <w:p>
      <w:pPr>
        <w:wordWrap w:val="0"/>
        <w:spacing w:after="0" w:line="360" w:lineRule="auto"/>
        <w:ind w:firstLine="504"/>
        <w:rPr>
          <w:rFonts w:ascii="华文仿宋" w:hAnsi="华文仿宋" w:eastAsia="华文仿宋" w:cs="华文仿宋"/>
          <w:spacing w:val="6"/>
          <w:sz w:val="24"/>
          <w:highlight w:val="none"/>
          <w:lang w:eastAsia="zh-CN"/>
        </w:rPr>
      </w:pPr>
    </w:p>
    <w:p>
      <w:pPr>
        <w:wordWrap w:val="0"/>
        <w:spacing w:after="0" w:line="360" w:lineRule="auto"/>
        <w:ind w:right="360" w:firstLine="480"/>
        <w:jc w:val="right"/>
        <w:rPr>
          <w:rFonts w:ascii="华文仿宋" w:hAnsi="华文仿宋" w:eastAsia="华文仿宋" w:cs="华文仿宋"/>
          <w:color w:val="000000"/>
          <w:sz w:val="24"/>
          <w:highlight w:val="none"/>
          <w:lang w:eastAsia="zh-CN"/>
        </w:rPr>
      </w:pPr>
      <w:r>
        <w:rPr>
          <w:rFonts w:hint="eastAsia" w:ascii="华文仿宋" w:hAnsi="华文仿宋" w:eastAsia="华文仿宋" w:cs="华文仿宋"/>
          <w:color w:val="000000"/>
          <w:sz w:val="24"/>
          <w:highlight w:val="none"/>
          <w:lang w:eastAsia="zh-CN"/>
        </w:rPr>
        <w:t>企业名称（盖章）：________</w:t>
      </w:r>
    </w:p>
    <w:p>
      <w:pPr>
        <w:wordWrap w:val="0"/>
        <w:spacing w:after="0" w:line="360" w:lineRule="auto"/>
        <w:ind w:right="360" w:firstLine="480"/>
        <w:jc w:val="right"/>
        <w:rPr>
          <w:rFonts w:ascii="华文仿宋" w:hAnsi="华文仿宋" w:eastAsia="华文仿宋" w:cs="华文仿宋"/>
          <w:color w:val="000000"/>
          <w:sz w:val="24"/>
          <w:highlight w:val="none"/>
          <w:lang w:eastAsia="zh-CN"/>
        </w:rPr>
      </w:pPr>
      <w:r>
        <w:rPr>
          <w:rFonts w:hint="eastAsia" w:ascii="华文仿宋" w:hAnsi="华文仿宋" w:eastAsia="华文仿宋" w:cs="华文仿宋"/>
          <w:color w:val="000000"/>
          <w:sz w:val="24"/>
          <w:highlight w:val="none"/>
          <w:lang w:eastAsia="zh-CN"/>
        </w:rPr>
        <w:t>日 期：________</w:t>
      </w:r>
    </w:p>
    <w:p>
      <w:pPr>
        <w:tabs>
          <w:tab w:val="left" w:pos="1852"/>
        </w:tabs>
        <w:wordWrap w:val="0"/>
        <w:spacing w:before="151" w:after="0"/>
        <w:ind w:right="418"/>
        <w:jc w:val="right"/>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before="1" w:after="0"/>
        <w:rPr>
          <w:rFonts w:ascii="华文仿宋" w:hAnsi="华文仿宋" w:eastAsia="华文仿宋" w:cs="华文仿宋"/>
          <w:sz w:val="26"/>
          <w:szCs w:val="24"/>
          <w:highlight w:val="none"/>
          <w:lang w:eastAsia="zh-CN"/>
        </w:rPr>
      </w:pPr>
      <w:r>
        <w:rPr>
          <w:rFonts w:ascii="华文仿宋" w:hAnsi="华文仿宋" w:eastAsia="华文仿宋" w:cs="华文仿宋"/>
          <w:sz w:val="24"/>
          <w:szCs w:val="24"/>
          <w:highlight w:val="none"/>
        </w:rPr>
        <w:pict>
          <v:line id="_x0000_s1037" o:spid="_x0000_s1037" o:spt="20" style="position:absolute;left:0pt;margin-left:79.65pt;margin-top:17.2pt;height:0pt;width:447.3pt;mso-position-horizontal-relative:page;mso-wrap-distance-bottom:0pt;mso-wrap-distance-top:0pt;z-index:251663360;mso-width-relative:page;mso-height-relative:page;" coordsize="21600,21600">
            <v:path arrowok="t"/>
            <v:fill focussize="0,0"/>
            <v:stroke/>
            <v:imagedata o:title=""/>
            <o:lock v:ext="edit"/>
            <w10:wrap type="topAndBottom"/>
          </v:line>
        </w:pict>
      </w:r>
    </w:p>
    <w:p>
      <w:pPr>
        <w:wordWrap w:val="0"/>
        <w:spacing w:after="0" w:line="382" w:lineRule="exact"/>
        <w:ind w:left="221"/>
        <w:rPr>
          <w:rFonts w:ascii="华文仿宋" w:hAnsi="华文仿宋" w:eastAsia="华文仿宋" w:cs="华文仿宋"/>
          <w:sz w:val="21"/>
          <w:highlight w:val="none"/>
          <w:lang w:eastAsia="zh-CN"/>
        </w:rPr>
      </w:pPr>
      <w:r>
        <w:rPr>
          <w:rFonts w:hint="eastAsia" w:ascii="华文仿宋" w:hAnsi="华文仿宋" w:eastAsia="华文仿宋" w:cs="华文仿宋"/>
          <w:position w:val="6"/>
          <w:sz w:val="14"/>
          <w:highlight w:val="none"/>
          <w:lang w:eastAsia="zh-CN"/>
        </w:rPr>
        <w:t xml:space="preserve">1 </w:t>
      </w:r>
      <w:r>
        <w:rPr>
          <w:rFonts w:hint="eastAsia" w:ascii="华文仿宋" w:hAnsi="华文仿宋" w:eastAsia="华文仿宋" w:cs="华文仿宋"/>
          <w:sz w:val="21"/>
          <w:highlight w:val="none"/>
          <w:lang w:eastAsia="zh-CN"/>
        </w:rPr>
        <w:t>从业人员、营业收入、资产总额填报上一年度数据，无上一年度数据的新成立企业可不填报。</w:t>
      </w:r>
    </w:p>
    <w:p>
      <w:pPr>
        <w:wordWrap w:val="0"/>
        <w:spacing w:after="0"/>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br w:type="page"/>
      </w:r>
    </w:p>
    <w:p>
      <w:pPr>
        <w:wordWrap w:val="0"/>
        <w:spacing w:after="0" w:line="461" w:lineRule="exact"/>
        <w:ind w:left="1867"/>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中小企业声明函（工程、服务）格式</w:t>
      </w:r>
    </w:p>
    <w:p>
      <w:pPr>
        <w:wordWrap w:val="0"/>
        <w:spacing w:before="5" w:after="0"/>
        <w:rPr>
          <w:rFonts w:ascii="华文仿宋" w:hAnsi="华文仿宋" w:eastAsia="华文仿宋" w:cs="华文仿宋"/>
          <w:sz w:val="37"/>
          <w:szCs w:val="24"/>
          <w:highlight w:val="none"/>
          <w:lang w:eastAsia="zh-CN"/>
        </w:rPr>
      </w:pPr>
    </w:p>
    <w:p>
      <w:pPr>
        <w:wordWrap w:val="0"/>
        <w:spacing w:after="0" w:line="360" w:lineRule="auto"/>
        <w:ind w:left="220" w:right="415" w:firstLine="64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本公司（联合体）郑重声明，根据《政府采购促进中小企业发展管理办法》（财库﹝2020﹞46号）的规定，本公司（联合体）参加</w:t>
      </w:r>
      <w:r>
        <w:rPr>
          <w:rFonts w:hint="eastAsia" w:ascii="华文仿宋" w:hAnsi="华文仿宋" w:eastAsia="华文仿宋" w:cs="华文仿宋"/>
          <w:i/>
          <w:sz w:val="24"/>
          <w:highlight w:val="none"/>
          <w:u w:val="single"/>
          <w:lang w:eastAsia="zh-CN"/>
        </w:rPr>
        <w:t>（单位名称）</w:t>
      </w:r>
      <w:r>
        <w:rPr>
          <w:rFonts w:hint="eastAsia" w:ascii="华文仿宋" w:hAnsi="华文仿宋" w:eastAsia="华文仿宋" w:cs="华文仿宋"/>
          <w:sz w:val="24"/>
          <w:highlight w:val="none"/>
          <w:lang w:eastAsia="zh-CN"/>
        </w:rPr>
        <w:t>的</w:t>
      </w:r>
      <w:r>
        <w:rPr>
          <w:rFonts w:hint="eastAsia" w:ascii="华文仿宋" w:hAnsi="华文仿宋" w:eastAsia="华文仿宋" w:cs="华文仿宋"/>
          <w:i/>
          <w:sz w:val="24"/>
          <w:highlight w:val="none"/>
          <w:u w:val="single"/>
          <w:lang w:eastAsia="zh-CN"/>
        </w:rPr>
        <w:t>（项目名称）</w:t>
      </w:r>
      <w:r>
        <w:rPr>
          <w:rFonts w:hint="eastAsia" w:ascii="华文仿宋" w:hAnsi="华文仿宋" w:eastAsia="华文仿宋" w:cs="华文仿宋"/>
          <w:sz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6"/>
        </w:numPr>
        <w:tabs>
          <w:tab w:val="left" w:pos="1276"/>
          <w:tab w:val="left" w:pos="5005"/>
          <w:tab w:val="left" w:pos="7227"/>
        </w:tabs>
        <w:wordWrap w:val="0"/>
        <w:spacing w:after="0" w:line="360" w:lineRule="auto"/>
        <w:ind w:left="284" w:right="236" w:firstLine="576"/>
        <w:rPr>
          <w:rFonts w:ascii="华文仿宋" w:hAnsi="华文仿宋" w:eastAsia="华文仿宋" w:cs="华文仿宋"/>
          <w:sz w:val="24"/>
          <w:highlight w:val="none"/>
          <w:lang w:eastAsia="zh-CN"/>
        </w:rPr>
      </w:pPr>
      <w:r>
        <w:rPr>
          <w:rFonts w:hint="eastAsia" w:ascii="华文仿宋" w:hAnsi="华文仿宋" w:eastAsia="华文仿宋" w:cs="华文仿宋"/>
          <w:i/>
          <w:sz w:val="24"/>
          <w:highlight w:val="none"/>
          <w:u w:val="single" w:color="000000"/>
          <w:lang w:eastAsia="zh-CN"/>
        </w:rPr>
        <w:t>（标的名称）</w:t>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lang w:eastAsia="zh-CN"/>
        </w:rPr>
        <w:t>（</w:t>
      </w:r>
      <w:r>
        <w:rPr>
          <w:rFonts w:hint="eastAsia" w:ascii="华文仿宋" w:hAnsi="华文仿宋" w:eastAsia="华文仿宋" w:cs="华文仿宋"/>
          <w:i/>
          <w:sz w:val="24"/>
          <w:highlight w:val="none"/>
          <w:u w:val="single" w:color="000000"/>
          <w:lang w:eastAsia="zh-CN"/>
        </w:rPr>
        <w:t>采购文件中明确的所属行业）</w:t>
      </w:r>
      <w:r>
        <w:rPr>
          <w:rFonts w:hint="eastAsia" w:ascii="华文仿宋" w:hAnsi="华文仿宋" w:eastAsia="华文仿宋" w:cs="华文仿宋"/>
          <w:sz w:val="24"/>
          <w:highlight w:val="none"/>
          <w:lang w:eastAsia="zh-CN"/>
        </w:rPr>
        <w:t>；承建（承接）企业为</w:t>
      </w:r>
      <w:r>
        <w:rPr>
          <w:rFonts w:hint="eastAsia" w:ascii="华文仿宋" w:hAnsi="华文仿宋" w:eastAsia="华文仿宋" w:cs="华文仿宋"/>
          <w:i/>
          <w:sz w:val="24"/>
          <w:highlight w:val="none"/>
          <w:u w:val="single"/>
          <w:lang w:eastAsia="zh-CN"/>
        </w:rPr>
        <w:t>（企业名称）</w:t>
      </w:r>
      <w:r>
        <w:rPr>
          <w:rFonts w:hint="eastAsia" w:ascii="华文仿宋" w:hAnsi="华文仿宋" w:eastAsia="华文仿宋" w:cs="华文仿宋"/>
          <w:sz w:val="24"/>
          <w:highlight w:val="none"/>
          <w:lang w:eastAsia="zh-CN"/>
        </w:rPr>
        <w:t>，从业人员人，营业收入为万元，资产总额为万元</w:t>
      </w:r>
      <w:r>
        <w:fldChar w:fldCharType="begin"/>
      </w:r>
      <w:r>
        <w:instrText xml:space="preserve"> HYPERLINK \l "_bookmark1" </w:instrText>
      </w:r>
      <w:r>
        <w:fldChar w:fldCharType="separate"/>
      </w:r>
      <w:r>
        <w:rPr>
          <w:rFonts w:hint="eastAsia" w:ascii="华文仿宋" w:hAnsi="华文仿宋" w:eastAsia="华文仿宋" w:cs="华文仿宋"/>
          <w:position w:val="16"/>
          <w:sz w:val="24"/>
          <w:highlight w:val="none"/>
          <w:lang w:eastAsia="zh-CN"/>
        </w:rPr>
        <w:t>1</w:t>
      </w:r>
      <w:r>
        <w:rPr>
          <w:rFonts w:hint="eastAsia" w:ascii="华文仿宋" w:hAnsi="华文仿宋" w:eastAsia="华文仿宋" w:cs="华文仿宋"/>
          <w:position w:val="16"/>
          <w:sz w:val="24"/>
          <w:highlight w:val="none"/>
          <w:lang w:eastAsia="zh-CN"/>
        </w:rPr>
        <w:fldChar w:fldCharType="end"/>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u w:val="single"/>
          <w:lang w:eastAsia="zh-CN"/>
        </w:rPr>
        <w:t>（中型企业、小型企业、微型企业）</w:t>
      </w:r>
      <w:r>
        <w:rPr>
          <w:rFonts w:hint="eastAsia" w:ascii="华文仿宋" w:hAnsi="华文仿宋" w:eastAsia="华文仿宋" w:cs="华文仿宋"/>
          <w:sz w:val="24"/>
          <w:highlight w:val="none"/>
          <w:lang w:eastAsia="zh-CN"/>
        </w:rPr>
        <w:t>；</w:t>
      </w:r>
    </w:p>
    <w:p>
      <w:pPr>
        <w:numPr>
          <w:ilvl w:val="0"/>
          <w:numId w:val="16"/>
        </w:numPr>
        <w:tabs>
          <w:tab w:val="left" w:pos="1243"/>
          <w:tab w:val="left" w:pos="1806"/>
          <w:tab w:val="left" w:pos="5005"/>
          <w:tab w:val="left" w:pos="7213"/>
        </w:tabs>
        <w:wordWrap w:val="0"/>
        <w:spacing w:after="0" w:line="360" w:lineRule="auto"/>
        <w:ind w:left="205" w:right="258" w:firstLine="655"/>
        <w:rPr>
          <w:rFonts w:ascii="华文仿宋" w:hAnsi="华文仿宋" w:eastAsia="华文仿宋" w:cs="华文仿宋"/>
          <w:sz w:val="24"/>
          <w:highlight w:val="none"/>
          <w:lang w:eastAsia="zh-CN"/>
        </w:rPr>
      </w:pPr>
      <w:r>
        <w:rPr>
          <w:rFonts w:hint="eastAsia" w:ascii="华文仿宋" w:hAnsi="华文仿宋" w:eastAsia="华文仿宋" w:cs="华文仿宋"/>
          <w:i/>
          <w:sz w:val="24"/>
          <w:highlight w:val="none"/>
          <w:u w:val="single" w:color="000000"/>
          <w:lang w:eastAsia="zh-CN"/>
        </w:rPr>
        <w:t>（标的名称）</w:t>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lang w:eastAsia="zh-CN"/>
        </w:rPr>
        <w:t>（</w:t>
      </w:r>
      <w:r>
        <w:rPr>
          <w:rFonts w:hint="eastAsia" w:ascii="华文仿宋" w:hAnsi="华文仿宋" w:eastAsia="华文仿宋" w:cs="华文仿宋"/>
          <w:i/>
          <w:sz w:val="24"/>
          <w:highlight w:val="none"/>
          <w:u w:val="single" w:color="000000"/>
          <w:lang w:eastAsia="zh-CN"/>
        </w:rPr>
        <w:t>采购文件中明确的所属行业）</w:t>
      </w:r>
      <w:r>
        <w:rPr>
          <w:rFonts w:hint="eastAsia" w:ascii="华文仿宋" w:hAnsi="华文仿宋" w:eastAsia="华文仿宋" w:cs="华文仿宋"/>
          <w:sz w:val="24"/>
          <w:highlight w:val="none"/>
          <w:lang w:eastAsia="zh-CN"/>
        </w:rPr>
        <w:t>；承建（承接）企业为</w:t>
      </w:r>
      <w:r>
        <w:rPr>
          <w:rFonts w:hint="eastAsia" w:ascii="华文仿宋" w:hAnsi="华文仿宋" w:eastAsia="华文仿宋" w:cs="华文仿宋"/>
          <w:i/>
          <w:sz w:val="24"/>
          <w:highlight w:val="none"/>
          <w:u w:val="single" w:color="000000"/>
          <w:lang w:eastAsia="zh-CN"/>
        </w:rPr>
        <w:t>（企业名称）</w:t>
      </w:r>
      <w:r>
        <w:rPr>
          <w:rFonts w:hint="eastAsia" w:ascii="华文仿宋" w:hAnsi="华文仿宋" w:eastAsia="华文仿宋" w:cs="华文仿宋"/>
          <w:sz w:val="24"/>
          <w:highlight w:val="none"/>
          <w:lang w:eastAsia="zh-CN"/>
        </w:rPr>
        <w:t>，从业人员人，营业收入为万元，资产总额为万元，属于</w:t>
      </w:r>
      <w:r>
        <w:rPr>
          <w:rFonts w:hint="eastAsia" w:ascii="华文仿宋" w:hAnsi="华文仿宋" w:eastAsia="华文仿宋" w:cs="华文仿宋"/>
          <w:i/>
          <w:sz w:val="24"/>
          <w:highlight w:val="none"/>
          <w:u w:val="single" w:color="000000"/>
          <w:lang w:eastAsia="zh-CN"/>
        </w:rPr>
        <w:t>（中型企业、小型企业、微型企业）</w:t>
      </w:r>
      <w:r>
        <w:rPr>
          <w:rFonts w:hint="eastAsia" w:ascii="华文仿宋" w:hAnsi="华文仿宋" w:eastAsia="华文仿宋" w:cs="华文仿宋"/>
          <w:sz w:val="24"/>
          <w:highlight w:val="none"/>
          <w:lang w:eastAsia="zh-CN"/>
        </w:rPr>
        <w:t>；</w:t>
      </w:r>
    </w:p>
    <w:p>
      <w:pPr>
        <w:wordWrap w:val="0"/>
        <w:spacing w:after="0" w:line="360" w:lineRule="auto"/>
        <w:ind w:left="86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w:t>
      </w:r>
    </w:p>
    <w:p>
      <w:pPr>
        <w:wordWrap w:val="0"/>
        <w:spacing w:after="0" w:line="360" w:lineRule="auto"/>
        <w:ind w:left="220" w:right="417" w:firstLine="645"/>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以上企业，不属于大企业的分支机构，不存在控股股东为大企业的情形，也不存在与大企业的负责人为同一人的情形。</w:t>
      </w:r>
    </w:p>
    <w:p>
      <w:pPr>
        <w:wordWrap w:val="0"/>
        <w:spacing w:after="0" w:line="360" w:lineRule="auto"/>
        <w:ind w:firstLine="504"/>
        <w:rPr>
          <w:rFonts w:ascii="华文仿宋" w:hAnsi="华文仿宋" w:eastAsia="华文仿宋" w:cs="华文仿宋"/>
          <w:spacing w:val="6"/>
          <w:sz w:val="24"/>
          <w:highlight w:val="none"/>
          <w:lang w:eastAsia="zh-CN"/>
        </w:rPr>
      </w:pPr>
      <w:r>
        <w:rPr>
          <w:rFonts w:hint="eastAsia" w:ascii="华文仿宋" w:hAnsi="华文仿宋" w:eastAsia="华文仿宋" w:cs="华文仿宋"/>
          <w:sz w:val="24"/>
          <w:highlight w:val="none"/>
          <w:lang w:eastAsia="zh-CN"/>
        </w:rPr>
        <w:t>本企业对上述声明内容的真实性负责。如有虚假，将依法承担相应责任。</w:t>
      </w:r>
    </w:p>
    <w:p>
      <w:pPr>
        <w:wordWrap w:val="0"/>
        <w:spacing w:after="0" w:line="360" w:lineRule="auto"/>
        <w:ind w:firstLine="504"/>
        <w:rPr>
          <w:rFonts w:ascii="华文仿宋" w:hAnsi="华文仿宋" w:eastAsia="华文仿宋" w:cs="华文仿宋"/>
          <w:spacing w:val="6"/>
          <w:sz w:val="24"/>
          <w:highlight w:val="none"/>
          <w:lang w:eastAsia="zh-CN"/>
        </w:rPr>
      </w:pPr>
    </w:p>
    <w:p>
      <w:pPr>
        <w:wordWrap w:val="0"/>
        <w:spacing w:after="0" w:line="360" w:lineRule="auto"/>
        <w:ind w:right="360" w:firstLine="480"/>
        <w:jc w:val="right"/>
        <w:rPr>
          <w:rFonts w:ascii="华文仿宋" w:hAnsi="华文仿宋" w:eastAsia="华文仿宋" w:cs="华文仿宋"/>
          <w:color w:val="000000"/>
          <w:sz w:val="24"/>
          <w:highlight w:val="none"/>
          <w:lang w:eastAsia="zh-CN"/>
        </w:rPr>
      </w:pPr>
    </w:p>
    <w:p>
      <w:pPr>
        <w:wordWrap w:val="0"/>
        <w:spacing w:after="0" w:line="360" w:lineRule="auto"/>
        <w:ind w:right="360" w:firstLine="480"/>
        <w:jc w:val="right"/>
        <w:rPr>
          <w:rFonts w:ascii="华文仿宋" w:hAnsi="华文仿宋" w:eastAsia="华文仿宋" w:cs="华文仿宋"/>
          <w:color w:val="000000"/>
          <w:sz w:val="24"/>
          <w:highlight w:val="none"/>
          <w:lang w:eastAsia="zh-CN"/>
        </w:rPr>
      </w:pPr>
      <w:r>
        <w:rPr>
          <w:rFonts w:hint="eastAsia" w:ascii="华文仿宋" w:hAnsi="华文仿宋" w:eastAsia="华文仿宋" w:cs="华文仿宋"/>
          <w:color w:val="000000"/>
          <w:sz w:val="24"/>
          <w:highlight w:val="none"/>
          <w:lang w:eastAsia="zh-CN"/>
        </w:rPr>
        <w:t>企业名称（盖章）：________</w:t>
      </w:r>
    </w:p>
    <w:p>
      <w:pPr>
        <w:wordWrap w:val="0"/>
        <w:spacing w:after="0" w:line="360" w:lineRule="auto"/>
        <w:ind w:right="360" w:firstLine="480"/>
        <w:jc w:val="right"/>
        <w:rPr>
          <w:rFonts w:ascii="华文仿宋" w:hAnsi="华文仿宋" w:eastAsia="华文仿宋" w:cs="华文仿宋"/>
          <w:color w:val="000000"/>
          <w:sz w:val="24"/>
          <w:highlight w:val="none"/>
          <w:lang w:eastAsia="zh-CN"/>
        </w:rPr>
      </w:pPr>
      <w:r>
        <w:rPr>
          <w:rFonts w:hint="eastAsia" w:ascii="华文仿宋" w:hAnsi="华文仿宋" w:eastAsia="华文仿宋" w:cs="华文仿宋"/>
          <w:color w:val="000000"/>
          <w:sz w:val="24"/>
          <w:highlight w:val="none"/>
          <w:lang w:eastAsia="zh-CN"/>
        </w:rPr>
        <w:t>日 期：________</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14"/>
          <w:szCs w:val="24"/>
          <w:highlight w:val="none"/>
          <w:lang w:eastAsia="zh-CN"/>
        </w:rPr>
      </w:pPr>
      <w:r>
        <w:rPr>
          <w:rFonts w:ascii="华文仿宋" w:hAnsi="华文仿宋" w:eastAsia="华文仿宋" w:cs="华文仿宋"/>
          <w:sz w:val="24"/>
          <w:szCs w:val="24"/>
          <w:highlight w:val="none"/>
        </w:rPr>
        <w:pict>
          <v:line id="_x0000_s1038" o:spid="_x0000_s1038" o:spt="20" style="position:absolute;left:0pt;margin-left:79.65pt;margin-top:10.25pt;height:0pt;width:447.3pt;mso-position-horizontal-relative:page;mso-wrap-distance-bottom:0pt;mso-wrap-distance-top:0pt;z-index:251664384;mso-width-relative:page;mso-height-relative:page;" coordsize="21600,21600">
            <v:path arrowok="t"/>
            <v:fill focussize="0,0"/>
            <v:stroke/>
            <v:imagedata o:title=""/>
            <o:lock v:ext="edit"/>
            <w10:wrap type="topAndBottom"/>
          </v:line>
        </w:pict>
      </w:r>
    </w:p>
    <w:p>
      <w:pPr>
        <w:wordWrap w:val="0"/>
        <w:spacing w:after="0" w:line="382" w:lineRule="exact"/>
        <w:ind w:left="221"/>
        <w:rPr>
          <w:rFonts w:ascii="华文仿宋" w:hAnsi="华文仿宋" w:eastAsia="华文仿宋" w:cs="华文仿宋"/>
          <w:sz w:val="21"/>
          <w:highlight w:val="none"/>
          <w:lang w:eastAsia="zh-CN"/>
        </w:rPr>
      </w:pPr>
      <w:r>
        <w:rPr>
          <w:rFonts w:hint="eastAsia" w:ascii="华文仿宋" w:hAnsi="华文仿宋" w:eastAsia="华文仿宋" w:cs="华文仿宋"/>
          <w:position w:val="6"/>
          <w:sz w:val="14"/>
          <w:highlight w:val="none"/>
          <w:lang w:eastAsia="zh-CN"/>
        </w:rPr>
        <w:t xml:space="preserve">1 </w:t>
      </w:r>
      <w:r>
        <w:rPr>
          <w:rFonts w:hint="eastAsia" w:ascii="华文仿宋" w:hAnsi="华文仿宋" w:eastAsia="华文仿宋" w:cs="华文仿宋"/>
          <w:sz w:val="21"/>
          <w:highlight w:val="none"/>
          <w:lang w:eastAsia="zh-CN"/>
        </w:rPr>
        <w:t>从业人员、营业收入、资产总额填报上一年度数据，无上一年度数据的新成立企业可不填报。</w:t>
      </w:r>
    </w:p>
    <w:p>
      <w:pPr>
        <w:wordWrap w:val="0"/>
        <w:spacing w:after="0"/>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br w:type="page"/>
      </w:r>
    </w:p>
    <w:p>
      <w:pPr>
        <w:wordWrap w:val="0"/>
        <w:spacing w:after="0" w:line="460" w:lineRule="exact"/>
        <w:ind w:left="2310"/>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残疾人福利性单位声明函格式</w:t>
      </w:r>
    </w:p>
    <w:p>
      <w:pPr>
        <w:wordWrap w:val="0"/>
        <w:spacing w:after="0"/>
        <w:rPr>
          <w:rFonts w:ascii="华文仿宋" w:hAnsi="华文仿宋" w:eastAsia="华文仿宋" w:cs="华文仿宋"/>
          <w:sz w:val="36"/>
          <w:szCs w:val="24"/>
          <w:highlight w:val="none"/>
          <w:lang w:eastAsia="zh-CN"/>
        </w:rPr>
      </w:pPr>
    </w:p>
    <w:p>
      <w:pPr>
        <w:wordWrap w:val="0"/>
        <w:spacing w:before="246" w:after="0" w:line="448" w:lineRule="auto"/>
        <w:ind w:left="121" w:right="99" w:firstLine="504"/>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10"/>
          <w:sz w:val="24"/>
          <w:szCs w:val="24"/>
          <w:highlight w:val="none"/>
          <w:lang w:eastAsia="zh-CN"/>
        </w:rPr>
        <w:t xml:space="preserve">本单位郑重声明，根据《财政部 </w:t>
      </w:r>
      <w:r>
        <w:rPr>
          <w:rFonts w:hint="eastAsia" w:ascii="华文仿宋" w:hAnsi="华文仿宋" w:eastAsia="华文仿宋" w:cs="华文仿宋"/>
          <w:spacing w:val="8"/>
          <w:sz w:val="24"/>
          <w:szCs w:val="24"/>
          <w:highlight w:val="none"/>
          <w:lang w:eastAsia="zh-CN"/>
        </w:rPr>
        <w:t xml:space="preserve">民政部 </w:t>
      </w:r>
      <w:r>
        <w:rPr>
          <w:rFonts w:hint="eastAsia" w:ascii="华文仿宋" w:hAnsi="华文仿宋" w:eastAsia="华文仿宋" w:cs="华文仿宋"/>
          <w:spacing w:val="12"/>
          <w:sz w:val="24"/>
          <w:szCs w:val="24"/>
          <w:highlight w:val="none"/>
          <w:lang w:eastAsia="zh-CN"/>
        </w:rPr>
        <w:t>中国残疾人联合会关于促进残疾人</w:t>
      </w:r>
      <w:r>
        <w:rPr>
          <w:rFonts w:hint="eastAsia" w:ascii="华文仿宋" w:hAnsi="华文仿宋" w:eastAsia="华文仿宋" w:cs="华文仿宋"/>
          <w:sz w:val="24"/>
          <w:szCs w:val="24"/>
          <w:highlight w:val="none"/>
          <w:lang w:eastAsia="zh-CN"/>
        </w:rPr>
        <w:t>就</w:t>
      </w:r>
      <w:r>
        <w:rPr>
          <w:rFonts w:hint="eastAsia" w:ascii="华文仿宋" w:hAnsi="华文仿宋" w:eastAsia="华文仿宋" w:cs="华文仿宋"/>
          <w:spacing w:val="12"/>
          <w:sz w:val="24"/>
          <w:szCs w:val="24"/>
          <w:highlight w:val="none"/>
          <w:lang w:eastAsia="zh-CN"/>
        </w:rPr>
        <w:t>业政府采购政策的通知</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pacing w:val="12"/>
          <w:sz w:val="24"/>
          <w:szCs w:val="24"/>
          <w:highlight w:val="none"/>
          <w:lang w:eastAsia="zh-CN"/>
        </w:rPr>
        <w:t>（财库</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2"/>
          <w:w w:val="114"/>
          <w:sz w:val="24"/>
          <w:szCs w:val="24"/>
          <w:highlight w:val="none"/>
          <w:lang w:eastAsia="zh-CN"/>
        </w:rPr>
        <w:t>2</w:t>
      </w:r>
      <w:r>
        <w:rPr>
          <w:rFonts w:hint="eastAsia" w:ascii="华文仿宋" w:hAnsi="华文仿宋" w:eastAsia="华文仿宋" w:cs="华文仿宋"/>
          <w:w w:val="114"/>
          <w:sz w:val="24"/>
          <w:szCs w:val="24"/>
          <w:highlight w:val="none"/>
          <w:lang w:eastAsia="zh-CN"/>
        </w:rPr>
        <w:t>0</w:t>
      </w:r>
      <w:r>
        <w:rPr>
          <w:rFonts w:hint="eastAsia" w:ascii="华文仿宋" w:hAnsi="华文仿宋" w:eastAsia="华文仿宋" w:cs="华文仿宋"/>
          <w:spacing w:val="-2"/>
          <w:w w:val="114"/>
          <w:sz w:val="24"/>
          <w:szCs w:val="24"/>
          <w:highlight w:val="none"/>
          <w:lang w:eastAsia="zh-CN"/>
        </w:rPr>
        <w:t>1</w:t>
      </w:r>
      <w:r>
        <w:rPr>
          <w:rFonts w:hint="eastAsia" w:ascii="华文仿宋" w:hAnsi="华文仿宋" w:eastAsia="华文仿宋" w:cs="华文仿宋"/>
          <w:w w:val="114"/>
          <w:sz w:val="24"/>
          <w:szCs w:val="24"/>
          <w:highlight w:val="none"/>
          <w:lang w:eastAsia="zh-CN"/>
        </w:rPr>
        <w:t>7</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w w:val="114"/>
          <w:sz w:val="24"/>
          <w:szCs w:val="24"/>
          <w:highlight w:val="none"/>
          <w:lang w:eastAsia="zh-CN"/>
        </w:rPr>
        <w:t>1</w:t>
      </w:r>
      <w:r>
        <w:rPr>
          <w:rFonts w:hint="eastAsia" w:ascii="华文仿宋" w:hAnsi="华文仿宋" w:eastAsia="华文仿宋" w:cs="华文仿宋"/>
          <w:w w:val="114"/>
          <w:sz w:val="24"/>
          <w:szCs w:val="24"/>
          <w:highlight w:val="none"/>
          <w:lang w:eastAsia="zh-CN"/>
        </w:rPr>
        <w:t>41</w:t>
      </w:r>
      <w:r>
        <w:rPr>
          <w:rFonts w:hint="eastAsia" w:ascii="华文仿宋" w:hAnsi="华文仿宋" w:eastAsia="华文仿宋" w:cs="华文仿宋"/>
          <w:spacing w:val="12"/>
          <w:sz w:val="24"/>
          <w:szCs w:val="24"/>
          <w:highlight w:val="none"/>
          <w:lang w:eastAsia="zh-CN"/>
        </w:rPr>
        <w:t>号）的规定，本单</w:t>
      </w:r>
      <w:r>
        <w:rPr>
          <w:rFonts w:hint="eastAsia" w:ascii="华文仿宋" w:hAnsi="华文仿宋" w:eastAsia="华文仿宋" w:cs="华文仿宋"/>
          <w:spacing w:val="11"/>
          <w:sz w:val="24"/>
          <w:szCs w:val="24"/>
          <w:highlight w:val="none"/>
          <w:lang w:eastAsia="zh-CN"/>
        </w:rPr>
        <w:t>位</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spacing w:val="2"/>
          <w:sz w:val="24"/>
          <w:szCs w:val="24"/>
          <w:highlight w:val="none"/>
          <w:lang w:eastAsia="zh-CN"/>
        </w:rPr>
        <w:t>请</w:t>
      </w:r>
      <w:r>
        <w:rPr>
          <w:rFonts w:hint="eastAsia" w:ascii="华文仿宋" w:hAnsi="华文仿宋" w:eastAsia="华文仿宋" w:cs="华文仿宋"/>
          <w:b/>
          <w:sz w:val="24"/>
          <w:szCs w:val="24"/>
          <w:highlight w:val="none"/>
          <w:lang w:eastAsia="zh-CN"/>
        </w:rPr>
        <w:t>进</w:t>
      </w:r>
      <w:r>
        <w:rPr>
          <w:rFonts w:hint="eastAsia" w:ascii="华文仿宋" w:hAnsi="华文仿宋" w:eastAsia="华文仿宋" w:cs="华文仿宋"/>
          <w:b/>
          <w:spacing w:val="2"/>
          <w:sz w:val="24"/>
          <w:szCs w:val="24"/>
          <w:highlight w:val="none"/>
          <w:lang w:eastAsia="zh-CN"/>
        </w:rPr>
        <w:t>行</w:t>
      </w:r>
      <w:r>
        <w:rPr>
          <w:rFonts w:hint="eastAsia" w:ascii="华文仿宋" w:hAnsi="华文仿宋" w:eastAsia="华文仿宋" w:cs="华文仿宋"/>
          <w:b/>
          <w:sz w:val="24"/>
          <w:szCs w:val="24"/>
          <w:highlight w:val="none"/>
          <w:lang w:eastAsia="zh-CN"/>
        </w:rPr>
        <w:t>选</w:t>
      </w:r>
      <w:r>
        <w:rPr>
          <w:rFonts w:hint="eastAsia" w:ascii="华文仿宋" w:hAnsi="华文仿宋" w:eastAsia="华文仿宋" w:cs="华文仿宋"/>
          <w:b/>
          <w:spacing w:val="2"/>
          <w:sz w:val="24"/>
          <w:szCs w:val="24"/>
          <w:highlight w:val="none"/>
          <w:lang w:eastAsia="zh-CN"/>
        </w:rPr>
        <w:t>择</w:t>
      </w:r>
      <w:r>
        <w:rPr>
          <w:rFonts w:hint="eastAsia" w:ascii="华文仿宋" w:hAnsi="华文仿宋" w:eastAsia="华文仿宋" w:cs="华文仿宋"/>
          <w:spacing w:val="-121"/>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12" w:after="0"/>
        <w:ind w:left="60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w w:val="105"/>
          <w:sz w:val="24"/>
          <w:szCs w:val="24"/>
          <w:highlight w:val="none"/>
          <w:lang w:eastAsia="zh-CN"/>
        </w:rPr>
        <w:t>不属于符合条件的残疾人福利性单位。</w:t>
      </w:r>
    </w:p>
    <w:p>
      <w:pPr>
        <w:wordWrap w:val="0"/>
        <w:spacing w:before="5" w:after="0"/>
        <w:rPr>
          <w:rFonts w:ascii="华文仿宋" w:hAnsi="华文仿宋" w:eastAsia="华文仿宋" w:cs="华文仿宋"/>
          <w:sz w:val="19"/>
          <w:szCs w:val="24"/>
          <w:highlight w:val="none"/>
          <w:lang w:eastAsia="zh-CN"/>
        </w:rPr>
      </w:pPr>
    </w:p>
    <w:p>
      <w:pPr>
        <w:wordWrap w:val="0"/>
        <w:spacing w:after="0" w:line="422" w:lineRule="auto"/>
        <w:ind w:left="121" w:right="106" w:firstLine="482"/>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spacing w:val="14"/>
          <w:sz w:val="24"/>
          <w:szCs w:val="24"/>
          <w:highlight w:val="none"/>
          <w:lang w:eastAsia="zh-CN"/>
        </w:rPr>
        <w:t>属于符合条件</w:t>
      </w:r>
      <w:r>
        <w:rPr>
          <w:rFonts w:hint="eastAsia" w:ascii="华文仿宋" w:hAnsi="华文仿宋" w:eastAsia="华文仿宋" w:cs="华文仿宋"/>
          <w:b/>
          <w:spacing w:val="16"/>
          <w:sz w:val="24"/>
          <w:szCs w:val="24"/>
          <w:highlight w:val="none"/>
          <w:lang w:eastAsia="zh-CN"/>
        </w:rPr>
        <w:t>的</w:t>
      </w:r>
      <w:r>
        <w:rPr>
          <w:rFonts w:hint="eastAsia" w:ascii="华文仿宋" w:hAnsi="华文仿宋" w:eastAsia="华文仿宋" w:cs="华文仿宋"/>
          <w:b/>
          <w:spacing w:val="14"/>
          <w:sz w:val="24"/>
          <w:szCs w:val="24"/>
          <w:highlight w:val="none"/>
          <w:lang w:eastAsia="zh-CN"/>
        </w:rPr>
        <w:t>残疾人福利性单位</w:t>
      </w:r>
      <w:r>
        <w:rPr>
          <w:rFonts w:hint="eastAsia" w:ascii="华文仿宋" w:hAnsi="华文仿宋" w:eastAsia="华文仿宋" w:cs="华文仿宋"/>
          <w:spacing w:val="14"/>
          <w:sz w:val="24"/>
          <w:szCs w:val="24"/>
          <w:highlight w:val="none"/>
          <w:lang w:eastAsia="zh-CN"/>
        </w:rPr>
        <w:t>，且</w:t>
      </w:r>
      <w:r>
        <w:rPr>
          <w:rFonts w:hint="eastAsia" w:ascii="华文仿宋" w:hAnsi="华文仿宋" w:eastAsia="华文仿宋" w:cs="华文仿宋"/>
          <w:spacing w:val="12"/>
          <w:sz w:val="24"/>
          <w:szCs w:val="24"/>
          <w:highlight w:val="none"/>
          <w:lang w:eastAsia="zh-CN"/>
        </w:rPr>
        <w:t>本</w:t>
      </w:r>
      <w:r>
        <w:rPr>
          <w:rFonts w:hint="eastAsia" w:ascii="华文仿宋" w:hAnsi="华文仿宋" w:eastAsia="华文仿宋" w:cs="华文仿宋"/>
          <w:spacing w:val="14"/>
          <w:sz w:val="24"/>
          <w:szCs w:val="24"/>
          <w:highlight w:val="none"/>
          <w:lang w:eastAsia="zh-CN"/>
        </w:rPr>
        <w:t>单位</w:t>
      </w:r>
      <w:r>
        <w:rPr>
          <w:rFonts w:hint="eastAsia" w:ascii="华文仿宋" w:hAnsi="华文仿宋" w:eastAsia="华文仿宋" w:cs="华文仿宋"/>
          <w:spacing w:val="12"/>
          <w:sz w:val="24"/>
          <w:szCs w:val="24"/>
          <w:highlight w:val="none"/>
          <w:lang w:eastAsia="zh-CN"/>
        </w:rPr>
        <w:t>参</w:t>
      </w:r>
      <w:r>
        <w:rPr>
          <w:rFonts w:hint="eastAsia" w:ascii="华文仿宋" w:hAnsi="华文仿宋" w:eastAsia="华文仿宋" w:cs="华文仿宋"/>
          <w:spacing w:val="14"/>
          <w:sz w:val="24"/>
          <w:szCs w:val="24"/>
          <w:highlight w:val="none"/>
          <w:lang w:eastAsia="zh-CN"/>
        </w:rPr>
        <w:t>加单</w:t>
      </w:r>
      <w:r>
        <w:rPr>
          <w:rFonts w:hint="eastAsia" w:ascii="华文仿宋" w:hAnsi="华文仿宋" w:eastAsia="华文仿宋" w:cs="华文仿宋"/>
          <w:spacing w:val="12"/>
          <w:sz w:val="24"/>
          <w:szCs w:val="24"/>
          <w:highlight w:val="none"/>
          <w:lang w:eastAsia="zh-CN"/>
        </w:rPr>
        <w:t>位</w:t>
      </w:r>
      <w:r>
        <w:rPr>
          <w:rFonts w:hint="eastAsia" w:ascii="华文仿宋" w:hAnsi="华文仿宋" w:eastAsia="华文仿宋" w:cs="华文仿宋"/>
          <w:spacing w:val="14"/>
          <w:sz w:val="24"/>
          <w:szCs w:val="24"/>
          <w:highlight w:val="none"/>
          <w:lang w:eastAsia="zh-CN"/>
        </w:rPr>
        <w:t>的项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12"/>
          <w:sz w:val="24"/>
          <w:szCs w:val="24"/>
          <w:highlight w:val="none"/>
          <w:lang w:eastAsia="zh-CN"/>
        </w:rPr>
        <w:t>采</w:t>
      </w:r>
      <w:r>
        <w:rPr>
          <w:rFonts w:hint="eastAsia" w:ascii="华文仿宋" w:hAnsi="华文仿宋" w:eastAsia="华文仿宋" w:cs="华文仿宋"/>
          <w:spacing w:val="14"/>
          <w:sz w:val="24"/>
          <w:szCs w:val="24"/>
          <w:highlight w:val="none"/>
          <w:lang w:eastAsia="zh-CN"/>
        </w:rPr>
        <w:t>购</w:t>
      </w:r>
      <w:r>
        <w:rPr>
          <w:rFonts w:hint="eastAsia" w:ascii="华文仿宋" w:hAnsi="华文仿宋" w:eastAsia="华文仿宋" w:cs="华文仿宋"/>
          <w:spacing w:val="12"/>
          <w:sz w:val="24"/>
          <w:szCs w:val="24"/>
          <w:highlight w:val="none"/>
          <w:lang w:eastAsia="zh-CN"/>
        </w:rPr>
        <w:t>活</w:t>
      </w:r>
      <w:r>
        <w:rPr>
          <w:rFonts w:hint="eastAsia" w:ascii="华文仿宋" w:hAnsi="华文仿宋" w:eastAsia="华文仿宋" w:cs="华文仿宋"/>
          <w:spacing w:val="14"/>
          <w:sz w:val="24"/>
          <w:szCs w:val="24"/>
          <w:highlight w:val="none"/>
          <w:lang w:eastAsia="zh-CN"/>
        </w:rPr>
        <w:t>动</w:t>
      </w:r>
      <w:r>
        <w:rPr>
          <w:rFonts w:hint="eastAsia" w:ascii="华文仿宋" w:hAnsi="华文仿宋" w:eastAsia="华文仿宋" w:cs="华文仿宋"/>
          <w:spacing w:val="12"/>
          <w:sz w:val="24"/>
          <w:szCs w:val="24"/>
          <w:highlight w:val="none"/>
          <w:lang w:eastAsia="zh-CN"/>
        </w:rPr>
        <w:t>提</w:t>
      </w:r>
      <w:r>
        <w:rPr>
          <w:rFonts w:hint="eastAsia" w:ascii="华文仿宋" w:hAnsi="华文仿宋" w:eastAsia="华文仿宋" w:cs="华文仿宋"/>
          <w:spacing w:val="14"/>
          <w:sz w:val="24"/>
          <w:szCs w:val="24"/>
          <w:highlight w:val="none"/>
          <w:lang w:eastAsia="zh-CN"/>
        </w:rPr>
        <w:t>供</w:t>
      </w:r>
      <w:r>
        <w:rPr>
          <w:rFonts w:hint="eastAsia" w:ascii="华文仿宋" w:hAnsi="华文仿宋" w:eastAsia="华文仿宋" w:cs="华文仿宋"/>
          <w:spacing w:val="12"/>
          <w:sz w:val="24"/>
          <w:szCs w:val="24"/>
          <w:highlight w:val="none"/>
          <w:lang w:eastAsia="zh-CN"/>
        </w:rPr>
        <w:t>本</w:t>
      </w:r>
      <w:r>
        <w:rPr>
          <w:rFonts w:hint="eastAsia" w:ascii="华文仿宋" w:hAnsi="华文仿宋" w:eastAsia="华文仿宋" w:cs="华文仿宋"/>
          <w:spacing w:val="14"/>
          <w:sz w:val="24"/>
          <w:szCs w:val="24"/>
          <w:highlight w:val="none"/>
          <w:lang w:eastAsia="zh-CN"/>
        </w:rPr>
        <w:t>单</w:t>
      </w:r>
      <w:r>
        <w:rPr>
          <w:rFonts w:hint="eastAsia" w:ascii="华文仿宋" w:hAnsi="华文仿宋" w:eastAsia="华文仿宋" w:cs="华文仿宋"/>
          <w:spacing w:val="12"/>
          <w:sz w:val="24"/>
          <w:szCs w:val="24"/>
          <w:highlight w:val="none"/>
          <w:lang w:eastAsia="zh-CN"/>
        </w:rPr>
        <w:t>位</w:t>
      </w:r>
      <w:r>
        <w:rPr>
          <w:rFonts w:hint="eastAsia" w:ascii="华文仿宋" w:hAnsi="华文仿宋" w:eastAsia="华文仿宋" w:cs="华文仿宋"/>
          <w:spacing w:val="14"/>
          <w:sz w:val="24"/>
          <w:szCs w:val="24"/>
          <w:highlight w:val="none"/>
          <w:lang w:eastAsia="zh-CN"/>
        </w:rPr>
        <w:t>制</w:t>
      </w:r>
      <w:r>
        <w:rPr>
          <w:rFonts w:hint="eastAsia" w:ascii="华文仿宋" w:hAnsi="华文仿宋" w:eastAsia="华文仿宋" w:cs="华文仿宋"/>
          <w:spacing w:val="12"/>
          <w:sz w:val="24"/>
          <w:szCs w:val="24"/>
          <w:highlight w:val="none"/>
          <w:lang w:eastAsia="zh-CN"/>
        </w:rPr>
        <w:t>造</w:t>
      </w:r>
      <w:r>
        <w:rPr>
          <w:rFonts w:hint="eastAsia" w:ascii="华文仿宋" w:hAnsi="华文仿宋" w:eastAsia="华文仿宋" w:cs="华文仿宋"/>
          <w:spacing w:val="14"/>
          <w:sz w:val="24"/>
          <w:szCs w:val="24"/>
          <w:highlight w:val="none"/>
          <w:lang w:eastAsia="zh-CN"/>
        </w:rPr>
        <w:t>的</w:t>
      </w:r>
      <w:r>
        <w:rPr>
          <w:rFonts w:hint="eastAsia" w:ascii="华文仿宋" w:hAnsi="华文仿宋" w:eastAsia="华文仿宋" w:cs="华文仿宋"/>
          <w:spacing w:val="12"/>
          <w:sz w:val="24"/>
          <w:szCs w:val="24"/>
          <w:highlight w:val="none"/>
          <w:lang w:eastAsia="zh-CN"/>
        </w:rPr>
        <w:t>货物</w:t>
      </w:r>
      <w:r>
        <w:rPr>
          <w:rFonts w:hint="eastAsia" w:ascii="华文仿宋" w:hAnsi="华文仿宋" w:eastAsia="华文仿宋" w:cs="华文仿宋"/>
          <w:spacing w:val="14"/>
          <w:sz w:val="24"/>
          <w:szCs w:val="24"/>
          <w:highlight w:val="none"/>
          <w:lang w:eastAsia="zh-CN"/>
        </w:rPr>
        <w:t>（</w:t>
      </w:r>
      <w:r>
        <w:rPr>
          <w:rFonts w:hint="eastAsia" w:ascii="华文仿宋" w:hAnsi="华文仿宋" w:eastAsia="华文仿宋" w:cs="华文仿宋"/>
          <w:spacing w:val="12"/>
          <w:sz w:val="24"/>
          <w:szCs w:val="24"/>
          <w:highlight w:val="none"/>
          <w:lang w:eastAsia="zh-CN"/>
        </w:rPr>
        <w:t>由</w:t>
      </w:r>
      <w:r>
        <w:rPr>
          <w:rFonts w:hint="eastAsia" w:ascii="华文仿宋" w:hAnsi="华文仿宋" w:eastAsia="华文仿宋" w:cs="华文仿宋"/>
          <w:spacing w:val="14"/>
          <w:sz w:val="24"/>
          <w:szCs w:val="24"/>
          <w:highlight w:val="none"/>
          <w:lang w:eastAsia="zh-CN"/>
        </w:rPr>
        <w:t>本</w:t>
      </w:r>
      <w:r>
        <w:rPr>
          <w:rFonts w:hint="eastAsia" w:ascii="华文仿宋" w:hAnsi="华文仿宋" w:eastAsia="华文仿宋" w:cs="华文仿宋"/>
          <w:spacing w:val="12"/>
          <w:sz w:val="24"/>
          <w:szCs w:val="24"/>
          <w:highlight w:val="none"/>
          <w:lang w:eastAsia="zh-CN"/>
        </w:rPr>
        <w:t>单</w:t>
      </w:r>
      <w:r>
        <w:rPr>
          <w:rFonts w:hint="eastAsia" w:ascii="华文仿宋" w:hAnsi="华文仿宋" w:eastAsia="华文仿宋" w:cs="华文仿宋"/>
          <w:spacing w:val="14"/>
          <w:sz w:val="24"/>
          <w:szCs w:val="24"/>
          <w:highlight w:val="none"/>
          <w:lang w:eastAsia="zh-CN"/>
        </w:rPr>
        <w:t>位</w:t>
      </w:r>
      <w:r>
        <w:rPr>
          <w:rFonts w:hint="eastAsia" w:ascii="华文仿宋" w:hAnsi="华文仿宋" w:eastAsia="华文仿宋" w:cs="华文仿宋"/>
          <w:spacing w:val="12"/>
          <w:sz w:val="24"/>
          <w:szCs w:val="24"/>
          <w:highlight w:val="none"/>
          <w:lang w:eastAsia="zh-CN"/>
        </w:rPr>
        <w:t>承</w:t>
      </w:r>
      <w:r>
        <w:rPr>
          <w:rFonts w:hint="eastAsia" w:ascii="华文仿宋" w:hAnsi="华文仿宋" w:eastAsia="华文仿宋" w:cs="华文仿宋"/>
          <w:spacing w:val="14"/>
          <w:sz w:val="24"/>
          <w:szCs w:val="24"/>
          <w:highlight w:val="none"/>
          <w:lang w:eastAsia="zh-CN"/>
        </w:rPr>
        <w:t>担</w:t>
      </w:r>
      <w:r>
        <w:rPr>
          <w:rFonts w:hint="eastAsia" w:ascii="华文仿宋" w:hAnsi="华文仿宋" w:eastAsia="华文仿宋" w:cs="华文仿宋"/>
          <w:spacing w:val="12"/>
          <w:sz w:val="24"/>
          <w:szCs w:val="24"/>
          <w:highlight w:val="none"/>
          <w:lang w:eastAsia="zh-CN"/>
        </w:rPr>
        <w:t>工</w:t>
      </w:r>
      <w:r>
        <w:rPr>
          <w:rFonts w:hint="eastAsia" w:ascii="华文仿宋" w:hAnsi="华文仿宋" w:eastAsia="华文仿宋" w:cs="华文仿宋"/>
          <w:spacing w:val="9"/>
          <w:sz w:val="24"/>
          <w:szCs w:val="24"/>
          <w:highlight w:val="none"/>
          <w:lang w:eastAsia="zh-CN"/>
        </w:rPr>
        <w:t>程</w:t>
      </w:r>
      <w:r>
        <w:rPr>
          <w:rFonts w:hint="eastAsia" w:ascii="华文仿宋" w:hAnsi="华文仿宋" w:eastAsia="华文仿宋" w:cs="华文仿宋"/>
          <w:spacing w:val="8"/>
          <w:w w:val="120"/>
          <w:sz w:val="24"/>
          <w:szCs w:val="24"/>
          <w:highlight w:val="none"/>
          <w:lang w:eastAsia="zh-CN"/>
        </w:rPr>
        <w:t>/</w:t>
      </w:r>
      <w:r>
        <w:rPr>
          <w:rFonts w:hint="eastAsia" w:ascii="华文仿宋" w:hAnsi="华文仿宋" w:eastAsia="华文仿宋" w:cs="华文仿宋"/>
          <w:spacing w:val="12"/>
          <w:sz w:val="24"/>
          <w:szCs w:val="24"/>
          <w:highlight w:val="none"/>
          <w:lang w:eastAsia="zh-CN"/>
        </w:rPr>
        <w:t>提</w:t>
      </w:r>
      <w:r>
        <w:rPr>
          <w:rFonts w:hint="eastAsia" w:ascii="华文仿宋" w:hAnsi="华文仿宋" w:eastAsia="华文仿宋" w:cs="华文仿宋"/>
          <w:spacing w:val="14"/>
          <w:sz w:val="24"/>
          <w:szCs w:val="24"/>
          <w:highlight w:val="none"/>
          <w:lang w:eastAsia="zh-CN"/>
        </w:rPr>
        <w:t>供</w:t>
      </w:r>
      <w:r>
        <w:rPr>
          <w:rFonts w:hint="eastAsia" w:ascii="华文仿宋" w:hAnsi="华文仿宋" w:eastAsia="华文仿宋" w:cs="华文仿宋"/>
          <w:spacing w:val="12"/>
          <w:sz w:val="24"/>
          <w:szCs w:val="24"/>
          <w:highlight w:val="none"/>
          <w:lang w:eastAsia="zh-CN"/>
        </w:rPr>
        <w:t>服务</w:t>
      </w:r>
      <w:r>
        <w:rPr>
          <w:rFonts w:hint="eastAsia" w:ascii="华文仿宋" w:hAnsi="华文仿宋" w:eastAsia="华文仿宋" w:cs="华文仿宋"/>
          <w:spacing w:val="-111"/>
          <w:sz w:val="24"/>
          <w:szCs w:val="24"/>
          <w:highlight w:val="none"/>
          <w:lang w:eastAsia="zh-CN"/>
        </w:rPr>
        <w:t>）</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pacing w:val="14"/>
          <w:sz w:val="24"/>
          <w:szCs w:val="24"/>
          <w:highlight w:val="none"/>
          <w:lang w:eastAsia="zh-CN"/>
        </w:rPr>
        <w:t>或</w:t>
      </w:r>
      <w:r>
        <w:rPr>
          <w:rFonts w:hint="eastAsia" w:ascii="华文仿宋" w:hAnsi="华文仿宋" w:eastAsia="华文仿宋" w:cs="华文仿宋"/>
          <w:spacing w:val="12"/>
          <w:sz w:val="24"/>
          <w:szCs w:val="24"/>
          <w:highlight w:val="none"/>
          <w:lang w:eastAsia="zh-CN"/>
        </w:rPr>
        <w:t>者</w:t>
      </w:r>
      <w:r>
        <w:rPr>
          <w:rFonts w:hint="eastAsia" w:ascii="华文仿宋" w:hAnsi="华文仿宋" w:eastAsia="华文仿宋" w:cs="华文仿宋"/>
          <w:spacing w:val="14"/>
          <w:sz w:val="24"/>
          <w:szCs w:val="24"/>
          <w:highlight w:val="none"/>
          <w:lang w:eastAsia="zh-CN"/>
        </w:rPr>
        <w:t>提</w:t>
      </w:r>
      <w:r>
        <w:rPr>
          <w:rFonts w:hint="eastAsia" w:ascii="华文仿宋" w:hAnsi="华文仿宋" w:eastAsia="华文仿宋" w:cs="华文仿宋"/>
          <w:spacing w:val="12"/>
          <w:sz w:val="24"/>
          <w:szCs w:val="24"/>
          <w:highlight w:val="none"/>
          <w:lang w:eastAsia="zh-CN"/>
        </w:rPr>
        <w:t>供</w:t>
      </w:r>
      <w:r>
        <w:rPr>
          <w:rFonts w:hint="eastAsia" w:ascii="华文仿宋" w:hAnsi="华文仿宋" w:eastAsia="华文仿宋" w:cs="华文仿宋"/>
          <w:spacing w:val="14"/>
          <w:sz w:val="24"/>
          <w:szCs w:val="24"/>
          <w:highlight w:val="none"/>
          <w:lang w:eastAsia="zh-CN"/>
        </w:rPr>
        <w:t>其</w:t>
      </w:r>
      <w:r>
        <w:rPr>
          <w:rFonts w:hint="eastAsia" w:ascii="华文仿宋" w:hAnsi="华文仿宋" w:eastAsia="华文仿宋" w:cs="华文仿宋"/>
          <w:spacing w:val="12"/>
          <w:sz w:val="24"/>
          <w:szCs w:val="24"/>
          <w:highlight w:val="none"/>
          <w:lang w:eastAsia="zh-CN"/>
        </w:rPr>
        <w:t>他</w:t>
      </w:r>
      <w:r>
        <w:rPr>
          <w:rFonts w:hint="eastAsia" w:ascii="华文仿宋" w:hAnsi="华文仿宋" w:eastAsia="华文仿宋" w:cs="华文仿宋"/>
          <w:sz w:val="24"/>
          <w:szCs w:val="24"/>
          <w:highlight w:val="none"/>
          <w:lang w:eastAsia="zh-CN"/>
        </w:rPr>
        <w:t>残</w:t>
      </w:r>
      <w:r>
        <w:rPr>
          <w:rFonts w:hint="eastAsia" w:ascii="华文仿宋" w:hAnsi="华文仿宋" w:eastAsia="华文仿宋" w:cs="华文仿宋"/>
          <w:spacing w:val="12"/>
          <w:sz w:val="24"/>
          <w:szCs w:val="24"/>
          <w:highlight w:val="none"/>
          <w:lang w:eastAsia="zh-CN"/>
        </w:rPr>
        <w:t>疾人福利性单位制造的货物（不包括使用非残疾人福利性单位注册商标的货物</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91" w:after="0"/>
        <w:ind w:left="625"/>
        <w:rPr>
          <w:rFonts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本单位对上述声明的真实性负责。如有虚假，将依法承担相应责任。</w:t>
      </w:r>
    </w:p>
    <w:p>
      <w:pPr>
        <w:wordWrap w:val="0"/>
        <w:spacing w:after="0"/>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4"/>
          <w:szCs w:val="24"/>
          <w:highlight w:val="none"/>
          <w:lang w:eastAsia="zh-CN"/>
        </w:rPr>
      </w:pPr>
    </w:p>
    <w:p>
      <w:pPr>
        <w:tabs>
          <w:tab w:val="left" w:pos="4597"/>
        </w:tabs>
        <w:wordWrap w:val="0"/>
        <w:spacing w:before="193" w:after="0" w:line="448" w:lineRule="auto"/>
        <w:ind w:left="4081" w:right="3127" w:hanging="34"/>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12"/>
          <w:sz w:val="24"/>
          <w:szCs w:val="24"/>
          <w:highlight w:val="none"/>
          <w:lang w:eastAsia="zh-CN"/>
        </w:rPr>
        <w:t>单位名称（盖章</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z w:val="24"/>
          <w:szCs w:val="24"/>
          <w:highlight w:val="none"/>
          <w:lang w:eastAsia="zh-CN"/>
        </w:rPr>
        <w:t xml:space="preserve">：日    </w:t>
      </w:r>
      <w:r>
        <w:rPr>
          <w:rFonts w:hint="eastAsia" w:ascii="华文仿宋" w:hAnsi="华文仿宋" w:eastAsia="华文仿宋" w:cs="华文仿宋"/>
          <w:spacing w:val="12"/>
          <w:sz w:val="24"/>
          <w:szCs w:val="24"/>
          <w:highlight w:val="none"/>
          <w:lang w:eastAsia="zh-CN"/>
        </w:rPr>
        <w:t>期</w:t>
      </w:r>
      <w:r>
        <w:rPr>
          <w:rFonts w:hint="eastAsia" w:ascii="华文仿宋" w:hAnsi="华文仿宋" w:eastAsia="华文仿宋" w:cs="华文仿宋"/>
          <w:sz w:val="24"/>
          <w:szCs w:val="24"/>
          <w:highlight w:val="none"/>
          <w:lang w:eastAsia="zh-CN"/>
        </w:rPr>
        <w:t>：</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8 拟分包情况说明</w:t>
      </w:r>
    </w:p>
    <w:p>
      <w:pPr>
        <w:wordWrap w:val="0"/>
        <w:spacing w:before="4" w:after="0"/>
        <w:rPr>
          <w:rFonts w:ascii="华文仿宋" w:hAnsi="华文仿宋" w:eastAsia="华文仿宋" w:cs="华文仿宋"/>
          <w:sz w:val="37"/>
          <w:szCs w:val="24"/>
          <w:highlight w:val="none"/>
          <w:lang w:eastAsia="zh-CN"/>
        </w:rPr>
      </w:pPr>
    </w:p>
    <w:p>
      <w:pPr>
        <w:wordWrap w:val="0"/>
        <w:spacing w:after="0"/>
        <w:ind w:left="121"/>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拟分包情况说明</w:t>
      </w:r>
    </w:p>
    <w:p>
      <w:pPr>
        <w:wordWrap w:val="0"/>
        <w:spacing w:before="1" w:after="0"/>
        <w:rPr>
          <w:rFonts w:ascii="华文仿宋" w:hAnsi="华文仿宋" w:eastAsia="华文仿宋" w:cs="华文仿宋"/>
          <w:sz w:val="17"/>
          <w:szCs w:val="24"/>
          <w:highlight w:val="none"/>
          <w:lang w:eastAsia="zh-CN"/>
        </w:rPr>
      </w:pPr>
    </w:p>
    <w:p>
      <w:pPr>
        <w:wordWrap w:val="0"/>
        <w:spacing w:before="26"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u w:val="single"/>
          <w:lang w:eastAsia="zh-CN"/>
        </w:rPr>
        <w:t>（采购人或采购代理机构）</w:t>
      </w:r>
    </w:p>
    <w:p>
      <w:pPr>
        <w:tabs>
          <w:tab w:val="left" w:pos="5761"/>
          <w:tab w:val="left" w:pos="7081"/>
        </w:tabs>
        <w:wordWrap w:val="0"/>
        <w:spacing w:before="154" w:after="0" w:line="357" w:lineRule="auto"/>
        <w:ind w:left="121" w:right="230" w:firstLine="48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我单位参加贵单位组织采购的项目编号</w:t>
      </w:r>
      <w:r>
        <w:rPr>
          <w:rFonts w:hint="eastAsia" w:ascii="华文仿宋" w:hAnsi="华文仿宋" w:eastAsia="华文仿宋" w:cs="华文仿宋"/>
          <w:spacing w:val="-1"/>
          <w:sz w:val="24"/>
          <w:szCs w:val="24"/>
          <w:highlight w:val="none"/>
          <w:lang w:eastAsia="zh-CN"/>
        </w:rPr>
        <w:t>为</w:t>
      </w:r>
      <w:r>
        <w:rPr>
          <w:rFonts w:hint="eastAsia" w:ascii="华文仿宋" w:hAnsi="华文仿宋" w:eastAsia="华文仿宋" w:cs="华文仿宋"/>
          <w:sz w:val="24"/>
          <w:szCs w:val="24"/>
          <w:highlight w:val="none"/>
          <w:lang w:eastAsia="zh-CN"/>
        </w:rPr>
        <w:t>的项</w:t>
      </w:r>
      <w:r>
        <w:rPr>
          <w:rFonts w:hint="eastAsia" w:ascii="华文仿宋" w:hAnsi="华文仿宋" w:eastAsia="华文仿宋" w:cs="华文仿宋"/>
          <w:spacing w:val="-48"/>
          <w:sz w:val="24"/>
          <w:szCs w:val="24"/>
          <w:highlight w:val="none"/>
          <w:lang w:eastAsia="zh-CN"/>
        </w:rPr>
        <w:t>目</w:t>
      </w:r>
      <w:r>
        <w:rPr>
          <w:rFonts w:hint="eastAsia" w:ascii="华文仿宋" w:hAnsi="华文仿宋" w:eastAsia="华文仿宋" w:cs="华文仿宋"/>
          <w:sz w:val="24"/>
          <w:szCs w:val="24"/>
          <w:highlight w:val="none"/>
          <w:lang w:eastAsia="zh-CN"/>
        </w:rPr>
        <w:t>（填写采购项目名称）</w:t>
      </w:r>
      <w:r>
        <w:rPr>
          <w:rFonts w:hint="eastAsia" w:ascii="华文仿宋" w:hAnsi="华文仿宋" w:eastAsia="华文仿宋" w:cs="华文仿宋"/>
          <w:spacing w:val="-1"/>
          <w:sz w:val="24"/>
          <w:szCs w:val="24"/>
          <w:highlight w:val="none"/>
          <w:lang w:eastAsia="zh-CN"/>
        </w:rPr>
        <w:t>中</w:t>
      </w:r>
      <w:r>
        <w:rPr>
          <w:rFonts w:hint="eastAsia" w:ascii="华文仿宋" w:hAnsi="华文仿宋" w:eastAsia="华文仿宋" w:cs="华文仿宋"/>
          <w:sz w:val="24"/>
          <w:szCs w:val="24"/>
          <w:highlight w:val="none"/>
          <w:lang w:eastAsia="zh-CN"/>
        </w:rPr>
        <w:t>包（填写包号）的投标。拟签订分包合同的单位情况如下表所示，我单位承诺一旦在该项目中获得采购合同将按下表所列情况进行分包</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同时承诺分包承担主体不再次分包。</w:t>
      </w:r>
    </w:p>
    <w:p>
      <w:pPr>
        <w:wordWrap w:val="0"/>
        <w:spacing w:before="9" w:after="0"/>
        <w:rPr>
          <w:rFonts w:ascii="华文仿宋" w:hAnsi="华文仿宋" w:eastAsia="华文仿宋" w:cs="华文仿宋"/>
          <w:sz w:val="5"/>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460" w:type="dxa"/>
            <w:vAlign w:val="center"/>
          </w:tcPr>
          <w:p>
            <w:pPr>
              <w:wordWrap w:val="0"/>
              <w:spacing w:before="150" w:after="0" w:line="310" w:lineRule="exact"/>
              <w:ind w:right="101"/>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1299" w:type="dxa"/>
            <w:vAlign w:val="center"/>
          </w:tcPr>
          <w:p>
            <w:pPr>
              <w:wordWrap w:val="0"/>
              <w:spacing w:before="150" w:after="0" w:line="310" w:lineRule="exact"/>
              <w:ind w:right="156"/>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分包承担主体名称</w:t>
            </w:r>
          </w:p>
        </w:tc>
        <w:tc>
          <w:tcPr>
            <w:tcW w:w="1526" w:type="dxa"/>
            <w:vAlign w:val="center"/>
          </w:tcPr>
          <w:p>
            <w:pPr>
              <w:wordWrap w:val="0"/>
              <w:spacing w:after="0" w:line="275" w:lineRule="exact"/>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分包承担主体类型（选择）</w:t>
            </w:r>
          </w:p>
        </w:tc>
        <w:tc>
          <w:tcPr>
            <w:tcW w:w="1136"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资质等级</w:t>
            </w:r>
          </w:p>
        </w:tc>
        <w:tc>
          <w:tcPr>
            <w:tcW w:w="1575" w:type="dxa"/>
            <w:vAlign w:val="center"/>
          </w:tcPr>
          <w:p>
            <w:pPr>
              <w:wordWrap w:val="0"/>
              <w:spacing w:before="150" w:after="0" w:line="310" w:lineRule="exact"/>
              <w:ind w:right="294"/>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拟分包合同内容</w:t>
            </w:r>
          </w:p>
        </w:tc>
        <w:tc>
          <w:tcPr>
            <w:tcW w:w="1512" w:type="dxa"/>
            <w:vAlign w:val="center"/>
          </w:tcPr>
          <w:p>
            <w:pPr>
              <w:wordWrap w:val="0"/>
              <w:spacing w:after="0" w:line="275" w:lineRule="exact"/>
              <w:ind w:right="4"/>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拟分包合同金额（人民币元）</w:t>
            </w:r>
          </w:p>
        </w:tc>
        <w:tc>
          <w:tcPr>
            <w:tcW w:w="1577" w:type="dxa"/>
            <w:vAlign w:val="center"/>
          </w:tcPr>
          <w:p>
            <w:pPr>
              <w:wordWrap w:val="0"/>
              <w:spacing w:before="150" w:after="0" w:line="310" w:lineRule="exact"/>
              <w:ind w:right="52"/>
              <w:jc w:val="center"/>
              <w:rPr>
                <w:rFonts w:ascii="华文仿宋" w:hAnsi="华文仿宋" w:eastAsia="华文仿宋" w:cs="华文仿宋"/>
                <w:b/>
                <w:sz w:val="24"/>
                <w:highlight w:val="none"/>
                <w:lang w:eastAsia="zh-CN"/>
              </w:rPr>
            </w:pPr>
            <w:r>
              <w:rPr>
                <w:rFonts w:hint="eastAsia" w:ascii="华文仿宋" w:hAnsi="华文仿宋" w:eastAsia="华文仿宋" w:cs="华文仿宋"/>
                <w:b/>
                <w:sz w:val="24"/>
                <w:highlight w:val="none"/>
                <w:lang w:eastAsia="zh-CN"/>
              </w:rPr>
              <w:t>占该采购包</w:t>
            </w:r>
            <w:r>
              <w:rPr>
                <w:rFonts w:hint="eastAsia" w:ascii="华文仿宋" w:hAnsi="华文仿宋" w:eastAsia="华文仿宋" w:cs="华文仿宋"/>
                <w:b/>
                <w:spacing w:val="2"/>
                <w:sz w:val="24"/>
                <w:highlight w:val="none"/>
                <w:lang w:eastAsia="zh-CN"/>
              </w:rPr>
              <w:t>合</w:t>
            </w:r>
            <w:r>
              <w:rPr>
                <w:rFonts w:hint="eastAsia" w:ascii="华文仿宋" w:hAnsi="华文仿宋" w:eastAsia="华文仿宋" w:cs="华文仿宋"/>
                <w:b/>
                <w:sz w:val="24"/>
                <w:highlight w:val="none"/>
                <w:lang w:eastAsia="zh-CN"/>
              </w:rPr>
              <w:t>同</w:t>
            </w:r>
            <w:r>
              <w:rPr>
                <w:rFonts w:hint="eastAsia" w:ascii="华文仿宋" w:hAnsi="华文仿宋" w:eastAsia="华文仿宋" w:cs="华文仿宋"/>
                <w:b/>
                <w:spacing w:val="2"/>
                <w:sz w:val="24"/>
                <w:highlight w:val="none"/>
                <w:lang w:eastAsia="zh-CN"/>
              </w:rPr>
              <w:t>金</w:t>
            </w:r>
            <w:r>
              <w:rPr>
                <w:rFonts w:hint="eastAsia" w:ascii="华文仿宋" w:hAnsi="华文仿宋" w:eastAsia="华文仿宋" w:cs="华文仿宋"/>
                <w:b/>
                <w:sz w:val="24"/>
                <w:highlight w:val="none"/>
                <w:lang w:eastAsia="zh-CN"/>
              </w:rPr>
              <w:t>额的</w:t>
            </w:r>
            <w:r>
              <w:rPr>
                <w:rFonts w:hint="eastAsia" w:ascii="华文仿宋" w:hAnsi="华文仿宋" w:eastAsia="华文仿宋" w:cs="华文仿宋"/>
                <w:b/>
                <w:spacing w:val="2"/>
                <w:sz w:val="24"/>
                <w:highlight w:val="none"/>
                <w:lang w:eastAsia="zh-CN"/>
              </w:rPr>
              <w:t>比</w:t>
            </w:r>
            <w:r>
              <w:rPr>
                <w:rFonts w:hint="eastAsia" w:ascii="华文仿宋" w:hAnsi="华文仿宋" w:eastAsia="华文仿宋" w:cs="华文仿宋"/>
                <w:b/>
                <w:sz w:val="24"/>
                <w:highlight w:val="none"/>
                <w:lang w:eastAsia="zh-CN"/>
              </w:rPr>
              <w:t>例</w:t>
            </w:r>
            <w:r>
              <w:rPr>
                <w:rFonts w:hint="eastAsia" w:ascii="华文仿宋" w:hAnsi="华文仿宋" w:eastAsia="华文仿宋" w:cs="华文仿宋"/>
                <w:b/>
                <w:spacing w:val="-1"/>
                <w:sz w:val="24"/>
                <w:highlight w:val="none"/>
                <w:lang w:eastAsia="zh-CN"/>
              </w:rPr>
              <w:t>（%</w:t>
            </w:r>
            <w:r>
              <w:rPr>
                <w:rFonts w:hint="eastAsia" w:ascii="华文仿宋" w:hAnsi="华文仿宋" w:eastAsia="华文仿宋" w:cs="华文仿宋"/>
                <w:b/>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exact"/>
        </w:trPr>
        <w:tc>
          <w:tcPr>
            <w:tcW w:w="460" w:type="dxa"/>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w w:val="102"/>
                <w:sz w:val="24"/>
                <w:highlight w:val="none"/>
              </w:rPr>
              <w:t>1</w:t>
            </w:r>
          </w:p>
        </w:tc>
        <w:tc>
          <w:tcPr>
            <w:tcW w:w="1299" w:type="dxa"/>
            <w:vAlign w:val="center"/>
          </w:tcPr>
          <w:p>
            <w:pPr>
              <w:wordWrap w:val="0"/>
              <w:spacing w:after="0"/>
              <w:jc w:val="center"/>
              <w:rPr>
                <w:rFonts w:ascii="华文仿宋" w:hAnsi="华文仿宋" w:eastAsia="华文仿宋" w:cs="华文仿宋"/>
                <w:highlight w:val="none"/>
              </w:rPr>
            </w:pPr>
          </w:p>
        </w:tc>
        <w:tc>
          <w:tcPr>
            <w:tcW w:w="1526" w:type="dxa"/>
            <w:vAlign w:val="center"/>
          </w:tcPr>
          <w:p>
            <w:pPr>
              <w:wordWrap w:val="0"/>
              <w:spacing w:after="0" w:line="286"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w w:val="110"/>
                <w:highlight w:val="none"/>
                <w:lang w:eastAsia="zh-CN"/>
              </w:rPr>
              <w:t>□中型企业</w:t>
            </w:r>
          </w:p>
          <w:p>
            <w:pPr>
              <w:wordWrap w:val="0"/>
              <w:spacing w:after="0" w:line="312"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w w:val="110"/>
                <w:highlight w:val="none"/>
                <w:lang w:eastAsia="zh-CN"/>
              </w:rPr>
              <w:t>□小微企业</w:t>
            </w:r>
          </w:p>
          <w:p>
            <w:pPr>
              <w:wordWrap w:val="0"/>
              <w:spacing w:after="0" w:line="324" w:lineRule="exact"/>
              <w:ind w:left="76" w:right="168"/>
              <w:jc w:val="both"/>
              <w:rPr>
                <w:rFonts w:ascii="华文仿宋" w:hAnsi="华文仿宋" w:eastAsia="华文仿宋" w:cs="华文仿宋"/>
                <w:sz w:val="24"/>
                <w:highlight w:val="none"/>
                <w:lang w:eastAsia="zh-CN"/>
              </w:rPr>
            </w:pPr>
            <w:r>
              <w:rPr>
                <w:rFonts w:hint="eastAsia" w:ascii="华文仿宋" w:hAnsi="华文仿宋" w:eastAsia="华文仿宋" w:cs="华文仿宋"/>
                <w:w w:val="120"/>
                <w:highlight w:val="none"/>
                <w:lang w:eastAsia="zh-CN"/>
              </w:rPr>
              <w:t>□其他</w:t>
            </w:r>
          </w:p>
        </w:tc>
        <w:tc>
          <w:tcPr>
            <w:tcW w:w="1136" w:type="dxa"/>
            <w:vAlign w:val="center"/>
          </w:tcPr>
          <w:p>
            <w:pPr>
              <w:wordWrap w:val="0"/>
              <w:spacing w:after="0"/>
              <w:jc w:val="center"/>
              <w:rPr>
                <w:rFonts w:ascii="华文仿宋" w:hAnsi="华文仿宋" w:eastAsia="华文仿宋" w:cs="华文仿宋"/>
                <w:highlight w:val="none"/>
                <w:lang w:eastAsia="zh-CN"/>
              </w:rPr>
            </w:pPr>
          </w:p>
        </w:tc>
        <w:tc>
          <w:tcPr>
            <w:tcW w:w="1575" w:type="dxa"/>
            <w:vAlign w:val="center"/>
          </w:tcPr>
          <w:p>
            <w:pPr>
              <w:wordWrap w:val="0"/>
              <w:spacing w:after="0"/>
              <w:jc w:val="center"/>
              <w:rPr>
                <w:rFonts w:ascii="华文仿宋" w:hAnsi="华文仿宋" w:eastAsia="华文仿宋" w:cs="华文仿宋"/>
                <w:highlight w:val="none"/>
                <w:lang w:eastAsia="zh-CN"/>
              </w:rPr>
            </w:pPr>
          </w:p>
        </w:tc>
        <w:tc>
          <w:tcPr>
            <w:tcW w:w="1512" w:type="dxa"/>
            <w:vAlign w:val="center"/>
          </w:tcPr>
          <w:p>
            <w:pPr>
              <w:wordWrap w:val="0"/>
              <w:spacing w:after="0"/>
              <w:jc w:val="center"/>
              <w:rPr>
                <w:rFonts w:ascii="华文仿宋" w:hAnsi="华文仿宋" w:eastAsia="华文仿宋" w:cs="华文仿宋"/>
                <w:highlight w:val="none"/>
                <w:lang w:eastAsia="zh-CN"/>
              </w:rPr>
            </w:pPr>
          </w:p>
        </w:tc>
        <w:tc>
          <w:tcPr>
            <w:tcW w:w="1577"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60" w:type="dxa"/>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w w:val="102"/>
                <w:sz w:val="24"/>
                <w:highlight w:val="none"/>
              </w:rPr>
              <w:t>2</w:t>
            </w:r>
          </w:p>
        </w:tc>
        <w:tc>
          <w:tcPr>
            <w:tcW w:w="1299" w:type="dxa"/>
            <w:vAlign w:val="center"/>
          </w:tcPr>
          <w:p>
            <w:pPr>
              <w:wordWrap w:val="0"/>
              <w:spacing w:after="0"/>
              <w:jc w:val="center"/>
              <w:rPr>
                <w:rFonts w:ascii="华文仿宋" w:hAnsi="华文仿宋" w:eastAsia="华文仿宋" w:cs="华文仿宋"/>
                <w:highlight w:val="none"/>
              </w:rPr>
            </w:pPr>
          </w:p>
        </w:tc>
        <w:tc>
          <w:tcPr>
            <w:tcW w:w="1526" w:type="dxa"/>
            <w:vAlign w:val="center"/>
          </w:tcPr>
          <w:p>
            <w:pPr>
              <w:wordWrap w:val="0"/>
              <w:spacing w:after="0" w:line="286"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w w:val="110"/>
                <w:highlight w:val="none"/>
                <w:lang w:eastAsia="zh-CN"/>
              </w:rPr>
              <w:t>□中型企业</w:t>
            </w:r>
          </w:p>
          <w:p>
            <w:pPr>
              <w:wordWrap w:val="0"/>
              <w:spacing w:after="0" w:line="312"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w w:val="110"/>
                <w:highlight w:val="none"/>
                <w:lang w:eastAsia="zh-CN"/>
              </w:rPr>
              <w:t>□小微企业</w:t>
            </w:r>
          </w:p>
          <w:p>
            <w:pPr>
              <w:wordWrap w:val="0"/>
              <w:spacing w:after="0" w:line="324" w:lineRule="exact"/>
              <w:ind w:left="76" w:right="168"/>
              <w:jc w:val="both"/>
              <w:rPr>
                <w:rFonts w:ascii="华文仿宋" w:hAnsi="华文仿宋" w:eastAsia="华文仿宋" w:cs="华文仿宋"/>
                <w:sz w:val="24"/>
                <w:highlight w:val="none"/>
                <w:lang w:eastAsia="zh-CN"/>
              </w:rPr>
            </w:pPr>
            <w:r>
              <w:rPr>
                <w:rFonts w:hint="eastAsia" w:ascii="华文仿宋" w:hAnsi="华文仿宋" w:eastAsia="华文仿宋" w:cs="华文仿宋"/>
                <w:w w:val="120"/>
                <w:highlight w:val="none"/>
                <w:lang w:eastAsia="zh-CN"/>
              </w:rPr>
              <w:t>□其他</w:t>
            </w:r>
          </w:p>
        </w:tc>
        <w:tc>
          <w:tcPr>
            <w:tcW w:w="1136" w:type="dxa"/>
            <w:vAlign w:val="center"/>
          </w:tcPr>
          <w:p>
            <w:pPr>
              <w:wordWrap w:val="0"/>
              <w:spacing w:after="0"/>
              <w:jc w:val="center"/>
              <w:rPr>
                <w:rFonts w:ascii="华文仿宋" w:hAnsi="华文仿宋" w:eastAsia="华文仿宋" w:cs="华文仿宋"/>
                <w:highlight w:val="none"/>
                <w:lang w:eastAsia="zh-CN"/>
              </w:rPr>
            </w:pPr>
          </w:p>
        </w:tc>
        <w:tc>
          <w:tcPr>
            <w:tcW w:w="1575" w:type="dxa"/>
            <w:vAlign w:val="center"/>
          </w:tcPr>
          <w:p>
            <w:pPr>
              <w:wordWrap w:val="0"/>
              <w:spacing w:after="0"/>
              <w:jc w:val="center"/>
              <w:rPr>
                <w:rFonts w:ascii="华文仿宋" w:hAnsi="华文仿宋" w:eastAsia="华文仿宋" w:cs="华文仿宋"/>
                <w:highlight w:val="none"/>
                <w:lang w:eastAsia="zh-CN"/>
              </w:rPr>
            </w:pPr>
          </w:p>
        </w:tc>
        <w:tc>
          <w:tcPr>
            <w:tcW w:w="1512" w:type="dxa"/>
            <w:vAlign w:val="center"/>
          </w:tcPr>
          <w:p>
            <w:pPr>
              <w:wordWrap w:val="0"/>
              <w:spacing w:after="0"/>
              <w:jc w:val="center"/>
              <w:rPr>
                <w:rFonts w:ascii="华文仿宋" w:hAnsi="华文仿宋" w:eastAsia="华文仿宋" w:cs="华文仿宋"/>
                <w:highlight w:val="none"/>
                <w:lang w:eastAsia="zh-CN"/>
              </w:rPr>
            </w:pPr>
          </w:p>
        </w:tc>
        <w:tc>
          <w:tcPr>
            <w:tcW w:w="1577"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460" w:type="dxa"/>
          </w:tcPr>
          <w:p>
            <w:pPr>
              <w:wordWrap w:val="0"/>
              <w:spacing w:before="165"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1299" w:type="dxa"/>
            <w:vAlign w:val="center"/>
          </w:tcPr>
          <w:p>
            <w:pPr>
              <w:wordWrap w:val="0"/>
              <w:spacing w:after="0"/>
              <w:jc w:val="center"/>
              <w:rPr>
                <w:rFonts w:ascii="华文仿宋" w:hAnsi="华文仿宋" w:eastAsia="华文仿宋" w:cs="华文仿宋"/>
                <w:highlight w:val="none"/>
              </w:rPr>
            </w:pPr>
          </w:p>
        </w:tc>
        <w:tc>
          <w:tcPr>
            <w:tcW w:w="1526" w:type="dxa"/>
            <w:vAlign w:val="center"/>
          </w:tcPr>
          <w:p>
            <w:pPr>
              <w:wordWrap w:val="0"/>
              <w:spacing w:after="0"/>
              <w:jc w:val="center"/>
              <w:rPr>
                <w:rFonts w:ascii="华文仿宋" w:hAnsi="华文仿宋" w:eastAsia="华文仿宋" w:cs="华文仿宋"/>
                <w:highlight w:val="none"/>
              </w:rPr>
            </w:pPr>
          </w:p>
        </w:tc>
        <w:tc>
          <w:tcPr>
            <w:tcW w:w="1136" w:type="dxa"/>
            <w:vAlign w:val="center"/>
          </w:tcPr>
          <w:p>
            <w:pPr>
              <w:wordWrap w:val="0"/>
              <w:spacing w:after="0"/>
              <w:jc w:val="center"/>
              <w:rPr>
                <w:rFonts w:ascii="华文仿宋" w:hAnsi="华文仿宋" w:eastAsia="华文仿宋" w:cs="华文仿宋"/>
                <w:highlight w:val="none"/>
              </w:rPr>
            </w:pPr>
          </w:p>
        </w:tc>
        <w:tc>
          <w:tcPr>
            <w:tcW w:w="1575" w:type="dxa"/>
            <w:vAlign w:val="center"/>
          </w:tcPr>
          <w:p>
            <w:pPr>
              <w:wordWrap w:val="0"/>
              <w:spacing w:after="0"/>
              <w:jc w:val="center"/>
              <w:rPr>
                <w:rFonts w:ascii="华文仿宋" w:hAnsi="华文仿宋" w:eastAsia="华文仿宋" w:cs="华文仿宋"/>
                <w:highlight w:val="none"/>
              </w:rPr>
            </w:pPr>
          </w:p>
        </w:tc>
        <w:tc>
          <w:tcPr>
            <w:tcW w:w="1512" w:type="dxa"/>
            <w:vAlign w:val="center"/>
          </w:tcPr>
          <w:p>
            <w:pPr>
              <w:wordWrap w:val="0"/>
              <w:spacing w:after="0"/>
              <w:jc w:val="center"/>
              <w:rPr>
                <w:rFonts w:ascii="华文仿宋" w:hAnsi="华文仿宋" w:eastAsia="华文仿宋" w:cs="华文仿宋"/>
                <w:highlight w:val="none"/>
              </w:rPr>
            </w:pPr>
          </w:p>
        </w:tc>
        <w:tc>
          <w:tcPr>
            <w:tcW w:w="1577"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5996" w:type="dxa"/>
            <w:gridSpan w:val="5"/>
          </w:tcPr>
          <w:p>
            <w:pPr>
              <w:wordWrap w:val="0"/>
              <w:spacing w:before="115" w:after="0"/>
              <w:ind w:right="56"/>
              <w:jc w:val="right"/>
              <w:rPr>
                <w:rFonts w:ascii="华文仿宋" w:hAnsi="华文仿宋" w:eastAsia="华文仿宋" w:cs="华文仿宋"/>
                <w:sz w:val="24"/>
                <w:highlight w:val="none"/>
              </w:rPr>
            </w:pPr>
            <w:r>
              <w:rPr>
                <w:rFonts w:hint="eastAsia" w:ascii="华文仿宋" w:hAnsi="华文仿宋" w:eastAsia="华文仿宋" w:cs="华文仿宋"/>
                <w:sz w:val="24"/>
                <w:highlight w:val="none"/>
              </w:rPr>
              <w:t>合计：</w:t>
            </w:r>
          </w:p>
        </w:tc>
        <w:tc>
          <w:tcPr>
            <w:tcW w:w="1512" w:type="dxa"/>
            <w:vAlign w:val="center"/>
          </w:tcPr>
          <w:p>
            <w:pPr>
              <w:wordWrap w:val="0"/>
              <w:spacing w:after="0"/>
              <w:jc w:val="center"/>
              <w:rPr>
                <w:rFonts w:ascii="华文仿宋" w:hAnsi="华文仿宋" w:eastAsia="华文仿宋" w:cs="华文仿宋"/>
                <w:highlight w:val="none"/>
              </w:rPr>
            </w:pPr>
          </w:p>
        </w:tc>
        <w:tc>
          <w:tcPr>
            <w:tcW w:w="1577" w:type="dxa"/>
            <w:vAlign w:val="center"/>
          </w:tcPr>
          <w:p>
            <w:pPr>
              <w:wordWrap w:val="0"/>
              <w:spacing w:after="0"/>
              <w:jc w:val="center"/>
              <w:rPr>
                <w:rFonts w:ascii="华文仿宋" w:hAnsi="华文仿宋" w:eastAsia="华文仿宋" w:cs="华文仿宋"/>
                <w:highlight w:val="none"/>
              </w:rPr>
            </w:pPr>
          </w:p>
        </w:tc>
      </w:tr>
    </w:tbl>
    <w:p>
      <w:pPr>
        <w:wordWrap w:val="0"/>
        <w:spacing w:before="1" w:after="0"/>
        <w:rPr>
          <w:rFonts w:ascii="华文仿宋" w:hAnsi="华文仿宋" w:eastAsia="华文仿宋" w:cs="华文仿宋"/>
          <w:sz w:val="27"/>
          <w:szCs w:val="24"/>
          <w:highlight w:val="none"/>
        </w:rPr>
      </w:pPr>
    </w:p>
    <w:p>
      <w:pPr>
        <w:wordWrap w:val="0"/>
        <w:spacing w:before="26" w:after="0"/>
        <w:ind w:left="121"/>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注：</w:t>
      </w:r>
    </w:p>
    <w:p>
      <w:pPr>
        <w:wordWrap w:val="0"/>
        <w:spacing w:before="154" w:after="0" w:line="333" w:lineRule="auto"/>
        <w:ind w:left="121" w:right="316"/>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02"/>
          <w:sz w:val="24"/>
          <w:szCs w:val="24"/>
          <w:highlight w:val="none"/>
          <w:lang w:eastAsia="zh-CN"/>
        </w:rPr>
        <w:t>1</w:t>
      </w:r>
      <w:r>
        <w:rPr>
          <w:rFonts w:hint="eastAsia" w:ascii="华文仿宋" w:hAnsi="华文仿宋" w:eastAsia="华文仿宋" w:cs="华文仿宋"/>
          <w:w w:val="99"/>
          <w:sz w:val="24"/>
          <w:szCs w:val="24"/>
          <w:highlight w:val="none"/>
          <w:lang w:eastAsia="zh-CN"/>
        </w:rPr>
        <w:t>.</w:t>
      </w:r>
      <w:r>
        <w:rPr>
          <w:rFonts w:hint="eastAsia" w:ascii="华文仿宋" w:hAnsi="华文仿宋" w:eastAsia="华文仿宋" w:cs="华文仿宋"/>
          <w:sz w:val="24"/>
          <w:szCs w:val="24"/>
          <w:highlight w:val="none"/>
          <w:lang w:eastAsia="zh-CN"/>
        </w:rPr>
        <w:t>如本项目（包）允许分包，且投标人拟进行分包时，必须提供；如未提供，或提供了但未填写分包承担主体名称、拟分包合同内容、拟分包合同金额</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b/>
          <w:sz w:val="24"/>
          <w:szCs w:val="24"/>
          <w:highlight w:val="none"/>
          <w:lang w:eastAsia="zh-CN"/>
        </w:rPr>
        <w:t>投</w:t>
      </w:r>
      <w:r>
        <w:rPr>
          <w:rFonts w:hint="eastAsia" w:ascii="华文仿宋" w:hAnsi="华文仿宋" w:eastAsia="华文仿宋" w:cs="华文仿宋"/>
          <w:b/>
          <w:spacing w:val="2"/>
          <w:sz w:val="24"/>
          <w:szCs w:val="24"/>
          <w:highlight w:val="none"/>
          <w:lang w:eastAsia="zh-CN"/>
        </w:rPr>
        <w:t>标</w:t>
      </w:r>
      <w:r>
        <w:rPr>
          <w:rFonts w:hint="eastAsia" w:ascii="华文仿宋" w:hAnsi="华文仿宋" w:eastAsia="华文仿宋" w:cs="华文仿宋"/>
          <w:b/>
          <w:sz w:val="24"/>
          <w:szCs w:val="24"/>
          <w:highlight w:val="none"/>
          <w:lang w:eastAsia="zh-CN"/>
        </w:rPr>
        <w:t>无</w:t>
      </w:r>
      <w:r>
        <w:rPr>
          <w:rFonts w:hint="eastAsia" w:ascii="华文仿宋" w:hAnsi="华文仿宋" w:eastAsia="华文仿宋" w:cs="华文仿宋"/>
          <w:b/>
          <w:spacing w:val="-1"/>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before="60" w:after="0" w:line="345" w:lineRule="auto"/>
        <w:ind w:left="121" w:right="110"/>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02"/>
          <w:sz w:val="24"/>
          <w:szCs w:val="24"/>
          <w:highlight w:val="none"/>
          <w:lang w:eastAsia="zh-CN"/>
        </w:rPr>
        <w:t>2</w:t>
      </w:r>
      <w:r>
        <w:rPr>
          <w:rFonts w:hint="eastAsia" w:ascii="华文仿宋" w:hAnsi="华文仿宋" w:eastAsia="华文仿宋" w:cs="华文仿宋"/>
          <w:w w:val="99"/>
          <w:sz w:val="24"/>
          <w:szCs w:val="24"/>
          <w:highlight w:val="none"/>
          <w:lang w:eastAsia="zh-CN"/>
        </w:rPr>
        <w:t>.</w:t>
      </w:r>
      <w:r>
        <w:rPr>
          <w:rFonts w:hint="eastAsia" w:ascii="华文仿宋" w:hAnsi="华文仿宋" w:eastAsia="华文仿宋" w:cs="华文仿宋"/>
          <w:sz w:val="24"/>
          <w:szCs w:val="24"/>
          <w:highlight w:val="none"/>
          <w:lang w:eastAsia="zh-CN"/>
        </w:rPr>
        <w:t>如本招标文</w:t>
      </w:r>
      <w:r>
        <w:rPr>
          <w:rFonts w:hint="eastAsia" w:ascii="华文仿宋" w:hAnsi="华文仿宋" w:eastAsia="华文仿宋" w:cs="华文仿宋"/>
          <w:spacing w:val="-79"/>
          <w:sz w:val="24"/>
          <w:szCs w:val="24"/>
          <w:highlight w:val="none"/>
          <w:lang w:eastAsia="zh-CN"/>
        </w:rPr>
        <w:t>件</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投标人须知资料表</w:t>
      </w:r>
      <w:r>
        <w:rPr>
          <w:rFonts w:hint="eastAsia" w:ascii="华文仿宋" w:hAnsi="华文仿宋" w:eastAsia="华文仿宋" w:cs="华文仿宋"/>
          <w:spacing w:val="-77"/>
          <w:sz w:val="24"/>
          <w:szCs w:val="24"/>
          <w:highlight w:val="none"/>
          <w:lang w:eastAsia="zh-CN"/>
        </w:rPr>
        <w:t>》</w:t>
      </w:r>
      <w:r>
        <w:rPr>
          <w:rFonts w:hint="eastAsia" w:ascii="华文仿宋" w:hAnsi="华文仿宋" w:eastAsia="华文仿宋" w:cs="华文仿宋"/>
          <w:sz w:val="24"/>
          <w:szCs w:val="24"/>
          <w:highlight w:val="none"/>
          <w:lang w:eastAsia="zh-CN"/>
        </w:rPr>
        <w:t>载明本项目分包承担主体应具备的相应资质条件，则投标人须在本表中列明分包承担主体的资质等级</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并后附资质证书电子件</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否</w:t>
      </w:r>
      <w:r>
        <w:rPr>
          <w:rFonts w:hint="eastAsia" w:ascii="华文仿宋" w:hAnsi="华文仿宋" w:eastAsia="华文仿宋" w:cs="华文仿宋"/>
          <w:spacing w:val="-1"/>
          <w:sz w:val="24"/>
          <w:szCs w:val="24"/>
          <w:highlight w:val="none"/>
          <w:lang w:eastAsia="zh-CN"/>
        </w:rPr>
        <w:t>则</w:t>
      </w:r>
      <w:r>
        <w:rPr>
          <w:rFonts w:hint="eastAsia" w:ascii="华文仿宋" w:hAnsi="华文仿宋" w:eastAsia="华文仿宋" w:cs="华文仿宋"/>
          <w:sz w:val="24"/>
          <w:szCs w:val="24"/>
          <w:highlight w:val="none"/>
          <w:lang w:eastAsia="zh-CN"/>
        </w:rPr>
        <w:t>投</w:t>
      </w:r>
      <w:r>
        <w:rPr>
          <w:rFonts w:hint="eastAsia" w:ascii="华文仿宋" w:hAnsi="华文仿宋" w:eastAsia="华文仿宋" w:cs="华文仿宋"/>
          <w:b/>
          <w:sz w:val="24"/>
          <w:szCs w:val="24"/>
          <w:highlight w:val="none"/>
          <w:lang w:eastAsia="zh-CN"/>
        </w:rPr>
        <w:t>标无</w:t>
      </w:r>
      <w:r>
        <w:rPr>
          <w:rFonts w:hint="eastAsia" w:ascii="华文仿宋" w:hAnsi="华文仿宋" w:eastAsia="华文仿宋" w:cs="华文仿宋"/>
          <w:b/>
          <w:spacing w:val="-1"/>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before="48" w:after="0" w:line="333" w:lineRule="auto"/>
        <w:ind w:left="121" w:right="327"/>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02"/>
          <w:sz w:val="24"/>
          <w:szCs w:val="24"/>
          <w:highlight w:val="none"/>
          <w:lang w:eastAsia="zh-CN"/>
        </w:rPr>
        <w:t>3</w:t>
      </w:r>
      <w:r>
        <w:rPr>
          <w:rFonts w:hint="eastAsia" w:ascii="华文仿宋" w:hAnsi="华文仿宋" w:eastAsia="华文仿宋" w:cs="华文仿宋"/>
          <w:w w:val="99"/>
          <w:sz w:val="24"/>
          <w:szCs w:val="24"/>
          <w:highlight w:val="none"/>
          <w:lang w:eastAsia="zh-CN"/>
        </w:rPr>
        <w:t>.</w:t>
      </w:r>
      <w:r>
        <w:rPr>
          <w:rFonts w:hint="eastAsia" w:ascii="华文仿宋" w:hAnsi="华文仿宋" w:eastAsia="华文仿宋" w:cs="华文仿宋"/>
          <w:sz w:val="24"/>
          <w:szCs w:val="24"/>
          <w:highlight w:val="none"/>
          <w:lang w:eastAsia="zh-CN"/>
        </w:rPr>
        <w:t>投标</w:t>
      </w:r>
      <w:r>
        <w:rPr>
          <w:rFonts w:hint="eastAsia" w:ascii="华文仿宋" w:hAnsi="华文仿宋" w:eastAsia="华文仿宋" w:cs="华文仿宋"/>
          <w:spacing w:val="-1"/>
          <w:sz w:val="24"/>
          <w:szCs w:val="24"/>
          <w:highlight w:val="none"/>
          <w:lang w:eastAsia="zh-CN"/>
        </w:rPr>
        <w:t>人</w:t>
      </w:r>
      <w:r>
        <w:rPr>
          <w:rFonts w:hint="eastAsia" w:ascii="华文仿宋" w:hAnsi="华文仿宋" w:eastAsia="华文仿宋" w:cs="华文仿宋"/>
          <w:w w:val="129"/>
          <w:sz w:val="24"/>
          <w:szCs w:val="24"/>
          <w:highlight w:val="none"/>
          <w:lang w:eastAsia="zh-CN"/>
        </w:rPr>
        <w:t>“</w:t>
      </w:r>
      <w:r>
        <w:rPr>
          <w:rFonts w:hint="eastAsia" w:ascii="华文仿宋" w:hAnsi="华文仿宋" w:eastAsia="华文仿宋" w:cs="华文仿宋"/>
          <w:sz w:val="24"/>
          <w:szCs w:val="24"/>
          <w:highlight w:val="none"/>
          <w:lang w:eastAsia="zh-CN"/>
        </w:rPr>
        <w:t>为落实政府采购政</w:t>
      </w:r>
      <w:r>
        <w:rPr>
          <w:rFonts w:hint="eastAsia" w:ascii="华文仿宋" w:hAnsi="华文仿宋" w:eastAsia="华文仿宋" w:cs="华文仿宋"/>
          <w:spacing w:val="-1"/>
          <w:sz w:val="24"/>
          <w:szCs w:val="24"/>
          <w:highlight w:val="none"/>
          <w:lang w:eastAsia="zh-CN"/>
        </w:rPr>
        <w:t>策</w:t>
      </w:r>
      <w:r>
        <w:rPr>
          <w:rFonts w:hint="eastAsia" w:ascii="华文仿宋" w:hAnsi="华文仿宋" w:eastAsia="华文仿宋" w:cs="华文仿宋"/>
          <w:spacing w:val="-2"/>
          <w:w w:val="129"/>
          <w:sz w:val="24"/>
          <w:szCs w:val="24"/>
          <w:highlight w:val="none"/>
          <w:lang w:eastAsia="zh-CN"/>
        </w:rPr>
        <w:t>”</w:t>
      </w:r>
      <w:r>
        <w:rPr>
          <w:rFonts w:hint="eastAsia" w:ascii="华文仿宋" w:hAnsi="华文仿宋" w:eastAsia="华文仿宋" w:cs="华文仿宋"/>
          <w:sz w:val="24"/>
          <w:szCs w:val="24"/>
          <w:highlight w:val="none"/>
          <w:lang w:eastAsia="zh-CN"/>
        </w:rPr>
        <w:t xml:space="preserve">而向中小企业分包时请仔细阅读资格证明文件格式 </w:t>
      </w:r>
      <w:r>
        <w:rPr>
          <w:rFonts w:hint="eastAsia" w:ascii="华文仿宋" w:hAnsi="华文仿宋" w:eastAsia="华文仿宋" w:cs="华文仿宋"/>
          <w:spacing w:val="-2"/>
          <w:w w:val="102"/>
          <w:sz w:val="24"/>
          <w:szCs w:val="24"/>
          <w:highlight w:val="none"/>
          <w:lang w:eastAsia="zh-CN"/>
        </w:rPr>
        <w:t>2</w:t>
      </w:r>
      <w:r>
        <w:rPr>
          <w:rFonts w:hint="eastAsia" w:ascii="华文仿宋" w:hAnsi="华文仿宋" w:eastAsia="华文仿宋" w:cs="华文仿宋"/>
          <w:w w:val="97"/>
          <w:sz w:val="24"/>
          <w:szCs w:val="24"/>
          <w:highlight w:val="none"/>
          <w:lang w:eastAsia="zh-CN"/>
        </w:rPr>
        <w:t>-1</w:t>
      </w:r>
      <w:r>
        <w:rPr>
          <w:rFonts w:hint="eastAsia" w:ascii="华文仿宋" w:hAnsi="华文仿宋" w:eastAsia="华文仿宋" w:cs="华文仿宋"/>
          <w:sz w:val="24"/>
          <w:szCs w:val="24"/>
          <w:highlight w:val="none"/>
          <w:lang w:eastAsia="zh-CN"/>
        </w:rPr>
        <w:t>中说明，并建议按要求在资格证明文件中提供相关全部文件；投标人</w:t>
      </w:r>
      <w:r>
        <w:rPr>
          <w:rFonts w:hint="eastAsia" w:ascii="华文仿宋" w:hAnsi="华文仿宋" w:eastAsia="华文仿宋" w:cs="华文仿宋"/>
          <w:spacing w:val="-1"/>
          <w:sz w:val="24"/>
          <w:szCs w:val="24"/>
          <w:highlight w:val="none"/>
          <w:lang w:eastAsia="zh-CN"/>
        </w:rPr>
        <w:t>非</w:t>
      </w:r>
      <w:r>
        <w:rPr>
          <w:rFonts w:hint="eastAsia" w:ascii="华文仿宋" w:hAnsi="华文仿宋" w:eastAsia="华文仿宋" w:cs="华文仿宋"/>
          <w:w w:val="129"/>
          <w:sz w:val="24"/>
          <w:szCs w:val="24"/>
          <w:highlight w:val="none"/>
          <w:lang w:eastAsia="zh-CN"/>
        </w:rPr>
        <w:t>“</w:t>
      </w:r>
      <w:r>
        <w:rPr>
          <w:rFonts w:hint="eastAsia" w:ascii="华文仿宋" w:hAnsi="华文仿宋" w:eastAsia="华文仿宋" w:cs="华文仿宋"/>
          <w:sz w:val="24"/>
          <w:szCs w:val="24"/>
          <w:highlight w:val="none"/>
          <w:lang w:eastAsia="zh-CN"/>
        </w:rPr>
        <w:t>为落实政府采购政</w:t>
      </w:r>
      <w:r>
        <w:rPr>
          <w:rFonts w:hint="eastAsia" w:ascii="华文仿宋" w:hAnsi="华文仿宋" w:eastAsia="华文仿宋" w:cs="华文仿宋"/>
          <w:spacing w:val="-1"/>
          <w:sz w:val="24"/>
          <w:szCs w:val="24"/>
          <w:highlight w:val="none"/>
          <w:lang w:eastAsia="zh-CN"/>
        </w:rPr>
        <w:t>策</w:t>
      </w:r>
      <w:r>
        <w:rPr>
          <w:rFonts w:hint="eastAsia" w:ascii="华文仿宋" w:hAnsi="华文仿宋" w:eastAsia="华文仿宋" w:cs="华文仿宋"/>
          <w:spacing w:val="-2"/>
          <w:w w:val="129"/>
          <w:sz w:val="24"/>
          <w:szCs w:val="24"/>
          <w:highlight w:val="none"/>
          <w:lang w:eastAsia="zh-CN"/>
        </w:rPr>
        <w:t>”</w:t>
      </w:r>
      <w:r>
        <w:rPr>
          <w:rFonts w:hint="eastAsia" w:ascii="华文仿宋" w:hAnsi="华文仿宋" w:eastAsia="华文仿宋" w:cs="华文仿宋"/>
          <w:sz w:val="24"/>
          <w:szCs w:val="24"/>
          <w:highlight w:val="none"/>
          <w:lang w:eastAsia="zh-CN"/>
        </w:rPr>
        <w:t>而向中小企业分包时，建议在本册提供。</w:t>
      </w:r>
    </w:p>
    <w:p>
      <w:pPr>
        <w:tabs>
          <w:tab w:val="left" w:pos="7033"/>
          <w:tab w:val="left" w:pos="7993"/>
          <w:tab w:val="left" w:pos="8953"/>
          <w:tab w:val="left" w:pos="9246"/>
        </w:tabs>
        <w:wordWrap w:val="0"/>
        <w:spacing w:after="0" w:line="355" w:lineRule="auto"/>
        <w:ind w:left="5713" w:right="3"/>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投标人名称（盖章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7033"/>
          <w:tab w:val="left" w:pos="7993"/>
          <w:tab w:val="left" w:pos="8953"/>
          <w:tab w:val="left" w:pos="9246"/>
        </w:tabs>
        <w:wordWrap w:val="0"/>
        <w:spacing w:after="0" w:line="355" w:lineRule="auto"/>
        <w:ind w:left="5713" w:right="3"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spacing w:after="0" w:line="460" w:lineRule="exact"/>
        <w:jc w:val="center"/>
        <w:rPr>
          <w:rFonts w:ascii="华文仿宋" w:hAnsi="华文仿宋" w:eastAsia="华文仿宋" w:cs="华文仿宋"/>
          <w:b/>
          <w:sz w:val="36"/>
          <w:highlight w:val="none"/>
          <w:lang w:eastAsia="zh-CN"/>
        </w:rPr>
      </w:pPr>
      <w:r>
        <w:rPr>
          <w:rFonts w:hint="eastAsia" w:ascii="华文仿宋" w:hAnsi="华文仿宋" w:eastAsia="华文仿宋" w:cs="华文仿宋"/>
          <w:highlight w:val="none"/>
          <w:lang w:eastAsia="zh-CN"/>
        </w:rPr>
        <w:br w:type="page"/>
      </w:r>
      <w:r>
        <w:rPr>
          <w:rFonts w:hint="eastAsia" w:ascii="华文仿宋" w:hAnsi="华文仿宋" w:eastAsia="华文仿宋" w:cs="华文仿宋"/>
          <w:b/>
          <w:sz w:val="36"/>
          <w:highlight w:val="none"/>
          <w:lang w:eastAsia="zh-CN"/>
        </w:rPr>
        <w:t>分包意向协议</w:t>
      </w:r>
    </w:p>
    <w:p>
      <w:pPr>
        <w:tabs>
          <w:tab w:val="left" w:pos="3414"/>
        </w:tabs>
        <w:wordWrap w:val="0"/>
        <w:spacing w:before="250"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甲方（投标人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3894"/>
        </w:tabs>
        <w:wordWrap w:val="0"/>
        <w:spacing w:before="151"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乙方（拟分包单位</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3596"/>
          <w:tab w:val="left" w:pos="9214"/>
        </w:tabs>
        <w:wordWrap w:val="0"/>
        <w:spacing w:before="154" w:after="0" w:line="336" w:lineRule="auto"/>
        <w:ind w:left="121" w:right="35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甲方承诺</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一旦</w:t>
      </w:r>
      <w:r>
        <w:rPr>
          <w:rFonts w:hint="eastAsia" w:ascii="华文仿宋" w:hAnsi="华文仿宋" w:eastAsia="华文仿宋" w:cs="华文仿宋"/>
          <w:spacing w:val="-1"/>
          <w:sz w:val="24"/>
          <w:szCs w:val="24"/>
          <w:highlight w:val="none"/>
          <w:lang w:eastAsia="zh-CN"/>
        </w:rPr>
        <w:t>在</w:t>
      </w:r>
      <w:r>
        <w:rPr>
          <w:rFonts w:hint="eastAsia" w:ascii="华文仿宋" w:hAnsi="华文仿宋" w:eastAsia="华文仿宋" w:cs="华文仿宋"/>
          <w:sz w:val="24"/>
          <w:szCs w:val="24"/>
          <w:highlight w:val="none"/>
          <w:lang w:eastAsia="zh-CN"/>
        </w:rPr>
        <w:t>（采购项目名称</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项目编</w:t>
      </w:r>
      <w:r>
        <w:rPr>
          <w:rFonts w:hint="eastAsia" w:ascii="华文仿宋" w:hAnsi="华文仿宋" w:eastAsia="华文仿宋" w:cs="华文仿宋"/>
          <w:spacing w:val="-1"/>
          <w:sz w:val="24"/>
          <w:szCs w:val="24"/>
          <w:highlight w:val="none"/>
          <w:lang w:eastAsia="zh-CN"/>
        </w:rPr>
        <w:t>号</w:t>
      </w:r>
      <w:r>
        <w:rPr>
          <w:rFonts w:hint="eastAsia" w:ascii="华文仿宋" w:hAnsi="华文仿宋" w:eastAsia="华文仿宋" w:cs="华文仿宋"/>
          <w:i/>
          <w:w w:val="72"/>
          <w:sz w:val="24"/>
          <w:szCs w:val="24"/>
          <w:highlight w:val="none"/>
          <w:lang w:eastAsia="zh-CN"/>
        </w:rPr>
        <w:t>/</w:t>
      </w:r>
      <w:r>
        <w:rPr>
          <w:rFonts w:hint="eastAsia" w:ascii="华文仿宋" w:hAnsi="华文仿宋" w:eastAsia="华文仿宋" w:cs="华文仿宋"/>
          <w:sz w:val="24"/>
          <w:szCs w:val="24"/>
          <w:highlight w:val="none"/>
          <w:lang w:eastAsia="zh-CN"/>
        </w:rPr>
        <w:t>包号</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）招标采购项目中获得采购合同，将按照下述约定将合同项下部分内容分包给乙方：</w:t>
      </w:r>
    </w:p>
    <w:p>
      <w:pPr>
        <w:tabs>
          <w:tab w:val="left" w:pos="2629"/>
        </w:tabs>
        <w:wordWrap w:val="0"/>
        <w:spacing w:before="58"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i/>
          <w:w w:val="110"/>
          <w:sz w:val="24"/>
          <w:szCs w:val="24"/>
          <w:highlight w:val="none"/>
          <w:lang w:eastAsia="zh-CN"/>
        </w:rPr>
        <w:t>1.</w:t>
      </w:r>
      <w:r>
        <w:rPr>
          <w:rFonts w:hint="eastAsia" w:ascii="华文仿宋" w:hAnsi="华文仿宋" w:eastAsia="华文仿宋" w:cs="华文仿宋"/>
          <w:w w:val="110"/>
          <w:sz w:val="24"/>
          <w:szCs w:val="24"/>
          <w:highlight w:val="none"/>
          <w:lang w:eastAsia="zh-CN"/>
        </w:rPr>
        <w:t>分包内容：。</w:t>
      </w:r>
    </w:p>
    <w:p>
      <w:pPr>
        <w:tabs>
          <w:tab w:val="left" w:pos="2148"/>
          <w:tab w:val="left" w:pos="7067"/>
        </w:tabs>
        <w:wordWrap w:val="0"/>
        <w:spacing w:before="132" w:after="0" w:line="336" w:lineRule="auto"/>
        <w:ind w:left="601" w:right="1186"/>
        <w:rPr>
          <w:rFonts w:ascii="华文仿宋" w:hAnsi="华文仿宋" w:eastAsia="华文仿宋" w:cs="华文仿宋"/>
          <w:sz w:val="24"/>
          <w:szCs w:val="24"/>
          <w:highlight w:val="none"/>
          <w:lang w:eastAsia="zh-CN"/>
        </w:rPr>
      </w:pPr>
      <w:r>
        <w:rPr>
          <w:rFonts w:hint="eastAsia" w:ascii="华文仿宋" w:hAnsi="华文仿宋" w:eastAsia="华文仿宋" w:cs="华文仿宋"/>
          <w:i/>
          <w:sz w:val="24"/>
          <w:szCs w:val="24"/>
          <w:highlight w:val="none"/>
          <w:lang w:eastAsia="zh-CN"/>
        </w:rPr>
        <w:t>2.</w:t>
      </w:r>
      <w:r>
        <w:rPr>
          <w:rFonts w:hint="eastAsia" w:ascii="华文仿宋" w:hAnsi="华文仿宋" w:eastAsia="华文仿宋" w:cs="华文仿宋"/>
          <w:sz w:val="24"/>
          <w:szCs w:val="24"/>
          <w:highlight w:val="none"/>
          <w:lang w:eastAsia="zh-CN"/>
        </w:rPr>
        <w:t>分包金额：，该金额占该采购包合同金额的比例为</w:t>
      </w:r>
      <w:r>
        <w:rPr>
          <w:rFonts w:hint="eastAsia" w:ascii="华文仿宋" w:hAnsi="华文仿宋" w:eastAsia="华文仿宋" w:cs="华文仿宋"/>
          <w:i/>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2148"/>
          <w:tab w:val="left" w:pos="7067"/>
        </w:tabs>
        <w:wordWrap w:val="0"/>
        <w:spacing w:before="132" w:after="0" w:line="336" w:lineRule="auto"/>
        <w:ind w:left="601" w:right="1186"/>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乙方承诺将在上述情况下与甲方签订分包合同。</w:t>
      </w:r>
    </w:p>
    <w:p>
      <w:pPr>
        <w:wordWrap w:val="0"/>
        <w:spacing w:before="58" w:after="0" w:line="355" w:lineRule="auto"/>
        <w:ind w:left="121" w:right="35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本协议自各方盖章之日起生效</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如甲方未在该项</w:t>
      </w:r>
      <w:r>
        <w:rPr>
          <w:rFonts w:hint="eastAsia" w:ascii="华文仿宋" w:hAnsi="华文仿宋" w:eastAsia="华文仿宋" w:cs="华文仿宋"/>
          <w:spacing w:val="-12"/>
          <w:sz w:val="24"/>
          <w:szCs w:val="24"/>
          <w:highlight w:val="none"/>
          <w:lang w:eastAsia="zh-CN"/>
        </w:rPr>
        <w:t>目</w:t>
      </w:r>
      <w:r>
        <w:rPr>
          <w:rFonts w:hint="eastAsia" w:ascii="华文仿宋" w:hAnsi="华文仿宋" w:eastAsia="华文仿宋" w:cs="华文仿宋"/>
          <w:sz w:val="24"/>
          <w:szCs w:val="24"/>
          <w:highlight w:val="none"/>
          <w:lang w:eastAsia="zh-CN"/>
        </w:rPr>
        <w:t>（采购包</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中标</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本协议自动终止。</w:t>
      </w:r>
    </w:p>
    <w:p>
      <w:pPr>
        <w:wordWrap w:val="0"/>
        <w:spacing w:after="0"/>
        <w:rPr>
          <w:rFonts w:ascii="华文仿宋" w:hAnsi="华文仿宋" w:eastAsia="华文仿宋" w:cs="华文仿宋"/>
          <w:sz w:val="20"/>
          <w:szCs w:val="24"/>
          <w:highlight w:val="none"/>
          <w:lang w:eastAsia="zh-CN"/>
        </w:rPr>
      </w:pPr>
    </w:p>
    <w:p>
      <w:pPr>
        <w:tabs>
          <w:tab w:val="left" w:pos="3284"/>
          <w:tab w:val="left" w:pos="5271"/>
          <w:tab w:val="left" w:pos="7964"/>
        </w:tabs>
        <w:wordWrap w:val="0"/>
        <w:spacing w:before="194" w:after="0"/>
        <w:ind w:left="59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乙方（盖章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wordWrap w:val="0"/>
        <w:spacing w:after="0"/>
        <w:rPr>
          <w:rFonts w:ascii="华文仿宋" w:hAnsi="华文仿宋" w:eastAsia="华文仿宋" w:cs="华文仿宋"/>
          <w:sz w:val="20"/>
          <w:szCs w:val="24"/>
          <w:highlight w:val="none"/>
          <w:lang w:eastAsia="zh-CN"/>
        </w:rPr>
      </w:pPr>
    </w:p>
    <w:p>
      <w:pPr>
        <w:wordWrap w:val="0"/>
        <w:spacing w:before="9" w:after="0"/>
        <w:rPr>
          <w:rFonts w:ascii="华文仿宋" w:hAnsi="华文仿宋" w:eastAsia="华文仿宋" w:cs="华文仿宋"/>
          <w:sz w:val="26"/>
          <w:szCs w:val="24"/>
          <w:highlight w:val="none"/>
          <w:lang w:eastAsia="zh-CN"/>
        </w:rPr>
      </w:pPr>
    </w:p>
    <w:p>
      <w:pPr>
        <w:tabs>
          <w:tab w:val="left" w:pos="6673"/>
          <w:tab w:val="left" w:pos="7633"/>
          <w:tab w:val="left" w:pos="8593"/>
        </w:tabs>
        <w:wordWrap w:val="0"/>
        <w:spacing w:before="33" w:after="0"/>
        <w:ind w:left="535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sz w:val="26"/>
          <w:szCs w:val="24"/>
          <w:highlight w:val="none"/>
          <w:lang w:eastAsia="zh-CN"/>
        </w:rPr>
      </w:pPr>
    </w:p>
    <w:p>
      <w:pPr>
        <w:wordWrap w:val="0"/>
        <w:spacing w:before="233"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w:t>
      </w:r>
    </w:p>
    <w:p>
      <w:pPr>
        <w:wordWrap w:val="0"/>
        <w:spacing w:before="151" w:after="0" w:line="345" w:lineRule="auto"/>
        <w:ind w:left="121" w:right="11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w:t>
      </w:r>
      <w:r>
        <w:rPr>
          <w:rFonts w:hint="eastAsia" w:ascii="华文仿宋" w:hAnsi="华文仿宋" w:eastAsia="华文仿宋" w:cs="华文仿宋"/>
          <w:sz w:val="24"/>
          <w:szCs w:val="24"/>
          <w:highlight w:val="none"/>
          <w:lang w:eastAsia="zh-CN"/>
        </w:rPr>
        <w:tab/>
      </w:r>
      <w:r>
        <w:rPr>
          <w:rFonts w:hint="eastAsia" w:ascii="华文仿宋" w:hAnsi="华文仿宋" w:eastAsia="华文仿宋" w:cs="华文仿宋"/>
          <w:sz w:val="24"/>
          <w:szCs w:val="24"/>
          <w:highlight w:val="none"/>
          <w:lang w:eastAsia="zh-CN"/>
        </w:rPr>
        <w:t>投标人“为落实政府采购政策”而向中小企业分包时必须提供，否则投标无效；且建议按照采购文件要求在资格证明文件部分提供；</w:t>
      </w:r>
    </w:p>
    <w:p>
      <w:pPr>
        <w:wordWrap w:val="0"/>
        <w:spacing w:before="151" w:after="0" w:line="345" w:lineRule="auto"/>
        <w:ind w:left="121" w:right="11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w:t>
      </w:r>
      <w:r>
        <w:rPr>
          <w:rFonts w:hint="eastAsia" w:ascii="华文仿宋" w:hAnsi="华文仿宋" w:eastAsia="华文仿宋" w:cs="华文仿宋"/>
          <w:sz w:val="24"/>
          <w:szCs w:val="24"/>
          <w:highlight w:val="none"/>
          <w:lang w:eastAsia="zh-CN"/>
        </w:rPr>
        <w:tab/>
      </w:r>
      <w:r>
        <w:rPr>
          <w:rFonts w:hint="eastAsia" w:ascii="华文仿宋" w:hAnsi="华文仿宋" w:eastAsia="华文仿宋" w:cs="华文仿宋"/>
          <w:sz w:val="24"/>
          <w:szCs w:val="24"/>
          <w:highlight w:val="none"/>
          <w:lang w:eastAsia="zh-CN"/>
        </w:rPr>
        <w:t>投标人满足《政府采购促进中小企业发展管理办法》（财库〔2020〕46 号）第九条有关规定，拟享受中小企业政策优惠措施的，仍需提供本协议，否则不予认可；</w:t>
      </w:r>
    </w:p>
    <w:p>
      <w:pPr>
        <w:wordWrap w:val="0"/>
        <w:spacing w:before="151" w:after="0" w:line="345" w:lineRule="auto"/>
        <w:ind w:left="121" w:right="11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3.</w:t>
      </w:r>
      <w:r>
        <w:rPr>
          <w:rFonts w:hint="eastAsia" w:ascii="华文仿宋" w:hAnsi="华文仿宋" w:eastAsia="华文仿宋" w:cs="华文仿宋"/>
          <w:sz w:val="24"/>
          <w:szCs w:val="24"/>
          <w:highlight w:val="none"/>
          <w:lang w:eastAsia="zh-CN"/>
        </w:rPr>
        <w:tab/>
      </w:r>
      <w:r>
        <w:rPr>
          <w:rFonts w:hint="eastAsia" w:ascii="华文仿宋" w:hAnsi="华文仿宋" w:eastAsia="华文仿宋" w:cs="华文仿宋"/>
          <w:sz w:val="24"/>
          <w:szCs w:val="24"/>
          <w:highlight w:val="none"/>
          <w:lang w:eastAsia="zh-CN"/>
        </w:rPr>
        <w:t>投标人须与所有拟分包单位分别签订《分包意向协议》，每单位签订一份，并在投标文件中提交全部协议原件的电子件，否则不予认可。。</w:t>
      </w:r>
    </w:p>
    <w:p>
      <w:pPr>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9 服务人员表（实质性格式）</w:t>
      </w:r>
    </w:p>
    <w:p>
      <w:pPr>
        <w:tabs>
          <w:tab w:val="left" w:pos="481"/>
          <w:tab w:val="left" w:pos="482"/>
        </w:tabs>
        <w:wordWrap w:val="0"/>
        <w:spacing w:before="43" w:after="0"/>
        <w:ind w:left="481"/>
        <w:rPr>
          <w:rFonts w:ascii="华文仿宋" w:hAnsi="华文仿宋" w:eastAsia="华文仿宋" w:cs="华文仿宋"/>
          <w:sz w:val="24"/>
          <w:highlight w:val="none"/>
          <w:lang w:eastAsia="zh-CN"/>
        </w:rPr>
      </w:pPr>
    </w:p>
    <w:tbl>
      <w:tblPr>
        <w:tblStyle w:val="23"/>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1083" w:type="dxa"/>
            <w:gridSpan w:val="2"/>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姓名</w:t>
            </w:r>
          </w:p>
        </w:tc>
        <w:tc>
          <w:tcPr>
            <w:tcW w:w="870"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性别</w:t>
            </w:r>
          </w:p>
        </w:tc>
        <w:tc>
          <w:tcPr>
            <w:tcW w:w="1418"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职称或职务</w:t>
            </w:r>
          </w:p>
        </w:tc>
        <w:tc>
          <w:tcPr>
            <w:tcW w:w="1700"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工作年限</w:t>
            </w:r>
          </w:p>
        </w:tc>
        <w:tc>
          <w:tcPr>
            <w:tcW w:w="1985" w:type="dxa"/>
            <w:vAlign w:val="center"/>
          </w:tcPr>
          <w:p>
            <w:pPr>
              <w:wordWrap w:val="0"/>
              <w:spacing w:after="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承担的本项目主要工作</w:t>
            </w:r>
          </w:p>
        </w:tc>
        <w:tc>
          <w:tcPr>
            <w:tcW w:w="2235"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负</w:t>
            </w:r>
          </w:p>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责</w:t>
            </w:r>
          </w:p>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人</w:t>
            </w:r>
          </w:p>
        </w:tc>
        <w:tc>
          <w:tcPr>
            <w:tcW w:w="626" w:type="dxa"/>
            <w:vAlign w:val="center"/>
          </w:tcPr>
          <w:p>
            <w:pPr>
              <w:wordWrap w:val="0"/>
              <w:spacing w:after="0"/>
              <w:jc w:val="center"/>
              <w:rPr>
                <w:rFonts w:ascii="华文仿宋" w:hAnsi="华文仿宋" w:eastAsia="华文仿宋" w:cs="华文仿宋"/>
                <w:sz w:val="24"/>
                <w:highlight w:val="none"/>
              </w:rPr>
            </w:pP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spacing w:after="0"/>
              <w:jc w:val="center"/>
              <w:rPr>
                <w:rFonts w:ascii="华文仿宋" w:hAnsi="华文仿宋" w:eastAsia="华文仿宋" w:cs="华文仿宋"/>
                <w:sz w:val="24"/>
                <w:highlight w:val="none"/>
              </w:rPr>
            </w:pPr>
          </w:p>
        </w:tc>
        <w:tc>
          <w:tcPr>
            <w:tcW w:w="626"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主要服务人员</w:t>
            </w:r>
          </w:p>
        </w:tc>
        <w:tc>
          <w:tcPr>
            <w:tcW w:w="626" w:type="dxa"/>
            <w:vAlign w:val="center"/>
          </w:tcPr>
          <w:p>
            <w:pPr>
              <w:wordWrap w:val="0"/>
              <w:spacing w:after="0"/>
              <w:jc w:val="center"/>
              <w:rPr>
                <w:rFonts w:ascii="华文仿宋" w:hAnsi="华文仿宋" w:eastAsia="华文仿宋" w:cs="华文仿宋"/>
                <w:sz w:val="24"/>
                <w:highlight w:val="none"/>
              </w:rPr>
            </w:pP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spacing w:after="0"/>
              <w:jc w:val="center"/>
              <w:rPr>
                <w:rFonts w:ascii="华文仿宋" w:hAnsi="华文仿宋" w:eastAsia="华文仿宋" w:cs="华文仿宋"/>
                <w:sz w:val="24"/>
                <w:highlight w:val="none"/>
              </w:rPr>
            </w:pPr>
          </w:p>
        </w:tc>
        <w:tc>
          <w:tcPr>
            <w:tcW w:w="626" w:type="dxa"/>
            <w:vAlign w:val="center"/>
          </w:tcPr>
          <w:p>
            <w:pPr>
              <w:wordWrap w:val="0"/>
              <w:spacing w:after="0"/>
              <w:jc w:val="center"/>
              <w:rPr>
                <w:rFonts w:ascii="华文仿宋" w:hAnsi="华文仿宋" w:eastAsia="华文仿宋" w:cs="华文仿宋"/>
                <w:sz w:val="24"/>
                <w:highlight w:val="none"/>
              </w:rPr>
            </w:pP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spacing w:after="0"/>
              <w:jc w:val="center"/>
              <w:rPr>
                <w:rFonts w:ascii="华文仿宋" w:hAnsi="华文仿宋" w:eastAsia="华文仿宋" w:cs="华文仿宋"/>
                <w:sz w:val="24"/>
                <w:highlight w:val="none"/>
              </w:rPr>
            </w:pPr>
          </w:p>
        </w:tc>
        <w:tc>
          <w:tcPr>
            <w:tcW w:w="626" w:type="dxa"/>
            <w:vAlign w:val="center"/>
          </w:tcPr>
          <w:p>
            <w:pPr>
              <w:wordWrap w:val="0"/>
              <w:spacing w:after="0"/>
              <w:jc w:val="center"/>
              <w:rPr>
                <w:rFonts w:ascii="华文仿宋" w:hAnsi="华文仿宋" w:eastAsia="华文仿宋" w:cs="华文仿宋"/>
                <w:sz w:val="24"/>
                <w:highlight w:val="none"/>
              </w:rPr>
            </w:pP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spacing w:after="0"/>
              <w:jc w:val="center"/>
              <w:rPr>
                <w:rFonts w:ascii="华文仿宋" w:hAnsi="华文仿宋" w:eastAsia="华文仿宋" w:cs="华文仿宋"/>
                <w:sz w:val="24"/>
                <w:highlight w:val="none"/>
              </w:rPr>
            </w:pPr>
          </w:p>
        </w:tc>
        <w:tc>
          <w:tcPr>
            <w:tcW w:w="626" w:type="dxa"/>
            <w:vAlign w:val="center"/>
          </w:tcPr>
          <w:p>
            <w:pPr>
              <w:wordWrap w:val="0"/>
              <w:spacing w:after="0"/>
              <w:jc w:val="center"/>
              <w:rPr>
                <w:rFonts w:ascii="华文仿宋" w:hAnsi="华文仿宋" w:eastAsia="华文仿宋" w:cs="华文仿宋"/>
                <w:sz w:val="24"/>
                <w:highlight w:val="none"/>
              </w:rPr>
            </w:pP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spacing w:after="0"/>
              <w:jc w:val="center"/>
              <w:rPr>
                <w:rFonts w:ascii="华文仿宋" w:hAnsi="华文仿宋" w:eastAsia="华文仿宋" w:cs="华文仿宋"/>
                <w:sz w:val="24"/>
                <w:highlight w:val="none"/>
              </w:rPr>
            </w:pPr>
          </w:p>
        </w:tc>
        <w:tc>
          <w:tcPr>
            <w:tcW w:w="626" w:type="dxa"/>
            <w:vAlign w:val="center"/>
          </w:tcPr>
          <w:p>
            <w:pPr>
              <w:wordWrap w:val="0"/>
              <w:spacing w:after="0"/>
              <w:jc w:val="center"/>
              <w:rPr>
                <w:rFonts w:ascii="华文仿宋" w:hAnsi="华文仿宋" w:eastAsia="华文仿宋" w:cs="华文仿宋"/>
                <w:sz w:val="24"/>
                <w:highlight w:val="none"/>
              </w:rPr>
            </w:pP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spacing w:after="0"/>
              <w:jc w:val="center"/>
              <w:rPr>
                <w:rFonts w:ascii="华文仿宋" w:hAnsi="华文仿宋" w:eastAsia="华文仿宋" w:cs="华文仿宋"/>
                <w:sz w:val="24"/>
                <w:highlight w:val="none"/>
              </w:rPr>
            </w:pPr>
          </w:p>
        </w:tc>
        <w:tc>
          <w:tcPr>
            <w:tcW w:w="626"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bl>
    <w:p>
      <w:pPr>
        <w:wordWrap w:val="0"/>
        <w:spacing w:after="0"/>
        <w:rPr>
          <w:rFonts w:ascii="华文仿宋" w:hAnsi="华文仿宋" w:eastAsia="华文仿宋" w:cs="华文仿宋"/>
          <w:highlight w:val="none"/>
          <w:lang w:eastAsia="zh-CN"/>
        </w:rPr>
      </w:pPr>
    </w:p>
    <w:p>
      <w:pPr>
        <w:wordWrap w:val="0"/>
        <w:spacing w:after="0"/>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备注：投标人可根据自身情况扩展本表行数。但不能改变内容。</w:t>
      </w:r>
    </w:p>
    <w:p>
      <w:pPr>
        <w:wordWrap w:val="0"/>
        <w:spacing w:after="0"/>
        <w:rPr>
          <w:rFonts w:ascii="华文仿宋" w:hAnsi="华文仿宋" w:eastAsia="华文仿宋" w:cs="华文仿宋"/>
          <w:color w:val="000000"/>
          <w:sz w:val="24"/>
          <w:szCs w:val="20"/>
          <w:highlight w:val="none"/>
          <w:lang w:eastAsia="zh-CN"/>
        </w:rPr>
      </w:pPr>
      <w:r>
        <w:rPr>
          <w:rFonts w:hint="eastAsia" w:ascii="华文仿宋" w:hAnsi="华文仿宋" w:eastAsia="华文仿宋" w:cs="华文仿宋"/>
          <w:color w:val="000000"/>
          <w:sz w:val="24"/>
          <w:szCs w:val="20"/>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10 招标文件要求提供或投标人认为应附的其他材料</w:t>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10-1 供应商信息采集表</w:t>
      </w:r>
    </w:p>
    <w:tbl>
      <w:tblPr>
        <w:tblStyle w:val="28"/>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exact"/>
        </w:trPr>
        <w:tc>
          <w:tcPr>
            <w:tcW w:w="3096" w:type="dxa"/>
          </w:tcPr>
          <w:p>
            <w:pPr>
              <w:tabs>
                <w:tab w:val="left" w:pos="481"/>
                <w:tab w:val="left" w:pos="482"/>
              </w:tabs>
              <w:spacing w:before="43" w:after="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供应商名称</w:t>
            </w:r>
          </w:p>
        </w:tc>
        <w:tc>
          <w:tcPr>
            <w:tcW w:w="3097" w:type="dxa"/>
          </w:tcPr>
          <w:p>
            <w:pPr>
              <w:tabs>
                <w:tab w:val="left" w:pos="481"/>
                <w:tab w:val="left" w:pos="482"/>
              </w:tabs>
              <w:wordWrap w:val="0"/>
              <w:spacing w:before="43" w:after="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供应商所属性别</w:t>
            </w:r>
          </w:p>
        </w:tc>
        <w:tc>
          <w:tcPr>
            <w:tcW w:w="3095" w:type="dxa"/>
          </w:tcPr>
          <w:p>
            <w:pPr>
              <w:tabs>
                <w:tab w:val="left" w:pos="481"/>
                <w:tab w:val="left" w:pos="482"/>
              </w:tabs>
              <w:wordWrap w:val="0"/>
              <w:spacing w:before="43" w:after="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exact"/>
        </w:trPr>
        <w:tc>
          <w:tcPr>
            <w:tcW w:w="3096"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7"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5"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3096"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7"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5"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exact"/>
        </w:trPr>
        <w:tc>
          <w:tcPr>
            <w:tcW w:w="3096"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7"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5"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exact"/>
        </w:trPr>
        <w:tc>
          <w:tcPr>
            <w:tcW w:w="3096"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7"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5"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r>
    </w:tbl>
    <w:p>
      <w:pPr>
        <w:tabs>
          <w:tab w:val="left" w:pos="481"/>
          <w:tab w:val="left" w:pos="482"/>
        </w:tabs>
        <w:wordWrap w:val="0"/>
        <w:spacing w:before="43" w:after="0"/>
        <w:rPr>
          <w:rFonts w:ascii="华文仿宋" w:hAnsi="华文仿宋" w:eastAsia="华文仿宋" w:cs="华文仿宋"/>
          <w:sz w:val="24"/>
          <w:highlight w:val="none"/>
          <w:lang w:eastAsia="zh-CN"/>
        </w:rPr>
      </w:pPr>
    </w:p>
    <w:p>
      <w:pPr>
        <w:tabs>
          <w:tab w:val="left" w:pos="481"/>
          <w:tab w:val="left" w:pos="482"/>
        </w:tabs>
        <w:wordWrap w:val="0"/>
        <w:spacing w:before="43"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注：1.供应商如为联合体，则应填写联合体各成员信息。</w:t>
      </w:r>
    </w:p>
    <w:p>
      <w:pPr>
        <w:tabs>
          <w:tab w:val="left" w:pos="481"/>
          <w:tab w:val="left" w:pos="482"/>
        </w:tabs>
        <w:wordWrap w:val="0"/>
        <w:spacing w:before="43"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2.供应商所属性别请填写“男”或“女”，指拥有供应商 51%以上绝对所有权的性别；绝对所有权拥有者可以是一个人，也可以是多人合计计算。</w:t>
      </w:r>
    </w:p>
    <w:p>
      <w:pPr>
        <w:autoSpaceDE/>
        <w:autoSpaceDN/>
        <w:jc w:val="both"/>
        <w:rPr>
          <w:rFonts w:ascii="等线" w:hAnsi="等线" w:eastAsia="等线" w:cs="Times New Roman"/>
          <w:kern w:val="2"/>
          <w:sz w:val="21"/>
          <w:lang w:eastAsia="zh-CN"/>
        </w:rPr>
      </w:pPr>
      <w:r>
        <w:rPr>
          <w:rFonts w:hint="eastAsia" w:ascii="华文仿宋" w:hAnsi="华文仿宋" w:eastAsia="华文仿宋" w:cs="华文仿宋"/>
          <w:sz w:val="24"/>
          <w:highlight w:val="none"/>
          <w:lang w:eastAsia="zh-CN"/>
        </w:rPr>
        <w:t>3.外商投资类型请填写“外商单独投资”、“外商部分投资”或“内资”。</w:t>
      </w:r>
      <w:r>
        <w:rPr>
          <w:rFonts w:hint="eastAsia" w:ascii="华文仿宋" w:hAnsi="华文仿宋" w:eastAsia="华文仿宋" w:cs="华文仿宋"/>
          <w:sz w:val="24"/>
          <w:highlight w:val="none"/>
          <w:lang w:eastAsia="zh-CN"/>
        </w:rPr>
        <w:fldChar w:fldCharType="begin"/>
      </w:r>
      <w:r>
        <w:rPr>
          <w:rFonts w:hint="eastAsia" w:ascii="华文仿宋" w:hAnsi="华文仿宋" w:eastAsia="华文仿宋" w:cs="华文仿宋"/>
          <w:sz w:val="24"/>
          <w:highlight w:val="none"/>
          <w:lang w:eastAsia="zh-CN"/>
        </w:rPr>
        <w:instrText xml:space="preserve"> DOCVARIABLE var评审项目 \* MERGEFORMAT </w:instrText>
      </w:r>
      <w:r>
        <w:rPr>
          <w:rFonts w:hint="eastAsia" w:ascii="华文仿宋" w:hAnsi="华文仿宋" w:eastAsia="华文仿宋" w:cs="华文仿宋"/>
          <w:sz w:val="24"/>
          <w:highlight w:val="none"/>
          <w:lang w:eastAsia="zh-CN"/>
        </w:rPr>
        <w:fldChar w:fldCharType="separate"/>
      </w:r>
      <w:r>
        <w:rPr>
          <w:rFonts w:hint="eastAsia" w:ascii="华文仿宋" w:hAnsi="华文仿宋" w:eastAsia="华文仿宋" w:cs="华文仿宋"/>
          <w:sz w:val="24"/>
          <w:highlight w:val="none"/>
          <w:lang w:eastAsia="zh-CN"/>
        </w:rPr>
        <w:fldChar w:fldCharType="end"/>
      </w:r>
      <w:bookmarkStart w:id="66" w:name="评审项目同步文档"/>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381"/>
        <w:gridCol w:w="3175"/>
        <w:gridCol w:w="1270"/>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pPr>
              <w:autoSpaceDE/>
              <w:autoSpaceDN/>
              <w:spacing w:line="360" w:lineRule="auto"/>
              <w:jc w:val="center"/>
              <w:rPr>
                <w:rFonts w:ascii="微软雅黑" w:hAnsi="微软雅黑" w:eastAsia="微软雅黑" w:cs="Times New Roman"/>
                <w:kern w:val="2"/>
                <w:sz w:val="24"/>
                <w:szCs w:val="24"/>
              </w:rPr>
            </w:pPr>
            <w:bookmarkStart w:id="67" w:name="定性评审1" w:colFirst="0" w:colLast="0"/>
            <w:r>
              <w:rPr>
                <w:rFonts w:ascii="宋体" w:hAnsi="宋体" w:eastAsia="宋体" w:cs="宋体"/>
                <w:kern w:val="2"/>
              </w:rPr>
              <w:t>资格审查要求</w:t>
            </w:r>
          </w:p>
        </w:tc>
      </w:tr>
      <w:bookmark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序</w:t>
            </w:r>
            <w:r>
              <w:rPr>
                <w:rFonts w:hint="eastAsia" w:ascii="微软雅黑" w:hAnsi="微软雅黑" w:eastAsia="微软雅黑" w:cstheme="minorBidi"/>
                <w:kern w:val="2"/>
                <w:szCs w:val="21"/>
              </w:rPr>
              <w:t>号</w:t>
            </w:r>
          </w:p>
        </w:tc>
        <w:tc>
          <w:tcPr>
            <w:tcW w:w="2126"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评审因</w:t>
            </w:r>
            <w:r>
              <w:rPr>
                <w:rFonts w:hint="eastAsia" w:ascii="微软雅黑" w:hAnsi="微软雅黑" w:eastAsia="微软雅黑" w:cstheme="minorBidi"/>
                <w:kern w:val="2"/>
                <w:szCs w:val="21"/>
              </w:rPr>
              <w:t>素</w:t>
            </w:r>
          </w:p>
        </w:tc>
        <w:tc>
          <w:tcPr>
            <w:tcW w:w="2835"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评审标</w:t>
            </w:r>
            <w:r>
              <w:rPr>
                <w:rFonts w:hint="eastAsia" w:ascii="微软雅黑" w:hAnsi="微软雅黑" w:eastAsia="微软雅黑" w:cstheme="minorBidi"/>
                <w:kern w:val="2"/>
                <w:szCs w:val="21"/>
              </w:rPr>
              <w:t>准</w:t>
            </w:r>
          </w:p>
        </w:tc>
        <w:tc>
          <w:tcPr>
            <w:tcW w:w="1134"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评审类型</w:t>
            </w:r>
          </w:p>
        </w:tc>
        <w:tc>
          <w:tcPr>
            <w:tcW w:w="1497" w:type="dxa"/>
          </w:tcPr>
          <w:p>
            <w:pPr>
              <w:autoSpaceDE/>
              <w:autoSpaceDN/>
              <w:spacing w:line="360" w:lineRule="auto"/>
              <w:jc w:val="center"/>
              <w:rPr>
                <w:rFonts w:cs="Times New Roman"/>
                <w:kern w:val="2"/>
              </w:rPr>
            </w:pPr>
            <w:r>
              <w:rPr>
                <w:rFonts w:hint="eastAsia" w:ascii="微软雅黑" w:hAnsi="微软雅黑" w:eastAsia="微软雅黑" w:cs="宋体"/>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满足《中华人民共和国政府采购法》第二十二条规定及法律法规的其他规定</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具体规定见第一章《投标邀请》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2</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营业执照等证明文件</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投标人为企业（包括合伙企业）的，应提供</w:t>
            </w:r>
            <w:r>
              <w:rPr>
                <w:rFonts w:ascii="宋体" w:hAnsi="宋体" w:eastAsia="宋体" w:cs="宋体"/>
                <w:kern w:val="2"/>
              </w:rPr>
              <w:cr/>
            </w:r>
            <w:r>
              <w:rPr>
                <w:rFonts w:ascii="宋体" w:hAnsi="宋体" w:eastAsia="宋体" w:cs="宋体"/>
                <w:kern w:val="2"/>
              </w:rPr>
              <w:t>有效的“营业执照”；</w:t>
            </w:r>
            <w:r>
              <w:rPr>
                <w:rFonts w:ascii="宋体" w:hAnsi="宋体" w:eastAsia="宋体" w:cs="宋体"/>
                <w:kern w:val="2"/>
              </w:rPr>
              <w:cr/>
            </w:r>
            <w:r>
              <w:rPr>
                <w:rFonts w:ascii="宋体" w:hAnsi="宋体" w:eastAsia="宋体" w:cs="宋体"/>
                <w:kern w:val="2"/>
              </w:rPr>
              <w:t>投标人为事业单位的，应提供有效的“事业单位法人证书”；</w:t>
            </w:r>
            <w:r>
              <w:rPr>
                <w:rFonts w:ascii="宋体" w:hAnsi="宋体" w:eastAsia="宋体" w:cs="宋体"/>
                <w:kern w:val="2"/>
              </w:rPr>
              <w:cr/>
            </w:r>
            <w:r>
              <w:rPr>
                <w:rFonts w:ascii="宋体" w:hAnsi="宋体" w:eastAsia="宋体" w:cs="宋体"/>
                <w:kern w:val="2"/>
              </w:rPr>
              <w:t>投标人是非企业机构的，应提供有效的“执业许可证”、“登记证书”等证明文件；</w:t>
            </w:r>
            <w:r>
              <w:rPr>
                <w:rFonts w:ascii="宋体" w:hAnsi="宋体" w:eastAsia="宋体" w:cs="宋体"/>
                <w:kern w:val="2"/>
              </w:rPr>
              <w:cr/>
            </w:r>
            <w:r>
              <w:rPr>
                <w:rFonts w:ascii="宋体" w:hAnsi="宋体" w:eastAsia="宋体" w:cs="宋体"/>
                <w:kern w:val="2"/>
              </w:rPr>
              <w:t>投标人是个体工商户的，应提供有效的“个体工商户营业执照”；</w:t>
            </w:r>
            <w:r>
              <w:rPr>
                <w:rFonts w:ascii="宋体" w:hAnsi="宋体" w:eastAsia="宋体" w:cs="宋体"/>
                <w:kern w:val="2"/>
              </w:rPr>
              <w:cr/>
            </w:r>
            <w:r>
              <w:rPr>
                <w:rFonts w:ascii="宋体" w:hAnsi="宋体" w:eastAsia="宋体" w:cs="宋体"/>
                <w:kern w:val="2"/>
              </w:rPr>
              <w:t>投标人是自然人的，应提供有效的自然人身份证明。</w:t>
            </w:r>
            <w:r>
              <w:rPr>
                <w:rFonts w:ascii="宋体" w:hAnsi="宋体" w:eastAsia="宋体" w:cs="宋体"/>
                <w:kern w:val="2"/>
              </w:rPr>
              <w:cr/>
            </w:r>
            <w:r>
              <w:rPr>
                <w:rFonts w:ascii="宋体" w:hAnsi="宋体" w:eastAsia="宋体" w:cs="宋体"/>
                <w:kern w:val="2"/>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提供证明文件的电子件或电子证照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3</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投标人资格声明书</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提供了符合招标文件要求的《投标人资格声明书》。</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4</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投标人信用记录</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查询渠道：信用中国网站和中国政府采购网（www.creditchina.gov.cn、www.ccgp.gov.cn）；</w:t>
            </w:r>
            <w:r>
              <w:rPr>
                <w:rFonts w:ascii="宋体" w:hAnsi="宋体" w:eastAsia="宋体" w:cs="宋体"/>
                <w:kern w:val="2"/>
              </w:rPr>
              <w:cr/>
            </w:r>
            <w:r>
              <w:rPr>
                <w:rFonts w:ascii="宋体" w:hAnsi="宋体" w:eastAsia="宋体" w:cs="宋体"/>
                <w:kern w:val="2"/>
              </w:rPr>
              <w:t>截止时点：投标截止时间以后、资格审查阶段采购人或采购代理机构的实际查询时间；</w:t>
            </w:r>
            <w:r>
              <w:rPr>
                <w:rFonts w:ascii="宋体" w:hAnsi="宋体" w:eastAsia="宋体" w:cs="宋体"/>
                <w:kern w:val="2"/>
              </w:rPr>
              <w:cr/>
            </w:r>
            <w:r>
              <w:rPr>
                <w:rFonts w:ascii="宋体" w:hAnsi="宋体" w:eastAsia="宋体" w:cs="宋体"/>
                <w:kern w:val="2"/>
              </w:rPr>
              <w:t>信用信息查询记录和证据留存具体方式：查询结果网页打印页作为查询记录和证据，与其他采购文件一并保存；</w:t>
            </w:r>
            <w:r>
              <w:rPr>
                <w:rFonts w:ascii="宋体" w:hAnsi="宋体" w:eastAsia="宋体" w:cs="宋体"/>
                <w:kern w:val="2"/>
              </w:rPr>
              <w:cr/>
            </w:r>
            <w:r>
              <w:rPr>
                <w:rFonts w:ascii="宋体" w:hAnsi="宋体" w:eastAsia="宋体" w:cs="宋体"/>
                <w:kern w:val="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提供，由采购人或采购代</w:t>
            </w:r>
            <w:r>
              <w:rPr>
                <w:rFonts w:ascii="宋体" w:hAnsi="宋体" w:eastAsia="宋体" w:cs="宋体"/>
                <w:kern w:val="2"/>
              </w:rPr>
              <w:cr/>
            </w:r>
            <w:r>
              <w:rPr>
                <w:rFonts w:ascii="宋体" w:hAnsi="宋体" w:eastAsia="宋体" w:cs="宋体"/>
                <w:kern w:val="2"/>
              </w:rPr>
              <w:t>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5</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法律、行政法规规定的其他条件</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法律、行政法规规定的其他条件</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6</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落实政府采购政</w:t>
            </w:r>
            <w:r>
              <w:rPr>
                <w:rFonts w:ascii="宋体" w:hAnsi="宋体" w:eastAsia="宋体" w:cs="宋体"/>
                <w:kern w:val="2"/>
              </w:rPr>
              <w:cr/>
            </w:r>
            <w:r>
              <w:rPr>
                <w:rFonts w:ascii="宋体" w:hAnsi="宋体" w:eastAsia="宋体" w:cs="宋体"/>
                <w:kern w:val="2"/>
              </w:rPr>
              <w:t>策需满足的资格要求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具体要求见第一章《投标邀请》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7</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拟分包情况说明及分包意向协议（类型一）</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如本项目（包）要求通过分包措施预留部分采购份额面向中小企业采购、且投标人因落实政府采购政策拟进行分包的，必须提供；否则无须提供。</w:t>
            </w:r>
            <w:r>
              <w:rPr>
                <w:rFonts w:ascii="宋体" w:hAnsi="宋体" w:eastAsia="宋体" w:cs="宋体"/>
                <w:kern w:val="2"/>
              </w:rPr>
              <w:cr/>
            </w:r>
            <w:r>
              <w:rPr>
                <w:rFonts w:ascii="宋体" w:hAnsi="宋体" w:eastAsia="宋体" w:cs="宋体"/>
                <w:kern w:val="2"/>
              </w:rPr>
              <w:t>对于预留份额专门面向中小企业采购的项目（包），组成联合体或者接受分包合同的中小企业与联合体内其他企业、分包企业之间不得存在直接控股、管理关系。</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8</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其它落实政府采购政策的资格要求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如有，见第一章《投标邀请》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提供证明文件的电子件或电子证照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中小企业政策</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具体要求见第一章《投标邀请》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10</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中小企业证明文件</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当本项目（包）涉及预留份额专门面向中小企业采购，此时建议在《资格证明文件》中提供。</w:t>
            </w:r>
            <w:r>
              <w:rPr>
                <w:rFonts w:ascii="宋体" w:hAnsi="宋体" w:eastAsia="宋体" w:cs="宋体"/>
                <w:kern w:val="2"/>
              </w:rPr>
              <w:cr/>
            </w:r>
            <w:r>
              <w:rPr>
                <w:rFonts w:ascii="宋体" w:hAnsi="宋体" w:eastAsia="宋体" w:cs="宋体"/>
                <w:kern w:val="2"/>
              </w:rPr>
              <w:t>1、投标人单独投标的，应提供《中小企业声明函》或《残疾人福利性单位声明函》或由省级以上监狱管理局、戒毒管理局（含新疆生产建设兵团）出具的属于监狱企业的证明文件。</w:t>
            </w:r>
            <w:r>
              <w:rPr>
                <w:rFonts w:ascii="宋体" w:hAnsi="宋体" w:eastAsia="宋体" w:cs="宋体"/>
                <w:kern w:val="2"/>
              </w:rPr>
              <w:cr/>
            </w:r>
            <w:r>
              <w:rPr>
                <w:rFonts w:ascii="宋体" w:hAnsi="宋体" w:eastAsia="宋体" w:cs="宋体"/>
                <w:kern w:val="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11</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拟分包情况说明及分包意向协议</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如本项目（包）要求通过分包措施预留部分采购份额面向中小企业采购、且投标人因落实政府采购政策拟进行分包的，必须提供；否则无须提供。</w:t>
            </w:r>
            <w:r>
              <w:rPr>
                <w:rFonts w:ascii="宋体" w:hAnsi="宋体" w:eastAsia="宋体" w:cs="宋体"/>
                <w:kern w:val="2"/>
              </w:rPr>
              <w:cr/>
            </w:r>
            <w:r>
              <w:rPr>
                <w:rFonts w:ascii="宋体" w:hAnsi="宋体" w:eastAsia="宋体" w:cs="宋体"/>
                <w:kern w:val="2"/>
              </w:rPr>
              <w:t>对于预留份额专门面向中小企业采购的项目（包），组成联合体或者接受分包合同的中小企业与联合体内其他企业、分包企业之间不得存在直接控股、管理关系。</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格式见《投标</w:t>
            </w:r>
            <w:r>
              <w:rPr>
                <w:rFonts w:ascii="宋体" w:hAnsi="宋体" w:eastAsia="宋体" w:cs="宋体"/>
                <w:kern w:val="2"/>
              </w:rPr>
              <w:cr/>
            </w:r>
            <w:r>
              <w:rPr>
                <w:rFonts w:ascii="宋体" w:hAnsi="宋体" w:eastAsia="宋体" w:cs="宋体"/>
                <w:kern w:val="2"/>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12</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其它落实政府采购政策的资格要求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如有，见第一章《投标邀请》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提供证明文件的电子件或电子证照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13</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本项目的特定资格要求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如有，见第一章《投标邀请》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14</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本项目对于联合体的要求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eastAsia="宋体" w:cs="宋体"/>
                <w:kern w:val="2"/>
              </w:rPr>
              <w:cr/>
            </w:r>
            <w:r>
              <w:rPr>
                <w:rFonts w:ascii="宋体" w:hAnsi="宋体" w:eastAsia="宋体" w:cs="宋体"/>
                <w:kern w:val="2"/>
              </w:rPr>
              <w:t>2、联合体各成员单位均须提供本表中序号1-1、1-2 的证明文件。联合体各成员单位均应满足本表 3-2 及 3-3 项规定。</w:t>
            </w:r>
            <w:r>
              <w:rPr>
                <w:rFonts w:ascii="宋体" w:hAnsi="宋体" w:eastAsia="宋体" w:cs="宋体"/>
                <w:kern w:val="2"/>
              </w:rPr>
              <w:cr/>
            </w:r>
            <w:r>
              <w:rPr>
                <w:rFonts w:ascii="宋体" w:hAnsi="宋体" w:eastAsia="宋体" w:cs="宋体"/>
                <w:kern w:val="2"/>
              </w:rPr>
              <w:t>3、本表序号 3-4 项规定的其他特定资格要</w:t>
            </w:r>
            <w:r>
              <w:rPr>
                <w:rFonts w:ascii="宋体" w:hAnsi="宋体" w:eastAsia="宋体" w:cs="宋体"/>
                <w:kern w:val="2"/>
              </w:rPr>
              <w:cr/>
            </w:r>
            <w:r>
              <w:rPr>
                <w:rFonts w:ascii="宋体" w:hAnsi="宋体" w:eastAsia="宋体" w:cs="宋体"/>
                <w:kern w:val="2"/>
              </w:rPr>
              <w:t>求中的每一小项要求，联合体各方中至少应当有一方符合本表中其他资格要求并提供证明文件。</w:t>
            </w:r>
            <w:r>
              <w:rPr>
                <w:rFonts w:ascii="宋体" w:hAnsi="宋体" w:eastAsia="宋体" w:cs="宋体"/>
                <w:kern w:val="2"/>
              </w:rPr>
              <w:cr/>
            </w:r>
            <w:r>
              <w:rPr>
                <w:rFonts w:ascii="宋体" w:hAnsi="宋体" w:eastAsia="宋体" w:cs="宋体"/>
                <w:kern w:val="2"/>
              </w:rPr>
              <w:t>4、联合体中有同类资质的供应商按照联合体分工承担相同工作的，应当按照资质等级较低的供应商确定资质等级。</w:t>
            </w:r>
            <w:r>
              <w:rPr>
                <w:rFonts w:ascii="宋体" w:hAnsi="宋体" w:eastAsia="宋体" w:cs="宋体"/>
                <w:kern w:val="2"/>
              </w:rPr>
              <w:cr/>
            </w:r>
            <w:r>
              <w:rPr>
                <w:rFonts w:ascii="宋体" w:hAnsi="宋体" w:eastAsia="宋体" w:cs="宋体"/>
                <w:kern w:val="2"/>
              </w:rPr>
              <w:t>5、以联合体形式参加政府采购活动的，联合</w:t>
            </w:r>
            <w:r>
              <w:rPr>
                <w:rFonts w:ascii="宋体" w:hAnsi="宋体" w:eastAsia="宋体" w:cs="宋体"/>
                <w:kern w:val="2"/>
              </w:rPr>
              <w:cr/>
            </w:r>
            <w:r>
              <w:rPr>
                <w:rFonts w:ascii="宋体" w:hAnsi="宋体" w:eastAsia="宋体" w:cs="宋体"/>
                <w:kern w:val="2"/>
              </w:rPr>
              <w:t>体各方不得再单独参加或者与其他供应商另外组成联合体参加同一合同项下的政府采购活动。</w:t>
            </w:r>
            <w:r>
              <w:rPr>
                <w:rFonts w:ascii="宋体" w:hAnsi="宋体" w:eastAsia="宋体" w:cs="宋体"/>
                <w:kern w:val="2"/>
              </w:rPr>
              <w:cr/>
            </w:r>
            <w:r>
              <w:rPr>
                <w:rFonts w:ascii="宋体" w:hAnsi="宋体" w:eastAsia="宋体" w:cs="宋体"/>
                <w:kern w:val="2"/>
              </w:rPr>
              <w:t>6、若联合体中任一成员单位中途退出，则该联合体的投标无效。</w:t>
            </w:r>
            <w:r>
              <w:rPr>
                <w:rFonts w:ascii="宋体" w:hAnsi="宋体" w:eastAsia="宋体" w:cs="宋体"/>
                <w:kern w:val="2"/>
              </w:rPr>
              <w:cr/>
            </w:r>
            <w:r>
              <w:rPr>
                <w:rFonts w:ascii="宋体" w:hAnsi="宋体" w:eastAsia="宋体" w:cs="宋体"/>
                <w:kern w:val="2"/>
              </w:rPr>
              <w:t>7、本项目不接受联合体投标时，投标人不得为联合体。</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提供《联合协议》原件的电子件</w:t>
            </w:r>
            <w:r>
              <w:rPr>
                <w:rFonts w:ascii="宋体" w:hAnsi="宋体" w:eastAsia="宋体" w:cs="宋体"/>
                <w:kern w:val="2"/>
              </w:rPr>
              <w:cr/>
            </w:r>
            <w:r>
              <w:rPr>
                <w:rFonts w:ascii="宋体" w:hAnsi="宋体" w:eastAsia="宋体" w:cs="宋体"/>
                <w:kern w:val="2"/>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15</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政府购买服务承接主体的要求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如本项目属于政府购买服务，投标人不属于公益一类事业单位、使用事业编制且由财政拨款保障的群团组织。</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16</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其他特定资格要求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如有，见第一章《投标邀请》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提供证明文件的电子件或电子证照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17</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投标保证金</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按照招标文件的规定提交投标保证金。</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18</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获取招标文件</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在规定期限内通过北京市政府采购电子交易平台获取所参与包的招标文件。</w:t>
            </w:r>
            <w:r>
              <w:rPr>
                <w:rFonts w:ascii="宋体" w:hAnsi="宋体" w:eastAsia="宋体" w:cs="宋体"/>
                <w:kern w:val="2"/>
              </w:rPr>
              <w:cr/>
            </w:r>
            <w:r>
              <w:rPr>
                <w:rFonts w:ascii="宋体" w:hAnsi="宋体" w:eastAsia="宋体" w:cs="宋体"/>
                <w:kern w:val="2"/>
              </w:rPr>
              <w:t>注：如本项目接受联合体，且供应商为联合体时，联合体中任一成员获取文件即视为满足要求。</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评审方式：定性；明暗标设定：明标；</w:t>
            </w:r>
          </w:p>
        </w:tc>
      </w:tr>
    </w:tbl>
    <w:p>
      <w:pPr>
        <w:widowControl/>
        <w:autoSpaceDE/>
        <w:autoSpaceDN/>
        <w:jc w:val="left"/>
        <w:rPr>
          <w:rFonts w:ascii="等线" w:hAnsi="等线" w:eastAsia="等线" w:cs="Times New Roman"/>
          <w:kern w:val="2"/>
          <w:sz w:val="21"/>
          <w:lang w:eastAsia="zh-CN"/>
        </w:rPr>
      </w:pPr>
    </w:p>
    <w:p>
      <w:pPr>
        <w:widowControl/>
        <w:autoSpaceDE/>
        <w:autoSpaceDN/>
        <w:jc w:val="left"/>
        <w:rPr>
          <w:rFonts w:ascii="等线" w:hAnsi="等线" w:eastAsia="等线" w:cs="Times New Roman"/>
          <w:kern w:val="2"/>
          <w:sz w:val="21"/>
          <w:lang w:eastAsia="zh-CN"/>
        </w:rPr>
      </w:pPr>
    </w:p>
    <w:p>
      <w:pPr>
        <w:widowControl/>
        <w:autoSpaceDE/>
        <w:autoSpaceDN/>
        <w:jc w:val="left"/>
        <w:rPr>
          <w:rFonts w:ascii="等线" w:hAnsi="等线" w:eastAsia="等线" w:cs="Times New Roman"/>
          <w:kern w:val="2"/>
          <w:sz w:val="21"/>
          <w:lang w:eastAsia="zh-CN"/>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381"/>
        <w:gridCol w:w="3175"/>
        <w:gridCol w:w="1270"/>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pPr>
              <w:autoSpaceDE/>
              <w:autoSpaceDN/>
              <w:spacing w:line="360" w:lineRule="auto"/>
              <w:jc w:val="center"/>
              <w:rPr>
                <w:rFonts w:ascii="微软雅黑" w:hAnsi="微软雅黑" w:eastAsia="微软雅黑" w:cs="Times New Roman"/>
                <w:kern w:val="2"/>
                <w:sz w:val="24"/>
                <w:szCs w:val="24"/>
              </w:rPr>
            </w:pPr>
            <w:r>
              <w:rPr>
                <w:rFonts w:ascii="宋体" w:hAnsi="宋体" w:eastAsia="宋体" w:cs="宋体"/>
                <w:kern w:val="2"/>
              </w:rPr>
              <w:t>符合性审查要求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序</w:t>
            </w:r>
            <w:r>
              <w:rPr>
                <w:rFonts w:hint="eastAsia" w:ascii="微软雅黑" w:hAnsi="微软雅黑" w:eastAsia="微软雅黑" w:cstheme="minorBidi"/>
                <w:kern w:val="2"/>
                <w:szCs w:val="21"/>
              </w:rPr>
              <w:t>号</w:t>
            </w:r>
          </w:p>
        </w:tc>
        <w:tc>
          <w:tcPr>
            <w:tcW w:w="2126"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评审因</w:t>
            </w:r>
            <w:r>
              <w:rPr>
                <w:rFonts w:hint="eastAsia" w:ascii="微软雅黑" w:hAnsi="微软雅黑" w:eastAsia="微软雅黑" w:cstheme="minorBidi"/>
                <w:kern w:val="2"/>
                <w:szCs w:val="21"/>
              </w:rPr>
              <w:t>素</w:t>
            </w:r>
          </w:p>
        </w:tc>
        <w:tc>
          <w:tcPr>
            <w:tcW w:w="2835"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评审标</w:t>
            </w:r>
            <w:r>
              <w:rPr>
                <w:rFonts w:hint="eastAsia" w:ascii="微软雅黑" w:hAnsi="微软雅黑" w:eastAsia="微软雅黑" w:cstheme="minorBidi"/>
                <w:kern w:val="2"/>
                <w:szCs w:val="21"/>
              </w:rPr>
              <w:t>准</w:t>
            </w:r>
          </w:p>
        </w:tc>
        <w:tc>
          <w:tcPr>
            <w:tcW w:w="1134"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评审类型</w:t>
            </w:r>
          </w:p>
        </w:tc>
        <w:tc>
          <w:tcPr>
            <w:tcW w:w="1497" w:type="dxa"/>
          </w:tcPr>
          <w:p>
            <w:pPr>
              <w:autoSpaceDE/>
              <w:autoSpaceDN/>
              <w:spacing w:line="360" w:lineRule="auto"/>
              <w:jc w:val="center"/>
              <w:rPr>
                <w:rFonts w:cs="Times New Roman"/>
                <w:kern w:val="2"/>
              </w:rPr>
            </w:pPr>
            <w:r>
              <w:rPr>
                <w:rFonts w:hint="eastAsia" w:ascii="微软雅黑" w:hAnsi="微软雅黑" w:eastAsia="微软雅黑" w:cs="宋体"/>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授权委托书</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按招标文件要求提供授权委托书；</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2</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投标完整性</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未将一个采购包中的内容拆开投标；</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3</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投标报价</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投标报价未超过招标文件中规定的项目/采购包预算金额或者项目/采购包最高限价；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4</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报价唯一性</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投标文件未出现可选择性或可调整的报价（招标文件另有规定的除外）；</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5</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投标有效期</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投标文件中承诺的投标有效期满足招标文件中载明的投标有效期的；</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6</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实质性格式</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标记为“实质性格式”的文件均按招标文件要求提供；</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7</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★号条款响应</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投标文件满足招标文件第五章《采购需求》中★号条款要求的；</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8</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拟分包情况说明（如有）</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如本项目（包）非因“落实政府采购政策”亦允许分包，且供应商拟进行分包时，必须提供；否则无须提供；</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分包其他要求（如有）</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分包履行的内容、金额或者比例未超出《投标人须知资料表》中的规定；</w:t>
            </w:r>
            <w:r>
              <w:rPr>
                <w:rFonts w:ascii="宋体" w:hAnsi="宋体" w:eastAsia="宋体" w:cs="宋体"/>
                <w:kern w:val="2"/>
              </w:rPr>
              <w:cr/>
            </w:r>
            <w:r>
              <w:rPr>
                <w:rFonts w:ascii="宋体" w:hAnsi="宋体" w:eastAsia="宋体" w:cs="宋体"/>
                <w:kern w:val="2"/>
              </w:rPr>
              <w:t>分包承担主体具备《投标人须知资料表》载明的资质条件且提供了资质证书电子件（如有）；</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10</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报价的修正（如有）</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不涉及报价修正，或投标文件报价出现前后不一致时，投标人对修正后的报价予以确认；（如有）</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11</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报价合理性</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报价合理，或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50%；投标报价低于通过符合性审查且报价次低供应商投标报价50%；投标报价低于采购项目最高限价45%；其他评审委员会认为供应商报价过低，有可能影响产品质量或者不能诚信履约的情形。</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12</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进口产品</w:t>
            </w:r>
            <w:r>
              <w:rPr>
                <w:rFonts w:ascii="宋体" w:hAnsi="宋体" w:eastAsia="宋体" w:cs="宋体"/>
                <w:kern w:val="2"/>
              </w:rPr>
              <w:cr/>
            </w:r>
            <w:r>
              <w:rPr>
                <w:rFonts w:ascii="宋体" w:hAnsi="宋体" w:eastAsia="宋体" w:cs="宋体"/>
                <w:kern w:val="2"/>
              </w:rPr>
              <w:t>（如有）</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招标文件不接受进口产品投标的内容时，投标人所投产品非进口产品的；</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13</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国家有关部门对投标人的投标产品有强制性规定或要求的</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国家有关部门对投标人的投标产品有强制性规定或要求的（如相应技术、安全、节能和环保等），投标人的投标产品应符合相应规定或要求，并提供证明文件电子件：</w:t>
            </w:r>
            <w:r>
              <w:rPr>
                <w:rFonts w:ascii="宋体" w:hAnsi="宋体" w:eastAsia="宋体" w:cs="宋体"/>
                <w:kern w:val="2"/>
              </w:rPr>
              <w:cr/>
            </w:r>
            <w:r>
              <w:rPr>
                <w:rFonts w:ascii="宋体" w:hAnsi="宋体" w:eastAsia="宋体" w:cs="宋体"/>
                <w:kern w:val="2"/>
              </w:rPr>
              <w:t>1）采购的产品若属于《节能产品政府采购品目清单》范围中政府强制采购产品，则投标人所报产品必须获得国家确定的认证机构出具的、处于有效期之内的节能产品认证证书；</w:t>
            </w:r>
            <w:r>
              <w:rPr>
                <w:rFonts w:ascii="宋体" w:hAnsi="宋体" w:eastAsia="宋体" w:cs="宋体"/>
                <w:kern w:val="2"/>
              </w:rPr>
              <w:cr/>
            </w:r>
            <w:r>
              <w:rPr>
                <w:rFonts w:ascii="宋体" w:hAnsi="宋体" w:eastAsia="宋体" w:cs="宋体"/>
                <w:kern w:val="2"/>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eastAsia="宋体" w:cs="宋体"/>
                <w:kern w:val="2"/>
              </w:rPr>
              <w:cr/>
            </w:r>
            <w:r>
              <w:rPr>
                <w:rFonts w:ascii="宋体" w:hAnsi="宋体" w:eastAsia="宋体" w:cs="宋体"/>
                <w:kern w:val="2"/>
              </w:rPr>
              <w:t>3）项目中涉及涂料、胶黏剂、油墨、清洗剂等挥发性有机物产品，且属于强制性标准的，供应商应执行符合本市和国家的VOCs 含量限制标准。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14</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公平竞争</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投标人遵循公平竞争的原则，不存在恶意串通，妨碍其他投标人的竞争行为，不存在损害采购人或者其他投标人的合法权益情形的；</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15</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串通投标</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16</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附加条件</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投标文件未含有采购人不能接受的附加条件的；</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17</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其他无效情形</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投标人、投标文件不存在不符合法律、法规和招标文件规定的其他无效情形。</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评审方式：定性；明暗标设定：明标；</w:t>
            </w:r>
          </w:p>
        </w:tc>
      </w:tr>
    </w:tbl>
    <w:p>
      <w:pPr>
        <w:widowControl/>
        <w:autoSpaceDE/>
        <w:autoSpaceDN/>
        <w:jc w:val="left"/>
        <w:rPr>
          <w:rFonts w:ascii="等线" w:hAnsi="等线" w:eastAsia="等线" w:cs="Times New Roman"/>
          <w:kern w:val="2"/>
          <w:sz w:val="21"/>
          <w:lang w:eastAsia="zh-CN"/>
        </w:rPr>
      </w:pPr>
      <w:r>
        <w:rPr>
          <w:rFonts w:ascii="等线" w:hAnsi="等线" w:eastAsia="等线" w:cstheme="minorBidi"/>
          <w:kern w:val="2"/>
          <w:sz w:val="21"/>
          <w:lang w:eastAsia="zh-CN"/>
        </w:rPr>
        <w:cr/>
      </w:r>
      <w:r>
        <w:rPr>
          <w:rFonts w:ascii="等线" w:hAnsi="等线" w:eastAsia="等线" w:cstheme="minorBidi"/>
          <w:kern w:val="2"/>
          <w:sz w:val="21"/>
          <w:lang w:eastAsia="zh-CN"/>
        </w:rPr>
        <w:cr/>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29"/>
        <w:gridCol w:w="1746"/>
        <w:gridCol w:w="1270"/>
        <w:gridCol w:w="1905"/>
        <w:gridCol w:w="1024"/>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pPr>
              <w:autoSpaceDE/>
              <w:autoSpaceDN/>
              <w:spacing w:line="360" w:lineRule="auto"/>
              <w:jc w:val="center"/>
              <w:rPr>
                <w:rFonts w:ascii="微软雅黑" w:hAnsi="微软雅黑" w:eastAsia="微软雅黑" w:cs="Times New Roman"/>
                <w:kern w:val="2"/>
                <w:sz w:val="24"/>
                <w:szCs w:val="24"/>
              </w:rPr>
            </w:pPr>
            <w:bookmarkStart w:id="68" w:name="定量评审1" w:colFirst="0" w:colLast="0"/>
            <w:r>
              <w:rPr>
                <w:rFonts w:ascii="宋体" w:hAnsi="宋体" w:eastAsia="宋体" w:cs="宋体"/>
                <w:kern w:val="2"/>
              </w:rPr>
              <w:t>商务部分</w:t>
            </w:r>
          </w:p>
        </w:tc>
      </w:tr>
      <w:bookmark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序号</w:t>
            </w:r>
          </w:p>
        </w:tc>
        <w:tc>
          <w:tcPr>
            <w:tcW w:w="1276"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评分因素</w:t>
            </w:r>
          </w:p>
        </w:tc>
        <w:tc>
          <w:tcPr>
            <w:tcW w:w="1559"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评分标准</w:t>
            </w:r>
          </w:p>
        </w:tc>
        <w:tc>
          <w:tcPr>
            <w:tcW w:w="1134" w:type="dxa"/>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打分方式</w:t>
            </w:r>
          </w:p>
        </w:tc>
        <w:tc>
          <w:tcPr>
            <w:tcW w:w="1701" w:type="dxa"/>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打分规则设置</w:t>
            </w:r>
          </w:p>
        </w:tc>
        <w:tc>
          <w:tcPr>
            <w:tcW w:w="914"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分值</w:t>
            </w:r>
          </w:p>
        </w:tc>
        <w:tc>
          <w:tcPr>
            <w:tcW w:w="1008" w:type="dxa"/>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人员配备</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1、配备团队成员，组织架构完整，成员职责划分明确，经验丰富得5分。</w:t>
            </w:r>
            <w:r>
              <w:rPr>
                <w:rFonts w:ascii="宋体" w:hAnsi="宋体" w:eastAsia="宋体" w:cs="宋体"/>
                <w:kern w:val="2"/>
              </w:rPr>
              <w:br w:type="textWrapping"/>
            </w:r>
            <w:r>
              <w:rPr>
                <w:rFonts w:ascii="宋体" w:hAnsi="宋体" w:eastAsia="宋体" w:cs="宋体"/>
                <w:kern w:val="2"/>
              </w:rPr>
              <w:t>2、配备团队成员，组织架构较完整，成员职责划分较明确，经验一般得3分。</w:t>
            </w:r>
            <w:r>
              <w:rPr>
                <w:rFonts w:ascii="宋体" w:hAnsi="宋体" w:eastAsia="宋体" w:cs="宋体"/>
                <w:kern w:val="2"/>
              </w:rPr>
              <w:br w:type="textWrapping"/>
            </w:r>
            <w:r>
              <w:rPr>
                <w:rFonts w:ascii="宋体" w:hAnsi="宋体" w:eastAsia="宋体" w:cs="宋体"/>
                <w:kern w:val="2"/>
              </w:rPr>
              <w:t>3、配备团队成员，组织架构基本完整，成员职责划分基本明确，经验较差得1分。</w:t>
            </w:r>
            <w:r>
              <w:rPr>
                <w:rFonts w:ascii="宋体" w:hAnsi="宋体" w:eastAsia="宋体" w:cs="宋体"/>
                <w:kern w:val="2"/>
              </w:rPr>
              <w:br w:type="textWrapping"/>
            </w:r>
            <w:r>
              <w:rPr>
                <w:rFonts w:ascii="宋体" w:hAnsi="宋体" w:eastAsia="宋体" w:cs="宋体"/>
                <w:kern w:val="2"/>
              </w:rPr>
              <w:t>4、无组织架构，成员职责划分的得0分。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最低分：0分，最高分：5分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5</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2</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相关业绩</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供应商近3年（2022年8月1日至今）具有与本项目类似的餐饮服务业绩，每提供一个得2分，最高得10分；未提供得0分。</w:t>
            </w:r>
            <w:r>
              <w:rPr>
                <w:rFonts w:ascii="宋体" w:hAnsi="宋体" w:eastAsia="宋体" w:cs="宋体"/>
                <w:kern w:val="2"/>
              </w:rPr>
              <w:cr/>
            </w:r>
            <w:r>
              <w:rPr>
                <w:rFonts w:ascii="宋体" w:hAnsi="宋体" w:eastAsia="宋体" w:cs="宋体"/>
                <w:kern w:val="2"/>
              </w:rPr>
              <w:t>注：需提供服务合同关键页（首页、金额页、双方签字盖章页）电子件加盖本单位公章。</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最低分：0分，最高分：10分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10</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pPr>
              <w:autoSpaceDE/>
              <w:autoSpaceDN/>
              <w:spacing w:line="360" w:lineRule="auto"/>
              <w:jc w:val="center"/>
              <w:rPr>
                <w:rFonts w:ascii="宋体" w:hAnsi="宋体" w:eastAsia="宋体" w:cs="Times New Roman"/>
                <w:kern w:val="2"/>
              </w:rPr>
            </w:pPr>
            <w:r>
              <w:rPr>
                <w:rFonts w:ascii="宋体" w:hAnsi="宋体" w:eastAsia="宋体" w:cs="宋体"/>
                <w:kern w:val="2"/>
              </w:rPr>
              <w:t>评审方式：定量；明暗标设定：明标；满分：15分；</w:t>
            </w:r>
          </w:p>
        </w:tc>
      </w:tr>
    </w:tbl>
    <w:p>
      <w:pPr>
        <w:widowControl/>
        <w:autoSpaceDE/>
        <w:autoSpaceDN/>
        <w:jc w:val="left"/>
        <w:rPr>
          <w:rFonts w:ascii="等线" w:hAnsi="等线" w:eastAsia="等线" w:cs="Times New Roman"/>
          <w:kern w:val="2"/>
          <w:sz w:val="21"/>
          <w:lang w:eastAsia="zh-CN"/>
        </w:rPr>
      </w:pPr>
    </w:p>
    <w:p>
      <w:pPr>
        <w:widowControl/>
        <w:autoSpaceDE/>
        <w:autoSpaceDN/>
        <w:jc w:val="left"/>
        <w:rPr>
          <w:rFonts w:ascii="等线" w:hAnsi="等线" w:eastAsia="等线" w:cs="Times New Roman"/>
          <w:kern w:val="2"/>
          <w:sz w:val="21"/>
          <w:lang w:eastAsia="zh-CN"/>
        </w:rPr>
      </w:pPr>
    </w:p>
    <w:p>
      <w:pPr>
        <w:widowControl/>
        <w:autoSpaceDE/>
        <w:autoSpaceDN/>
        <w:jc w:val="left"/>
        <w:rPr>
          <w:rFonts w:ascii="等线" w:hAnsi="等线" w:eastAsia="等线" w:cs="Times New Roman"/>
          <w:kern w:val="2"/>
          <w:sz w:val="21"/>
          <w:lang w:eastAsia="zh-CN"/>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29"/>
        <w:gridCol w:w="1746"/>
        <w:gridCol w:w="1270"/>
        <w:gridCol w:w="1905"/>
        <w:gridCol w:w="1024"/>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pPr>
              <w:autoSpaceDE/>
              <w:autoSpaceDN/>
              <w:spacing w:line="360" w:lineRule="auto"/>
              <w:jc w:val="center"/>
              <w:rPr>
                <w:rFonts w:ascii="微软雅黑" w:hAnsi="微软雅黑" w:eastAsia="微软雅黑" w:cs="Times New Roman"/>
                <w:kern w:val="2"/>
                <w:sz w:val="24"/>
                <w:szCs w:val="24"/>
              </w:rPr>
            </w:pPr>
            <w:r>
              <w:rPr>
                <w:rFonts w:ascii="宋体" w:hAnsi="宋体" w:eastAsia="宋体" w:cs="宋体"/>
                <w:kern w:val="2"/>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序号</w:t>
            </w:r>
          </w:p>
        </w:tc>
        <w:tc>
          <w:tcPr>
            <w:tcW w:w="1276"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评分因素</w:t>
            </w:r>
          </w:p>
        </w:tc>
        <w:tc>
          <w:tcPr>
            <w:tcW w:w="1559"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评分标准</w:t>
            </w:r>
          </w:p>
        </w:tc>
        <w:tc>
          <w:tcPr>
            <w:tcW w:w="1134" w:type="dxa"/>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打分方式</w:t>
            </w:r>
          </w:p>
        </w:tc>
        <w:tc>
          <w:tcPr>
            <w:tcW w:w="1701" w:type="dxa"/>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打分规则设置</w:t>
            </w:r>
          </w:p>
        </w:tc>
        <w:tc>
          <w:tcPr>
            <w:tcW w:w="914"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分值</w:t>
            </w:r>
          </w:p>
        </w:tc>
        <w:tc>
          <w:tcPr>
            <w:tcW w:w="1008" w:type="dxa"/>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针对项目工作的重点与难点分析</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1.透彻突出得3分；</w:t>
            </w:r>
            <w:r>
              <w:rPr>
                <w:rFonts w:ascii="宋体" w:hAnsi="宋体" w:eastAsia="宋体" w:cs="宋体"/>
                <w:kern w:val="2"/>
              </w:rPr>
              <w:cr/>
            </w:r>
            <w:r>
              <w:rPr>
                <w:rFonts w:ascii="宋体" w:hAnsi="宋体" w:eastAsia="宋体" w:cs="宋体"/>
                <w:kern w:val="2"/>
              </w:rPr>
              <w:t>2.一般的得2分；</w:t>
            </w:r>
            <w:r>
              <w:rPr>
                <w:rFonts w:ascii="宋体" w:hAnsi="宋体" w:eastAsia="宋体" w:cs="宋体"/>
                <w:kern w:val="2"/>
              </w:rPr>
              <w:cr/>
            </w:r>
            <w:r>
              <w:rPr>
                <w:rFonts w:ascii="宋体" w:hAnsi="宋体" w:eastAsia="宋体" w:cs="宋体"/>
                <w:kern w:val="2"/>
              </w:rPr>
              <w:t>3.模糊较差的得1分,</w:t>
            </w:r>
            <w:r>
              <w:rPr>
                <w:rFonts w:ascii="宋体" w:hAnsi="宋体" w:eastAsia="宋体" w:cs="宋体"/>
                <w:kern w:val="2"/>
              </w:rPr>
              <w:cr/>
            </w:r>
            <w:r>
              <w:rPr>
                <w:rFonts w:ascii="宋体" w:hAnsi="宋体" w:eastAsia="宋体" w:cs="宋体"/>
                <w:kern w:val="2"/>
              </w:rPr>
              <w:t>4.未提供得0分。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最低分：0分，最高分：3分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3</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2</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对本项目服务管理的整体服务方案</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供应商根据采购需求提供的背景及相关内容，形成详细的服务方案：</w:t>
            </w:r>
            <w:r>
              <w:rPr>
                <w:rFonts w:ascii="宋体" w:hAnsi="宋体" w:eastAsia="宋体" w:cs="宋体"/>
                <w:kern w:val="2"/>
              </w:rPr>
              <w:cr/>
            </w:r>
            <w:r>
              <w:rPr>
                <w:rFonts w:ascii="宋体" w:hAnsi="宋体" w:eastAsia="宋体" w:cs="宋体"/>
                <w:kern w:val="2"/>
              </w:rPr>
              <w:t>1、服务方案内容完整、详细合理，可操作性强，重点突出，整体优秀得15分；</w:t>
            </w:r>
            <w:r>
              <w:rPr>
                <w:rFonts w:ascii="宋体" w:hAnsi="宋体" w:eastAsia="宋体" w:cs="宋体"/>
                <w:kern w:val="2"/>
              </w:rPr>
              <w:cr/>
            </w:r>
            <w:r>
              <w:rPr>
                <w:rFonts w:ascii="宋体" w:hAnsi="宋体" w:eastAsia="宋体" w:cs="宋体"/>
                <w:kern w:val="2"/>
              </w:rPr>
              <w:t>2、服务方案内容较为完整、合理，可操作性较强，有重点，整体较好得11分；</w:t>
            </w:r>
            <w:r>
              <w:rPr>
                <w:rFonts w:ascii="宋体" w:hAnsi="宋体" w:eastAsia="宋体" w:cs="宋体"/>
                <w:kern w:val="2"/>
              </w:rPr>
              <w:cr/>
            </w:r>
            <w:r>
              <w:rPr>
                <w:rFonts w:ascii="宋体" w:hAnsi="宋体" w:eastAsia="宋体" w:cs="宋体"/>
                <w:kern w:val="2"/>
              </w:rPr>
              <w:t>3、服务方案内容可行、基本合理，可操作性一般，整体一般得7分；</w:t>
            </w:r>
            <w:r>
              <w:rPr>
                <w:rFonts w:ascii="宋体" w:hAnsi="宋体" w:eastAsia="宋体" w:cs="宋体"/>
                <w:kern w:val="2"/>
              </w:rPr>
              <w:cr/>
            </w:r>
            <w:r>
              <w:rPr>
                <w:rFonts w:ascii="宋体" w:hAnsi="宋体" w:eastAsia="宋体" w:cs="宋体"/>
                <w:kern w:val="2"/>
              </w:rPr>
              <w:t>4、服务方案内容一般、合理性较差，可操作性不强，整体较差的得3分；</w:t>
            </w:r>
            <w:r>
              <w:rPr>
                <w:rFonts w:ascii="宋体" w:hAnsi="宋体" w:eastAsia="宋体" w:cs="宋体"/>
                <w:kern w:val="2"/>
              </w:rPr>
              <w:cr/>
            </w:r>
            <w:r>
              <w:rPr>
                <w:rFonts w:ascii="宋体" w:hAnsi="宋体" w:eastAsia="宋体" w:cs="宋体"/>
                <w:kern w:val="2"/>
              </w:rPr>
              <w:t>5、未提供服务方案的得0分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最低分：0分，最高分：15分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15</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3</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餐饮服务质量保障措施</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根据本项目的特点和要求，制定相应的质量保证与质量控制措施，保证菜品品质及服务质量，提供稳定的用餐环境。</w:t>
            </w:r>
            <w:r>
              <w:rPr>
                <w:rFonts w:ascii="宋体" w:hAnsi="宋体" w:eastAsia="宋体" w:cs="宋体"/>
                <w:kern w:val="2"/>
              </w:rPr>
              <w:cr/>
            </w:r>
            <w:r>
              <w:rPr>
                <w:rFonts w:ascii="宋体" w:hAnsi="宋体" w:eastAsia="宋体" w:cs="宋体"/>
                <w:kern w:val="2"/>
              </w:rPr>
              <w:t>1、措施内容完整、合理，可操作性强的得9分；</w:t>
            </w:r>
            <w:r>
              <w:rPr>
                <w:rFonts w:ascii="宋体" w:hAnsi="宋体" w:eastAsia="宋体" w:cs="宋体"/>
                <w:kern w:val="2"/>
              </w:rPr>
              <w:cr/>
            </w:r>
            <w:r>
              <w:rPr>
                <w:rFonts w:ascii="宋体" w:hAnsi="宋体" w:eastAsia="宋体" w:cs="宋体"/>
                <w:kern w:val="2"/>
              </w:rPr>
              <w:t>2、措施内容有欠缺、合理性一般，具有一定可操作性的得5分；</w:t>
            </w:r>
            <w:r>
              <w:rPr>
                <w:rFonts w:ascii="宋体" w:hAnsi="宋体" w:eastAsia="宋体" w:cs="宋体"/>
                <w:kern w:val="2"/>
              </w:rPr>
              <w:cr/>
            </w:r>
            <w:r>
              <w:rPr>
                <w:rFonts w:ascii="宋体" w:hAnsi="宋体" w:eastAsia="宋体" w:cs="宋体"/>
                <w:kern w:val="2"/>
              </w:rPr>
              <w:t>3、措施内容有欠缺、合理性差，可操作性差的得1分；</w:t>
            </w:r>
            <w:r>
              <w:rPr>
                <w:rFonts w:ascii="宋体" w:hAnsi="宋体" w:eastAsia="宋体" w:cs="宋体"/>
                <w:kern w:val="2"/>
              </w:rPr>
              <w:cr/>
            </w:r>
            <w:r>
              <w:rPr>
                <w:rFonts w:ascii="宋体" w:hAnsi="宋体" w:eastAsia="宋体" w:cs="宋体"/>
                <w:kern w:val="2"/>
              </w:rPr>
              <w:t>4、未提供技术方案的得0分。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最低分：0分，最高分：9分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4</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应急服务预案</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如遇特殊情况，出现餐饮需求增大等临时应急需求，投标人应制定相应的应急预案。</w:t>
            </w:r>
            <w:r>
              <w:rPr>
                <w:rFonts w:ascii="宋体" w:hAnsi="宋体" w:eastAsia="宋体" w:cs="宋体"/>
                <w:kern w:val="2"/>
              </w:rPr>
              <w:cr/>
            </w:r>
            <w:r>
              <w:rPr>
                <w:rFonts w:ascii="宋体" w:hAnsi="宋体" w:eastAsia="宋体" w:cs="宋体"/>
                <w:kern w:val="2"/>
              </w:rPr>
              <w:t>1、应急服务预案全面、内容详细、细致合理，得9分；</w:t>
            </w:r>
            <w:r>
              <w:rPr>
                <w:rFonts w:ascii="宋体" w:hAnsi="宋体" w:eastAsia="宋体" w:cs="宋体"/>
                <w:kern w:val="2"/>
              </w:rPr>
              <w:cr/>
            </w:r>
            <w:r>
              <w:rPr>
                <w:rFonts w:ascii="宋体" w:hAnsi="宋体" w:eastAsia="宋体" w:cs="宋体"/>
                <w:kern w:val="2"/>
              </w:rPr>
              <w:t>2、应急服务预案基本全面、内容完整，合理性较好得5分；</w:t>
            </w:r>
            <w:r>
              <w:rPr>
                <w:rFonts w:ascii="宋体" w:hAnsi="宋体" w:eastAsia="宋体" w:cs="宋体"/>
                <w:kern w:val="2"/>
              </w:rPr>
              <w:cr/>
            </w:r>
            <w:r>
              <w:rPr>
                <w:rFonts w:ascii="宋体" w:hAnsi="宋体" w:eastAsia="宋体" w:cs="宋体"/>
                <w:kern w:val="2"/>
              </w:rPr>
              <w:t>3、应急服务预案不够全面、合理性较差，得1分；</w:t>
            </w:r>
            <w:r>
              <w:rPr>
                <w:rFonts w:ascii="宋体" w:hAnsi="宋体" w:eastAsia="宋体" w:cs="宋体"/>
                <w:kern w:val="2"/>
              </w:rPr>
              <w:cr/>
            </w:r>
            <w:r>
              <w:rPr>
                <w:rFonts w:ascii="宋体" w:hAnsi="宋体" w:eastAsia="宋体" w:cs="宋体"/>
                <w:kern w:val="2"/>
              </w:rPr>
              <w:t>未提供此项得0分。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最低分：0分，最高分：9分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5</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食品安全保障措施</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投标人应制定相应措施保障服务期间的食品安全：</w:t>
            </w:r>
            <w:r>
              <w:rPr>
                <w:rFonts w:ascii="宋体" w:hAnsi="宋体" w:eastAsia="宋体" w:cs="宋体"/>
                <w:kern w:val="2"/>
              </w:rPr>
              <w:cr/>
            </w:r>
            <w:r>
              <w:rPr>
                <w:rFonts w:ascii="宋体" w:hAnsi="宋体" w:eastAsia="宋体" w:cs="宋体"/>
                <w:kern w:val="2"/>
              </w:rPr>
              <w:t>1、措施完善，内容合理性及可行性强，得9分；</w:t>
            </w:r>
            <w:r>
              <w:rPr>
                <w:rFonts w:ascii="宋体" w:hAnsi="宋体" w:eastAsia="宋体" w:cs="宋体"/>
                <w:kern w:val="2"/>
              </w:rPr>
              <w:cr/>
            </w:r>
            <w:r>
              <w:rPr>
                <w:rFonts w:ascii="宋体" w:hAnsi="宋体" w:eastAsia="宋体" w:cs="宋体"/>
                <w:kern w:val="2"/>
              </w:rPr>
              <w:t>2、措施基本完善，内容合理性及可行性一般，得5分；</w:t>
            </w:r>
            <w:r>
              <w:rPr>
                <w:rFonts w:ascii="宋体" w:hAnsi="宋体" w:eastAsia="宋体" w:cs="宋体"/>
                <w:kern w:val="2"/>
              </w:rPr>
              <w:cr/>
            </w:r>
            <w:r>
              <w:rPr>
                <w:rFonts w:ascii="宋体" w:hAnsi="宋体" w:eastAsia="宋体" w:cs="宋体"/>
                <w:kern w:val="2"/>
              </w:rPr>
              <w:t>3、措施不够完善，内容合理性及可行性较差，得1分；</w:t>
            </w:r>
            <w:r>
              <w:rPr>
                <w:rFonts w:ascii="宋体" w:hAnsi="宋体" w:eastAsia="宋体" w:cs="宋体"/>
                <w:kern w:val="2"/>
              </w:rPr>
              <w:cr/>
            </w:r>
            <w:r>
              <w:rPr>
                <w:rFonts w:ascii="宋体" w:hAnsi="宋体" w:eastAsia="宋体" w:cs="宋体"/>
                <w:kern w:val="2"/>
              </w:rPr>
              <w:t>4、未提供此项得0分。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最低分：0分，最高分：9分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6</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特色服务方案</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包括提供菜品种类、样式丰富程度及其他特色服务内容。</w:t>
            </w:r>
            <w:r>
              <w:rPr>
                <w:rFonts w:ascii="宋体" w:hAnsi="宋体" w:eastAsia="宋体" w:cs="宋体"/>
                <w:kern w:val="2"/>
              </w:rPr>
              <w:cr/>
            </w:r>
            <w:r>
              <w:rPr>
                <w:rFonts w:ascii="宋体" w:hAnsi="宋体" w:eastAsia="宋体" w:cs="宋体"/>
                <w:kern w:val="2"/>
              </w:rPr>
              <w:t>1.特色方案内容新颖，亮点突出，独创性强，得9分；</w:t>
            </w:r>
            <w:r>
              <w:rPr>
                <w:rFonts w:ascii="宋体" w:hAnsi="宋体" w:eastAsia="宋体" w:cs="宋体"/>
                <w:kern w:val="2"/>
              </w:rPr>
              <w:cr/>
            </w:r>
            <w:r>
              <w:rPr>
                <w:rFonts w:ascii="宋体" w:hAnsi="宋体" w:eastAsia="宋体" w:cs="宋体"/>
                <w:kern w:val="2"/>
              </w:rPr>
              <w:t>2.特色方案独创性一般，内容基本贴合项目实际，得5分；</w:t>
            </w:r>
            <w:r>
              <w:rPr>
                <w:rFonts w:ascii="宋体" w:hAnsi="宋体" w:eastAsia="宋体" w:cs="宋体"/>
                <w:kern w:val="2"/>
              </w:rPr>
              <w:cr/>
            </w:r>
            <w:r>
              <w:rPr>
                <w:rFonts w:ascii="宋体" w:hAnsi="宋体" w:eastAsia="宋体" w:cs="宋体"/>
                <w:kern w:val="2"/>
              </w:rPr>
              <w:t>3.特色方案无独创性，或针对性差，得1分；</w:t>
            </w:r>
            <w:r>
              <w:rPr>
                <w:rFonts w:ascii="宋体" w:hAnsi="宋体" w:eastAsia="宋体" w:cs="宋体"/>
                <w:kern w:val="2"/>
              </w:rPr>
              <w:cr/>
            </w:r>
            <w:r>
              <w:rPr>
                <w:rFonts w:ascii="宋体" w:hAnsi="宋体" w:eastAsia="宋体" w:cs="宋体"/>
                <w:kern w:val="2"/>
              </w:rPr>
              <w:t>4.未提供特色方案，得0分。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最低分：0分，最高分：9分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7</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水电气节约措施</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1、措施完善，内容合理性及可行性强，得7分；</w:t>
            </w:r>
            <w:r>
              <w:rPr>
                <w:rFonts w:ascii="宋体" w:hAnsi="宋体" w:eastAsia="宋体" w:cs="宋体"/>
                <w:kern w:val="2"/>
              </w:rPr>
              <w:cr/>
            </w:r>
            <w:r>
              <w:rPr>
                <w:rFonts w:ascii="宋体" w:hAnsi="宋体" w:eastAsia="宋体" w:cs="宋体"/>
                <w:kern w:val="2"/>
              </w:rPr>
              <w:t>2、措施基本完善，内容合理性及可行性一般，得4分；</w:t>
            </w:r>
            <w:r>
              <w:rPr>
                <w:rFonts w:ascii="宋体" w:hAnsi="宋体" w:eastAsia="宋体" w:cs="宋体"/>
                <w:kern w:val="2"/>
              </w:rPr>
              <w:cr/>
            </w:r>
            <w:r>
              <w:rPr>
                <w:rFonts w:ascii="宋体" w:hAnsi="宋体" w:eastAsia="宋体" w:cs="宋体"/>
                <w:kern w:val="2"/>
              </w:rPr>
              <w:t>3、措施不够完善，内容合理性及可行性较差，得1分；</w:t>
            </w:r>
            <w:r>
              <w:rPr>
                <w:rFonts w:ascii="宋体" w:hAnsi="宋体" w:eastAsia="宋体" w:cs="宋体"/>
                <w:kern w:val="2"/>
              </w:rPr>
              <w:cr/>
            </w:r>
            <w:r>
              <w:rPr>
                <w:rFonts w:ascii="宋体" w:hAnsi="宋体" w:eastAsia="宋体" w:cs="宋体"/>
                <w:kern w:val="2"/>
              </w:rPr>
              <w:t>4、未提供此项得0分。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最低分：0分，最高分：7分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7</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8</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人员培训计划、考核方案</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1.培训计划及考核方案全面、科学、合理、可行，得7分；</w:t>
            </w:r>
            <w:r>
              <w:rPr>
                <w:rFonts w:ascii="宋体" w:hAnsi="宋体" w:eastAsia="宋体" w:cs="宋体"/>
                <w:kern w:val="2"/>
              </w:rPr>
              <w:cr/>
            </w:r>
            <w:r>
              <w:rPr>
                <w:rFonts w:ascii="宋体" w:hAnsi="宋体" w:eastAsia="宋体" w:cs="宋体"/>
                <w:kern w:val="2"/>
              </w:rPr>
              <w:t>2.培训计划及考核方案较全面、较科学、较合理、较可行，得4分；</w:t>
            </w:r>
            <w:r>
              <w:rPr>
                <w:rFonts w:ascii="宋体" w:hAnsi="宋体" w:eastAsia="宋体" w:cs="宋体"/>
                <w:kern w:val="2"/>
              </w:rPr>
              <w:cr/>
            </w:r>
            <w:r>
              <w:rPr>
                <w:rFonts w:ascii="宋体" w:hAnsi="宋体" w:eastAsia="宋体" w:cs="宋体"/>
                <w:kern w:val="2"/>
              </w:rPr>
              <w:t>3.培训计划及考核方案基本全面、基本科学、基本合理、基本可行，得1分；</w:t>
            </w:r>
            <w:r>
              <w:rPr>
                <w:rFonts w:ascii="宋体" w:hAnsi="宋体" w:eastAsia="宋体" w:cs="宋体"/>
                <w:kern w:val="2"/>
              </w:rPr>
              <w:cr/>
            </w:r>
            <w:r>
              <w:rPr>
                <w:rFonts w:ascii="宋体" w:hAnsi="宋体" w:eastAsia="宋体" w:cs="宋体"/>
                <w:kern w:val="2"/>
              </w:rPr>
              <w:t>4.未提供相应方案得0分。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最低分：0分，最高分：7分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7</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企业规章制度</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包括：各类人员岗位职责、库房管理制度、消防安全制度、投诉处理办法等</w:t>
            </w:r>
            <w:r>
              <w:rPr>
                <w:rFonts w:ascii="宋体" w:hAnsi="宋体" w:eastAsia="宋体" w:cs="宋体"/>
                <w:kern w:val="2"/>
              </w:rPr>
              <w:cr/>
            </w:r>
            <w:r>
              <w:rPr>
                <w:rFonts w:ascii="宋体" w:hAnsi="宋体" w:eastAsia="宋体" w:cs="宋体"/>
                <w:kern w:val="2"/>
              </w:rPr>
              <w:t>1.各项制度完善，管理科学规范，得7分；</w:t>
            </w:r>
            <w:r>
              <w:rPr>
                <w:rFonts w:ascii="宋体" w:hAnsi="宋体" w:eastAsia="宋体" w:cs="宋体"/>
                <w:kern w:val="2"/>
              </w:rPr>
              <w:cr/>
            </w:r>
            <w:r>
              <w:rPr>
                <w:rFonts w:ascii="宋体" w:hAnsi="宋体" w:eastAsia="宋体" w:cs="宋体"/>
                <w:kern w:val="2"/>
              </w:rPr>
              <w:t>2.各项制度较完整，管理较规范科学，得4分；</w:t>
            </w:r>
            <w:r>
              <w:rPr>
                <w:rFonts w:ascii="宋体" w:hAnsi="宋体" w:eastAsia="宋体" w:cs="宋体"/>
                <w:kern w:val="2"/>
              </w:rPr>
              <w:cr/>
            </w:r>
            <w:r>
              <w:rPr>
                <w:rFonts w:ascii="宋体" w:hAnsi="宋体" w:eastAsia="宋体" w:cs="宋体"/>
                <w:kern w:val="2"/>
              </w:rPr>
              <w:t>3.各项制度基本完整，管理规范性科学性一般，得1分；</w:t>
            </w:r>
            <w:r>
              <w:rPr>
                <w:rFonts w:ascii="宋体" w:hAnsi="宋体" w:eastAsia="宋体" w:cs="宋体"/>
                <w:kern w:val="2"/>
              </w:rPr>
              <w:cr/>
            </w:r>
            <w:r>
              <w:rPr>
                <w:rFonts w:ascii="宋体" w:hAnsi="宋体" w:eastAsia="宋体" w:cs="宋体"/>
                <w:kern w:val="2"/>
              </w:rPr>
              <w:t>4.未提供相关制度文件，得0分。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最低分：0分，最高分：7分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7</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pPr>
              <w:autoSpaceDE/>
              <w:autoSpaceDN/>
              <w:spacing w:line="360" w:lineRule="auto"/>
              <w:jc w:val="center"/>
              <w:rPr>
                <w:rFonts w:ascii="宋体" w:hAnsi="宋体" w:eastAsia="宋体" w:cs="Times New Roman"/>
                <w:kern w:val="2"/>
              </w:rPr>
            </w:pPr>
            <w:r>
              <w:rPr>
                <w:rFonts w:ascii="宋体" w:hAnsi="宋体" w:eastAsia="宋体" w:cs="宋体"/>
                <w:kern w:val="2"/>
              </w:rPr>
              <w:t>评审方式：定量；明暗标设定：明标；满分：75分；</w:t>
            </w:r>
          </w:p>
        </w:tc>
      </w:tr>
    </w:tbl>
    <w:p>
      <w:pPr>
        <w:widowControl/>
        <w:autoSpaceDE/>
        <w:autoSpaceDN/>
        <w:jc w:val="left"/>
        <w:rPr>
          <w:rFonts w:ascii="等线" w:hAnsi="等线" w:eastAsia="等线" w:cs="Times New Roman"/>
          <w:kern w:val="2"/>
          <w:sz w:val="21"/>
          <w:lang w:eastAsia="zh-CN"/>
        </w:rPr>
      </w:pPr>
      <w:r>
        <w:rPr>
          <w:rFonts w:ascii="等线" w:hAnsi="等线" w:eastAsia="等线" w:cstheme="minorBidi"/>
          <w:kern w:val="2"/>
          <w:sz w:val="21"/>
          <w:lang w:eastAsia="zh-CN"/>
        </w:rPr>
        <w:cr/>
      </w:r>
      <w:r>
        <w:rPr>
          <w:rFonts w:ascii="等线" w:hAnsi="等线" w:eastAsia="等线" w:cstheme="minorBidi"/>
          <w:kern w:val="2"/>
          <w:sz w:val="21"/>
          <w:lang w:eastAsia="zh-CN"/>
        </w:rPr>
        <w:cr/>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746"/>
        <w:gridCol w:w="6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pPr>
              <w:autoSpaceDE/>
              <w:autoSpaceDN/>
              <w:spacing w:line="360" w:lineRule="auto"/>
              <w:ind w:firstLine="480" w:firstLineChars="200"/>
              <w:jc w:val="center"/>
              <w:rPr>
                <w:rFonts w:ascii="微软雅黑" w:hAnsi="微软雅黑" w:eastAsia="微软雅黑" w:cs="Times New Roman"/>
                <w:kern w:val="2"/>
                <w:sz w:val="24"/>
                <w:szCs w:val="24"/>
              </w:rPr>
            </w:pPr>
            <w:bookmarkStart w:id="69" w:name="价格评审"/>
            <w:r>
              <w:rPr>
                <w:rFonts w:hint="eastAsia" w:ascii="微软雅黑" w:hAnsi="微软雅黑" w:eastAsia="微软雅黑" w:cs="宋体"/>
                <w:kern w:val="2"/>
                <w:sz w:val="24"/>
                <w:szCs w:val="24"/>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jc w:val="center"/>
              <w:rPr>
                <w:rFonts w:eastAsia="等线" w:cs="Times New Roman"/>
                <w:kern w:val="2"/>
              </w:rPr>
            </w:pPr>
            <w:r>
              <w:rPr>
                <w:rFonts w:hint="eastAsia" w:ascii="宋体" w:hAnsi="宋体" w:eastAsia="宋体" w:cs="宋体"/>
                <w:kern w:val="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jc w:val="left"/>
              <w:rPr>
                <w:rFonts w:eastAsia="等线" w:cs="Times New Roman"/>
                <w:kern w:val="2"/>
              </w:rPr>
            </w:pPr>
            <w:r>
              <w:rPr>
                <w:rFonts w:ascii="宋体" w:hAnsi="宋体" w:eastAsia="宋体" w:cs="宋体"/>
                <w:kern w:val="2"/>
              </w:rPr>
              <w:t>有效投标报价的最低价为基准价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jc w:val="center"/>
              <w:rPr>
                <w:rFonts w:eastAsia="等线" w:cs="Times New Roman"/>
                <w:kern w:val="2"/>
              </w:rPr>
            </w:pPr>
            <w:r>
              <w:rPr>
                <w:rFonts w:hint="eastAsia" w:ascii="宋体" w:hAnsi="宋体" w:eastAsia="宋体" w:cs="宋体"/>
                <w:kern w:val="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jc w:val="center"/>
              <w:rPr>
                <w:rFonts w:eastAsia="等线" w:cs="Times New Roman"/>
                <w:color w:val="ED7D31"/>
                <w:kern w:val="2"/>
              </w:rPr>
            </w:pPr>
            <w:r>
              <w:rPr>
                <w:rFonts w:ascii="宋体" w:hAnsi="宋体" w:eastAsia="宋体" w:cs="宋体"/>
                <w:kern w:val="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jc w:val="left"/>
              <w:rPr>
                <w:rFonts w:eastAsia="等线" w:cs="Times New Roman"/>
                <w:color w:val="ED7D31"/>
                <w:kern w:val="2"/>
              </w:rPr>
            </w:pPr>
            <w:r>
              <w:rPr>
                <w:rFonts w:ascii="宋体" w:hAnsi="宋体" w:eastAsia="宋体" w:cs="宋体"/>
                <w:kern w:val="2"/>
              </w:rPr>
              <w:t>M=10（价格评价分项满分值），投标报价得分=（评标基准价/投标报价）*M</w:t>
            </w:r>
          </w:p>
        </w:tc>
      </w:tr>
      <w:bookmarkEnd w:id="66"/>
      <w:bookmarkEnd w:id="69"/>
    </w:tbl>
    <w:p>
      <w:pPr>
        <w:autoSpaceDE/>
        <w:autoSpaceDN/>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tabs>
          <w:tab w:val="left" w:pos="481"/>
          <w:tab w:val="left" w:pos="482"/>
        </w:tabs>
        <w:wordWrap w:val="0"/>
        <w:spacing w:before="43" w:after="0"/>
        <w:rPr>
          <w:rFonts w:ascii="华文仿宋" w:hAnsi="华文仿宋" w:eastAsia="华文仿宋" w:cs="华文仿宋"/>
          <w:sz w:val="24"/>
          <w:highlight w:val="none"/>
          <w:lang w:eastAsia="zh-CN"/>
        </w:rPr>
      </w:pPr>
    </w:p>
    <w:p>
      <w:pPr>
        <w:pStyle w:val="10"/>
        <w:spacing w:before="4" w:after="0"/>
        <w:rPr>
          <w:rFonts w:ascii="华文仿宋" w:hAnsi="华文仿宋" w:eastAsia="华文仿宋" w:cs="华文仿宋"/>
          <w:sz w:val="13"/>
          <w:highlight w:val="none"/>
          <w:lang w:eastAsia="zh-CN"/>
        </w:rPr>
      </w:pPr>
    </w:p>
    <w:sectPr>
      <w:footerReference r:id="rId6" w:type="default"/>
      <w:pgSz w:w="11910" w:h="16840"/>
      <w:pgMar w:top="1418" w:right="1134" w:bottom="1418" w:left="1701" w:header="794" w:footer="79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icrosoft JhengHei">
    <w:panose1 w:val="020B0604030504040204"/>
    <w:charset w:val="88"/>
    <w:family w:val="swiss"/>
    <w:pitch w:val="default"/>
    <w:sig w:usb0="000002A7" w:usb1="28CF4400" w:usb2="00000016" w:usb3="00000000" w:csb0="00100009" w:csb1="00000000"/>
  </w:font>
  <w:font w:name="华文中宋">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FZSSK--GBK1-0">
    <w:altName w:val="Times New Roman"/>
    <w:panose1 w:val="00000000000000000000"/>
    <w:charset w:val="00"/>
    <w:family w:val="roman"/>
    <w:pitch w:val="default"/>
    <w:sig w:usb0="00000000" w:usb1="00000000" w:usb2="00000000" w:usb3="00000000" w:csb0="00000000" w:csb1="00000000"/>
  </w:font>
  <w:font w:name="DejaVuSans">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Century">
    <w:altName w:val="Times New Roman"/>
    <w:panose1 w:val="02040604050505020304"/>
    <w:charset w:val="00"/>
    <w:family w:val="roman"/>
    <w:pitch w:val="default"/>
    <w:sig w:usb0="00000000" w:usb1="00000000" w:usb2="00000000" w:usb3="00000000" w:csb0="0000009F"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986543"/>
    </w:sdtPr>
    <w:sdtContent>
      <w:p>
        <w:pPr>
          <w:pStyle w:val="16"/>
          <w:jc w:val="center"/>
        </w:pPr>
        <w:r>
          <w:fldChar w:fldCharType="begin"/>
        </w:r>
        <w:r>
          <w:instrText xml:space="preserve">PAGE   \* MERGEFORMAT</w:instrText>
        </w:r>
        <w:r>
          <w:fldChar w:fldCharType="separate"/>
        </w:r>
        <w:r>
          <w:rPr>
            <w:lang w:val="zh-CN" w:eastAsia="zh-CN"/>
          </w:rPr>
          <w:t>25</w:t>
        </w:r>
        <w:r>
          <w:fldChar w:fldCharType="end"/>
        </w:r>
      </w:p>
    </w:sdtContent>
  </w:sdt>
  <w:p>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3306218"/>
    </w:sdtPr>
    <w:sdtContent>
      <w:p>
        <w:pPr>
          <w:pStyle w:val="16"/>
          <w:jc w:val="center"/>
        </w:pPr>
        <w:r>
          <w:fldChar w:fldCharType="begin"/>
        </w:r>
        <w:r>
          <w:instrText xml:space="preserve">PAGE   \* MERGEFORMAT</w:instrText>
        </w:r>
        <w:r>
          <w:fldChar w:fldCharType="separate"/>
        </w:r>
        <w:r>
          <w:rPr>
            <w:lang w:val="zh-CN" w:eastAsia="zh-CN"/>
          </w:rPr>
          <w:t>48</w:t>
        </w:r>
        <w:r>
          <w:fldChar w:fldCharType="end"/>
        </w:r>
      </w:p>
    </w:sdtContent>
  </w:sdt>
  <w:p>
    <w:pPr>
      <w:pStyle w:val="1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eastAsia="zh-CN"/>
      </w:rPr>
      <w:t>86</w:t>
    </w:r>
    <w:r>
      <w:fldChar w:fldCharType="end"/>
    </w:r>
  </w:p>
  <w:p>
    <w:pPr>
      <w:pStyle w:val="10"/>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F0614"/>
    <w:multiLevelType w:val="singleLevel"/>
    <w:tmpl w:val="B16F0614"/>
    <w:lvl w:ilvl="0" w:tentative="0">
      <w:start w:val="1"/>
      <w:numFmt w:val="decimal"/>
      <w:suff w:val="nothing"/>
      <w:lvlText w:val="%1、"/>
      <w:lvlJc w:val="left"/>
    </w:lvl>
  </w:abstractNum>
  <w:abstractNum w:abstractNumId="1">
    <w:nsid w:val="D9F8E278"/>
    <w:multiLevelType w:val="singleLevel"/>
    <w:tmpl w:val="D9F8E278"/>
    <w:lvl w:ilvl="0" w:tentative="0">
      <w:start w:val="1"/>
      <w:numFmt w:val="decimal"/>
      <w:lvlText w:val="%1."/>
      <w:lvlJc w:val="left"/>
      <w:pPr>
        <w:ind w:left="425" w:hanging="425"/>
      </w:pPr>
      <w:rPr>
        <w:rFonts w:hint="default"/>
      </w:rPr>
    </w:lvl>
  </w:abstractNum>
  <w:abstractNum w:abstractNumId="2">
    <w:nsid w:val="F4AC54ED"/>
    <w:multiLevelType w:val="singleLevel"/>
    <w:tmpl w:val="F4AC54ED"/>
    <w:lvl w:ilvl="0" w:tentative="0">
      <w:start w:val="2"/>
      <w:numFmt w:val="chineseCounting"/>
      <w:suff w:val="nothing"/>
      <w:lvlText w:val="%1、"/>
      <w:lvlJc w:val="left"/>
      <w:rPr>
        <w:rFonts w:hint="eastAsia"/>
      </w:rPr>
    </w:lvl>
  </w:abstractNum>
  <w:abstractNum w:abstractNumId="3">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4">
    <w:nsid w:val="0BB848F2"/>
    <w:multiLevelType w:val="multilevel"/>
    <w:tmpl w:val="0BB848F2"/>
    <w:lvl w:ilvl="0" w:tentative="0">
      <w:start w:val="1"/>
      <w:numFmt w:val="decimal"/>
      <w:lvlText w:val="%1."/>
      <w:lvlJc w:val="left"/>
      <w:pPr>
        <w:ind w:left="601" w:hanging="348"/>
      </w:pPr>
      <w:rPr>
        <w:rFonts w:hint="default" w:ascii="Helvetica" w:hAnsi="Helvetica" w:eastAsia="Helvetica" w:cs="Helvetica"/>
        <w:spacing w:val="-2"/>
        <w:w w:val="114"/>
        <w:sz w:val="24"/>
        <w:szCs w:val="24"/>
      </w:rPr>
    </w:lvl>
    <w:lvl w:ilvl="1" w:tentative="0">
      <w:start w:val="0"/>
      <w:numFmt w:val="bullet"/>
      <w:lvlText w:val="•"/>
      <w:lvlJc w:val="left"/>
      <w:pPr>
        <w:ind w:left="1482" w:hanging="348"/>
      </w:pPr>
      <w:rPr>
        <w:rFonts w:hint="default"/>
      </w:rPr>
    </w:lvl>
    <w:lvl w:ilvl="2" w:tentative="0">
      <w:start w:val="0"/>
      <w:numFmt w:val="bullet"/>
      <w:lvlText w:val="•"/>
      <w:lvlJc w:val="left"/>
      <w:pPr>
        <w:ind w:left="2365" w:hanging="348"/>
      </w:pPr>
      <w:rPr>
        <w:rFonts w:hint="default"/>
      </w:rPr>
    </w:lvl>
    <w:lvl w:ilvl="3" w:tentative="0">
      <w:start w:val="0"/>
      <w:numFmt w:val="bullet"/>
      <w:lvlText w:val="•"/>
      <w:lvlJc w:val="left"/>
      <w:pPr>
        <w:ind w:left="3248" w:hanging="348"/>
      </w:pPr>
      <w:rPr>
        <w:rFonts w:hint="default"/>
      </w:rPr>
    </w:lvl>
    <w:lvl w:ilvl="4" w:tentative="0">
      <w:start w:val="0"/>
      <w:numFmt w:val="bullet"/>
      <w:lvlText w:val="•"/>
      <w:lvlJc w:val="left"/>
      <w:pPr>
        <w:ind w:left="4130" w:hanging="348"/>
      </w:pPr>
      <w:rPr>
        <w:rFonts w:hint="default"/>
      </w:rPr>
    </w:lvl>
    <w:lvl w:ilvl="5" w:tentative="0">
      <w:start w:val="0"/>
      <w:numFmt w:val="bullet"/>
      <w:lvlText w:val="•"/>
      <w:lvlJc w:val="left"/>
      <w:pPr>
        <w:ind w:left="5013" w:hanging="348"/>
      </w:pPr>
      <w:rPr>
        <w:rFonts w:hint="default"/>
      </w:rPr>
    </w:lvl>
    <w:lvl w:ilvl="6" w:tentative="0">
      <w:start w:val="0"/>
      <w:numFmt w:val="bullet"/>
      <w:lvlText w:val="•"/>
      <w:lvlJc w:val="left"/>
      <w:pPr>
        <w:ind w:left="5896" w:hanging="348"/>
      </w:pPr>
      <w:rPr>
        <w:rFonts w:hint="default"/>
      </w:rPr>
    </w:lvl>
    <w:lvl w:ilvl="7" w:tentative="0">
      <w:start w:val="0"/>
      <w:numFmt w:val="bullet"/>
      <w:lvlText w:val="•"/>
      <w:lvlJc w:val="left"/>
      <w:pPr>
        <w:ind w:left="6778" w:hanging="348"/>
      </w:pPr>
      <w:rPr>
        <w:rFonts w:hint="default"/>
      </w:rPr>
    </w:lvl>
    <w:lvl w:ilvl="8" w:tentative="0">
      <w:start w:val="0"/>
      <w:numFmt w:val="bullet"/>
      <w:lvlText w:val="•"/>
      <w:lvlJc w:val="left"/>
      <w:pPr>
        <w:ind w:left="7661" w:hanging="348"/>
      </w:pPr>
      <w:rPr>
        <w:rFonts w:hint="default"/>
      </w:rPr>
    </w:lvl>
  </w:abstractNum>
  <w:abstractNum w:abstractNumId="5">
    <w:nsid w:val="11760BDB"/>
    <w:multiLevelType w:val="multilevel"/>
    <w:tmpl w:val="11760BD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ascii="宋体" w:hAnsi="宋体" w:eastAsia="宋体" w:cs="Helvetica"/>
        <w:spacing w:val="-2"/>
        <w:w w:val="114"/>
        <w:sz w:val="21"/>
        <w:szCs w:val="24"/>
      </w:rPr>
    </w:lvl>
    <w:lvl w:ilvl="2" w:tentative="0">
      <w:start w:val="0"/>
      <w:numFmt w:val="bullet"/>
      <w:lvlText w:val="•"/>
      <w:lvlJc w:val="left"/>
      <w:pPr>
        <w:ind w:left="2741" w:hanging="440"/>
      </w:pPr>
      <w:rPr>
        <w:rFonts w:hint="default"/>
      </w:rPr>
    </w:lvl>
    <w:lvl w:ilvl="3" w:tentative="0">
      <w:start w:val="0"/>
      <w:numFmt w:val="bullet"/>
      <w:lvlText w:val="•"/>
      <w:lvlJc w:val="left"/>
      <w:pPr>
        <w:ind w:left="3592" w:hanging="440"/>
      </w:pPr>
      <w:rPr>
        <w:rFonts w:hint="default"/>
      </w:rPr>
    </w:lvl>
    <w:lvl w:ilvl="4" w:tentative="0">
      <w:start w:val="0"/>
      <w:numFmt w:val="bullet"/>
      <w:lvlText w:val="•"/>
      <w:lvlJc w:val="left"/>
      <w:pPr>
        <w:ind w:left="4442" w:hanging="440"/>
      </w:pPr>
      <w:rPr>
        <w:rFonts w:hint="default"/>
      </w:rPr>
    </w:lvl>
    <w:lvl w:ilvl="5" w:tentative="0">
      <w:start w:val="0"/>
      <w:numFmt w:val="bullet"/>
      <w:lvlText w:val="•"/>
      <w:lvlJc w:val="left"/>
      <w:pPr>
        <w:ind w:left="5293" w:hanging="440"/>
      </w:pPr>
      <w:rPr>
        <w:rFonts w:hint="default"/>
      </w:rPr>
    </w:lvl>
    <w:lvl w:ilvl="6" w:tentative="0">
      <w:start w:val="0"/>
      <w:numFmt w:val="bullet"/>
      <w:lvlText w:val="•"/>
      <w:lvlJc w:val="left"/>
      <w:pPr>
        <w:ind w:left="6144" w:hanging="440"/>
      </w:pPr>
      <w:rPr>
        <w:rFonts w:hint="default"/>
      </w:rPr>
    </w:lvl>
    <w:lvl w:ilvl="7" w:tentative="0">
      <w:start w:val="0"/>
      <w:numFmt w:val="bullet"/>
      <w:lvlText w:val="•"/>
      <w:lvlJc w:val="left"/>
      <w:pPr>
        <w:ind w:left="6994" w:hanging="440"/>
      </w:pPr>
      <w:rPr>
        <w:rFonts w:hint="default"/>
      </w:rPr>
    </w:lvl>
    <w:lvl w:ilvl="8" w:tentative="0">
      <w:start w:val="0"/>
      <w:numFmt w:val="bullet"/>
      <w:lvlText w:val="•"/>
      <w:lvlJc w:val="left"/>
      <w:pPr>
        <w:ind w:left="7845" w:hanging="440"/>
      </w:pPr>
      <w:rPr>
        <w:rFonts w:hint="default"/>
      </w:rPr>
    </w:lvl>
  </w:abstractNum>
  <w:abstractNum w:abstractNumId="6">
    <w:nsid w:val="1294778B"/>
    <w:multiLevelType w:val="multilevel"/>
    <w:tmpl w:val="1294778B"/>
    <w:lvl w:ilvl="0" w:tentative="0">
      <w:start w:val="1"/>
      <w:numFmt w:val="decimal"/>
      <w:lvlText w:val="%1"/>
      <w:lvlJc w:val="left"/>
      <w:pPr>
        <w:ind w:left="581" w:hanging="360"/>
        <w:jc w:val="right"/>
      </w:pPr>
      <w:rPr>
        <w:rFonts w:hint="default"/>
        <w:w w:val="114"/>
      </w:rPr>
    </w:lvl>
    <w:lvl w:ilvl="1" w:tentative="0">
      <w:start w:val="1"/>
      <w:numFmt w:val="decimal"/>
      <w:lvlText w:val="%1.%2"/>
      <w:lvlJc w:val="left"/>
      <w:pPr>
        <w:ind w:left="1196" w:hanging="720"/>
      </w:pPr>
      <w:rPr>
        <w:rFonts w:hint="default"/>
        <w:spacing w:val="-2"/>
        <w:w w:val="100"/>
      </w:rPr>
    </w:lvl>
    <w:lvl w:ilvl="2" w:tentative="0">
      <w:start w:val="1"/>
      <w:numFmt w:val="decimal"/>
      <w:lvlText w:val="%1.%2.%3"/>
      <w:lvlJc w:val="left"/>
      <w:pPr>
        <w:ind w:left="2156" w:hanging="720"/>
      </w:pPr>
      <w:rPr>
        <w:rFonts w:hint="default"/>
        <w:spacing w:val="-2"/>
        <w:w w:val="100"/>
      </w:rPr>
    </w:lvl>
    <w:lvl w:ilvl="3" w:tentative="0">
      <w:start w:val="0"/>
      <w:numFmt w:val="bullet"/>
      <w:lvlText w:val="•"/>
      <w:lvlJc w:val="left"/>
      <w:pPr>
        <w:ind w:left="2160" w:hanging="720"/>
      </w:pPr>
      <w:rPr>
        <w:rFonts w:hint="default"/>
      </w:rPr>
    </w:lvl>
    <w:lvl w:ilvl="4" w:tentative="0">
      <w:start w:val="0"/>
      <w:numFmt w:val="bullet"/>
      <w:lvlText w:val="•"/>
      <w:lvlJc w:val="left"/>
      <w:pPr>
        <w:ind w:left="2263" w:hanging="720"/>
      </w:pPr>
      <w:rPr>
        <w:rFonts w:hint="default"/>
      </w:rPr>
    </w:lvl>
    <w:lvl w:ilvl="5" w:tentative="0">
      <w:start w:val="0"/>
      <w:numFmt w:val="bullet"/>
      <w:lvlText w:val="•"/>
      <w:lvlJc w:val="left"/>
      <w:pPr>
        <w:ind w:left="2366" w:hanging="720"/>
      </w:pPr>
      <w:rPr>
        <w:rFonts w:hint="default"/>
      </w:rPr>
    </w:lvl>
    <w:lvl w:ilvl="6" w:tentative="0">
      <w:start w:val="0"/>
      <w:numFmt w:val="bullet"/>
      <w:lvlText w:val="•"/>
      <w:lvlJc w:val="left"/>
      <w:pPr>
        <w:ind w:left="2469" w:hanging="720"/>
      </w:pPr>
      <w:rPr>
        <w:rFonts w:hint="default"/>
      </w:rPr>
    </w:lvl>
    <w:lvl w:ilvl="7" w:tentative="0">
      <w:start w:val="0"/>
      <w:numFmt w:val="bullet"/>
      <w:lvlText w:val="•"/>
      <w:lvlJc w:val="left"/>
      <w:pPr>
        <w:ind w:left="2572" w:hanging="720"/>
      </w:pPr>
      <w:rPr>
        <w:rFonts w:hint="default"/>
      </w:rPr>
    </w:lvl>
    <w:lvl w:ilvl="8" w:tentative="0">
      <w:start w:val="0"/>
      <w:numFmt w:val="bullet"/>
      <w:lvlText w:val="•"/>
      <w:lvlJc w:val="left"/>
      <w:pPr>
        <w:ind w:left="2675" w:hanging="720"/>
      </w:pPr>
      <w:rPr>
        <w:rFonts w:hint="default"/>
      </w:rPr>
    </w:lvl>
  </w:abstractNum>
  <w:abstractNum w:abstractNumId="7">
    <w:nsid w:val="25607A2B"/>
    <w:multiLevelType w:val="multilevel"/>
    <w:tmpl w:val="25607A2B"/>
    <w:lvl w:ilvl="0" w:tentative="0">
      <w:start w:val="1"/>
      <w:numFmt w:val="decimal"/>
      <w:lvlText w:val="%1."/>
      <w:lvlJc w:val="left"/>
      <w:pPr>
        <w:ind w:left="839" w:hanging="353"/>
      </w:pPr>
      <w:rPr>
        <w:rFonts w:hint="default" w:ascii="DejaVu Math TeX Gyre" w:hAnsi="DejaVu Math TeX Gyre" w:eastAsia="DejaVu Math TeX Gyre" w:cs="DejaVu Math TeX Gyre"/>
        <w:spacing w:val="-120"/>
        <w:w w:val="100"/>
        <w:sz w:val="24"/>
        <w:szCs w:val="24"/>
      </w:rPr>
    </w:lvl>
    <w:lvl w:ilvl="1" w:tentative="0">
      <w:start w:val="0"/>
      <w:numFmt w:val="bullet"/>
      <w:lvlText w:val="•"/>
      <w:lvlJc w:val="left"/>
      <w:pPr>
        <w:ind w:left="1686" w:hanging="353"/>
      </w:pPr>
      <w:rPr>
        <w:rFonts w:hint="default"/>
      </w:rPr>
    </w:lvl>
    <w:lvl w:ilvl="2" w:tentative="0">
      <w:start w:val="0"/>
      <w:numFmt w:val="bullet"/>
      <w:lvlText w:val="•"/>
      <w:lvlJc w:val="left"/>
      <w:pPr>
        <w:ind w:left="2533" w:hanging="353"/>
      </w:pPr>
      <w:rPr>
        <w:rFonts w:hint="default"/>
      </w:rPr>
    </w:lvl>
    <w:lvl w:ilvl="3" w:tentative="0">
      <w:start w:val="0"/>
      <w:numFmt w:val="bullet"/>
      <w:lvlText w:val="•"/>
      <w:lvlJc w:val="left"/>
      <w:pPr>
        <w:ind w:left="3380" w:hanging="353"/>
      </w:pPr>
      <w:rPr>
        <w:rFonts w:hint="default"/>
      </w:rPr>
    </w:lvl>
    <w:lvl w:ilvl="4" w:tentative="0">
      <w:start w:val="0"/>
      <w:numFmt w:val="bullet"/>
      <w:lvlText w:val="•"/>
      <w:lvlJc w:val="left"/>
      <w:pPr>
        <w:ind w:left="4226" w:hanging="353"/>
      </w:pPr>
      <w:rPr>
        <w:rFonts w:hint="default"/>
      </w:rPr>
    </w:lvl>
    <w:lvl w:ilvl="5" w:tentative="0">
      <w:start w:val="0"/>
      <w:numFmt w:val="bullet"/>
      <w:lvlText w:val="•"/>
      <w:lvlJc w:val="left"/>
      <w:pPr>
        <w:ind w:left="5073" w:hanging="353"/>
      </w:pPr>
      <w:rPr>
        <w:rFonts w:hint="default"/>
      </w:rPr>
    </w:lvl>
    <w:lvl w:ilvl="6" w:tentative="0">
      <w:start w:val="0"/>
      <w:numFmt w:val="bullet"/>
      <w:lvlText w:val="•"/>
      <w:lvlJc w:val="left"/>
      <w:pPr>
        <w:ind w:left="5920" w:hanging="353"/>
      </w:pPr>
      <w:rPr>
        <w:rFonts w:hint="default"/>
      </w:rPr>
    </w:lvl>
    <w:lvl w:ilvl="7" w:tentative="0">
      <w:start w:val="0"/>
      <w:numFmt w:val="bullet"/>
      <w:lvlText w:val="•"/>
      <w:lvlJc w:val="left"/>
      <w:pPr>
        <w:ind w:left="6766" w:hanging="353"/>
      </w:pPr>
      <w:rPr>
        <w:rFonts w:hint="default"/>
      </w:rPr>
    </w:lvl>
    <w:lvl w:ilvl="8" w:tentative="0">
      <w:start w:val="0"/>
      <w:numFmt w:val="bullet"/>
      <w:lvlText w:val="•"/>
      <w:lvlJc w:val="left"/>
      <w:pPr>
        <w:ind w:left="7613" w:hanging="353"/>
      </w:pPr>
      <w:rPr>
        <w:rFonts w:hint="default"/>
      </w:rPr>
    </w:lvl>
  </w:abstractNum>
  <w:abstractNum w:abstractNumId="8">
    <w:nsid w:val="2E885D96"/>
    <w:multiLevelType w:val="multilevel"/>
    <w:tmpl w:val="2E885D96"/>
    <w:lvl w:ilvl="0" w:tentative="0">
      <w:start w:val="1"/>
      <w:numFmt w:val="decimal"/>
      <w:lvlText w:val="%1"/>
      <w:lvlJc w:val="left"/>
      <w:pPr>
        <w:ind w:left="1212" w:hanging="1212"/>
      </w:pPr>
      <w:rPr>
        <w:rFonts w:hint="default"/>
      </w:rPr>
    </w:lvl>
    <w:lvl w:ilvl="1" w:tentative="0">
      <w:start w:val="1"/>
      <w:numFmt w:val="decimal"/>
      <w:lvlText w:val="%1.%2"/>
      <w:lvlJc w:val="left"/>
      <w:pPr>
        <w:ind w:left="1938" w:hanging="1212"/>
      </w:pPr>
      <w:rPr>
        <w:rFonts w:hint="default" w:asciiTheme="minorEastAsia" w:hAnsiTheme="minorEastAsia" w:eastAsiaTheme="minorEastAsia"/>
        <w:sz w:val="24"/>
      </w:rPr>
    </w:lvl>
    <w:lvl w:ilvl="2" w:tentative="0">
      <w:start w:val="1"/>
      <w:numFmt w:val="decimal"/>
      <w:lvlText w:val="%1.%2.%3"/>
      <w:lvlJc w:val="left"/>
      <w:pPr>
        <w:ind w:left="2664" w:hanging="1212"/>
      </w:pPr>
      <w:rPr>
        <w:rFonts w:hint="default"/>
      </w:rPr>
    </w:lvl>
    <w:lvl w:ilvl="3" w:tentative="0">
      <w:start w:val="1"/>
      <w:numFmt w:val="decimal"/>
      <w:lvlText w:val="%1.%2.%3.%4"/>
      <w:lvlJc w:val="left"/>
      <w:pPr>
        <w:ind w:left="3390" w:hanging="1212"/>
      </w:pPr>
      <w:rPr>
        <w:rFonts w:hint="default"/>
        <w:sz w:val="24"/>
      </w:rPr>
    </w:lvl>
    <w:lvl w:ilvl="4" w:tentative="0">
      <w:start w:val="1"/>
      <w:numFmt w:val="decimal"/>
      <w:lvlText w:val="%1.%2.%3.%4.%5"/>
      <w:lvlJc w:val="left"/>
      <w:pPr>
        <w:ind w:left="4116" w:hanging="1212"/>
      </w:pPr>
      <w:rPr>
        <w:rFonts w:hint="default"/>
      </w:rPr>
    </w:lvl>
    <w:lvl w:ilvl="5" w:tentative="0">
      <w:start w:val="1"/>
      <w:numFmt w:val="decimal"/>
      <w:lvlText w:val="%1.%2.%3.%4.%5.%6"/>
      <w:lvlJc w:val="left"/>
      <w:pPr>
        <w:ind w:left="5070" w:hanging="1440"/>
      </w:pPr>
      <w:rPr>
        <w:rFonts w:hint="default"/>
      </w:rPr>
    </w:lvl>
    <w:lvl w:ilvl="6" w:tentative="0">
      <w:start w:val="1"/>
      <w:numFmt w:val="decimal"/>
      <w:lvlText w:val="%1.%2.%3.%4.%5.%6.%7"/>
      <w:lvlJc w:val="left"/>
      <w:pPr>
        <w:ind w:left="6156" w:hanging="1800"/>
      </w:pPr>
      <w:rPr>
        <w:rFonts w:hint="default"/>
      </w:rPr>
    </w:lvl>
    <w:lvl w:ilvl="7" w:tentative="0">
      <w:start w:val="1"/>
      <w:numFmt w:val="decimal"/>
      <w:lvlText w:val="%1.%2.%3.%4.%5.%6.%7.%8"/>
      <w:lvlJc w:val="left"/>
      <w:pPr>
        <w:ind w:left="6882" w:hanging="1800"/>
      </w:pPr>
      <w:rPr>
        <w:rFonts w:hint="default"/>
      </w:rPr>
    </w:lvl>
    <w:lvl w:ilvl="8" w:tentative="0">
      <w:start w:val="1"/>
      <w:numFmt w:val="decimal"/>
      <w:lvlText w:val="%1.%2.%3.%4.%5.%6.%7.%8.%9"/>
      <w:lvlJc w:val="left"/>
      <w:pPr>
        <w:ind w:left="7968" w:hanging="2160"/>
      </w:pPr>
      <w:rPr>
        <w:rFonts w:hint="default"/>
      </w:rPr>
    </w:lvl>
  </w:abstractNum>
  <w:abstractNum w:abstractNumId="9">
    <w:nsid w:val="34EC07EE"/>
    <w:multiLevelType w:val="multilevel"/>
    <w:tmpl w:val="34EC07EE"/>
    <w:lvl w:ilvl="0" w:tentative="0">
      <w:start w:val="3"/>
      <w:numFmt w:val="decimal"/>
      <w:lvlText w:val="%1"/>
      <w:lvlJc w:val="left"/>
      <w:pPr>
        <w:ind w:left="1140" w:hanging="440"/>
      </w:pPr>
      <w:rPr>
        <w:rFonts w:hint="default"/>
      </w:rPr>
    </w:lvl>
    <w:lvl w:ilvl="1" w:tentative="0">
      <w:start w:val="1"/>
      <w:numFmt w:val="decimal"/>
      <w:lvlText w:val="%1.%2"/>
      <w:lvlJc w:val="left"/>
      <w:pPr>
        <w:ind w:left="1140" w:hanging="440"/>
        <w:jc w:val="right"/>
      </w:pPr>
      <w:rPr>
        <w:rFonts w:hint="default"/>
        <w:spacing w:val="-2"/>
        <w:w w:val="114"/>
      </w:rPr>
    </w:lvl>
    <w:lvl w:ilvl="2" w:tentative="0">
      <w:start w:val="0"/>
      <w:numFmt w:val="bullet"/>
      <w:lvlText w:val="•"/>
      <w:lvlJc w:val="left"/>
      <w:pPr>
        <w:ind w:left="2805" w:hanging="440"/>
      </w:pPr>
      <w:rPr>
        <w:rFonts w:hint="default"/>
      </w:rPr>
    </w:lvl>
    <w:lvl w:ilvl="3" w:tentative="0">
      <w:start w:val="0"/>
      <w:numFmt w:val="bullet"/>
      <w:lvlText w:val="•"/>
      <w:lvlJc w:val="left"/>
      <w:pPr>
        <w:ind w:left="3638" w:hanging="440"/>
      </w:pPr>
      <w:rPr>
        <w:rFonts w:hint="default"/>
      </w:rPr>
    </w:lvl>
    <w:lvl w:ilvl="4" w:tentative="0">
      <w:start w:val="0"/>
      <w:numFmt w:val="bullet"/>
      <w:lvlText w:val="•"/>
      <w:lvlJc w:val="left"/>
      <w:pPr>
        <w:ind w:left="4470" w:hanging="440"/>
      </w:pPr>
      <w:rPr>
        <w:rFonts w:hint="default"/>
      </w:rPr>
    </w:lvl>
    <w:lvl w:ilvl="5" w:tentative="0">
      <w:start w:val="0"/>
      <w:numFmt w:val="bullet"/>
      <w:lvlText w:val="•"/>
      <w:lvlJc w:val="left"/>
      <w:pPr>
        <w:ind w:left="5303" w:hanging="440"/>
      </w:pPr>
      <w:rPr>
        <w:rFonts w:hint="default"/>
      </w:rPr>
    </w:lvl>
    <w:lvl w:ilvl="6" w:tentative="0">
      <w:start w:val="0"/>
      <w:numFmt w:val="bullet"/>
      <w:lvlText w:val="•"/>
      <w:lvlJc w:val="left"/>
      <w:pPr>
        <w:ind w:left="6136" w:hanging="440"/>
      </w:pPr>
      <w:rPr>
        <w:rFonts w:hint="default"/>
      </w:rPr>
    </w:lvl>
    <w:lvl w:ilvl="7" w:tentative="0">
      <w:start w:val="0"/>
      <w:numFmt w:val="bullet"/>
      <w:lvlText w:val="•"/>
      <w:lvlJc w:val="left"/>
      <w:pPr>
        <w:ind w:left="6968" w:hanging="440"/>
      </w:pPr>
      <w:rPr>
        <w:rFonts w:hint="default"/>
      </w:rPr>
    </w:lvl>
    <w:lvl w:ilvl="8" w:tentative="0">
      <w:start w:val="0"/>
      <w:numFmt w:val="bullet"/>
      <w:lvlText w:val="•"/>
      <w:lvlJc w:val="left"/>
      <w:pPr>
        <w:ind w:left="7801" w:hanging="440"/>
      </w:pPr>
      <w:rPr>
        <w:rFonts w:hint="default"/>
      </w:rPr>
    </w:lvl>
  </w:abstractNum>
  <w:abstractNum w:abstractNumId="10">
    <w:nsid w:val="46185938"/>
    <w:multiLevelType w:val="multilevel"/>
    <w:tmpl w:val="46185938"/>
    <w:lvl w:ilvl="0" w:tentative="0">
      <w:start w:val="3"/>
      <w:numFmt w:val="decimal"/>
      <w:lvlText w:val="%1"/>
      <w:lvlJc w:val="left"/>
      <w:pPr>
        <w:ind w:left="632" w:hanging="512"/>
      </w:pPr>
      <w:rPr>
        <w:rFonts w:hint="default"/>
      </w:rPr>
    </w:lvl>
    <w:lvl w:ilvl="1" w:tentative="0">
      <w:start w:val="1"/>
      <w:numFmt w:val="decimal"/>
      <w:lvlText w:val="%1-%2"/>
      <w:lvlJc w:val="left"/>
      <w:pPr>
        <w:ind w:left="632" w:hanging="512"/>
      </w:pPr>
      <w:rPr>
        <w:rFonts w:hint="default"/>
        <w:spacing w:val="-2"/>
        <w:w w:val="97"/>
      </w:rPr>
    </w:lvl>
    <w:lvl w:ilvl="2" w:tentative="0">
      <w:start w:val="1"/>
      <w:numFmt w:val="decimal"/>
      <w:lvlText w:val="（%3）"/>
      <w:lvlJc w:val="left"/>
      <w:pPr>
        <w:ind w:left="971" w:hanging="635"/>
      </w:pPr>
      <w:rPr>
        <w:rFonts w:hint="default" w:ascii="宋体" w:hAnsi="宋体" w:eastAsia="宋体" w:cs="宋体"/>
        <w:spacing w:val="-15"/>
        <w:w w:val="100"/>
        <w:sz w:val="24"/>
        <w:szCs w:val="24"/>
      </w:rPr>
    </w:lvl>
    <w:lvl w:ilvl="3" w:tentative="0">
      <w:start w:val="0"/>
      <w:numFmt w:val="bullet"/>
      <w:lvlText w:val="•"/>
      <w:lvlJc w:val="left"/>
      <w:pPr>
        <w:ind w:left="2830" w:hanging="635"/>
      </w:pPr>
      <w:rPr>
        <w:rFonts w:hint="default"/>
      </w:rPr>
    </w:lvl>
    <w:lvl w:ilvl="4" w:tentative="0">
      <w:start w:val="0"/>
      <w:numFmt w:val="bullet"/>
      <w:lvlText w:val="•"/>
      <w:lvlJc w:val="left"/>
      <w:pPr>
        <w:ind w:left="3755" w:hanging="635"/>
      </w:pPr>
      <w:rPr>
        <w:rFonts w:hint="default"/>
      </w:rPr>
    </w:lvl>
    <w:lvl w:ilvl="5" w:tentative="0">
      <w:start w:val="0"/>
      <w:numFmt w:val="bullet"/>
      <w:lvlText w:val="•"/>
      <w:lvlJc w:val="left"/>
      <w:pPr>
        <w:ind w:left="4680" w:hanging="635"/>
      </w:pPr>
      <w:rPr>
        <w:rFonts w:hint="default"/>
      </w:rPr>
    </w:lvl>
    <w:lvl w:ilvl="6" w:tentative="0">
      <w:start w:val="0"/>
      <w:numFmt w:val="bullet"/>
      <w:lvlText w:val="•"/>
      <w:lvlJc w:val="left"/>
      <w:pPr>
        <w:ind w:left="5606" w:hanging="635"/>
      </w:pPr>
      <w:rPr>
        <w:rFonts w:hint="default"/>
      </w:rPr>
    </w:lvl>
    <w:lvl w:ilvl="7" w:tentative="0">
      <w:start w:val="0"/>
      <w:numFmt w:val="bullet"/>
      <w:lvlText w:val="•"/>
      <w:lvlJc w:val="left"/>
      <w:pPr>
        <w:ind w:left="6531" w:hanging="635"/>
      </w:pPr>
      <w:rPr>
        <w:rFonts w:hint="default"/>
      </w:rPr>
    </w:lvl>
    <w:lvl w:ilvl="8" w:tentative="0">
      <w:start w:val="0"/>
      <w:numFmt w:val="bullet"/>
      <w:lvlText w:val="•"/>
      <w:lvlJc w:val="left"/>
      <w:pPr>
        <w:ind w:left="7456" w:hanging="635"/>
      </w:pPr>
      <w:rPr>
        <w:rFonts w:hint="default"/>
      </w:rPr>
    </w:lvl>
  </w:abstractNum>
  <w:abstractNum w:abstractNumId="11">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689F75"/>
    <w:multiLevelType w:val="singleLevel"/>
    <w:tmpl w:val="54689F75"/>
    <w:lvl w:ilvl="0" w:tentative="0">
      <w:start w:val="2"/>
      <w:numFmt w:val="chineseCounting"/>
      <w:suff w:val="nothing"/>
      <w:lvlText w:val="%1、"/>
      <w:lvlJc w:val="left"/>
      <w:rPr>
        <w:rFonts w:hint="eastAsia"/>
      </w:rPr>
    </w:lvl>
  </w:abstractNum>
  <w:abstractNum w:abstractNumId="13">
    <w:nsid w:val="64107D7D"/>
    <w:multiLevelType w:val="multilevel"/>
    <w:tmpl w:val="64107D7D"/>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1"/>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14">
    <w:nsid w:val="738ECCD9"/>
    <w:multiLevelType w:val="singleLevel"/>
    <w:tmpl w:val="738ECCD9"/>
    <w:lvl w:ilvl="0" w:tentative="0">
      <w:start w:val="1"/>
      <w:numFmt w:val="decimal"/>
      <w:suff w:val="nothing"/>
      <w:lvlText w:val="%1、"/>
      <w:lvlJc w:val="left"/>
    </w:lvl>
  </w:abstractNum>
  <w:abstractNum w:abstractNumId="15">
    <w:nsid w:val="79A62046"/>
    <w:multiLevelType w:val="multilevel"/>
    <w:tmpl w:val="79A62046"/>
    <w:lvl w:ilvl="0" w:tentative="0">
      <w:start w:val="1"/>
      <w:numFmt w:val="decimal"/>
      <w:lvlText w:val="%1"/>
      <w:lvlJc w:val="left"/>
      <w:pPr>
        <w:ind w:left="646" w:hanging="425"/>
      </w:pPr>
      <w:rPr>
        <w:rFonts w:hint="default" w:ascii="Century" w:hAnsi="Century" w:eastAsia="Century" w:cs="Century"/>
        <w:w w:val="114"/>
        <w:sz w:val="24"/>
        <w:szCs w:val="24"/>
      </w:rPr>
    </w:lvl>
    <w:lvl w:ilvl="1" w:tentative="0">
      <w:start w:val="0"/>
      <w:numFmt w:val="bullet"/>
      <w:lvlText w:val="•"/>
      <w:lvlJc w:val="left"/>
      <w:pPr>
        <w:ind w:left="1528" w:hanging="425"/>
      </w:pPr>
      <w:rPr>
        <w:rFonts w:hint="default"/>
      </w:rPr>
    </w:lvl>
    <w:lvl w:ilvl="2" w:tentative="0">
      <w:start w:val="0"/>
      <w:numFmt w:val="bullet"/>
      <w:lvlText w:val="•"/>
      <w:lvlJc w:val="left"/>
      <w:pPr>
        <w:ind w:left="2417" w:hanging="425"/>
      </w:pPr>
      <w:rPr>
        <w:rFonts w:hint="default"/>
      </w:rPr>
    </w:lvl>
    <w:lvl w:ilvl="3" w:tentative="0">
      <w:start w:val="0"/>
      <w:numFmt w:val="bullet"/>
      <w:lvlText w:val="•"/>
      <w:lvlJc w:val="left"/>
      <w:pPr>
        <w:ind w:left="3306" w:hanging="425"/>
      </w:pPr>
      <w:rPr>
        <w:rFonts w:hint="default"/>
      </w:rPr>
    </w:lvl>
    <w:lvl w:ilvl="4" w:tentative="0">
      <w:start w:val="0"/>
      <w:numFmt w:val="bullet"/>
      <w:lvlText w:val="•"/>
      <w:lvlJc w:val="left"/>
      <w:pPr>
        <w:ind w:left="4194" w:hanging="425"/>
      </w:pPr>
      <w:rPr>
        <w:rFonts w:hint="default"/>
      </w:rPr>
    </w:lvl>
    <w:lvl w:ilvl="5" w:tentative="0">
      <w:start w:val="0"/>
      <w:numFmt w:val="bullet"/>
      <w:lvlText w:val="•"/>
      <w:lvlJc w:val="left"/>
      <w:pPr>
        <w:ind w:left="5083" w:hanging="425"/>
      </w:pPr>
      <w:rPr>
        <w:rFonts w:hint="default"/>
      </w:rPr>
    </w:lvl>
    <w:lvl w:ilvl="6" w:tentative="0">
      <w:start w:val="0"/>
      <w:numFmt w:val="bullet"/>
      <w:lvlText w:val="•"/>
      <w:lvlJc w:val="left"/>
      <w:pPr>
        <w:ind w:left="5972" w:hanging="425"/>
      </w:pPr>
      <w:rPr>
        <w:rFonts w:hint="default"/>
      </w:rPr>
    </w:lvl>
    <w:lvl w:ilvl="7" w:tentative="0">
      <w:start w:val="0"/>
      <w:numFmt w:val="bullet"/>
      <w:lvlText w:val="•"/>
      <w:lvlJc w:val="left"/>
      <w:pPr>
        <w:ind w:left="6860" w:hanging="425"/>
      </w:pPr>
      <w:rPr>
        <w:rFonts w:hint="default"/>
      </w:rPr>
    </w:lvl>
    <w:lvl w:ilvl="8" w:tentative="0">
      <w:start w:val="0"/>
      <w:numFmt w:val="bullet"/>
      <w:lvlText w:val="•"/>
      <w:lvlJc w:val="left"/>
      <w:pPr>
        <w:ind w:left="7749" w:hanging="425"/>
      </w:pPr>
      <w:rPr>
        <w:rFonts w:hint="default"/>
      </w:rPr>
    </w:lvl>
  </w:abstractNum>
  <w:num w:numId="1">
    <w:abstractNumId w:val="13"/>
  </w:num>
  <w:num w:numId="2">
    <w:abstractNumId w:val="9"/>
  </w:num>
  <w:num w:numId="3">
    <w:abstractNumId w:val="5"/>
  </w:num>
  <w:num w:numId="4">
    <w:abstractNumId w:val="8"/>
  </w:num>
  <w:num w:numId="5">
    <w:abstractNumId w:val="15"/>
  </w:num>
  <w:num w:numId="6">
    <w:abstractNumId w:val="6"/>
  </w:num>
  <w:num w:numId="7">
    <w:abstractNumId w:val="12"/>
  </w:num>
  <w:num w:numId="8">
    <w:abstractNumId w:val="2"/>
  </w:num>
  <w:num w:numId="9">
    <w:abstractNumId w:val="1"/>
  </w:num>
  <w:num w:numId="10">
    <w:abstractNumId w:val="0"/>
  </w:num>
  <w:num w:numId="11">
    <w:abstractNumId w:val="14"/>
  </w:num>
  <w:num w:numId="12">
    <w:abstractNumId w:val="10"/>
  </w:num>
  <w:num w:numId="13">
    <w:abstractNumId w:val="7"/>
  </w:num>
  <w:num w:numId="14">
    <w:abstractNumId w:val="4"/>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r评审项目" w:val="$评审项目$"/>
  </w:docVars>
  <w:rsids>
    <w:rsidRoot w:val="005B1D77"/>
    <w:rsid w:val="0002445A"/>
    <w:rsid w:val="00037D0A"/>
    <w:rsid w:val="00071DF7"/>
    <w:rsid w:val="00080A02"/>
    <w:rsid w:val="00094F05"/>
    <w:rsid w:val="000C7276"/>
    <w:rsid w:val="000D1C80"/>
    <w:rsid w:val="000D3868"/>
    <w:rsid w:val="00112382"/>
    <w:rsid w:val="00144F34"/>
    <w:rsid w:val="00152DB1"/>
    <w:rsid w:val="001545BE"/>
    <w:rsid w:val="00155DCC"/>
    <w:rsid w:val="001B37C8"/>
    <w:rsid w:val="001B3FE9"/>
    <w:rsid w:val="001C3983"/>
    <w:rsid w:val="001C598B"/>
    <w:rsid w:val="001F022C"/>
    <w:rsid w:val="00217BE1"/>
    <w:rsid w:val="00253A3A"/>
    <w:rsid w:val="002A0036"/>
    <w:rsid w:val="00303821"/>
    <w:rsid w:val="00336052"/>
    <w:rsid w:val="00336097"/>
    <w:rsid w:val="003732F2"/>
    <w:rsid w:val="003868CF"/>
    <w:rsid w:val="003C4B17"/>
    <w:rsid w:val="003D0200"/>
    <w:rsid w:val="003D415E"/>
    <w:rsid w:val="0040488D"/>
    <w:rsid w:val="004260FD"/>
    <w:rsid w:val="0043023E"/>
    <w:rsid w:val="0043253A"/>
    <w:rsid w:val="00432ED6"/>
    <w:rsid w:val="00447E99"/>
    <w:rsid w:val="00452E48"/>
    <w:rsid w:val="0045607B"/>
    <w:rsid w:val="004629FD"/>
    <w:rsid w:val="00464B96"/>
    <w:rsid w:val="0049676E"/>
    <w:rsid w:val="004A2EE3"/>
    <w:rsid w:val="004B22CD"/>
    <w:rsid w:val="004C1EF5"/>
    <w:rsid w:val="004D4AE5"/>
    <w:rsid w:val="004D5D2E"/>
    <w:rsid w:val="004F38C7"/>
    <w:rsid w:val="00516752"/>
    <w:rsid w:val="005A510C"/>
    <w:rsid w:val="005B1D77"/>
    <w:rsid w:val="005B3CE6"/>
    <w:rsid w:val="005D6841"/>
    <w:rsid w:val="005F5AC2"/>
    <w:rsid w:val="005F5CEE"/>
    <w:rsid w:val="0060351D"/>
    <w:rsid w:val="00603CC8"/>
    <w:rsid w:val="006059CB"/>
    <w:rsid w:val="00625788"/>
    <w:rsid w:val="00632E56"/>
    <w:rsid w:val="00657FB8"/>
    <w:rsid w:val="0066308F"/>
    <w:rsid w:val="0068626B"/>
    <w:rsid w:val="006A0ABD"/>
    <w:rsid w:val="006C4853"/>
    <w:rsid w:val="006D3BC7"/>
    <w:rsid w:val="006E0C48"/>
    <w:rsid w:val="006E34D1"/>
    <w:rsid w:val="006E5899"/>
    <w:rsid w:val="007219BF"/>
    <w:rsid w:val="00727965"/>
    <w:rsid w:val="00763165"/>
    <w:rsid w:val="00775A36"/>
    <w:rsid w:val="007800F2"/>
    <w:rsid w:val="00781214"/>
    <w:rsid w:val="007968AF"/>
    <w:rsid w:val="007B54E5"/>
    <w:rsid w:val="007C7E57"/>
    <w:rsid w:val="007D629E"/>
    <w:rsid w:val="007D7C20"/>
    <w:rsid w:val="007F6D5E"/>
    <w:rsid w:val="00852A4F"/>
    <w:rsid w:val="008565CD"/>
    <w:rsid w:val="00872A17"/>
    <w:rsid w:val="00885E41"/>
    <w:rsid w:val="008B2450"/>
    <w:rsid w:val="008D029A"/>
    <w:rsid w:val="008D5639"/>
    <w:rsid w:val="008F010D"/>
    <w:rsid w:val="008F6DA3"/>
    <w:rsid w:val="009007A1"/>
    <w:rsid w:val="009045A0"/>
    <w:rsid w:val="00910446"/>
    <w:rsid w:val="00917A8C"/>
    <w:rsid w:val="00917E6C"/>
    <w:rsid w:val="009236FE"/>
    <w:rsid w:val="0093691F"/>
    <w:rsid w:val="00976351"/>
    <w:rsid w:val="00983C50"/>
    <w:rsid w:val="00984072"/>
    <w:rsid w:val="00984C63"/>
    <w:rsid w:val="009C6161"/>
    <w:rsid w:val="009D4956"/>
    <w:rsid w:val="009F6757"/>
    <w:rsid w:val="00A63118"/>
    <w:rsid w:val="00A66FED"/>
    <w:rsid w:val="00A82D72"/>
    <w:rsid w:val="00A84726"/>
    <w:rsid w:val="00AB3FF7"/>
    <w:rsid w:val="00AE043C"/>
    <w:rsid w:val="00B069B5"/>
    <w:rsid w:val="00B14BBF"/>
    <w:rsid w:val="00B4213E"/>
    <w:rsid w:val="00B46B1F"/>
    <w:rsid w:val="00B5532C"/>
    <w:rsid w:val="00B63F33"/>
    <w:rsid w:val="00B6691F"/>
    <w:rsid w:val="00B83948"/>
    <w:rsid w:val="00B91A8E"/>
    <w:rsid w:val="00B95AC8"/>
    <w:rsid w:val="00B97812"/>
    <w:rsid w:val="00BB0733"/>
    <w:rsid w:val="00BB6DAF"/>
    <w:rsid w:val="00BC20D2"/>
    <w:rsid w:val="00BD33B9"/>
    <w:rsid w:val="00BD3645"/>
    <w:rsid w:val="00C073CF"/>
    <w:rsid w:val="00C21628"/>
    <w:rsid w:val="00C954E8"/>
    <w:rsid w:val="00CA2139"/>
    <w:rsid w:val="00CD5D72"/>
    <w:rsid w:val="00CF20A4"/>
    <w:rsid w:val="00D70C10"/>
    <w:rsid w:val="00D81549"/>
    <w:rsid w:val="00D85CB3"/>
    <w:rsid w:val="00D97299"/>
    <w:rsid w:val="00DC2C35"/>
    <w:rsid w:val="00DD4F7A"/>
    <w:rsid w:val="00E37540"/>
    <w:rsid w:val="00E40AC0"/>
    <w:rsid w:val="00EB4D74"/>
    <w:rsid w:val="00EB6BAA"/>
    <w:rsid w:val="00EF0305"/>
    <w:rsid w:val="00F07522"/>
    <w:rsid w:val="00F126A8"/>
    <w:rsid w:val="00F21BD0"/>
    <w:rsid w:val="00F3694F"/>
    <w:rsid w:val="00F743E7"/>
    <w:rsid w:val="00F76D12"/>
    <w:rsid w:val="00F93FDB"/>
    <w:rsid w:val="00FA001C"/>
    <w:rsid w:val="00FB1336"/>
    <w:rsid w:val="00FD06B7"/>
    <w:rsid w:val="00FD43EC"/>
    <w:rsid w:val="00FE565A"/>
    <w:rsid w:val="00FF7CAC"/>
    <w:rsid w:val="018A2F38"/>
    <w:rsid w:val="03496F75"/>
    <w:rsid w:val="040B2416"/>
    <w:rsid w:val="04644833"/>
    <w:rsid w:val="05D735CB"/>
    <w:rsid w:val="0D7630FB"/>
    <w:rsid w:val="0E1C5AFD"/>
    <w:rsid w:val="0F07144F"/>
    <w:rsid w:val="0F3614BF"/>
    <w:rsid w:val="10BA0AFD"/>
    <w:rsid w:val="10E419A2"/>
    <w:rsid w:val="128C5FA8"/>
    <w:rsid w:val="142662F2"/>
    <w:rsid w:val="170B3EAA"/>
    <w:rsid w:val="17A13B07"/>
    <w:rsid w:val="18237F79"/>
    <w:rsid w:val="18DA31B2"/>
    <w:rsid w:val="1B1060CF"/>
    <w:rsid w:val="1B334A90"/>
    <w:rsid w:val="21F97AF2"/>
    <w:rsid w:val="261301DF"/>
    <w:rsid w:val="26A52D63"/>
    <w:rsid w:val="283A2496"/>
    <w:rsid w:val="2C0A0232"/>
    <w:rsid w:val="2CA95A8E"/>
    <w:rsid w:val="2CAB0EF3"/>
    <w:rsid w:val="2FC13AD0"/>
    <w:rsid w:val="2FFC0853"/>
    <w:rsid w:val="30437F06"/>
    <w:rsid w:val="315366C2"/>
    <w:rsid w:val="347A2313"/>
    <w:rsid w:val="34AE3368"/>
    <w:rsid w:val="34B67C1D"/>
    <w:rsid w:val="397F760F"/>
    <w:rsid w:val="3AC973AD"/>
    <w:rsid w:val="3BD6174C"/>
    <w:rsid w:val="3CCB6079"/>
    <w:rsid w:val="3D967025"/>
    <w:rsid w:val="429E37D8"/>
    <w:rsid w:val="42E62778"/>
    <w:rsid w:val="43F77731"/>
    <w:rsid w:val="44F235BB"/>
    <w:rsid w:val="45C01395"/>
    <w:rsid w:val="45CC0D1B"/>
    <w:rsid w:val="46ED22C5"/>
    <w:rsid w:val="4AA86006"/>
    <w:rsid w:val="4D1315B9"/>
    <w:rsid w:val="566E1924"/>
    <w:rsid w:val="56A61D1E"/>
    <w:rsid w:val="593623A7"/>
    <w:rsid w:val="59FF55A8"/>
    <w:rsid w:val="5D376704"/>
    <w:rsid w:val="5D59477A"/>
    <w:rsid w:val="5DCD588F"/>
    <w:rsid w:val="62A55D11"/>
    <w:rsid w:val="643B0D4C"/>
    <w:rsid w:val="6450131E"/>
    <w:rsid w:val="64705F50"/>
    <w:rsid w:val="65BB3DE4"/>
    <w:rsid w:val="69F23D5A"/>
    <w:rsid w:val="6AC922B8"/>
    <w:rsid w:val="6BCA1199"/>
    <w:rsid w:val="6CC555EC"/>
    <w:rsid w:val="6F057BE1"/>
    <w:rsid w:val="71FC39C4"/>
    <w:rsid w:val="72F622EC"/>
    <w:rsid w:val="76D0784C"/>
    <w:rsid w:val="7A073A43"/>
    <w:rsid w:val="7B1969A3"/>
    <w:rsid w:val="7D7F1650"/>
    <w:rsid w:val="7E5F5FCD"/>
    <w:rsid w:val="7F5B64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Arial Unicode MS" w:hAnsi="Arial Unicode MS" w:eastAsia="Arial Unicode MS" w:cs="Arial Unicode MS"/>
      <w:sz w:val="22"/>
      <w:szCs w:val="22"/>
      <w:lang w:val="en-US" w:eastAsia="en-US" w:bidi="ar-SA"/>
    </w:rPr>
  </w:style>
  <w:style w:type="paragraph" w:styleId="3">
    <w:name w:val="heading 1"/>
    <w:basedOn w:val="1"/>
    <w:next w:val="1"/>
    <w:qFormat/>
    <w:uiPriority w:val="1"/>
    <w:pPr>
      <w:spacing w:line="513" w:lineRule="exact"/>
      <w:ind w:left="121"/>
      <w:jc w:val="center"/>
      <w:outlineLvl w:val="0"/>
    </w:pPr>
    <w:rPr>
      <w:rFonts w:ascii="Microsoft JhengHei" w:hAnsi="Microsoft JhengHei" w:eastAsia="Microsoft JhengHei" w:cs="Microsoft JhengHei"/>
      <w:b/>
      <w:bCs/>
      <w:sz w:val="36"/>
      <w:szCs w:val="36"/>
    </w:rPr>
  </w:style>
  <w:style w:type="paragraph" w:styleId="4">
    <w:name w:val="heading 2"/>
    <w:basedOn w:val="1"/>
    <w:next w:val="1"/>
    <w:qFormat/>
    <w:uiPriority w:val="1"/>
    <w:pPr>
      <w:ind w:left="760"/>
      <w:outlineLvl w:val="1"/>
    </w:pPr>
    <w:rPr>
      <w:rFonts w:ascii="Microsoft JhengHei" w:hAnsi="Microsoft JhengHei" w:eastAsia="Microsoft JhengHei" w:cs="Microsoft JhengHei"/>
      <w:b/>
      <w:bCs/>
      <w:sz w:val="32"/>
      <w:szCs w:val="32"/>
    </w:rPr>
  </w:style>
  <w:style w:type="paragraph" w:styleId="5">
    <w:name w:val="heading 3"/>
    <w:basedOn w:val="1"/>
    <w:next w:val="1"/>
    <w:qFormat/>
    <w:uiPriority w:val="1"/>
    <w:pPr>
      <w:jc w:val="center"/>
      <w:outlineLvl w:val="2"/>
    </w:pPr>
    <w:rPr>
      <w:rFonts w:ascii="Microsoft JhengHei" w:hAnsi="Microsoft JhengHei" w:eastAsia="Microsoft JhengHei" w:cs="Microsoft JhengHei"/>
      <w:b/>
      <w:bCs/>
      <w:sz w:val="28"/>
      <w:szCs w:val="28"/>
    </w:rPr>
  </w:style>
  <w:style w:type="paragraph" w:styleId="6">
    <w:name w:val="heading 4"/>
    <w:basedOn w:val="1"/>
    <w:next w:val="1"/>
    <w:qFormat/>
    <w:uiPriority w:val="1"/>
    <w:pPr>
      <w:spacing w:line="378" w:lineRule="exact"/>
      <w:ind w:left="201"/>
      <w:outlineLvl w:val="3"/>
    </w:pPr>
    <w:rPr>
      <w:rFonts w:ascii="Microsoft JhengHei" w:hAnsi="Microsoft JhengHei" w:eastAsia="Microsoft JhengHei" w:cs="Microsoft JhengHei"/>
      <w:b/>
      <w:bCs/>
      <w:sz w:val="25"/>
      <w:szCs w:val="25"/>
    </w:rPr>
  </w:style>
  <w:style w:type="paragraph" w:styleId="7">
    <w:name w:val="heading 5"/>
    <w:basedOn w:val="1"/>
    <w:next w:val="1"/>
    <w:qFormat/>
    <w:uiPriority w:val="1"/>
    <w:pPr>
      <w:ind w:left="121"/>
      <w:outlineLvl w:val="4"/>
    </w:pPr>
    <w:rPr>
      <w:rFonts w:ascii="Microsoft JhengHei" w:hAnsi="Microsoft JhengHei" w:eastAsia="Microsoft JhengHei" w:cs="Microsoft JhengHei"/>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qFormat/>
    <w:uiPriority w:val="99"/>
    <w:pPr>
      <w:tabs>
        <w:tab w:val="left" w:pos="480"/>
      </w:tabs>
      <w:adjustRightInd w:val="0"/>
      <w:spacing w:line="500" w:lineRule="exact"/>
      <w:ind w:left="359" w:hanging="359" w:hangingChars="171"/>
      <w:textAlignment w:val="baseline"/>
    </w:pPr>
    <w:rPr>
      <w:rFonts w:ascii="黑体" w:cs="黑体"/>
      <w:sz w:val="24"/>
      <w:szCs w:val="21"/>
    </w:rPr>
  </w:style>
  <w:style w:type="paragraph" w:styleId="8">
    <w:name w:val="caption"/>
    <w:basedOn w:val="1"/>
    <w:next w:val="1"/>
    <w:qFormat/>
    <w:uiPriority w:val="0"/>
    <w:pPr>
      <w:autoSpaceDE/>
      <w:autoSpaceDN/>
      <w:spacing w:line="480" w:lineRule="auto"/>
      <w:jc w:val="both"/>
    </w:pPr>
    <w:rPr>
      <w:rFonts w:ascii="华文中宋" w:hAnsi="华文中宋" w:eastAsia="华文中宋" w:cs="Times New Roman"/>
      <w:kern w:val="2"/>
      <w:sz w:val="36"/>
      <w:szCs w:val="20"/>
      <w:lang w:eastAsia="zh-CN"/>
    </w:rPr>
  </w:style>
  <w:style w:type="paragraph" w:styleId="9">
    <w:name w:val="annotation text"/>
    <w:basedOn w:val="1"/>
    <w:link w:val="39"/>
    <w:semiHidden/>
    <w:unhideWhenUsed/>
    <w:qFormat/>
    <w:uiPriority w:val="99"/>
  </w:style>
  <w:style w:type="paragraph" w:styleId="10">
    <w:name w:val="Body Text"/>
    <w:basedOn w:val="1"/>
    <w:next w:val="1"/>
    <w:qFormat/>
    <w:uiPriority w:val="1"/>
    <w:rPr>
      <w:sz w:val="24"/>
      <w:szCs w:val="24"/>
    </w:rPr>
  </w:style>
  <w:style w:type="paragraph" w:styleId="11">
    <w:name w:val="Body Text Indent"/>
    <w:basedOn w:val="1"/>
    <w:next w:val="12"/>
    <w:qFormat/>
    <w:uiPriority w:val="0"/>
    <w:pPr>
      <w:spacing w:line="360" w:lineRule="auto"/>
      <w:ind w:firstLine="570"/>
    </w:pPr>
    <w:rPr>
      <w:sz w:val="24"/>
    </w:rPr>
  </w:style>
  <w:style w:type="paragraph" w:styleId="12">
    <w:name w:val="envelope return"/>
    <w:basedOn w:val="1"/>
    <w:qFormat/>
    <w:uiPriority w:val="99"/>
    <w:pPr>
      <w:snapToGrid w:val="0"/>
    </w:pPr>
    <w:rPr>
      <w:rFonts w:ascii="Arial" w:hAnsi="Arial"/>
    </w:rPr>
  </w:style>
  <w:style w:type="paragraph" w:styleId="13">
    <w:name w:val="toc 3"/>
    <w:basedOn w:val="1"/>
    <w:next w:val="1"/>
    <w:unhideWhenUsed/>
    <w:qFormat/>
    <w:uiPriority w:val="39"/>
    <w:pPr>
      <w:ind w:left="840" w:leftChars="400"/>
    </w:pPr>
    <w:rPr>
      <w:rFonts w:ascii="宋体" w:hAnsi="宋体" w:eastAsia="宋体" w:cs="宋体"/>
    </w:rPr>
  </w:style>
  <w:style w:type="paragraph" w:styleId="14">
    <w:name w:val="Plain Text"/>
    <w:basedOn w:val="1"/>
    <w:link w:val="42"/>
    <w:qFormat/>
    <w:uiPriority w:val="0"/>
    <w:pPr>
      <w:autoSpaceDE/>
      <w:autoSpaceDN/>
      <w:jc w:val="both"/>
    </w:pPr>
    <w:rPr>
      <w:rFonts w:hint="eastAsia" w:ascii="宋体" w:hAnsi="Courier New" w:eastAsia="宋体" w:cs="Times New Roman"/>
      <w:kern w:val="2"/>
      <w:sz w:val="21"/>
      <w:szCs w:val="20"/>
      <w:lang w:eastAsia="zh-CN"/>
    </w:rPr>
  </w:style>
  <w:style w:type="paragraph" w:styleId="15">
    <w:name w:val="Balloon Text"/>
    <w:basedOn w:val="1"/>
    <w:link w:val="33"/>
    <w:semiHidden/>
    <w:unhideWhenUsed/>
    <w:qFormat/>
    <w:uiPriority w:val="99"/>
    <w:rPr>
      <w:sz w:val="18"/>
      <w:szCs w:val="18"/>
    </w:rPr>
  </w:style>
  <w:style w:type="paragraph" w:styleId="16">
    <w:name w:val="footer"/>
    <w:basedOn w:val="1"/>
    <w:next w:val="1"/>
    <w:link w:val="32"/>
    <w:unhideWhenUsed/>
    <w:qFormat/>
    <w:uiPriority w:val="99"/>
    <w:pPr>
      <w:tabs>
        <w:tab w:val="center" w:pos="4153"/>
        <w:tab w:val="right" w:pos="8306"/>
      </w:tabs>
      <w:snapToGrid w:val="0"/>
    </w:pPr>
    <w:rPr>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56"/>
      <w:ind w:left="121"/>
    </w:pPr>
    <w:rPr>
      <w:rFonts w:ascii="Microsoft JhengHei" w:hAnsi="Microsoft JhengHei" w:eastAsia="Microsoft JhengHei" w:cs="Microsoft JhengHei"/>
      <w:b/>
      <w:bCs/>
      <w:sz w:val="24"/>
      <w:szCs w:val="24"/>
    </w:rPr>
  </w:style>
  <w:style w:type="paragraph" w:styleId="19">
    <w:name w:val="toc 2"/>
    <w:basedOn w:val="1"/>
    <w:next w:val="1"/>
    <w:unhideWhenUsed/>
    <w:qFormat/>
    <w:uiPriority w:val="39"/>
    <w:pPr>
      <w:ind w:left="420" w:leftChars="200"/>
    </w:pPr>
    <w:rPr>
      <w:rFonts w:ascii="宋体" w:hAnsi="宋体" w:eastAsia="宋体" w:cs="宋体"/>
    </w:rPr>
  </w:style>
  <w:style w:type="paragraph" w:styleId="20">
    <w:name w:val="annotation subject"/>
    <w:basedOn w:val="9"/>
    <w:next w:val="9"/>
    <w:link w:val="40"/>
    <w:semiHidden/>
    <w:unhideWhenUsed/>
    <w:qFormat/>
    <w:uiPriority w:val="99"/>
    <w:rPr>
      <w:b/>
      <w:bCs/>
    </w:rPr>
  </w:style>
  <w:style w:type="paragraph" w:styleId="21">
    <w:name w:val="Body Text First Indent"/>
    <w:basedOn w:val="10"/>
    <w:next w:val="22"/>
    <w:qFormat/>
    <w:uiPriority w:val="0"/>
    <w:pPr>
      <w:tabs>
        <w:tab w:val="left" w:pos="567"/>
      </w:tabs>
      <w:spacing w:after="120"/>
      <w:ind w:firstLine="420" w:firstLineChars="100"/>
    </w:pPr>
    <w:rPr>
      <w:sz w:val="21"/>
    </w:rPr>
  </w:style>
  <w:style w:type="paragraph" w:styleId="22">
    <w:name w:val="Body Text First Indent 2"/>
    <w:basedOn w:val="11"/>
    <w:next w:val="1"/>
    <w:qFormat/>
    <w:uiPriority w:val="0"/>
    <w:pPr>
      <w:spacing w:after="120" w:line="480" w:lineRule="exact"/>
      <w:ind w:left="420" w:leftChars="200" w:firstLine="420" w:firstLineChars="200"/>
    </w:pPr>
    <w:rPr>
      <w:szCs w:val="20"/>
    </w:rPr>
  </w:style>
  <w:style w:type="table" w:styleId="24">
    <w:name w:val="Table Grid"/>
    <w:basedOn w:val="2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0000FF" w:themeColor="hyperlink"/>
      <w:u w:val="single"/>
    </w:rPr>
  </w:style>
  <w:style w:type="character" w:styleId="27">
    <w:name w:val="annotation reference"/>
    <w:basedOn w:val="25"/>
    <w:semiHidden/>
    <w:unhideWhenUsed/>
    <w:qFormat/>
    <w:uiPriority w:val="99"/>
    <w:rPr>
      <w:sz w:val="21"/>
      <w:szCs w:val="21"/>
    </w:rPr>
  </w:style>
  <w:style w:type="table" w:customStyle="1" w:styleId="28">
    <w:name w:val="Table Normal_0"/>
    <w:semiHidden/>
    <w:unhideWhenUsed/>
    <w:qFormat/>
    <w:uiPriority w:val="2"/>
    <w:tblPr>
      <w:tblCellMar>
        <w:top w:w="0" w:type="dxa"/>
        <w:left w:w="0" w:type="dxa"/>
        <w:bottom w:w="0" w:type="dxa"/>
        <w:right w:w="0" w:type="dxa"/>
      </w:tblCellMar>
    </w:tblPr>
  </w:style>
  <w:style w:type="paragraph" w:styleId="29">
    <w:name w:val="List Paragraph"/>
    <w:basedOn w:val="1"/>
    <w:link w:val="47"/>
    <w:qFormat/>
    <w:uiPriority w:val="34"/>
    <w:pPr>
      <w:spacing w:before="23"/>
      <w:ind w:left="1196" w:hanging="720"/>
    </w:pPr>
  </w:style>
  <w:style w:type="paragraph" w:customStyle="1" w:styleId="30">
    <w:name w:val="Table Paragraph"/>
    <w:basedOn w:val="1"/>
    <w:qFormat/>
    <w:uiPriority w:val="1"/>
    <w:pPr>
      <w:ind w:left="103"/>
    </w:pPr>
  </w:style>
  <w:style w:type="character" w:customStyle="1" w:styleId="31">
    <w:name w:val="页眉 Char"/>
    <w:basedOn w:val="25"/>
    <w:link w:val="17"/>
    <w:qFormat/>
    <w:uiPriority w:val="99"/>
    <w:rPr>
      <w:rFonts w:ascii="Arial Unicode MS" w:hAnsi="Arial Unicode MS" w:eastAsia="Arial Unicode MS" w:cs="Arial Unicode MS"/>
      <w:sz w:val="18"/>
      <w:szCs w:val="18"/>
    </w:rPr>
  </w:style>
  <w:style w:type="character" w:customStyle="1" w:styleId="32">
    <w:name w:val="页脚 Char"/>
    <w:basedOn w:val="25"/>
    <w:link w:val="16"/>
    <w:qFormat/>
    <w:uiPriority w:val="99"/>
    <w:rPr>
      <w:rFonts w:ascii="Arial Unicode MS" w:hAnsi="Arial Unicode MS" w:eastAsia="Arial Unicode MS" w:cs="Arial Unicode MS"/>
      <w:sz w:val="18"/>
      <w:szCs w:val="18"/>
    </w:rPr>
  </w:style>
  <w:style w:type="character" w:customStyle="1" w:styleId="33">
    <w:name w:val="批注框文本 Char"/>
    <w:basedOn w:val="25"/>
    <w:link w:val="15"/>
    <w:semiHidden/>
    <w:qFormat/>
    <w:uiPriority w:val="99"/>
    <w:rPr>
      <w:rFonts w:ascii="Arial Unicode MS" w:hAnsi="Arial Unicode MS" w:eastAsia="Arial Unicode MS" w:cs="Arial Unicode MS"/>
      <w:sz w:val="18"/>
      <w:szCs w:val="18"/>
    </w:rPr>
  </w:style>
  <w:style w:type="table" w:customStyle="1" w:styleId="34">
    <w:name w:val="Table Normal1"/>
    <w:semiHidden/>
    <w:unhideWhenUsed/>
    <w:qFormat/>
    <w:uiPriority w:val="2"/>
    <w:tblPr>
      <w:tblCellMar>
        <w:top w:w="0" w:type="dxa"/>
        <w:left w:w="0" w:type="dxa"/>
        <w:bottom w:w="0" w:type="dxa"/>
        <w:right w:w="0" w:type="dxa"/>
      </w:tblCellMar>
    </w:tblPr>
  </w:style>
  <w:style w:type="table" w:customStyle="1" w:styleId="35">
    <w:name w:val="Table Normal2"/>
    <w:semiHidden/>
    <w:unhideWhenUsed/>
    <w:qFormat/>
    <w:uiPriority w:val="2"/>
    <w:tblPr>
      <w:tblCellMar>
        <w:top w:w="0" w:type="dxa"/>
        <w:left w:w="0" w:type="dxa"/>
        <w:bottom w:w="0" w:type="dxa"/>
        <w:right w:w="0" w:type="dxa"/>
      </w:tblCellMar>
    </w:tblPr>
  </w:style>
  <w:style w:type="table" w:customStyle="1" w:styleId="36">
    <w:name w:val="Table Normal3"/>
    <w:semiHidden/>
    <w:unhideWhenUsed/>
    <w:qFormat/>
    <w:uiPriority w:val="2"/>
    <w:tblPr>
      <w:tblCellMar>
        <w:top w:w="0" w:type="dxa"/>
        <w:left w:w="0" w:type="dxa"/>
        <w:bottom w:w="0" w:type="dxa"/>
        <w:right w:w="0" w:type="dxa"/>
      </w:tblCellMar>
    </w:tblPr>
  </w:style>
  <w:style w:type="character" w:customStyle="1" w:styleId="37">
    <w:name w:val="fontstyle01"/>
    <w:basedOn w:val="25"/>
    <w:qFormat/>
    <w:uiPriority w:val="0"/>
    <w:rPr>
      <w:rFonts w:hint="default" w:ascii="FZSSK--GBK1-0" w:hAnsi="FZSSK--GBK1-0"/>
      <w:color w:val="000000"/>
      <w:sz w:val="24"/>
      <w:szCs w:val="24"/>
    </w:rPr>
  </w:style>
  <w:style w:type="character" w:customStyle="1" w:styleId="38">
    <w:name w:val="fontstyle21"/>
    <w:basedOn w:val="25"/>
    <w:qFormat/>
    <w:uiPriority w:val="0"/>
    <w:rPr>
      <w:rFonts w:hint="default" w:ascii="DejaVuSans" w:hAnsi="DejaVuSans"/>
      <w:color w:val="000000"/>
      <w:sz w:val="24"/>
      <w:szCs w:val="24"/>
    </w:rPr>
  </w:style>
  <w:style w:type="character" w:customStyle="1" w:styleId="39">
    <w:name w:val="批注文字 Char"/>
    <w:basedOn w:val="25"/>
    <w:link w:val="9"/>
    <w:semiHidden/>
    <w:qFormat/>
    <w:uiPriority w:val="99"/>
    <w:rPr>
      <w:rFonts w:ascii="Arial Unicode MS" w:hAnsi="Arial Unicode MS" w:eastAsia="Arial Unicode MS" w:cs="Arial Unicode MS"/>
    </w:rPr>
  </w:style>
  <w:style w:type="character" w:customStyle="1" w:styleId="40">
    <w:name w:val="批注主题 Char"/>
    <w:basedOn w:val="39"/>
    <w:link w:val="20"/>
    <w:semiHidden/>
    <w:qFormat/>
    <w:uiPriority w:val="99"/>
    <w:rPr>
      <w:rFonts w:ascii="Arial Unicode MS" w:hAnsi="Arial Unicode MS" w:eastAsia="Arial Unicode MS" w:cs="Arial Unicode MS"/>
      <w:b/>
      <w:bCs/>
    </w:rPr>
  </w:style>
  <w:style w:type="paragraph" w:customStyle="1" w:styleId="41">
    <w:name w:val="TOC 标题1"/>
    <w:basedOn w:val="3"/>
    <w:next w:val="1"/>
    <w:semiHidden/>
    <w:unhideWhenUsed/>
    <w:qFormat/>
    <w:uiPriority w:val="39"/>
    <w:pPr>
      <w:keepNext/>
      <w:keepLines/>
      <w:widowControl/>
      <w:autoSpaceDE/>
      <w:autoSpaceDN/>
      <w:spacing w:before="480" w:line="276" w:lineRule="auto"/>
      <w:ind w:left="0"/>
      <w:jc w:val="left"/>
      <w:outlineLvl w:val="9"/>
    </w:pPr>
    <w:rPr>
      <w:rFonts w:asciiTheme="majorHAnsi" w:hAnsiTheme="majorHAnsi" w:eastAsiaTheme="majorEastAsia" w:cstheme="majorBidi"/>
      <w:color w:val="366091" w:themeColor="accent1" w:themeShade="BF"/>
      <w:sz w:val="28"/>
      <w:szCs w:val="28"/>
      <w:lang w:eastAsia="zh-CN"/>
    </w:rPr>
  </w:style>
  <w:style w:type="character" w:customStyle="1" w:styleId="42">
    <w:name w:val="纯文本 Char"/>
    <w:basedOn w:val="25"/>
    <w:link w:val="14"/>
    <w:qFormat/>
    <w:uiPriority w:val="0"/>
    <w:rPr>
      <w:rFonts w:ascii="宋体" w:hAnsi="Courier New" w:eastAsia="宋体" w:cs="Times New Roman"/>
      <w:kern w:val="2"/>
      <w:sz w:val="21"/>
      <w:szCs w:val="20"/>
      <w:lang w:eastAsia="zh-CN"/>
    </w:rPr>
  </w:style>
  <w:style w:type="character" w:customStyle="1" w:styleId="43">
    <w:name w:val="页眉 Char1"/>
    <w:qFormat/>
    <w:uiPriority w:val="0"/>
    <w:rPr>
      <w:rFonts w:eastAsia="宋体"/>
      <w:kern w:val="2"/>
      <w:sz w:val="18"/>
      <w:szCs w:val="18"/>
      <w:lang w:val="en-US" w:eastAsia="zh-CN" w:bidi="ar-SA"/>
    </w:rPr>
  </w:style>
  <w:style w:type="paragraph" w:customStyle="1" w:styleId="44">
    <w:name w:val="正文 A"/>
    <w:qFormat/>
    <w:uiPriority w:val="0"/>
    <w:pPr>
      <w:widowControl w:val="0"/>
      <w:pBdr>
        <w:top w:val="none" w:color="auto" w:sz="0" w:space="0"/>
        <w:left w:val="none" w:color="auto" w:sz="0" w:space="0"/>
        <w:bottom w:val="none" w:color="auto" w:sz="0" w:space="0"/>
        <w:right w:val="none" w:color="auto" w:sz="0" w:space="0"/>
      </w:pBdr>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45">
    <w:name w:val="not([class*=suffix])"/>
    <w:basedOn w:val="25"/>
    <w:qFormat/>
    <w:uiPriority w:val="0"/>
    <w:rPr>
      <w:sz w:val="19"/>
      <w:szCs w:val="19"/>
    </w:rPr>
  </w:style>
  <w:style w:type="character" w:customStyle="1" w:styleId="46">
    <w:name w:val="not([class*=suffix])1"/>
    <w:basedOn w:val="25"/>
    <w:qFormat/>
    <w:uiPriority w:val="0"/>
  </w:style>
  <w:style w:type="character" w:customStyle="1" w:styleId="47">
    <w:name w:val="列出段落 Char"/>
    <w:link w:val="29"/>
    <w:qFormat/>
    <w:uiPriority w:val="34"/>
    <w:rPr>
      <w:rFonts w:ascii="Arial Unicode MS" w:hAnsi="Arial Unicode MS" w:eastAsia="Arial Unicode MS" w:cs="Arial Unicode MS"/>
      <w:sz w:val="22"/>
      <w:szCs w:val="22"/>
      <w:lang w:eastAsia="en-US"/>
    </w:rPr>
  </w:style>
  <w:style w:type="paragraph" w:customStyle="1" w:styleId="48">
    <w:name w:val="图例"/>
    <w:basedOn w:val="1"/>
    <w:qFormat/>
    <w:uiPriority w:val="0"/>
    <w:pPr>
      <w:autoSpaceDE/>
      <w:autoSpaceDN/>
      <w:spacing w:before="120" w:after="120" w:line="360" w:lineRule="auto"/>
      <w:jc w:val="center"/>
    </w:pPr>
    <w:rPr>
      <w:rFonts w:ascii="Times New Roman" w:hAnsi="Times New Roman" w:eastAsia="仿宋_GB2312" w:cs="Times New Roman"/>
      <w:b/>
      <w:kern w:val="2"/>
      <w:sz w:val="24"/>
      <w:szCs w:val="20"/>
      <w:lang w:eastAsia="zh-CN"/>
    </w:rPr>
  </w:style>
  <w:style w:type="paragraph" w:customStyle="1" w:styleId="49">
    <w:name w:val="正文（绿盟科技）"/>
    <w:qFormat/>
    <w:uiPriority w:val="99"/>
    <w:pPr>
      <w:spacing w:line="300" w:lineRule="auto"/>
    </w:pPr>
    <w:rPr>
      <w:rFonts w:ascii="Arial" w:hAnsi="Arial" w:eastAsia="宋体" w:cs="Arial"/>
      <w:sz w:val="21"/>
      <w:szCs w:val="21"/>
      <w:lang w:val="en-US" w:eastAsia="zh-CN" w:bidi="ar-SA"/>
    </w:rPr>
  </w:style>
  <w:style w:type="table" w:customStyle="1" w:styleId="50">
    <w:name w:val="Table Grid_0"/>
    <w:basedOn w:val="2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Table Grid_1"/>
    <w:basedOn w:val="2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Table Grid_2"/>
    <w:basedOn w:val="2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Table Grid_3"/>
    <w:basedOn w:val="23"/>
    <w:qFormat/>
    <w:uiPriority w:val="59"/>
    <w:rPr>
      <w:rFonts w:ascii="等线" w:hAnsi="等线" w:eastAsia="Times New Roman"/>
      <w:kern w:val="2"/>
      <w:sz w:val="21"/>
      <w:szCs w:val="22"/>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customShpInfo spid="_x0000_s1028"/>
    <customShpInfo spid="_x0000_s1029"/>
    <customShpInfo spid="_x0000_s1030"/>
    <customShpInfo spid="_x0000_s1031"/>
    <customShpInfo spid="_x0000_s1027"/>
    <customShpInfo spid="_x0000_s1033"/>
    <customShpInfo spid="_x0000_s1034"/>
    <customShpInfo spid="_x0000_s1035"/>
    <customShpInfo spid="_x0000_s1036"/>
    <customShpInfo spid="_x0000_s1032"/>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72FAE-1259-4591-9558-6B9DBE3AD4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96</Pages>
  <Words>41951</Words>
  <Characters>44052</Characters>
  <Lines>289</Lines>
  <Paragraphs>81</Paragraphs>
  <TotalTime>7</TotalTime>
  <ScaleCrop>false</ScaleCrop>
  <LinksUpToDate>false</LinksUpToDate>
  <CharactersWithSpaces>44595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2024-12-03T10:35:00Z</dcterms:created>
  <dc:creator>Yin Hao</dc:creator>
  <cp:lastModifiedBy>admin</cp:lastModifiedBy>
  <cp:lastPrinted>2025-01-08T08:18:00Z</cp:lastPrinted>
  <dcterms:modified xsi:type="dcterms:W3CDTF">2025-10-14T07:26:02Z</dcterms:modified>
  <dc:title>政府采购示范文本（2023）</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ICV">
    <vt:lpwstr>6A7C93D3CBEA491B9C09F5C94388202A</vt:lpwstr>
  </property>
  <property fmtid="{D5CDD505-2E9C-101B-9397-08002B2CF9AE}" pid="5" name="KSOProductBuildVer">
    <vt:lpwstr>2052-11.8.2.11019</vt:lpwstr>
  </property>
  <property fmtid="{D5CDD505-2E9C-101B-9397-08002B2CF9AE}" pid="6" name="LastSaved">
    <vt:filetime>2024-12-03T00:00:00Z</vt:filetime>
  </property>
</Properties>
</file>