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5054A">
      <w:pPr>
        <w:jc w:val="center"/>
        <w:rPr>
          <w:rFonts w:ascii="仿宋" w:hAnsi="仿宋" w:eastAsia="仿宋"/>
          <w:b/>
          <w:bCs/>
          <w:color w:val="auto"/>
          <w:sz w:val="44"/>
          <w:szCs w:val="44"/>
        </w:rPr>
      </w:pPr>
    </w:p>
    <w:p w14:paraId="0AACDA0C">
      <w:pPr>
        <w:jc w:val="center"/>
        <w:rPr>
          <w:rFonts w:ascii="仿宋" w:hAnsi="仿宋" w:eastAsia="仿宋"/>
          <w:b/>
          <w:bCs/>
          <w:color w:val="auto"/>
          <w:sz w:val="44"/>
          <w:szCs w:val="44"/>
        </w:rPr>
      </w:pPr>
    </w:p>
    <w:p w14:paraId="39DB72EF">
      <w:pPr>
        <w:jc w:val="center"/>
        <w:rPr>
          <w:rFonts w:ascii="仿宋" w:hAnsi="仿宋" w:eastAsia="仿宋"/>
          <w:b/>
          <w:bCs/>
          <w:color w:val="auto"/>
          <w:sz w:val="44"/>
          <w:szCs w:val="44"/>
        </w:rPr>
      </w:pPr>
    </w:p>
    <w:p w14:paraId="781CD724">
      <w:pPr>
        <w:spacing w:line="360" w:lineRule="auto"/>
        <w:jc w:val="center"/>
        <w:rPr>
          <w:rFonts w:ascii="仿宋" w:hAnsi="仿宋" w:eastAsia="仿宋" w:cs="仿宋"/>
          <w:color w:val="auto"/>
          <w:sz w:val="36"/>
          <w:szCs w:val="36"/>
          <w:lang w:eastAsia="zh-CN"/>
        </w:rPr>
      </w:pPr>
      <w:bookmarkStart w:id="0" w:name="_Toc12166"/>
      <w:r>
        <w:rPr>
          <w:rFonts w:hint="eastAsia" w:ascii="仿宋" w:hAnsi="仿宋" w:eastAsia="仿宋" w:cs="仿宋"/>
          <w:color w:val="auto"/>
          <w:sz w:val="36"/>
          <w:szCs w:val="36"/>
          <w:lang w:eastAsia="zh-CN"/>
        </w:rPr>
        <w:t>安定镇个人出租房屋发票代开点运营项目</w:t>
      </w:r>
    </w:p>
    <w:p w14:paraId="414D7BD0">
      <w:pPr>
        <w:spacing w:line="360" w:lineRule="auto"/>
        <w:jc w:val="center"/>
        <w:rPr>
          <w:rFonts w:ascii="宋体" w:hAnsi="宋体" w:eastAsia="宋体" w:cs="宋体"/>
          <w:color w:val="auto"/>
          <w:szCs w:val="60"/>
          <w:lang w:eastAsia="zh-CN"/>
        </w:rPr>
      </w:pPr>
      <w:r>
        <w:rPr>
          <w:rFonts w:hint="eastAsia" w:ascii="仿宋" w:hAnsi="仿宋" w:eastAsia="仿宋" w:cs="仿宋"/>
          <w:color w:val="auto"/>
          <w:sz w:val="36"/>
          <w:szCs w:val="36"/>
          <w:lang w:eastAsia="zh-CN"/>
        </w:rPr>
        <w:t>（招标文件）</w:t>
      </w:r>
      <w:bookmarkEnd w:id="0"/>
    </w:p>
    <w:p w14:paraId="5465D5AA">
      <w:pPr>
        <w:spacing w:line="316" w:lineRule="auto"/>
        <w:rPr>
          <w:color w:val="auto"/>
          <w:lang w:eastAsia="zh-CN"/>
        </w:rPr>
      </w:pPr>
    </w:p>
    <w:p w14:paraId="717082D4">
      <w:pPr>
        <w:spacing w:line="316" w:lineRule="auto"/>
        <w:rPr>
          <w:color w:val="auto"/>
          <w:lang w:eastAsia="zh-CN"/>
        </w:rPr>
      </w:pPr>
    </w:p>
    <w:p w14:paraId="1D277ABE">
      <w:pPr>
        <w:spacing w:line="317" w:lineRule="auto"/>
        <w:rPr>
          <w:color w:val="auto"/>
          <w:lang w:eastAsia="zh-CN"/>
        </w:rPr>
      </w:pPr>
    </w:p>
    <w:p w14:paraId="65D45660">
      <w:pPr>
        <w:pStyle w:val="3"/>
        <w:rPr>
          <w:rFonts w:ascii="Arial"/>
          <w:color w:val="auto"/>
          <w:sz w:val="21"/>
          <w:lang w:eastAsia="zh-CN"/>
        </w:rPr>
      </w:pPr>
    </w:p>
    <w:p w14:paraId="3CF3342F">
      <w:pPr>
        <w:rPr>
          <w:color w:val="auto"/>
          <w:lang w:eastAsia="zh-CN"/>
        </w:rPr>
      </w:pPr>
    </w:p>
    <w:p w14:paraId="28649CBB">
      <w:pPr>
        <w:pStyle w:val="3"/>
        <w:rPr>
          <w:rFonts w:ascii="Arial"/>
          <w:color w:val="auto"/>
          <w:sz w:val="21"/>
          <w:lang w:eastAsia="zh-CN"/>
        </w:rPr>
      </w:pPr>
    </w:p>
    <w:p w14:paraId="74709F7C">
      <w:pPr>
        <w:rPr>
          <w:color w:val="auto"/>
          <w:lang w:eastAsia="zh-CN"/>
        </w:rPr>
      </w:pPr>
    </w:p>
    <w:p w14:paraId="53B5A722">
      <w:pPr>
        <w:pStyle w:val="3"/>
        <w:rPr>
          <w:rFonts w:ascii="Arial"/>
          <w:color w:val="auto"/>
          <w:sz w:val="21"/>
          <w:lang w:eastAsia="zh-CN"/>
        </w:rPr>
      </w:pPr>
    </w:p>
    <w:p w14:paraId="39FB10C0">
      <w:pPr>
        <w:rPr>
          <w:color w:val="auto"/>
          <w:lang w:eastAsia="zh-CN"/>
        </w:rPr>
      </w:pPr>
    </w:p>
    <w:p w14:paraId="05EE7267">
      <w:pPr>
        <w:pStyle w:val="3"/>
        <w:rPr>
          <w:rFonts w:ascii="Arial"/>
          <w:color w:val="auto"/>
          <w:sz w:val="21"/>
          <w:lang w:eastAsia="zh-CN"/>
        </w:rPr>
      </w:pPr>
    </w:p>
    <w:p w14:paraId="3104984F">
      <w:pPr>
        <w:rPr>
          <w:color w:val="auto"/>
          <w:lang w:eastAsia="zh-CN"/>
        </w:rPr>
      </w:pPr>
    </w:p>
    <w:p w14:paraId="156CDF04">
      <w:pPr>
        <w:pStyle w:val="3"/>
        <w:rPr>
          <w:rFonts w:ascii="Arial"/>
          <w:color w:val="auto"/>
          <w:sz w:val="21"/>
          <w:lang w:eastAsia="zh-CN"/>
        </w:rPr>
      </w:pPr>
    </w:p>
    <w:p w14:paraId="0841516A">
      <w:pPr>
        <w:rPr>
          <w:color w:val="auto"/>
          <w:lang w:eastAsia="zh-CN"/>
        </w:rPr>
      </w:pPr>
    </w:p>
    <w:p w14:paraId="6D0E8ED2">
      <w:pPr>
        <w:pStyle w:val="3"/>
        <w:rPr>
          <w:rFonts w:ascii="Arial"/>
          <w:color w:val="auto"/>
          <w:sz w:val="21"/>
          <w:lang w:eastAsia="zh-CN"/>
        </w:rPr>
      </w:pPr>
    </w:p>
    <w:p w14:paraId="59516CAD">
      <w:pPr>
        <w:rPr>
          <w:color w:val="auto"/>
          <w:lang w:eastAsia="zh-CN"/>
        </w:rPr>
      </w:pPr>
    </w:p>
    <w:p w14:paraId="2190FD43">
      <w:pPr>
        <w:pStyle w:val="3"/>
        <w:rPr>
          <w:rFonts w:ascii="Arial"/>
          <w:color w:val="auto"/>
          <w:sz w:val="21"/>
          <w:lang w:eastAsia="zh-CN"/>
        </w:rPr>
      </w:pPr>
    </w:p>
    <w:p w14:paraId="3A93DFA4">
      <w:pPr>
        <w:rPr>
          <w:color w:val="auto"/>
          <w:lang w:eastAsia="zh-CN"/>
        </w:rPr>
      </w:pPr>
    </w:p>
    <w:p w14:paraId="57DC7320">
      <w:pPr>
        <w:pStyle w:val="3"/>
        <w:rPr>
          <w:rFonts w:ascii="Arial"/>
          <w:color w:val="auto"/>
          <w:sz w:val="21"/>
          <w:lang w:eastAsia="zh-CN"/>
        </w:rPr>
      </w:pPr>
    </w:p>
    <w:p w14:paraId="62313CF8">
      <w:pPr>
        <w:rPr>
          <w:color w:val="auto"/>
          <w:lang w:eastAsia="zh-CN"/>
        </w:rPr>
      </w:pPr>
    </w:p>
    <w:p w14:paraId="1A4174E6">
      <w:pPr>
        <w:pStyle w:val="3"/>
        <w:rPr>
          <w:rFonts w:ascii="Arial"/>
          <w:color w:val="auto"/>
          <w:sz w:val="21"/>
          <w:lang w:eastAsia="zh-CN"/>
        </w:rPr>
      </w:pPr>
    </w:p>
    <w:p w14:paraId="2A30AF34">
      <w:pPr>
        <w:rPr>
          <w:color w:val="auto"/>
          <w:lang w:eastAsia="zh-CN"/>
        </w:rPr>
      </w:pPr>
    </w:p>
    <w:p w14:paraId="27F54ED7">
      <w:pPr>
        <w:rPr>
          <w:color w:val="auto"/>
          <w:lang w:eastAsia="zh-CN"/>
        </w:rPr>
      </w:pPr>
    </w:p>
    <w:p w14:paraId="1BD24AAE">
      <w:pPr>
        <w:rPr>
          <w:rFonts w:ascii="仿宋" w:hAnsi="仿宋" w:eastAsia="仿宋" w:cs="仿宋"/>
          <w:color w:val="auto"/>
          <w:sz w:val="28"/>
          <w:szCs w:val="28"/>
          <w:lang w:eastAsia="zh-CN"/>
        </w:rPr>
      </w:pPr>
    </w:p>
    <w:p w14:paraId="455A2859">
      <w:pPr>
        <w:rPr>
          <w:rFonts w:ascii="仿宋" w:hAnsi="仿宋" w:eastAsia="仿宋" w:cs="仿宋"/>
          <w:color w:val="auto"/>
          <w:sz w:val="28"/>
          <w:szCs w:val="28"/>
          <w:lang w:eastAsia="zh-CN"/>
        </w:rPr>
      </w:pPr>
    </w:p>
    <w:p w14:paraId="3A80ADD7">
      <w:pPr>
        <w:spacing w:line="360" w:lineRule="auto"/>
        <w:rPr>
          <w:rFonts w:ascii="仿宋" w:hAnsi="仿宋" w:eastAsia="仿宋" w:cs="仿宋"/>
          <w:color w:val="auto"/>
          <w:sz w:val="28"/>
          <w:szCs w:val="28"/>
          <w:lang w:eastAsia="zh-CN"/>
        </w:rPr>
      </w:pPr>
    </w:p>
    <w:p w14:paraId="663E4C27">
      <w:pPr>
        <w:spacing w:line="360" w:lineRule="auto"/>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项目名称：安定镇个人出租房屋发票代开点运营项目</w:t>
      </w:r>
    </w:p>
    <w:p w14:paraId="7AC6397F">
      <w:pPr>
        <w:spacing w:line="360" w:lineRule="auto"/>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项目编号：11011525210200029900-XM001</w:t>
      </w:r>
    </w:p>
    <w:p w14:paraId="57BC1D54">
      <w:pPr>
        <w:spacing w:line="360" w:lineRule="auto"/>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采 购 人：北京市大兴区安定镇人民政府</w:t>
      </w:r>
    </w:p>
    <w:p w14:paraId="681ECA04">
      <w:pPr>
        <w:spacing w:line="360" w:lineRule="auto"/>
        <w:ind w:firstLine="560" w:firstLineChars="200"/>
        <w:rPr>
          <w:rFonts w:ascii="宋体" w:hAnsi="宋体" w:eastAsia="宋体" w:cs="宋体"/>
          <w:color w:val="auto"/>
          <w:sz w:val="28"/>
          <w:szCs w:val="28"/>
          <w:lang w:eastAsia="zh-CN"/>
        </w:rPr>
      </w:pPr>
      <w:r>
        <w:rPr>
          <w:rFonts w:hint="eastAsia" w:ascii="仿宋" w:hAnsi="仿宋" w:eastAsia="仿宋" w:cs="仿宋"/>
          <w:color w:val="auto"/>
          <w:sz w:val="28"/>
          <w:szCs w:val="28"/>
          <w:lang w:eastAsia="zh-CN"/>
        </w:rPr>
        <w:t>采购代理机构：北京盛标建筑造价咨询有限责任公司</w:t>
      </w:r>
    </w:p>
    <w:p w14:paraId="4DF7F027">
      <w:pPr>
        <w:spacing w:line="219" w:lineRule="auto"/>
        <w:rPr>
          <w:rFonts w:ascii="仿宋" w:hAnsi="仿宋" w:eastAsia="仿宋" w:cs="仿宋"/>
          <w:color w:val="auto"/>
          <w:sz w:val="28"/>
          <w:szCs w:val="28"/>
          <w:lang w:eastAsia="zh-CN"/>
        </w:rPr>
        <w:sectPr>
          <w:pgSz w:w="11905" w:h="16838"/>
          <w:pgMar w:top="1417" w:right="1304" w:bottom="1417" w:left="1417" w:header="879" w:footer="1134" w:gutter="0"/>
          <w:cols w:space="720" w:num="1"/>
        </w:sectPr>
      </w:pPr>
    </w:p>
    <w:p w14:paraId="105B731D">
      <w:pPr>
        <w:pStyle w:val="19"/>
        <w:tabs>
          <w:tab w:val="right" w:leader="dot" w:pos="9184"/>
        </w:tabs>
        <w:rPr>
          <w:rFonts w:ascii="仿宋" w:hAnsi="仿宋" w:eastAsia="仿宋" w:cs="仿宋"/>
          <w:color w:val="auto"/>
          <w:lang w:eastAsia="zh-CN"/>
        </w:rPr>
      </w:pPr>
    </w:p>
    <w:p w14:paraId="60108928">
      <w:pPr>
        <w:pStyle w:val="19"/>
        <w:tabs>
          <w:tab w:val="right" w:leader="dot" w:pos="9184"/>
        </w:tabs>
        <w:rPr>
          <w:rFonts w:ascii="仿宋" w:hAnsi="仿宋" w:eastAsia="仿宋" w:cs="仿宋"/>
          <w:color w:val="auto"/>
          <w:lang w:eastAsia="zh-CN"/>
        </w:rPr>
      </w:pPr>
    </w:p>
    <w:p w14:paraId="518F3A9A">
      <w:pPr>
        <w:pStyle w:val="19"/>
        <w:tabs>
          <w:tab w:val="right" w:leader="dot" w:pos="9184"/>
        </w:tabs>
        <w:jc w:val="center"/>
        <w:rPr>
          <w:rFonts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目  录</w:t>
      </w:r>
    </w:p>
    <w:p w14:paraId="4F3E189F">
      <w:pPr>
        <w:pStyle w:val="19"/>
        <w:tabs>
          <w:tab w:val="right" w:leader="dot" w:pos="9184"/>
        </w:tabs>
        <w:rPr>
          <w:rFonts w:ascii="仿宋" w:hAnsi="仿宋" w:eastAsia="仿宋" w:cs="仿宋"/>
          <w:color w:val="auto"/>
        </w:rPr>
      </w:pPr>
    </w:p>
    <w:p w14:paraId="0CC2ABA9">
      <w:pPr>
        <w:spacing w:line="460" w:lineRule="exact"/>
        <w:rPr>
          <w:rFonts w:ascii="仿宋" w:hAnsi="仿宋" w:eastAsia="仿宋" w:cs="仿宋"/>
          <w:color w:val="auto"/>
          <w:lang w:eastAsia="zh-CN"/>
        </w:rPr>
      </w:pPr>
    </w:p>
    <w:p w14:paraId="55DEE432">
      <w:pPr>
        <w:spacing w:line="360" w:lineRule="auto"/>
        <w:rPr>
          <w:rFonts w:ascii="仿宋" w:hAnsi="仿宋" w:eastAsia="仿宋" w:cs="仿宋"/>
          <w:color w:val="auto"/>
          <w:lang w:eastAsia="zh-CN"/>
        </w:rPr>
      </w:pPr>
    </w:p>
    <w:p w14:paraId="7049D302">
      <w:pPr>
        <w:pStyle w:val="20"/>
        <w:tabs>
          <w:tab w:val="right" w:leader="dot" w:pos="9184"/>
        </w:tabs>
        <w:spacing w:line="360" w:lineRule="auto"/>
        <w:rPr>
          <w:rFonts w:ascii="仿宋" w:hAnsi="仿宋" w:eastAsia="仿宋" w:cs="仿宋"/>
          <w:b/>
          <w:bCs/>
          <w:color w:val="auto"/>
          <w:sz w:val="28"/>
          <w:szCs w:val="28"/>
        </w:rPr>
      </w:pPr>
      <w:bookmarkStart w:id="1" w:name="_Toc3841"/>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TOC \o "1-2" \h \u </w:instrText>
      </w:r>
      <w:r>
        <w:rPr>
          <w:rFonts w:hint="eastAsia" w:ascii="仿宋" w:hAnsi="仿宋" w:eastAsia="仿宋" w:cs="仿宋"/>
          <w:b/>
          <w:bCs/>
          <w:color w:val="auto"/>
          <w:sz w:val="28"/>
          <w:szCs w:val="28"/>
          <w:lang w:eastAsia="zh-CN"/>
        </w:rPr>
        <w:fldChar w:fldCharType="separate"/>
      </w:r>
      <w:r>
        <w:fldChar w:fldCharType="begin"/>
      </w:r>
      <w:r>
        <w:instrText xml:space="preserve"> HYPERLINK \l "_Toc13780" </w:instrText>
      </w:r>
      <w:r>
        <w:fldChar w:fldCharType="separate"/>
      </w:r>
      <w:r>
        <w:rPr>
          <w:rFonts w:hint="eastAsia" w:ascii="仿宋" w:hAnsi="仿宋" w:eastAsia="仿宋" w:cs="仿宋"/>
          <w:b/>
          <w:bCs/>
          <w:color w:val="auto"/>
          <w:spacing w:val="20"/>
          <w:sz w:val="28"/>
          <w:szCs w:val="28"/>
          <w:lang w:eastAsia="zh-CN"/>
        </w:rPr>
        <w:t>第一章   投标邀请</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_Toc13780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40E344A6">
      <w:pPr>
        <w:pStyle w:val="20"/>
        <w:tabs>
          <w:tab w:val="right" w:leader="dot" w:pos="9184"/>
        </w:tabs>
        <w:spacing w:line="360" w:lineRule="auto"/>
        <w:rPr>
          <w:rFonts w:ascii="仿宋" w:hAnsi="仿宋" w:eastAsia="仿宋" w:cs="仿宋"/>
          <w:b/>
          <w:bCs/>
          <w:color w:val="auto"/>
          <w:sz w:val="28"/>
          <w:szCs w:val="28"/>
        </w:rPr>
      </w:pPr>
      <w:r>
        <w:fldChar w:fldCharType="begin"/>
      </w:r>
      <w:r>
        <w:instrText xml:space="preserve"> HYPERLINK \l "_Toc11802" </w:instrText>
      </w:r>
      <w:r>
        <w:fldChar w:fldCharType="separate"/>
      </w:r>
      <w:r>
        <w:rPr>
          <w:rFonts w:hint="eastAsia" w:ascii="仿宋" w:hAnsi="仿宋" w:eastAsia="仿宋" w:cs="仿宋"/>
          <w:b/>
          <w:bCs/>
          <w:color w:val="auto"/>
          <w:spacing w:val="20"/>
          <w:sz w:val="28"/>
          <w:szCs w:val="28"/>
          <w:lang w:eastAsia="zh-CN"/>
        </w:rPr>
        <w:t>第二章   投标人须知</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_Toc11802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7</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4D337A80">
      <w:pPr>
        <w:pStyle w:val="20"/>
        <w:tabs>
          <w:tab w:val="right" w:leader="dot" w:pos="9184"/>
        </w:tabs>
        <w:spacing w:line="360" w:lineRule="auto"/>
        <w:rPr>
          <w:rFonts w:ascii="仿宋" w:hAnsi="仿宋" w:eastAsia="仿宋" w:cs="仿宋"/>
          <w:b/>
          <w:bCs/>
          <w:color w:val="auto"/>
          <w:sz w:val="28"/>
          <w:szCs w:val="28"/>
        </w:rPr>
      </w:pPr>
      <w:r>
        <w:fldChar w:fldCharType="begin"/>
      </w:r>
      <w:r>
        <w:instrText xml:space="preserve"> HYPERLINK \l "_Toc10772" </w:instrText>
      </w:r>
      <w:r>
        <w:fldChar w:fldCharType="separate"/>
      </w:r>
      <w:r>
        <w:rPr>
          <w:rFonts w:hint="eastAsia" w:ascii="仿宋" w:hAnsi="仿宋" w:eastAsia="仿宋" w:cs="仿宋"/>
          <w:b/>
          <w:bCs/>
          <w:color w:val="auto"/>
          <w:spacing w:val="20"/>
          <w:sz w:val="28"/>
          <w:szCs w:val="28"/>
          <w:lang w:eastAsia="zh-CN"/>
        </w:rPr>
        <w:t>第三章   资格审查</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_Toc10772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23</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411D8BCE">
      <w:pPr>
        <w:pStyle w:val="20"/>
        <w:tabs>
          <w:tab w:val="right" w:leader="dot" w:pos="9184"/>
        </w:tabs>
        <w:spacing w:line="360" w:lineRule="auto"/>
        <w:rPr>
          <w:rFonts w:ascii="仿宋" w:hAnsi="仿宋" w:eastAsia="仿宋" w:cs="仿宋"/>
          <w:b/>
          <w:bCs/>
          <w:color w:val="auto"/>
          <w:sz w:val="28"/>
          <w:szCs w:val="28"/>
        </w:rPr>
      </w:pPr>
      <w:r>
        <w:fldChar w:fldCharType="begin"/>
      </w:r>
      <w:r>
        <w:instrText xml:space="preserve"> HYPERLINK \l "_Toc24949" </w:instrText>
      </w:r>
      <w:r>
        <w:fldChar w:fldCharType="separate"/>
      </w:r>
      <w:r>
        <w:rPr>
          <w:rFonts w:hint="eastAsia" w:ascii="仿宋" w:hAnsi="仿宋" w:eastAsia="仿宋" w:cs="仿宋"/>
          <w:b/>
          <w:bCs/>
          <w:color w:val="auto"/>
          <w:spacing w:val="20"/>
          <w:sz w:val="28"/>
          <w:szCs w:val="28"/>
          <w:lang w:eastAsia="zh-CN"/>
        </w:rPr>
        <w:t>第四章   评标程序、评标方法和评标标准</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_Toc24949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26</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03C89573">
      <w:pPr>
        <w:pStyle w:val="20"/>
        <w:tabs>
          <w:tab w:val="right" w:leader="dot" w:pos="9184"/>
        </w:tabs>
        <w:spacing w:line="360" w:lineRule="auto"/>
        <w:rPr>
          <w:rFonts w:ascii="仿宋" w:hAnsi="仿宋" w:eastAsia="仿宋" w:cs="仿宋"/>
          <w:b/>
          <w:bCs/>
          <w:color w:val="auto"/>
          <w:sz w:val="28"/>
          <w:szCs w:val="28"/>
        </w:rPr>
      </w:pPr>
      <w:r>
        <w:fldChar w:fldCharType="begin"/>
      </w:r>
      <w:r>
        <w:instrText xml:space="preserve"> HYPERLINK \l "_Toc27730" </w:instrText>
      </w:r>
      <w:r>
        <w:fldChar w:fldCharType="separate"/>
      </w:r>
      <w:r>
        <w:rPr>
          <w:rFonts w:hint="eastAsia" w:ascii="仿宋" w:hAnsi="仿宋" w:eastAsia="仿宋" w:cs="仿宋"/>
          <w:b/>
          <w:bCs/>
          <w:color w:val="auto"/>
          <w:spacing w:val="20"/>
          <w:sz w:val="28"/>
          <w:szCs w:val="28"/>
          <w:lang w:eastAsia="zh-CN"/>
        </w:rPr>
        <w:t>第五章   采购需求</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_Toc27730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33</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7884E981">
      <w:pPr>
        <w:pStyle w:val="20"/>
        <w:tabs>
          <w:tab w:val="right" w:leader="dot" w:pos="9184"/>
        </w:tabs>
        <w:spacing w:line="360" w:lineRule="auto"/>
        <w:rPr>
          <w:rFonts w:ascii="仿宋" w:hAnsi="仿宋" w:eastAsia="仿宋" w:cs="仿宋"/>
          <w:b/>
          <w:bCs/>
          <w:color w:val="auto"/>
          <w:sz w:val="28"/>
          <w:szCs w:val="28"/>
        </w:rPr>
      </w:pPr>
      <w:r>
        <w:fldChar w:fldCharType="begin"/>
      </w:r>
      <w:r>
        <w:instrText xml:space="preserve"> HYPERLINK \l "_Toc24557" </w:instrText>
      </w:r>
      <w:r>
        <w:fldChar w:fldCharType="separate"/>
      </w:r>
      <w:r>
        <w:rPr>
          <w:rFonts w:hint="eastAsia" w:ascii="仿宋" w:hAnsi="仿宋" w:eastAsia="仿宋" w:cs="仿宋"/>
          <w:b/>
          <w:bCs/>
          <w:color w:val="auto"/>
          <w:spacing w:val="20"/>
          <w:sz w:val="28"/>
          <w:szCs w:val="28"/>
          <w:lang w:eastAsia="zh-CN"/>
        </w:rPr>
        <w:t>第六章   拟签订的合同文本</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_Toc24557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35</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4D891598">
      <w:pPr>
        <w:pStyle w:val="20"/>
        <w:tabs>
          <w:tab w:val="right" w:leader="dot" w:pos="9184"/>
        </w:tabs>
        <w:spacing w:line="360" w:lineRule="auto"/>
        <w:rPr>
          <w:rFonts w:ascii="仿宋" w:hAnsi="仿宋" w:eastAsia="仿宋" w:cs="仿宋"/>
          <w:b/>
          <w:bCs/>
          <w:color w:val="auto"/>
          <w:sz w:val="28"/>
          <w:szCs w:val="28"/>
        </w:rPr>
      </w:pPr>
      <w:r>
        <w:fldChar w:fldCharType="begin"/>
      </w:r>
      <w:r>
        <w:instrText xml:space="preserve"> HYPERLINK \l "_Toc12510" </w:instrText>
      </w:r>
      <w:r>
        <w:fldChar w:fldCharType="separate"/>
      </w:r>
      <w:r>
        <w:rPr>
          <w:rFonts w:hint="eastAsia" w:ascii="仿宋" w:hAnsi="仿宋" w:eastAsia="仿宋" w:cs="仿宋"/>
          <w:b/>
          <w:bCs/>
          <w:color w:val="auto"/>
          <w:spacing w:val="20"/>
          <w:sz w:val="28"/>
          <w:szCs w:val="28"/>
          <w:lang w:eastAsia="zh-CN"/>
        </w:rPr>
        <w:t>第七章   投标文件格式</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_Toc12510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44</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057547FC">
      <w:pPr>
        <w:pStyle w:val="21"/>
        <w:spacing w:line="360" w:lineRule="auto"/>
        <w:rPr>
          <w:color w:val="auto"/>
          <w:lang w:eastAsia="zh-CN"/>
        </w:rPr>
      </w:pPr>
      <w:r>
        <w:rPr>
          <w:rFonts w:hint="eastAsia" w:ascii="仿宋" w:hAnsi="仿宋" w:eastAsia="仿宋" w:cs="仿宋"/>
          <w:b/>
          <w:bCs/>
          <w:color w:val="auto"/>
          <w:sz w:val="28"/>
          <w:szCs w:val="28"/>
          <w:lang w:eastAsia="zh-CN"/>
        </w:rPr>
        <w:fldChar w:fldCharType="end"/>
      </w:r>
    </w:p>
    <w:p w14:paraId="50486576">
      <w:pPr>
        <w:pStyle w:val="21"/>
        <w:autoSpaceDE/>
        <w:autoSpaceDN/>
        <w:spacing w:line="460" w:lineRule="exact"/>
        <w:rPr>
          <w:color w:val="auto"/>
          <w:lang w:eastAsia="zh-CN"/>
        </w:rPr>
      </w:pPr>
      <w:r>
        <w:rPr>
          <w:rFonts w:hint="eastAsia" w:ascii="仿宋" w:hAnsi="仿宋" w:eastAsia="仿宋" w:cs="仿宋"/>
          <w:color w:val="auto"/>
          <w:sz w:val="28"/>
          <w:szCs w:val="28"/>
          <w:lang w:eastAsia="zh-CN"/>
        </w:rPr>
        <w:t>注：采购文件条款中以 “■”形式标记的内容适用于本项目，以“□”形式标记的内容不适用于本项目。</w:t>
      </w:r>
      <w:r>
        <w:rPr>
          <w:rFonts w:hint="eastAsia"/>
          <w:color w:val="auto"/>
          <w:lang w:eastAsia="zh-CN"/>
        </w:rPr>
        <w:br w:type="column"/>
      </w:r>
    </w:p>
    <w:p w14:paraId="5EDAF48A">
      <w:pPr>
        <w:keepNext/>
        <w:keepLines/>
        <w:spacing w:before="120" w:line="300" w:lineRule="auto"/>
        <w:jc w:val="center"/>
        <w:outlineLvl w:val="1"/>
        <w:rPr>
          <w:rFonts w:ascii="仿宋" w:hAnsi="仿宋" w:eastAsia="仿宋"/>
          <w:b/>
          <w:color w:val="auto"/>
          <w:spacing w:val="20"/>
          <w:sz w:val="32"/>
          <w:szCs w:val="32"/>
          <w:lang w:eastAsia="zh-CN"/>
        </w:rPr>
      </w:pPr>
      <w:bookmarkStart w:id="2" w:name="_Toc13780"/>
      <w:bookmarkStart w:id="3" w:name="_Toc32363"/>
      <w:r>
        <w:rPr>
          <w:rFonts w:hint="eastAsia" w:ascii="仿宋" w:hAnsi="仿宋" w:eastAsia="仿宋"/>
          <w:b/>
          <w:color w:val="auto"/>
          <w:spacing w:val="20"/>
          <w:sz w:val="32"/>
          <w:szCs w:val="32"/>
          <w:lang w:eastAsia="zh-CN"/>
        </w:rPr>
        <w:t>第一章</w:t>
      </w:r>
      <w:r>
        <w:rPr>
          <w:rFonts w:ascii="仿宋" w:hAnsi="仿宋" w:eastAsia="仿宋"/>
          <w:b/>
          <w:color w:val="auto"/>
          <w:spacing w:val="20"/>
          <w:sz w:val="32"/>
          <w:szCs w:val="32"/>
          <w:lang w:eastAsia="zh-CN"/>
        </w:rPr>
        <w:t xml:space="preserve">   </w:t>
      </w:r>
      <w:r>
        <w:rPr>
          <w:rFonts w:hint="eastAsia" w:ascii="仿宋" w:hAnsi="仿宋" w:eastAsia="仿宋"/>
          <w:b/>
          <w:color w:val="auto"/>
          <w:spacing w:val="20"/>
          <w:sz w:val="32"/>
          <w:szCs w:val="32"/>
          <w:lang w:eastAsia="zh-CN"/>
        </w:rPr>
        <w:t>投标邀请</w:t>
      </w:r>
      <w:bookmarkEnd w:id="1"/>
      <w:bookmarkEnd w:id="2"/>
      <w:bookmarkEnd w:id="3"/>
    </w:p>
    <w:p w14:paraId="7BDC4654">
      <w:pPr>
        <w:spacing w:line="244" w:lineRule="auto"/>
        <w:rPr>
          <w:rFonts w:ascii="仿宋" w:hAnsi="仿宋" w:eastAsia="仿宋" w:cs="仿宋"/>
          <w:color w:val="auto"/>
          <w:lang w:eastAsia="zh-CN"/>
        </w:rPr>
      </w:pPr>
    </w:p>
    <w:p w14:paraId="54820C0B">
      <w:pPr>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一、项目基本情况</w:t>
      </w:r>
    </w:p>
    <w:p w14:paraId="4F98B8E0">
      <w:pPr>
        <w:spacing w:line="460" w:lineRule="exact"/>
        <w:ind w:firstLine="560" w:firstLineChars="200"/>
        <w:rPr>
          <w:rFonts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1.项目编号：11011525210200029900-XM001</w:t>
      </w:r>
    </w:p>
    <w:p w14:paraId="328EF9A2">
      <w:pPr>
        <w:spacing w:line="460" w:lineRule="exact"/>
        <w:ind w:firstLine="560" w:firstLineChars="200"/>
        <w:jc w:val="both"/>
        <w:rPr>
          <w:rFonts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2.项目名称：</w:t>
      </w:r>
      <w:r>
        <w:rPr>
          <w:rFonts w:hint="eastAsia" w:ascii="仿宋" w:hAnsi="仿宋" w:eastAsia="仿宋" w:cs="仿宋"/>
          <w:color w:val="auto"/>
          <w:sz w:val="28"/>
          <w:szCs w:val="28"/>
          <w:u w:val="single"/>
          <w:lang w:eastAsia="zh-CN"/>
        </w:rPr>
        <w:t>安定镇个人出租房屋发票代开点运营项目</w:t>
      </w:r>
    </w:p>
    <w:p w14:paraId="4357AB3C">
      <w:pPr>
        <w:spacing w:line="460" w:lineRule="exact"/>
        <w:ind w:firstLine="560" w:firstLineChars="200"/>
        <w:jc w:val="both"/>
        <w:rPr>
          <w:rFonts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3.项目预算金额：</w:t>
      </w:r>
      <w:r>
        <w:rPr>
          <w:rFonts w:hint="eastAsia" w:ascii="仿宋" w:hAnsi="仿宋" w:eastAsia="仿宋" w:cs="仿宋"/>
          <w:color w:val="auto"/>
          <w:sz w:val="28"/>
          <w:szCs w:val="28"/>
          <w:u w:val="single"/>
          <w:lang w:eastAsia="zh-CN"/>
        </w:rPr>
        <w:t>510万元</w:t>
      </w:r>
      <w:r>
        <w:rPr>
          <w:rFonts w:hint="eastAsia" w:ascii="仿宋" w:hAnsi="仿宋" w:eastAsia="仿宋" w:cs="仿宋"/>
          <w:color w:val="auto"/>
          <w:sz w:val="28"/>
          <w:szCs w:val="28"/>
          <w:lang w:eastAsia="zh-CN"/>
        </w:rPr>
        <w:t>、项目最高限价：</w:t>
      </w:r>
      <w:r>
        <w:rPr>
          <w:rFonts w:hint="eastAsia" w:ascii="仿宋" w:hAnsi="仿宋" w:eastAsia="仿宋" w:cs="仿宋"/>
          <w:color w:val="auto"/>
          <w:sz w:val="28"/>
          <w:szCs w:val="28"/>
          <w:u w:val="single"/>
          <w:lang w:eastAsia="zh-CN"/>
        </w:rPr>
        <w:t>510万元</w:t>
      </w:r>
    </w:p>
    <w:p w14:paraId="0F57335B">
      <w:pPr>
        <w:spacing w:line="4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4.采购需求：</w:t>
      </w:r>
    </w:p>
    <w:p w14:paraId="2317DBDC">
      <w:pPr>
        <w:spacing w:line="144" w:lineRule="exact"/>
        <w:rPr>
          <w:rFonts w:ascii="仿宋" w:hAnsi="仿宋" w:eastAsia="仿宋" w:cs="仿宋"/>
          <w:color w:val="auto"/>
        </w:rPr>
      </w:pPr>
    </w:p>
    <w:tbl>
      <w:tblPr>
        <w:tblStyle w:val="61"/>
        <w:tblW w:w="502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71"/>
        <w:gridCol w:w="1912"/>
        <w:gridCol w:w="1126"/>
        <w:gridCol w:w="4332"/>
      </w:tblGrid>
      <w:tr w14:paraId="4C7C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12" w:type="pct"/>
            <w:vAlign w:val="center"/>
          </w:tcPr>
          <w:p w14:paraId="117D562F">
            <w:pPr>
              <w:spacing w:line="460" w:lineRule="exact"/>
              <w:jc w:val="center"/>
              <w:rPr>
                <w:rFonts w:ascii="仿宋" w:hAnsi="仿宋" w:eastAsia="仿宋" w:cs="仿宋"/>
                <w:color w:val="auto"/>
                <w:sz w:val="24"/>
                <w:szCs w:val="24"/>
              </w:rPr>
            </w:pPr>
            <w:r>
              <w:rPr>
                <w:rFonts w:hint="eastAsia" w:ascii="仿宋" w:hAnsi="仿宋" w:eastAsia="仿宋" w:cs="仿宋"/>
                <w:color w:val="auto"/>
                <w:spacing w:val="7"/>
                <w:sz w:val="24"/>
                <w:szCs w:val="24"/>
              </w:rPr>
              <w:t>标的名称</w:t>
            </w:r>
          </w:p>
        </w:tc>
        <w:tc>
          <w:tcPr>
            <w:tcW w:w="1034" w:type="pct"/>
            <w:vAlign w:val="center"/>
          </w:tcPr>
          <w:p w14:paraId="5698E804">
            <w:pPr>
              <w:spacing w:line="460" w:lineRule="exact"/>
              <w:jc w:val="center"/>
              <w:rPr>
                <w:rFonts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eastAsia="zh-CN"/>
              </w:rPr>
              <w:t>采购包预算金额</w:t>
            </w:r>
          </w:p>
          <w:p w14:paraId="239E557F">
            <w:pPr>
              <w:spacing w:line="46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（万元）</w:t>
            </w:r>
          </w:p>
        </w:tc>
        <w:tc>
          <w:tcPr>
            <w:tcW w:w="609" w:type="pct"/>
            <w:vAlign w:val="center"/>
          </w:tcPr>
          <w:p w14:paraId="1110B050">
            <w:pPr>
              <w:spacing w:line="460" w:lineRule="exact"/>
              <w:jc w:val="center"/>
              <w:rPr>
                <w:rFonts w:ascii="仿宋" w:hAnsi="仿宋" w:eastAsia="仿宋" w:cs="仿宋"/>
                <w:color w:val="auto"/>
                <w:sz w:val="24"/>
                <w:szCs w:val="24"/>
              </w:rPr>
            </w:pPr>
            <w:r>
              <w:rPr>
                <w:rFonts w:hint="eastAsia" w:ascii="仿宋" w:hAnsi="仿宋" w:eastAsia="仿宋" w:cs="仿宋"/>
                <w:color w:val="auto"/>
                <w:spacing w:val="4"/>
                <w:sz w:val="24"/>
                <w:szCs w:val="24"/>
              </w:rPr>
              <w:t>数量</w:t>
            </w:r>
          </w:p>
        </w:tc>
        <w:tc>
          <w:tcPr>
            <w:tcW w:w="2343" w:type="pct"/>
            <w:vAlign w:val="center"/>
          </w:tcPr>
          <w:p w14:paraId="7A68C459">
            <w:pPr>
              <w:spacing w:line="460" w:lineRule="exact"/>
              <w:jc w:val="center"/>
              <w:rPr>
                <w:rFonts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简要技术需求或服务要求</w:t>
            </w:r>
          </w:p>
        </w:tc>
      </w:tr>
      <w:tr w14:paraId="7706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12" w:type="pct"/>
            <w:vAlign w:val="center"/>
          </w:tcPr>
          <w:p w14:paraId="17A58AB9">
            <w:pPr>
              <w:pStyle w:val="34"/>
              <w:widowControl w:val="0"/>
              <w:kinsoku/>
              <w:topLinePunct/>
              <w:autoSpaceDE/>
              <w:autoSpaceDN/>
              <w:spacing w:line="460" w:lineRule="exact"/>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安定镇个人出租房屋发票代开点运营项目</w:t>
            </w:r>
          </w:p>
        </w:tc>
        <w:tc>
          <w:tcPr>
            <w:tcW w:w="1034" w:type="pct"/>
            <w:vAlign w:val="center"/>
          </w:tcPr>
          <w:p w14:paraId="3D62E5D2">
            <w:pPr>
              <w:pStyle w:val="34"/>
              <w:widowControl w:val="0"/>
              <w:topLinePunct/>
              <w:spacing w:line="46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510</w:t>
            </w:r>
          </w:p>
        </w:tc>
        <w:tc>
          <w:tcPr>
            <w:tcW w:w="609" w:type="pct"/>
            <w:vAlign w:val="center"/>
          </w:tcPr>
          <w:p w14:paraId="13D8066D">
            <w:pPr>
              <w:pStyle w:val="34"/>
              <w:widowControl w:val="0"/>
              <w:topLinePunct/>
              <w:spacing w:line="46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2343" w:type="pct"/>
            <w:vAlign w:val="center"/>
          </w:tcPr>
          <w:p w14:paraId="175FAEE0">
            <w:pPr>
              <w:pStyle w:val="34"/>
              <w:widowControl w:val="0"/>
              <w:kinsoku/>
              <w:topLinePunct/>
              <w:autoSpaceDE/>
              <w:autoSpaceDN/>
              <w:spacing w:line="46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自然人出租房屋发票的指导咨询、审核录入、缴税、打印完税证、开具发票、审核、档案管理、拓展自然人出租房屋发票代开业务、自然人出租房屋发票代开点散户维护及其他新增项目内容等。</w:t>
            </w:r>
          </w:p>
        </w:tc>
      </w:tr>
    </w:tbl>
    <w:p w14:paraId="040AFADF">
      <w:pPr>
        <w:spacing w:line="460" w:lineRule="exact"/>
        <w:ind w:firstLine="560" w:firstLineChars="200"/>
        <w:rPr>
          <w:rFonts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5.合同履行期限：</w:t>
      </w:r>
      <w:r>
        <w:rPr>
          <w:rFonts w:hint="eastAsia" w:ascii="仿宋" w:hAnsi="仿宋" w:eastAsia="仿宋" w:cs="仿宋"/>
          <w:color w:val="auto"/>
          <w:sz w:val="28"/>
          <w:szCs w:val="28"/>
          <w:u w:val="single"/>
          <w:lang w:eastAsia="zh-CN"/>
        </w:rPr>
        <w:t>2年。</w:t>
      </w:r>
      <w:r>
        <w:rPr>
          <w:rFonts w:hint="eastAsia" w:ascii="仿宋" w:hAnsi="仿宋" w:eastAsia="仿宋" w:cs="仿宋"/>
          <w:color w:val="auto"/>
          <w:sz w:val="28"/>
          <w:szCs w:val="28"/>
          <w:lang w:eastAsia="zh-CN"/>
        </w:rPr>
        <w:t xml:space="preserve"> </w:t>
      </w:r>
    </w:p>
    <w:p w14:paraId="32AA63EA">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6.本项目是否接受联合体投标： □是  </w:t>
      </w:r>
      <w:r>
        <w:rPr>
          <w:rFonts w:hint="eastAsia" w:ascii="仿宋" w:hAnsi="仿宋" w:eastAsia="仿宋"/>
          <w:color w:val="auto"/>
          <w:sz w:val="28"/>
          <w:szCs w:val="28"/>
          <w:lang w:eastAsia="zh-CN"/>
        </w:rPr>
        <w:t>■</w:t>
      </w:r>
      <w:r>
        <w:rPr>
          <w:rFonts w:hint="eastAsia" w:ascii="仿宋" w:hAnsi="仿宋" w:eastAsia="仿宋" w:cs="仿宋"/>
          <w:color w:val="auto"/>
          <w:sz w:val="28"/>
          <w:szCs w:val="28"/>
          <w:lang w:eastAsia="zh-CN"/>
        </w:rPr>
        <w:t>否。</w:t>
      </w:r>
    </w:p>
    <w:p w14:paraId="3320F448">
      <w:pPr>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二、申请人的资格要求（须同时满足）</w:t>
      </w:r>
    </w:p>
    <w:p w14:paraId="496F6223">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1.满足《中华人民共和国政府采购法》第二十二条规定；</w:t>
      </w:r>
    </w:p>
    <w:p w14:paraId="2C6E3912">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2.落实政府采购政策需满足的资格要求：</w:t>
      </w:r>
    </w:p>
    <w:p w14:paraId="75C1DB89">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2.1 中小企业政策</w:t>
      </w:r>
    </w:p>
    <w:p w14:paraId="7EA227FA">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□本项目不专门面向中小企业预留采购份额。</w:t>
      </w:r>
    </w:p>
    <w:p w14:paraId="4534C3B2">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s="仿宋"/>
          <w:color w:val="auto"/>
          <w:sz w:val="28"/>
          <w:szCs w:val="28"/>
          <w:lang w:eastAsia="zh-CN"/>
        </w:rPr>
        <w:t>本项目专门面向</w:t>
      </w:r>
      <w:r>
        <w:rPr>
          <w:rFonts w:hint="eastAsia" w:ascii="仿宋" w:hAnsi="仿宋" w:eastAsia="仿宋"/>
          <w:color w:val="auto"/>
          <w:sz w:val="28"/>
          <w:szCs w:val="28"/>
          <w:lang w:eastAsia="zh-CN"/>
        </w:rPr>
        <w:t>■</w:t>
      </w:r>
      <w:r>
        <w:rPr>
          <w:rFonts w:hint="eastAsia" w:ascii="仿宋" w:hAnsi="仿宋" w:eastAsia="仿宋" w:cs="仿宋"/>
          <w:color w:val="auto"/>
          <w:sz w:val="28"/>
          <w:szCs w:val="28"/>
          <w:lang w:eastAsia="zh-CN"/>
        </w:rPr>
        <w:t>中小企业采购。即：提供的货物全部由符合政策要求的中小/小微企业制造、服务全部由符合政策要求的中小/小微企业承接。</w:t>
      </w:r>
    </w:p>
    <w:p w14:paraId="5D84B926">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8"/>
          <w:szCs w:val="28"/>
          <w:u w:val="single"/>
          <w:lang w:eastAsia="zh-CN"/>
        </w:rPr>
        <w:t xml:space="preserve"> / </w:t>
      </w:r>
      <w:r>
        <w:rPr>
          <w:rFonts w:hint="eastAsia" w:ascii="仿宋" w:hAnsi="仿宋" w:eastAsia="仿宋" w:cs="仿宋"/>
          <w:color w:val="auto"/>
          <w:sz w:val="28"/>
          <w:szCs w:val="28"/>
          <w:lang w:eastAsia="zh-CN"/>
        </w:rPr>
        <w:t>。</w:t>
      </w:r>
    </w:p>
    <w:p w14:paraId="43AAAFEB">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2.2 其它落实政府采购政策的资格要求（如有）：</w:t>
      </w:r>
      <w:r>
        <w:rPr>
          <w:rFonts w:hint="eastAsia" w:ascii="仿宋" w:hAnsi="仿宋" w:eastAsia="仿宋" w:cs="仿宋"/>
          <w:color w:val="auto"/>
          <w:sz w:val="28"/>
          <w:szCs w:val="28"/>
          <w:u w:val="single"/>
          <w:lang w:eastAsia="zh-CN"/>
        </w:rPr>
        <w:t xml:space="preserve"> 无 </w:t>
      </w:r>
      <w:r>
        <w:rPr>
          <w:rFonts w:hint="eastAsia" w:ascii="仿宋" w:hAnsi="仿宋" w:eastAsia="仿宋" w:cs="仿宋"/>
          <w:color w:val="auto"/>
          <w:sz w:val="28"/>
          <w:szCs w:val="28"/>
          <w:lang w:eastAsia="zh-CN"/>
        </w:rPr>
        <w:t>。</w:t>
      </w:r>
    </w:p>
    <w:p w14:paraId="1C022353">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3.本项目的特定资格要求：</w:t>
      </w:r>
    </w:p>
    <w:p w14:paraId="1873FA6B">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3.1 本项目是否属于政府购买服务：</w:t>
      </w:r>
    </w:p>
    <w:p w14:paraId="769AF4F4">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□否</w:t>
      </w:r>
    </w:p>
    <w:p w14:paraId="58660393">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s="仿宋"/>
          <w:color w:val="auto"/>
          <w:sz w:val="28"/>
          <w:szCs w:val="28"/>
          <w:lang w:eastAsia="zh-CN"/>
        </w:rPr>
        <w:t>是，公益一类事业单位、使用事业编制且由财政拨款保障的群团组织，不得作为承接主体；</w:t>
      </w:r>
    </w:p>
    <w:p w14:paraId="3AB6A9D6">
      <w:pPr>
        <w:tabs>
          <w:tab w:val="left" w:pos="900"/>
          <w:tab w:val="left" w:pos="1134"/>
          <w:tab w:val="left" w:pos="1589"/>
          <w:tab w:val="left" w:pos="5521"/>
        </w:tabs>
        <w:wordWrap w:val="0"/>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3.2 其他特定资格要求：</w:t>
      </w:r>
    </w:p>
    <w:p w14:paraId="71C036A7">
      <w:pPr>
        <w:tabs>
          <w:tab w:val="left" w:pos="900"/>
          <w:tab w:val="left" w:pos="1134"/>
          <w:tab w:val="left" w:pos="1589"/>
          <w:tab w:val="left" w:pos="5521"/>
        </w:tabs>
        <w:wordWrap w:val="0"/>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供应商未被信用中国网站（www.creditchina.gov.cn）中列入失信被执行人、重大税收违法失信主体名单、政府采购严重违法失信行为记录名单，未被中国政府采购网（www.ccgp.gov.cn）列入政府采购严重违法失信行为记录名单。</w:t>
      </w:r>
    </w:p>
    <w:p w14:paraId="4A92E7B7">
      <w:pPr>
        <w:wordWrap w:val="0"/>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三、获取招标文件</w:t>
      </w:r>
    </w:p>
    <w:p w14:paraId="48415CC5">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1.时间：</w:t>
      </w:r>
      <w:r>
        <w:rPr>
          <w:rFonts w:hint="eastAsia" w:ascii="仿宋" w:hAnsi="仿宋" w:eastAsia="仿宋"/>
          <w:color w:val="auto"/>
          <w:sz w:val="28"/>
          <w:szCs w:val="28"/>
          <w:u w:val="single"/>
          <w:lang w:eastAsia="zh-CN"/>
        </w:rPr>
        <w:t>2025年11月07日至2025年11月13日</w:t>
      </w:r>
      <w:r>
        <w:rPr>
          <w:rFonts w:hint="eastAsia" w:ascii="仿宋" w:hAnsi="仿宋" w:eastAsia="仿宋" w:cs="仿宋"/>
          <w:color w:val="auto"/>
          <w:sz w:val="28"/>
          <w:szCs w:val="28"/>
          <w:lang w:eastAsia="zh-CN"/>
        </w:rPr>
        <w:t>，每天上午</w:t>
      </w:r>
      <w:r>
        <w:rPr>
          <w:rFonts w:hint="eastAsia" w:ascii="仿宋" w:hAnsi="仿宋" w:eastAsia="仿宋" w:cs="仿宋"/>
          <w:color w:val="auto"/>
          <w:sz w:val="28"/>
          <w:szCs w:val="28"/>
          <w:u w:val="single"/>
          <w:lang w:eastAsia="zh-CN"/>
        </w:rPr>
        <w:t>8：00</w:t>
      </w:r>
      <w:r>
        <w:rPr>
          <w:rFonts w:hint="eastAsia" w:ascii="仿宋" w:hAnsi="仿宋" w:eastAsia="仿宋" w:cs="仿宋"/>
          <w:color w:val="auto"/>
          <w:sz w:val="28"/>
          <w:szCs w:val="28"/>
          <w:lang w:eastAsia="zh-CN"/>
        </w:rPr>
        <w:t>至</w:t>
      </w:r>
      <w:r>
        <w:rPr>
          <w:rFonts w:ascii="仿宋" w:hAnsi="仿宋" w:eastAsia="仿宋"/>
          <w:color w:val="auto"/>
          <w:sz w:val="28"/>
          <w:szCs w:val="28"/>
          <w:u w:val="single"/>
          <w:lang w:eastAsia="zh-CN"/>
        </w:rPr>
        <w:t>12</w:t>
      </w:r>
      <w:r>
        <w:rPr>
          <w:rFonts w:hint="eastAsia" w:ascii="仿宋" w:hAnsi="仿宋" w:eastAsia="仿宋"/>
          <w:color w:val="auto"/>
          <w:sz w:val="28"/>
          <w:szCs w:val="28"/>
          <w:u w:val="single"/>
          <w:lang w:eastAsia="zh-CN"/>
        </w:rPr>
        <w:t>：00</w:t>
      </w:r>
      <w:r>
        <w:rPr>
          <w:rFonts w:hint="eastAsia" w:ascii="仿宋" w:hAnsi="仿宋" w:eastAsia="仿宋" w:cs="仿宋"/>
          <w:color w:val="auto"/>
          <w:sz w:val="28"/>
          <w:szCs w:val="28"/>
          <w:lang w:eastAsia="zh-CN"/>
        </w:rPr>
        <w:t>，下午</w:t>
      </w:r>
      <w:r>
        <w:rPr>
          <w:rFonts w:ascii="仿宋" w:hAnsi="仿宋" w:eastAsia="仿宋"/>
          <w:color w:val="auto"/>
          <w:sz w:val="28"/>
          <w:szCs w:val="28"/>
          <w:u w:val="single"/>
          <w:lang w:eastAsia="zh-CN"/>
        </w:rPr>
        <w:t>13</w:t>
      </w:r>
      <w:r>
        <w:rPr>
          <w:rFonts w:hint="eastAsia" w:ascii="仿宋" w:hAnsi="仿宋" w:eastAsia="仿宋"/>
          <w:color w:val="auto"/>
          <w:sz w:val="28"/>
          <w:szCs w:val="28"/>
          <w:u w:val="single"/>
          <w:lang w:eastAsia="zh-CN"/>
        </w:rPr>
        <w:t>：00</w:t>
      </w:r>
      <w:r>
        <w:rPr>
          <w:rFonts w:hint="eastAsia" w:ascii="仿宋" w:hAnsi="仿宋" w:eastAsia="仿宋" w:cs="仿宋"/>
          <w:color w:val="auto"/>
          <w:sz w:val="28"/>
          <w:szCs w:val="28"/>
          <w:lang w:eastAsia="zh-CN"/>
        </w:rPr>
        <w:t>至</w:t>
      </w:r>
      <w:r>
        <w:rPr>
          <w:rFonts w:hint="eastAsia" w:ascii="仿宋" w:hAnsi="仿宋" w:eastAsia="仿宋"/>
          <w:color w:val="auto"/>
          <w:sz w:val="28"/>
          <w:szCs w:val="28"/>
          <w:u w:val="single"/>
          <w:lang w:eastAsia="zh-CN"/>
        </w:rPr>
        <w:t>17：00</w:t>
      </w:r>
      <w:r>
        <w:rPr>
          <w:rFonts w:hint="eastAsia" w:ascii="仿宋" w:hAnsi="仿宋" w:eastAsia="仿宋" w:cs="仿宋"/>
          <w:color w:val="auto"/>
          <w:sz w:val="28"/>
          <w:szCs w:val="28"/>
          <w:lang w:eastAsia="zh-CN"/>
        </w:rPr>
        <w:t>（北京时间，法定节假日除外）。</w:t>
      </w:r>
    </w:p>
    <w:p w14:paraId="1C14160A">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2.地点：北京市政府采购电子交易平台</w:t>
      </w:r>
    </w:p>
    <w:p w14:paraId="77F7EDF2">
      <w:pPr>
        <w:wordWrap w:val="0"/>
        <w:topLinePunct/>
        <w:spacing w:line="4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3.方式：供应商使用 CA 数字证书或电子营业执照登录北京市政府采购电子交易平台（http://zbcg-bjzc.zhongcy.com/bjczj-portal-site/index.html#/home）获取电子版招标文件。</w:t>
      </w:r>
    </w:p>
    <w:p w14:paraId="7F5D3BFA">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售价：0 元。</w:t>
      </w:r>
    </w:p>
    <w:p w14:paraId="5DB1F879">
      <w:pPr>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四、提交投标文件截止时间、开标时间和地点</w:t>
      </w:r>
    </w:p>
    <w:p w14:paraId="055B9E46">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投标截止时间、开标时间：</w:t>
      </w:r>
      <w:r>
        <w:rPr>
          <w:rFonts w:hint="eastAsia" w:ascii="仿宋" w:hAnsi="仿宋" w:eastAsia="仿宋" w:cs="仿宋"/>
          <w:color w:val="auto"/>
          <w:sz w:val="28"/>
          <w:szCs w:val="28"/>
          <w:u w:val="single"/>
          <w:lang w:eastAsia="zh-CN"/>
        </w:rPr>
        <w:t>2025年11月27日09点00分</w:t>
      </w:r>
      <w:r>
        <w:rPr>
          <w:rFonts w:hint="eastAsia" w:ascii="仿宋" w:hAnsi="仿宋" w:eastAsia="仿宋" w:cs="仿宋"/>
          <w:color w:val="auto"/>
          <w:sz w:val="28"/>
          <w:szCs w:val="28"/>
          <w:lang w:eastAsia="zh-CN"/>
        </w:rPr>
        <w:t>（北京时间）。</w:t>
      </w:r>
    </w:p>
    <w:p w14:paraId="3C51A060">
      <w:pPr>
        <w:pStyle w:val="3"/>
        <w:wordWrap w:val="0"/>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地点：</w:t>
      </w:r>
      <w:r>
        <w:rPr>
          <w:rFonts w:hint="eastAsia" w:ascii="仿宋" w:hAnsi="仿宋" w:eastAsia="仿宋"/>
          <w:color w:val="auto"/>
          <w:sz w:val="28"/>
          <w:szCs w:val="28"/>
          <w:u w:val="single"/>
          <w:lang w:eastAsia="zh-CN"/>
        </w:rPr>
        <w:t>北京市大兴区火神庙国际商业中心D座1231室。（供应商可选择到达开标地点参加现场开标会或自行登陆北京市政府采购电子交易平台远程在线参加开标会）（供应商应于投标截止时间前在北京市政府采购电子交易平台提交电子投标文件）</w:t>
      </w:r>
      <w:r>
        <w:rPr>
          <w:rFonts w:hint="eastAsia" w:ascii="仿宋" w:hAnsi="仿宋" w:eastAsia="仿宋" w:cs="仿宋"/>
          <w:color w:val="auto"/>
          <w:sz w:val="28"/>
          <w:szCs w:val="28"/>
          <w:lang w:eastAsia="zh-CN"/>
        </w:rPr>
        <w:t>。</w:t>
      </w:r>
    </w:p>
    <w:p w14:paraId="36DAAA5A">
      <w:pPr>
        <w:widowControl w:val="0"/>
        <w:wordWrap w:val="0"/>
        <w:topLinePunct/>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五、公告期限</w:t>
      </w:r>
    </w:p>
    <w:p w14:paraId="16B3EFC3">
      <w:pPr>
        <w:pStyle w:val="3"/>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自本公告发布之日起 5 个工作日。</w:t>
      </w:r>
    </w:p>
    <w:p w14:paraId="60A1E0D3">
      <w:pPr>
        <w:widowControl w:val="0"/>
        <w:wordWrap w:val="0"/>
        <w:topLinePunct/>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六、其他补充事宜</w:t>
      </w:r>
    </w:p>
    <w:p w14:paraId="29567508">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 本项目需要落实的政府采购政策：</w:t>
      </w:r>
    </w:p>
    <w:p w14:paraId="521C6A5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 财政部关于调整优化节能产品、环境标志产品政府采购执行机制的通知（财库〔2019〕9号）；</w:t>
      </w:r>
    </w:p>
    <w:p w14:paraId="41859811">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 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w:t>
      </w:r>
    </w:p>
    <w:p w14:paraId="4DC2BC19">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1.3 依据“财政部 民政部 中国残疾人联合会关于促进残疾人就业政府采购政策的通知（京财采购[2017]2067号）”的采购政策；</w:t>
      </w:r>
    </w:p>
    <w:p w14:paraId="2637CD76">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1.4 依据“《财政部关于在政府采购活动中查询及使用信用记录有关问题的通知》（财库[2016]125号）”的采购政策；</w:t>
      </w:r>
    </w:p>
    <w:p w14:paraId="388F6FF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1.5 依据“财政部关于印发《政府采购进口产品管理办法》的通知（财库[2007]119号）”的采购政策；</w:t>
      </w:r>
    </w:p>
    <w:p w14:paraId="1FFA22F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1.6 本项目采购本国货物和服务，扶持不发达地区和少数民族地区、促进监狱企业和中小企业发展，支持节能减排、环境保护。</w:t>
      </w:r>
    </w:p>
    <w:p w14:paraId="3A662CF9">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 本项目采用全流程电子化采购方式，请供应商认真学习北京市政府采购电子交易平台发布的相关操作手册（供应商可在交易平台下载相关手册），办理CA数字证书或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w:t>
      </w:r>
    </w:p>
    <w:p w14:paraId="501FB10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CA 数字证书服务热线 010-58511086</w:t>
      </w:r>
    </w:p>
    <w:p w14:paraId="5F28383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电子营业执照服务热线 400-699-7000</w:t>
      </w:r>
    </w:p>
    <w:p w14:paraId="3B2A2CE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技术支持服务热线</w:t>
      </w:r>
      <w:r>
        <w:rPr>
          <w:rFonts w:hint="eastAsia" w:ascii="仿宋" w:hAnsi="仿宋" w:eastAsia="仿宋"/>
          <w:color w:val="auto"/>
          <w:sz w:val="28"/>
          <w:szCs w:val="28"/>
          <w:lang w:eastAsia="zh-CN"/>
        </w:rPr>
        <w:tab/>
      </w:r>
      <w:r>
        <w:rPr>
          <w:rFonts w:hint="eastAsia" w:ascii="仿宋" w:hAnsi="仿宋" w:eastAsia="仿宋"/>
          <w:color w:val="auto"/>
          <w:sz w:val="28"/>
          <w:szCs w:val="28"/>
          <w:lang w:eastAsia="zh-CN"/>
        </w:rPr>
        <w:t>010-86483801</w:t>
      </w:r>
    </w:p>
    <w:p w14:paraId="73DEA5A2">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2.1 办理 CA 数字证书或电子营业执照</w:t>
      </w:r>
    </w:p>
    <w:p w14:paraId="0EA99094">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供应商登录北京市政府采购电子交易平台查阅“用户指南”—“操作指南”—“市场主体 CA 办理操作流程指引”/“电子营业执照使用指南”，按照程序要求办理。</w:t>
      </w:r>
    </w:p>
    <w:p w14:paraId="19874594">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2.2 注册</w:t>
      </w:r>
    </w:p>
    <w:p w14:paraId="033367D1">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供应商登录北京市政府采购电子交易平台“用户指南”—“操作指南”—“市场主体注册入库操作流程指引”进行自助注册绑定。</w:t>
      </w:r>
    </w:p>
    <w:p w14:paraId="1276F22B">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2.3 驱动、客户端下载</w:t>
      </w:r>
    </w:p>
    <w:p w14:paraId="306A21AE">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3F44ED23">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2.4 获取电子招标文件</w:t>
      </w:r>
    </w:p>
    <w:p w14:paraId="75E932F3">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供应商使用CA数字证书或电子营业执照登录北京市政府采购电子交易平台获取电子招标文件。</w:t>
      </w:r>
    </w:p>
    <w:p w14:paraId="5CC43B3B">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 法提交相应包的电子投标文件。</w:t>
      </w:r>
    </w:p>
    <w:p w14:paraId="7D0381CC">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2.5 编制电子投标文件</w:t>
      </w:r>
    </w:p>
    <w:p w14:paraId="6EAE73EF">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D9F355B">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2.6 提交电子投标文件</w:t>
      </w:r>
    </w:p>
    <w:p w14:paraId="0C1C5EB0">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供应商应于投标截止时间前在北京市政府采购电子交易平台提交电子投标文件，上传电子投标文件过程中请保持与互联网的连接畅通。</w:t>
      </w:r>
    </w:p>
    <w:p w14:paraId="7198A8FC">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2.7 电子开标</w:t>
      </w:r>
    </w:p>
    <w:p w14:paraId="67F708D2">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供应商在开标地点使用CA数字证书或电子营业执照登录北京市政府采购电子交易平台进行电子开标。</w:t>
      </w:r>
    </w:p>
    <w:p w14:paraId="25D7D548">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为保证开标解密顺利进行，现场参与开标会的供应商请务必携带CA数字证书（投标文件加密所用的CA数字证书）、投标U盘1份（U盘内容包括:加密《投标文件》TBJ格式、未加密《投标文件》TBJ格式文件、投标解密符BSKEY 格式文件，PDF格式《投标文件》）进行现场解密操作。</w:t>
      </w:r>
    </w:p>
    <w:p w14:paraId="598DCBBF">
      <w:pPr>
        <w:widowControl w:val="0"/>
        <w:spacing w:line="460" w:lineRule="exact"/>
        <w:ind w:firstLine="562" w:firstLineChars="200"/>
        <w:rPr>
          <w:rFonts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注：因本项目为全流程电子化项目，如有参加意向的供应商需注意以上事项。</w:t>
      </w:r>
    </w:p>
    <w:p w14:paraId="7B880264">
      <w:pPr>
        <w:widowControl w:val="0"/>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七、对本次招标提出询问，请按以下方式联系。</w:t>
      </w:r>
    </w:p>
    <w:p w14:paraId="7A88CE9A">
      <w:pPr>
        <w:widowControl w:val="0"/>
        <w:spacing w:line="460" w:lineRule="exact"/>
        <w:ind w:firstLine="562" w:firstLineChars="200"/>
        <w:rPr>
          <w:rFonts w:ascii="仿宋" w:hAnsi="仿宋" w:eastAsia="仿宋"/>
          <w:b/>
          <w:color w:val="auto"/>
          <w:sz w:val="28"/>
          <w:szCs w:val="28"/>
          <w:lang w:eastAsia="zh-CN"/>
        </w:rPr>
      </w:pPr>
      <w:r>
        <w:rPr>
          <w:rFonts w:ascii="仿宋" w:hAnsi="仿宋" w:eastAsia="仿宋"/>
          <w:b/>
          <w:color w:val="auto"/>
          <w:sz w:val="28"/>
          <w:szCs w:val="28"/>
          <w:lang w:eastAsia="zh-CN"/>
        </w:rPr>
        <w:t>1.采购人信息</w:t>
      </w:r>
    </w:p>
    <w:p w14:paraId="34CDA666">
      <w:pPr>
        <w:widowControl w:val="0"/>
        <w:spacing w:line="460" w:lineRule="exact"/>
        <w:ind w:firstLine="560" w:firstLineChars="200"/>
        <w:rPr>
          <w:rFonts w:ascii="仿宋" w:hAnsi="仿宋" w:eastAsia="仿宋"/>
          <w:color w:val="auto"/>
          <w:sz w:val="28"/>
          <w:szCs w:val="28"/>
          <w:lang w:eastAsia="zh-CN"/>
        </w:rPr>
      </w:pPr>
      <w:bookmarkStart w:id="4" w:name="_Toc28359009"/>
      <w:bookmarkStart w:id="5" w:name="_Toc28359086"/>
      <w:r>
        <w:rPr>
          <w:rFonts w:ascii="仿宋" w:hAnsi="仿宋" w:eastAsia="仿宋"/>
          <w:color w:val="auto"/>
          <w:sz w:val="28"/>
          <w:szCs w:val="28"/>
          <w:lang w:eastAsia="zh-CN"/>
        </w:rPr>
        <w:t>名    称：</w:t>
      </w:r>
      <w:r>
        <w:rPr>
          <w:rFonts w:hint="eastAsia" w:ascii="仿宋" w:hAnsi="仿宋" w:eastAsia="仿宋"/>
          <w:color w:val="auto"/>
          <w:sz w:val="28"/>
          <w:szCs w:val="28"/>
          <w:lang w:eastAsia="zh-CN"/>
        </w:rPr>
        <w:t>北京市大兴区安定镇人民政府</w:t>
      </w:r>
    </w:p>
    <w:p w14:paraId="4FD1268E">
      <w:pPr>
        <w:widowControl w:val="0"/>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地    址：</w:t>
      </w:r>
      <w:r>
        <w:rPr>
          <w:rFonts w:hint="eastAsia" w:ascii="仿宋" w:hAnsi="仿宋" w:eastAsia="仿宋"/>
          <w:color w:val="auto"/>
          <w:sz w:val="28"/>
          <w:szCs w:val="28"/>
          <w:lang w:eastAsia="zh-CN"/>
        </w:rPr>
        <w:t>北京市大兴区安定镇兴安大街3号</w:t>
      </w:r>
    </w:p>
    <w:p w14:paraId="2A55847C">
      <w:pPr>
        <w:widowControl w:val="0"/>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联系方式：</w:t>
      </w:r>
      <w:r>
        <w:rPr>
          <w:rFonts w:hint="eastAsia" w:ascii="仿宋" w:hAnsi="仿宋" w:eastAsia="仿宋"/>
          <w:color w:val="auto"/>
          <w:sz w:val="28"/>
          <w:szCs w:val="28"/>
          <w:lang w:eastAsia="zh-CN"/>
        </w:rPr>
        <w:t xml:space="preserve">门陶 010-80231160  </w:t>
      </w:r>
    </w:p>
    <w:p w14:paraId="7292CB05">
      <w:pPr>
        <w:widowControl w:val="0"/>
        <w:spacing w:line="460" w:lineRule="exact"/>
        <w:ind w:firstLine="562" w:firstLineChars="200"/>
        <w:rPr>
          <w:rFonts w:ascii="仿宋" w:hAnsi="仿宋" w:eastAsia="仿宋"/>
          <w:b/>
          <w:color w:val="auto"/>
          <w:sz w:val="28"/>
          <w:szCs w:val="28"/>
          <w:lang w:eastAsia="zh-CN"/>
        </w:rPr>
      </w:pPr>
      <w:r>
        <w:rPr>
          <w:rFonts w:ascii="仿宋" w:hAnsi="仿宋" w:eastAsia="仿宋"/>
          <w:b/>
          <w:color w:val="auto"/>
          <w:sz w:val="28"/>
          <w:szCs w:val="28"/>
          <w:lang w:eastAsia="zh-CN"/>
        </w:rPr>
        <w:t>2.采购代理机构信息</w:t>
      </w:r>
      <w:bookmarkEnd w:id="4"/>
      <w:bookmarkEnd w:id="5"/>
    </w:p>
    <w:p w14:paraId="5A28790D">
      <w:pPr>
        <w:widowControl w:val="0"/>
        <w:spacing w:line="460" w:lineRule="exact"/>
        <w:ind w:firstLine="560" w:firstLineChars="200"/>
        <w:rPr>
          <w:rFonts w:ascii="仿宋" w:hAnsi="仿宋" w:eastAsia="仿宋"/>
          <w:color w:val="auto"/>
          <w:sz w:val="28"/>
          <w:szCs w:val="28"/>
          <w:lang w:eastAsia="zh-CN"/>
        </w:rPr>
      </w:pPr>
      <w:bookmarkStart w:id="6" w:name="_Toc28359087"/>
      <w:bookmarkStart w:id="7" w:name="_Toc28359010"/>
      <w:r>
        <w:rPr>
          <w:rFonts w:ascii="仿宋" w:hAnsi="仿宋" w:eastAsia="仿宋"/>
          <w:color w:val="auto"/>
          <w:sz w:val="28"/>
          <w:szCs w:val="28"/>
          <w:lang w:eastAsia="zh-CN"/>
        </w:rPr>
        <w:t>名    称：</w:t>
      </w:r>
      <w:r>
        <w:rPr>
          <w:rFonts w:hint="eastAsia" w:ascii="仿宋" w:hAnsi="仿宋" w:eastAsia="仿宋"/>
          <w:color w:val="auto"/>
          <w:sz w:val="28"/>
          <w:szCs w:val="28"/>
          <w:lang w:eastAsia="zh-CN"/>
        </w:rPr>
        <w:t>北京盛标建筑造价咨询有限责任公司</w:t>
      </w:r>
    </w:p>
    <w:p w14:paraId="6F1C44A6">
      <w:pPr>
        <w:widowControl w:val="0"/>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地    址：</w:t>
      </w:r>
      <w:r>
        <w:rPr>
          <w:rFonts w:hint="eastAsia" w:ascii="仿宋" w:hAnsi="仿宋" w:eastAsia="仿宋"/>
          <w:color w:val="auto"/>
          <w:sz w:val="28"/>
          <w:szCs w:val="28"/>
          <w:lang w:eastAsia="zh-CN"/>
        </w:rPr>
        <w:t>北京市大兴区火神庙国际商业中心D座1240室</w:t>
      </w:r>
    </w:p>
    <w:p w14:paraId="40359437">
      <w:pPr>
        <w:widowControl w:val="0"/>
        <w:spacing w:line="460" w:lineRule="exact"/>
        <w:ind w:firstLine="560" w:firstLineChars="200"/>
        <w:rPr>
          <w:rFonts w:ascii="仿宋" w:hAnsi="仿宋" w:eastAsia="仿宋"/>
          <w:color w:val="auto"/>
          <w:sz w:val="28"/>
          <w:szCs w:val="28"/>
          <w:u w:val="single"/>
          <w:lang w:eastAsia="zh-CN"/>
        </w:rPr>
      </w:pPr>
      <w:r>
        <w:rPr>
          <w:rFonts w:ascii="仿宋" w:hAnsi="仿宋" w:eastAsia="仿宋"/>
          <w:color w:val="auto"/>
          <w:sz w:val="28"/>
          <w:szCs w:val="28"/>
          <w:lang w:eastAsia="zh-CN"/>
        </w:rPr>
        <w:t>联系方式：</w:t>
      </w:r>
      <w:r>
        <w:rPr>
          <w:rFonts w:hint="eastAsia" w:ascii="仿宋" w:hAnsi="仿宋" w:eastAsia="仿宋"/>
          <w:color w:val="auto"/>
          <w:sz w:val="28"/>
          <w:szCs w:val="28"/>
          <w:lang w:eastAsia="zh-CN"/>
        </w:rPr>
        <w:t>杨迎</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010-69231383</w:t>
      </w:r>
    </w:p>
    <w:p w14:paraId="17142335">
      <w:pPr>
        <w:widowControl w:val="0"/>
        <w:spacing w:line="460" w:lineRule="exact"/>
        <w:ind w:firstLine="562" w:firstLineChars="200"/>
        <w:rPr>
          <w:rFonts w:ascii="仿宋" w:hAnsi="仿宋" w:eastAsia="仿宋"/>
          <w:b/>
          <w:color w:val="auto"/>
          <w:sz w:val="28"/>
          <w:szCs w:val="28"/>
          <w:u w:val="single"/>
          <w:lang w:eastAsia="zh-CN"/>
        </w:rPr>
      </w:pPr>
      <w:r>
        <w:rPr>
          <w:rFonts w:ascii="仿宋" w:hAnsi="仿宋" w:eastAsia="仿宋"/>
          <w:b/>
          <w:color w:val="auto"/>
          <w:sz w:val="28"/>
          <w:szCs w:val="28"/>
          <w:lang w:eastAsia="zh-CN"/>
        </w:rPr>
        <w:t>3.项目联系方式</w:t>
      </w:r>
      <w:bookmarkEnd w:id="6"/>
      <w:bookmarkEnd w:id="7"/>
    </w:p>
    <w:p w14:paraId="1E48320F">
      <w:pPr>
        <w:pStyle w:val="14"/>
        <w:widowControl w:val="0"/>
        <w:spacing w:line="460" w:lineRule="exact"/>
        <w:ind w:firstLine="560" w:firstLineChars="200"/>
        <w:rPr>
          <w:rFonts w:hint="default" w:ascii="仿宋" w:hAnsi="仿宋" w:eastAsia="仿宋"/>
          <w:color w:val="auto"/>
          <w:sz w:val="28"/>
          <w:szCs w:val="28"/>
          <w:lang w:eastAsia="zh-CN"/>
        </w:rPr>
      </w:pPr>
      <w:r>
        <w:rPr>
          <w:rFonts w:hint="default" w:ascii="仿宋" w:hAnsi="仿宋" w:eastAsia="仿宋"/>
          <w:color w:val="auto"/>
          <w:sz w:val="28"/>
          <w:szCs w:val="28"/>
          <w:lang w:eastAsia="zh-CN"/>
        </w:rPr>
        <w:t>项目联系人：</w:t>
      </w:r>
      <w:r>
        <w:rPr>
          <w:rFonts w:ascii="仿宋" w:hAnsi="仿宋" w:eastAsia="仿宋"/>
          <w:color w:val="auto"/>
          <w:sz w:val="28"/>
          <w:szCs w:val="28"/>
          <w:lang w:eastAsia="zh-CN"/>
        </w:rPr>
        <w:t>杨迎</w:t>
      </w:r>
    </w:p>
    <w:p w14:paraId="5D41F736">
      <w:pPr>
        <w:pStyle w:val="3"/>
        <w:widowControl w:val="0"/>
        <w:spacing w:before="202" w:line="188"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电      话：010-69231383</w:t>
      </w:r>
    </w:p>
    <w:p w14:paraId="4FF33722">
      <w:pPr>
        <w:pStyle w:val="3"/>
        <w:spacing w:before="202" w:line="188" w:lineRule="auto"/>
        <w:ind w:firstLine="560" w:firstLineChars="200"/>
        <w:rPr>
          <w:rFonts w:ascii="仿宋" w:hAnsi="仿宋" w:eastAsia="仿宋" w:cs="仿宋"/>
          <w:color w:val="auto"/>
          <w:sz w:val="24"/>
          <w:szCs w:val="24"/>
          <w:lang w:eastAsia="zh-CN"/>
        </w:rPr>
        <w:sectPr>
          <w:headerReference r:id="rId3" w:type="default"/>
          <w:footerReference r:id="rId4" w:type="default"/>
          <w:pgSz w:w="11905" w:h="16838"/>
          <w:pgMar w:top="1417" w:right="1304" w:bottom="1417" w:left="1417" w:header="879" w:footer="1134" w:gutter="0"/>
          <w:pgNumType w:start="1"/>
          <w:cols w:space="720" w:num="1"/>
        </w:sectPr>
      </w:pPr>
      <w:r>
        <w:rPr>
          <w:rFonts w:hint="eastAsia" w:ascii="仿宋" w:hAnsi="仿宋" w:eastAsia="仿宋"/>
          <w:color w:val="auto"/>
          <w:sz w:val="28"/>
          <w:szCs w:val="28"/>
          <w:lang w:eastAsia="zh-CN"/>
        </w:rPr>
        <w:t xml:space="preserve"> </w:t>
      </w:r>
      <w:r>
        <w:rPr>
          <w:rFonts w:ascii="仿宋" w:hAnsi="仿宋" w:eastAsia="仿宋"/>
          <w:color w:val="auto"/>
          <w:sz w:val="28"/>
          <w:szCs w:val="28"/>
          <w:lang w:eastAsia="zh-CN"/>
        </w:rPr>
        <w:t xml:space="preserve"> </w:t>
      </w:r>
    </w:p>
    <w:p w14:paraId="5BF57C27">
      <w:pPr>
        <w:keepNext/>
        <w:keepLines/>
        <w:spacing w:before="120" w:line="300" w:lineRule="auto"/>
        <w:jc w:val="center"/>
        <w:outlineLvl w:val="1"/>
        <w:rPr>
          <w:rFonts w:ascii="仿宋" w:hAnsi="仿宋" w:eastAsia="仿宋"/>
          <w:b/>
          <w:color w:val="auto"/>
          <w:spacing w:val="20"/>
          <w:sz w:val="32"/>
          <w:szCs w:val="32"/>
          <w:lang w:eastAsia="zh-CN"/>
        </w:rPr>
      </w:pPr>
      <w:bookmarkStart w:id="8" w:name="_Toc1435"/>
      <w:bookmarkStart w:id="9" w:name="_Toc11802"/>
      <w:bookmarkStart w:id="10" w:name="_Toc29116"/>
      <w:r>
        <w:rPr>
          <w:rFonts w:hint="eastAsia" w:ascii="仿宋" w:hAnsi="仿宋" w:eastAsia="仿宋"/>
          <w:b/>
          <w:color w:val="auto"/>
          <w:spacing w:val="20"/>
          <w:sz w:val="32"/>
          <w:szCs w:val="32"/>
          <w:lang w:eastAsia="zh-CN"/>
        </w:rPr>
        <w:t>第二章   投标人须知</w:t>
      </w:r>
      <w:bookmarkEnd w:id="8"/>
      <w:bookmarkEnd w:id="9"/>
      <w:bookmarkEnd w:id="10"/>
    </w:p>
    <w:p w14:paraId="727DC029">
      <w:pPr>
        <w:spacing w:line="460" w:lineRule="exact"/>
        <w:ind w:firstLine="562"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投标人须知资料表</w:t>
      </w:r>
    </w:p>
    <w:p w14:paraId="3DF74F9F">
      <w:pPr>
        <w:spacing w:line="460" w:lineRule="exact"/>
        <w:rPr>
          <w:rFonts w:ascii="仿宋" w:hAnsi="仿宋" w:eastAsia="仿宋" w:cs="仿宋"/>
          <w:color w:val="auto"/>
          <w:sz w:val="28"/>
          <w:szCs w:val="28"/>
          <w:lang w:eastAsia="zh-CN"/>
        </w:rPr>
      </w:pPr>
      <w:r>
        <w:rPr>
          <w:rFonts w:hint="eastAsia" w:ascii="仿宋" w:hAnsi="仿宋" w:eastAsia="仿宋"/>
          <w:color w:val="auto"/>
          <w:sz w:val="28"/>
          <w:szCs w:val="28"/>
          <w:lang w:eastAsia="zh-CN"/>
        </w:rPr>
        <w:t>本表是对投标人须知的具体补充和修改，如有矛盾，均以本资料表为准</w:t>
      </w:r>
      <w:r>
        <w:rPr>
          <w:rFonts w:ascii="仿宋" w:hAnsi="仿宋" w:eastAsia="仿宋"/>
          <w:color w:val="auto"/>
          <w:sz w:val="28"/>
          <w:szCs w:val="28"/>
          <w:lang w:eastAsia="zh-CN"/>
        </w:rPr>
        <w:t>。</w:t>
      </w:r>
    </w:p>
    <w:tbl>
      <w:tblPr>
        <w:tblStyle w:val="61"/>
        <w:tblW w:w="91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517"/>
        <w:gridCol w:w="6852"/>
      </w:tblGrid>
      <w:tr w14:paraId="05162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5" w:hRule="atLeast"/>
        </w:trPr>
        <w:tc>
          <w:tcPr>
            <w:tcW w:w="817" w:type="dxa"/>
            <w:vAlign w:val="center"/>
          </w:tcPr>
          <w:p w14:paraId="7CDD5346">
            <w:pPr>
              <w:widowControl w:val="0"/>
              <w:spacing w:line="46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1517" w:type="dxa"/>
            <w:vAlign w:val="center"/>
          </w:tcPr>
          <w:p w14:paraId="0F8F3D42">
            <w:pPr>
              <w:widowControl w:val="0"/>
              <w:spacing w:line="46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条目</w:t>
            </w:r>
          </w:p>
        </w:tc>
        <w:tc>
          <w:tcPr>
            <w:tcW w:w="6852" w:type="dxa"/>
            <w:vAlign w:val="center"/>
          </w:tcPr>
          <w:p w14:paraId="70EA1418">
            <w:pPr>
              <w:widowControl w:val="0"/>
              <w:spacing w:line="46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内容</w:t>
            </w:r>
          </w:p>
        </w:tc>
      </w:tr>
      <w:tr w14:paraId="144AE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rPr>
        <w:tc>
          <w:tcPr>
            <w:tcW w:w="817" w:type="dxa"/>
            <w:vAlign w:val="center"/>
          </w:tcPr>
          <w:p w14:paraId="1CD83A28">
            <w:pPr>
              <w:pStyle w:val="34"/>
              <w:widowControl w:val="0"/>
              <w:spacing w:line="201" w:lineRule="auto"/>
              <w:jc w:val="center"/>
              <w:rPr>
                <w:rFonts w:ascii="仿宋" w:hAnsi="仿宋" w:eastAsia="仿宋" w:cs="仿宋"/>
                <w:color w:val="auto"/>
                <w:sz w:val="24"/>
                <w:szCs w:val="24"/>
              </w:rPr>
            </w:pPr>
            <w:r>
              <w:rPr>
                <w:rFonts w:hint="eastAsia" w:ascii="仿宋" w:hAnsi="仿宋" w:eastAsia="仿宋" w:cs="仿宋"/>
                <w:color w:val="auto"/>
                <w:spacing w:val="9"/>
                <w:sz w:val="24"/>
                <w:szCs w:val="24"/>
              </w:rPr>
              <w:t>2.2</w:t>
            </w:r>
          </w:p>
        </w:tc>
        <w:tc>
          <w:tcPr>
            <w:tcW w:w="1517" w:type="dxa"/>
            <w:vAlign w:val="center"/>
          </w:tcPr>
          <w:p w14:paraId="6A584325">
            <w:pPr>
              <w:widowControl w:val="0"/>
              <w:spacing w:line="221" w:lineRule="auto"/>
              <w:jc w:val="center"/>
              <w:rPr>
                <w:rFonts w:ascii="仿宋" w:hAnsi="仿宋" w:eastAsia="仿宋" w:cs="仿宋"/>
                <w:color w:val="auto"/>
                <w:sz w:val="24"/>
                <w:szCs w:val="24"/>
              </w:rPr>
            </w:pPr>
            <w:r>
              <w:rPr>
                <w:rFonts w:hint="eastAsia" w:ascii="仿宋" w:hAnsi="仿宋" w:eastAsia="仿宋" w:cs="仿宋"/>
                <w:color w:val="auto"/>
                <w:spacing w:val="-3"/>
                <w:sz w:val="24"/>
                <w:szCs w:val="24"/>
              </w:rPr>
              <w:t>项目属性</w:t>
            </w:r>
          </w:p>
        </w:tc>
        <w:tc>
          <w:tcPr>
            <w:tcW w:w="6852" w:type="dxa"/>
            <w:vAlign w:val="center"/>
          </w:tcPr>
          <w:p w14:paraId="5834A5F7">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1"/>
                <w:sz w:val="24"/>
                <w:szCs w:val="24"/>
                <w:lang w:eastAsia="zh-CN"/>
              </w:rPr>
              <w:t>项目属性：</w:t>
            </w:r>
          </w:p>
          <w:p w14:paraId="1C22977A">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■服务</w:t>
            </w:r>
          </w:p>
          <w:p w14:paraId="0B277A0B">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□货物</w:t>
            </w:r>
          </w:p>
        </w:tc>
      </w:tr>
      <w:tr w14:paraId="168F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42" w:hRule="atLeast"/>
        </w:trPr>
        <w:tc>
          <w:tcPr>
            <w:tcW w:w="817" w:type="dxa"/>
            <w:vAlign w:val="center"/>
          </w:tcPr>
          <w:p w14:paraId="55B664F9">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2.3</w:t>
            </w:r>
          </w:p>
        </w:tc>
        <w:tc>
          <w:tcPr>
            <w:tcW w:w="1517" w:type="dxa"/>
            <w:vAlign w:val="center"/>
          </w:tcPr>
          <w:p w14:paraId="31F092C9">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科研仪器设备</w:t>
            </w:r>
          </w:p>
        </w:tc>
        <w:tc>
          <w:tcPr>
            <w:tcW w:w="6852" w:type="dxa"/>
            <w:vAlign w:val="center"/>
          </w:tcPr>
          <w:p w14:paraId="33BD1BC1">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是否属于科研仪器设备采购项目：</w:t>
            </w:r>
          </w:p>
          <w:p w14:paraId="7F0EEB30">
            <w:pPr>
              <w:pStyle w:val="34"/>
              <w:widowControl w:val="0"/>
              <w:jc w:val="both"/>
              <w:rPr>
                <w:rFonts w:ascii="仿宋" w:hAnsi="仿宋" w:eastAsia="仿宋" w:cs="仿宋"/>
                <w:color w:val="auto"/>
                <w:sz w:val="24"/>
                <w:szCs w:val="24"/>
              </w:rPr>
            </w:pPr>
            <w:r>
              <w:rPr>
                <w:rFonts w:hint="eastAsia" w:ascii="仿宋" w:hAnsi="仿宋" w:eastAsia="仿宋" w:cs="仿宋"/>
                <w:color w:val="auto"/>
                <w:spacing w:val="29"/>
                <w:sz w:val="24"/>
                <w:szCs w:val="24"/>
              </w:rPr>
              <w:t>□是</w:t>
            </w:r>
          </w:p>
          <w:p w14:paraId="03F59093">
            <w:pPr>
              <w:pStyle w:val="34"/>
              <w:widowControl w:val="0"/>
              <w:jc w:val="both"/>
              <w:rPr>
                <w:rFonts w:ascii="仿宋" w:hAnsi="仿宋" w:eastAsia="仿宋" w:cs="仿宋"/>
                <w:color w:val="auto"/>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29"/>
                <w:sz w:val="24"/>
                <w:szCs w:val="24"/>
              </w:rPr>
              <w:t>否</w:t>
            </w:r>
          </w:p>
        </w:tc>
      </w:tr>
      <w:tr w14:paraId="393F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1" w:hRule="atLeast"/>
        </w:trPr>
        <w:tc>
          <w:tcPr>
            <w:tcW w:w="817" w:type="dxa"/>
            <w:vAlign w:val="center"/>
          </w:tcPr>
          <w:p w14:paraId="5A9132D4">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2.4</w:t>
            </w:r>
          </w:p>
        </w:tc>
        <w:tc>
          <w:tcPr>
            <w:tcW w:w="1517" w:type="dxa"/>
            <w:vAlign w:val="center"/>
          </w:tcPr>
          <w:p w14:paraId="68485AD4">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核心产品</w:t>
            </w:r>
          </w:p>
        </w:tc>
        <w:tc>
          <w:tcPr>
            <w:tcW w:w="6852" w:type="dxa"/>
            <w:vAlign w:val="center"/>
          </w:tcPr>
          <w:p w14:paraId="0E86A3CC">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lang w:eastAsia="zh-CN"/>
              </w:rPr>
              <w:t>关于核心产品本项目</w:t>
            </w:r>
            <w:r>
              <w:rPr>
                <w:rFonts w:hint="eastAsia" w:ascii="仿宋" w:hAnsi="仿宋" w:eastAsia="仿宋" w:cs="仿宋"/>
                <w:color w:val="auto"/>
                <w:sz w:val="24"/>
                <w:szCs w:val="24"/>
                <w:u w:val="single"/>
                <w:lang w:eastAsia="zh-CN"/>
              </w:rPr>
              <w:t>_/_</w:t>
            </w:r>
            <w:r>
              <w:rPr>
                <w:rFonts w:hint="eastAsia" w:ascii="仿宋" w:hAnsi="仿宋" w:eastAsia="仿宋" w:cs="仿宋"/>
                <w:color w:val="auto"/>
                <w:sz w:val="24"/>
                <w:szCs w:val="24"/>
                <w:lang w:eastAsia="zh-CN"/>
              </w:rPr>
              <w:t>包不适用。</w:t>
            </w:r>
          </w:p>
          <w:p w14:paraId="35A453B0">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包为单一产品采购项目。</w:t>
            </w:r>
          </w:p>
          <w:p w14:paraId="2D9E8C42">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□本项目</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
                <w:sz w:val="24"/>
                <w:szCs w:val="24"/>
                <w:lang w:eastAsia="zh-CN"/>
              </w:rPr>
              <w:t>包为非单一产品采购项目，核心产品为：</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5"/>
                <w:sz w:val="24"/>
                <w:szCs w:val="24"/>
                <w:u w:val="single"/>
                <w:lang w:eastAsia="zh-CN"/>
              </w:rPr>
              <w:t xml:space="preserve">  /  </w:t>
            </w:r>
            <w:r>
              <w:rPr>
                <w:rFonts w:hint="eastAsia" w:ascii="仿宋" w:hAnsi="仿宋" w:eastAsia="仿宋" w:cs="仿宋"/>
                <w:color w:val="auto"/>
                <w:spacing w:val="-5"/>
                <w:sz w:val="24"/>
                <w:szCs w:val="24"/>
                <w:lang w:eastAsia="zh-CN"/>
              </w:rPr>
              <w:t>。</w:t>
            </w:r>
          </w:p>
        </w:tc>
      </w:tr>
      <w:tr w14:paraId="6F9A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32" w:hRule="atLeast"/>
        </w:trPr>
        <w:tc>
          <w:tcPr>
            <w:tcW w:w="817" w:type="dxa"/>
            <w:vMerge w:val="restart"/>
            <w:tcBorders>
              <w:bottom w:val="nil"/>
            </w:tcBorders>
            <w:vAlign w:val="center"/>
          </w:tcPr>
          <w:p w14:paraId="3645B6B0">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3.1</w:t>
            </w:r>
          </w:p>
        </w:tc>
        <w:tc>
          <w:tcPr>
            <w:tcW w:w="1517" w:type="dxa"/>
            <w:vAlign w:val="center"/>
          </w:tcPr>
          <w:p w14:paraId="431B5D22">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现场考察</w:t>
            </w:r>
          </w:p>
        </w:tc>
        <w:tc>
          <w:tcPr>
            <w:tcW w:w="6852" w:type="dxa"/>
            <w:vAlign w:val="center"/>
          </w:tcPr>
          <w:p w14:paraId="6200C399">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w:t>
            </w:r>
            <w:r>
              <w:rPr>
                <w:rFonts w:hint="eastAsia" w:ascii="仿宋" w:hAnsi="仿宋" w:eastAsia="仿宋" w:cs="仿宋"/>
                <w:color w:val="auto"/>
                <w:spacing w:val="14"/>
                <w:sz w:val="24"/>
                <w:szCs w:val="24"/>
                <w:lang w:eastAsia="zh-CN"/>
              </w:rPr>
              <w:t>不组织</w:t>
            </w:r>
          </w:p>
          <w:p w14:paraId="44B7CBA2">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2"/>
                <w:sz w:val="24"/>
                <w:szCs w:val="24"/>
                <w:lang w:eastAsia="zh-CN"/>
              </w:rPr>
              <w:t>□组织，考察时间：</w:t>
            </w:r>
            <w:r>
              <w:rPr>
                <w:rFonts w:hint="eastAsia" w:ascii="仿宋" w:hAnsi="仿宋" w:eastAsia="仿宋" w:cs="仿宋"/>
                <w:color w:val="auto"/>
                <w:spacing w:val="60"/>
                <w:sz w:val="24"/>
                <w:szCs w:val="24"/>
                <w:lang w:eastAsia="zh-CN"/>
              </w:rPr>
              <w:t xml:space="preserve"> </w:t>
            </w:r>
            <w:r>
              <w:rPr>
                <w:rFonts w:hint="eastAsia" w:ascii="仿宋" w:hAnsi="仿宋" w:eastAsia="仿宋" w:cs="仿宋"/>
                <w:color w:val="auto"/>
                <w:spacing w:val="-12"/>
                <w:sz w:val="24"/>
                <w:szCs w:val="24"/>
                <w:lang w:eastAsia="zh-CN"/>
              </w:rPr>
              <w:t>__年_月_</w:t>
            </w:r>
            <w:r>
              <w:rPr>
                <w:rFonts w:hint="eastAsia" w:ascii="仿宋" w:hAnsi="仿宋" w:eastAsia="仿宋" w:cs="仿宋"/>
                <w:color w:val="auto"/>
                <w:spacing w:val="-18"/>
                <w:sz w:val="24"/>
                <w:szCs w:val="24"/>
                <w:lang w:eastAsia="zh-CN"/>
              </w:rPr>
              <w:t xml:space="preserve"> </w:t>
            </w:r>
            <w:r>
              <w:rPr>
                <w:rFonts w:hint="eastAsia" w:ascii="仿宋" w:hAnsi="仿宋" w:eastAsia="仿宋" w:cs="仿宋"/>
                <w:color w:val="auto"/>
                <w:spacing w:val="-12"/>
                <w:sz w:val="24"/>
                <w:szCs w:val="24"/>
                <w:lang w:eastAsia="zh-CN"/>
              </w:rPr>
              <w:t>日_点_分</w:t>
            </w:r>
          </w:p>
          <w:p w14:paraId="44E0C23E">
            <w:pPr>
              <w:widowControl w:val="0"/>
              <w:jc w:val="both"/>
              <w:rPr>
                <w:rFonts w:ascii="仿宋" w:hAnsi="仿宋" w:eastAsia="仿宋" w:cs="仿宋"/>
                <w:color w:val="auto"/>
                <w:sz w:val="24"/>
                <w:szCs w:val="24"/>
              </w:rPr>
            </w:pPr>
            <w:r>
              <w:rPr>
                <w:rFonts w:hint="eastAsia" w:ascii="仿宋" w:hAnsi="仿宋" w:eastAsia="仿宋" w:cs="仿宋"/>
                <w:color w:val="auto"/>
                <w:spacing w:val="-25"/>
                <w:sz w:val="24"/>
                <w:szCs w:val="24"/>
              </w:rPr>
              <w:t>考察地点：</w:t>
            </w:r>
            <w:r>
              <w:rPr>
                <w:rFonts w:hint="eastAsia" w:ascii="仿宋" w:hAnsi="仿宋" w:eastAsia="仿宋" w:cs="仿宋"/>
                <w:color w:val="auto"/>
                <w:sz w:val="24"/>
                <w:szCs w:val="24"/>
                <w:u w:val="single"/>
              </w:rPr>
              <w:t xml:space="preserve">            </w:t>
            </w:r>
            <w:r>
              <w:rPr>
                <w:rFonts w:hint="eastAsia" w:ascii="仿宋" w:hAnsi="仿宋" w:eastAsia="仿宋" w:cs="仿宋"/>
                <w:color w:val="auto"/>
                <w:spacing w:val="-25"/>
                <w:sz w:val="24"/>
                <w:szCs w:val="24"/>
              </w:rPr>
              <w:t>。</w:t>
            </w:r>
          </w:p>
        </w:tc>
      </w:tr>
      <w:tr w14:paraId="7811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46" w:hRule="atLeast"/>
        </w:trPr>
        <w:tc>
          <w:tcPr>
            <w:tcW w:w="817" w:type="dxa"/>
            <w:vMerge w:val="continue"/>
            <w:tcBorders>
              <w:top w:val="nil"/>
            </w:tcBorders>
            <w:vAlign w:val="center"/>
          </w:tcPr>
          <w:p w14:paraId="052CE421">
            <w:pPr>
              <w:pStyle w:val="34"/>
              <w:widowControl w:val="0"/>
              <w:spacing w:line="201" w:lineRule="auto"/>
              <w:jc w:val="center"/>
              <w:rPr>
                <w:rFonts w:ascii="仿宋" w:hAnsi="仿宋" w:eastAsia="仿宋" w:cs="仿宋"/>
                <w:color w:val="auto"/>
                <w:spacing w:val="9"/>
                <w:sz w:val="24"/>
                <w:szCs w:val="24"/>
              </w:rPr>
            </w:pPr>
          </w:p>
        </w:tc>
        <w:tc>
          <w:tcPr>
            <w:tcW w:w="1517" w:type="dxa"/>
            <w:vAlign w:val="center"/>
          </w:tcPr>
          <w:p w14:paraId="199A90D4">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开标前答疑会</w:t>
            </w:r>
          </w:p>
        </w:tc>
        <w:tc>
          <w:tcPr>
            <w:tcW w:w="6852" w:type="dxa"/>
            <w:vAlign w:val="center"/>
          </w:tcPr>
          <w:p w14:paraId="60906951">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w:t>
            </w:r>
            <w:r>
              <w:rPr>
                <w:rFonts w:hint="eastAsia" w:ascii="仿宋" w:hAnsi="仿宋" w:eastAsia="仿宋" w:cs="仿宋"/>
                <w:color w:val="auto"/>
                <w:spacing w:val="14"/>
                <w:sz w:val="24"/>
                <w:szCs w:val="24"/>
                <w:lang w:eastAsia="zh-CN"/>
              </w:rPr>
              <w:t>不召开</w:t>
            </w:r>
          </w:p>
          <w:p w14:paraId="39278359">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2"/>
                <w:sz w:val="24"/>
                <w:szCs w:val="24"/>
                <w:lang w:eastAsia="zh-CN"/>
              </w:rPr>
              <w:t>□召开，召开时间：</w:t>
            </w:r>
            <w:r>
              <w:rPr>
                <w:rFonts w:hint="eastAsia" w:ascii="仿宋" w:hAnsi="仿宋" w:eastAsia="仿宋" w:cs="仿宋"/>
                <w:color w:val="auto"/>
                <w:spacing w:val="60"/>
                <w:sz w:val="24"/>
                <w:szCs w:val="24"/>
                <w:lang w:eastAsia="zh-CN"/>
              </w:rPr>
              <w:t xml:space="preserve"> </w:t>
            </w:r>
            <w:r>
              <w:rPr>
                <w:rFonts w:hint="eastAsia" w:ascii="仿宋" w:hAnsi="仿宋" w:eastAsia="仿宋" w:cs="仿宋"/>
                <w:color w:val="auto"/>
                <w:spacing w:val="-12"/>
                <w:sz w:val="24"/>
                <w:szCs w:val="24"/>
                <w:lang w:eastAsia="zh-CN"/>
              </w:rPr>
              <w:t>__年_月_</w:t>
            </w:r>
            <w:r>
              <w:rPr>
                <w:rFonts w:hint="eastAsia" w:ascii="仿宋" w:hAnsi="仿宋" w:eastAsia="仿宋" w:cs="仿宋"/>
                <w:color w:val="auto"/>
                <w:spacing w:val="-18"/>
                <w:sz w:val="24"/>
                <w:szCs w:val="24"/>
                <w:lang w:eastAsia="zh-CN"/>
              </w:rPr>
              <w:t xml:space="preserve"> </w:t>
            </w:r>
            <w:r>
              <w:rPr>
                <w:rFonts w:hint="eastAsia" w:ascii="仿宋" w:hAnsi="仿宋" w:eastAsia="仿宋" w:cs="仿宋"/>
                <w:color w:val="auto"/>
                <w:spacing w:val="-12"/>
                <w:sz w:val="24"/>
                <w:szCs w:val="24"/>
                <w:lang w:eastAsia="zh-CN"/>
              </w:rPr>
              <w:t>日_点_分</w:t>
            </w:r>
          </w:p>
          <w:p w14:paraId="0A96A531">
            <w:pPr>
              <w:widowControl w:val="0"/>
              <w:jc w:val="both"/>
              <w:rPr>
                <w:rFonts w:ascii="仿宋" w:hAnsi="仿宋" w:eastAsia="仿宋" w:cs="仿宋"/>
                <w:color w:val="auto"/>
                <w:sz w:val="24"/>
                <w:szCs w:val="24"/>
              </w:rPr>
            </w:pPr>
            <w:r>
              <w:rPr>
                <w:rFonts w:hint="eastAsia" w:ascii="仿宋" w:hAnsi="仿宋" w:eastAsia="仿宋" w:cs="仿宋"/>
                <w:color w:val="auto"/>
                <w:spacing w:val="-26"/>
                <w:sz w:val="24"/>
                <w:szCs w:val="24"/>
              </w:rPr>
              <w:t>召开地点：</w:t>
            </w:r>
            <w:r>
              <w:rPr>
                <w:rFonts w:hint="eastAsia" w:ascii="仿宋" w:hAnsi="仿宋" w:eastAsia="仿宋" w:cs="仿宋"/>
                <w:color w:val="auto"/>
                <w:sz w:val="24"/>
                <w:szCs w:val="24"/>
                <w:u w:val="single"/>
              </w:rPr>
              <w:t xml:space="preserve">            </w:t>
            </w:r>
            <w:r>
              <w:rPr>
                <w:rFonts w:hint="eastAsia" w:ascii="仿宋" w:hAnsi="仿宋" w:eastAsia="仿宋" w:cs="仿宋"/>
                <w:color w:val="auto"/>
                <w:spacing w:val="-26"/>
                <w:sz w:val="24"/>
                <w:szCs w:val="24"/>
              </w:rPr>
              <w:t>。</w:t>
            </w:r>
          </w:p>
        </w:tc>
      </w:tr>
      <w:tr w14:paraId="7875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89" w:hRule="atLeast"/>
        </w:trPr>
        <w:tc>
          <w:tcPr>
            <w:tcW w:w="817" w:type="dxa"/>
            <w:vAlign w:val="center"/>
          </w:tcPr>
          <w:p w14:paraId="0CD3F66E">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4.1</w:t>
            </w:r>
          </w:p>
        </w:tc>
        <w:tc>
          <w:tcPr>
            <w:tcW w:w="1517" w:type="dxa"/>
            <w:vAlign w:val="center"/>
          </w:tcPr>
          <w:p w14:paraId="035953CB">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样品</w:t>
            </w:r>
          </w:p>
        </w:tc>
        <w:tc>
          <w:tcPr>
            <w:tcW w:w="6852" w:type="dxa"/>
            <w:vAlign w:val="center"/>
          </w:tcPr>
          <w:p w14:paraId="13522012">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投标样品递交：</w:t>
            </w:r>
          </w:p>
          <w:p w14:paraId="2C494952">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w:t>
            </w:r>
            <w:r>
              <w:rPr>
                <w:rFonts w:hint="eastAsia" w:ascii="仿宋" w:hAnsi="仿宋" w:eastAsia="仿宋" w:cs="仿宋"/>
                <w:color w:val="auto"/>
                <w:spacing w:val="14"/>
                <w:sz w:val="24"/>
                <w:szCs w:val="24"/>
                <w:lang w:eastAsia="zh-CN"/>
              </w:rPr>
              <w:t>不需要</w:t>
            </w:r>
          </w:p>
          <w:p w14:paraId="3038349F">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□需要，具体要求如下：</w:t>
            </w:r>
          </w:p>
          <w:p w14:paraId="73A0A27F">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3"/>
                <w:sz w:val="24"/>
                <w:szCs w:val="24"/>
                <w:lang w:eastAsia="zh-CN"/>
              </w:rPr>
              <w:t>（1）样品制作的标准和要求</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3"/>
                <w:sz w:val="24"/>
                <w:szCs w:val="24"/>
                <w:lang w:eastAsia="zh-CN"/>
              </w:rPr>
              <w:t>；</w:t>
            </w:r>
          </w:p>
          <w:p w14:paraId="143444B2">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（2）是否需要随样品提交相关检测报告：</w:t>
            </w:r>
          </w:p>
          <w:p w14:paraId="3489A264">
            <w:pPr>
              <w:pStyle w:val="34"/>
              <w:widowControl w:val="0"/>
              <w:ind w:firstLine="536" w:firstLineChars="200"/>
              <w:jc w:val="both"/>
              <w:rPr>
                <w:rFonts w:ascii="仿宋" w:hAnsi="仿宋" w:eastAsia="仿宋" w:cs="仿宋"/>
                <w:color w:val="auto"/>
                <w:sz w:val="24"/>
                <w:szCs w:val="24"/>
                <w:lang w:eastAsia="zh-CN"/>
              </w:rPr>
            </w:pPr>
            <w:r>
              <w:rPr>
                <w:rFonts w:hint="eastAsia" w:ascii="仿宋" w:hAnsi="仿宋" w:eastAsia="仿宋" w:cs="仿宋"/>
                <w:color w:val="auto"/>
                <w:spacing w:val="14"/>
                <w:sz w:val="24"/>
                <w:szCs w:val="24"/>
                <w:lang w:eastAsia="zh-CN"/>
              </w:rPr>
              <w:t>□不需要</w:t>
            </w:r>
          </w:p>
          <w:p w14:paraId="53F72412">
            <w:pPr>
              <w:pStyle w:val="34"/>
              <w:widowControl w:val="0"/>
              <w:ind w:firstLine="556" w:firstLineChars="200"/>
              <w:jc w:val="both"/>
              <w:rPr>
                <w:rFonts w:ascii="仿宋" w:hAnsi="仿宋" w:eastAsia="仿宋" w:cs="仿宋"/>
                <w:color w:val="auto"/>
                <w:sz w:val="24"/>
                <w:szCs w:val="24"/>
                <w:lang w:eastAsia="zh-CN"/>
              </w:rPr>
            </w:pPr>
            <w:r>
              <w:rPr>
                <w:rFonts w:hint="eastAsia" w:ascii="仿宋" w:hAnsi="仿宋" w:eastAsia="仿宋" w:cs="仿宋"/>
                <w:color w:val="auto"/>
                <w:spacing w:val="19"/>
                <w:sz w:val="24"/>
                <w:szCs w:val="24"/>
                <w:lang w:eastAsia="zh-CN"/>
              </w:rPr>
              <w:t>□需要</w:t>
            </w:r>
          </w:p>
          <w:p w14:paraId="180323EB">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7"/>
                <w:sz w:val="24"/>
                <w:szCs w:val="24"/>
                <w:lang w:eastAsia="zh-CN"/>
              </w:rPr>
              <w:t>（3）样品递交要求</w:t>
            </w:r>
            <w:r>
              <w:rPr>
                <w:rFonts w:hint="eastAsia" w:ascii="仿宋" w:hAnsi="仿宋" w:eastAsia="仿宋" w:cs="仿宋"/>
                <w:color w:val="auto"/>
                <w:spacing w:val="-11"/>
                <w:sz w:val="24"/>
                <w:szCs w:val="24"/>
                <w:lang w:eastAsia="zh-CN"/>
              </w:rPr>
              <w:t>：</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11"/>
                <w:sz w:val="24"/>
                <w:szCs w:val="24"/>
                <w:lang w:eastAsia="zh-CN"/>
              </w:rPr>
              <w:t>；</w:t>
            </w:r>
          </w:p>
          <w:p w14:paraId="293D20D7">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5"/>
                <w:sz w:val="24"/>
                <w:szCs w:val="24"/>
                <w:lang w:eastAsia="zh-CN"/>
              </w:rPr>
              <w:t>（4）未中标人样品退还</w:t>
            </w: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5"/>
                <w:sz w:val="24"/>
                <w:szCs w:val="24"/>
                <w:lang w:eastAsia="zh-CN"/>
              </w:rPr>
              <w:t>；</w:t>
            </w:r>
          </w:p>
          <w:p w14:paraId="7AED7BBD">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1"/>
                <w:sz w:val="24"/>
                <w:szCs w:val="24"/>
                <w:lang w:eastAsia="zh-CN"/>
              </w:rPr>
              <w:t>（5）中标人样品保管、封存及退还</w:t>
            </w:r>
            <w:r>
              <w:rPr>
                <w:rFonts w:hint="eastAsia" w:ascii="仿宋" w:hAnsi="仿宋" w:eastAsia="仿宋" w:cs="仿宋"/>
                <w:color w:val="auto"/>
                <w:sz w:val="24"/>
                <w:szCs w:val="24"/>
                <w:lang w:eastAsia="zh-CN"/>
              </w:rPr>
              <w:t>：</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p>
          <w:p w14:paraId="6A14A2EB">
            <w:pPr>
              <w:pStyle w:val="34"/>
              <w:widowControl w:val="0"/>
              <w:jc w:val="both"/>
              <w:rPr>
                <w:rFonts w:ascii="仿宋" w:hAnsi="仿宋" w:eastAsia="仿宋" w:cs="仿宋"/>
                <w:color w:val="auto"/>
                <w:sz w:val="24"/>
                <w:szCs w:val="24"/>
              </w:rPr>
            </w:pPr>
            <w:r>
              <w:rPr>
                <w:rFonts w:hint="eastAsia" w:ascii="仿宋" w:hAnsi="仿宋" w:eastAsia="仿宋" w:cs="仿宋"/>
                <w:color w:val="auto"/>
                <w:spacing w:val="-11"/>
                <w:sz w:val="24"/>
                <w:szCs w:val="24"/>
              </w:rPr>
              <w:t>（6）其他要求（如有</w:t>
            </w:r>
            <w:r>
              <w:rPr>
                <w:rFonts w:hint="eastAsia" w:ascii="仿宋" w:hAnsi="仿宋" w:eastAsia="仿宋" w:cs="仿宋"/>
                <w:color w:val="auto"/>
                <w:spacing w:val="-1"/>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pacing w:val="-11"/>
                <w:sz w:val="24"/>
                <w:szCs w:val="24"/>
              </w:rPr>
              <w:t>。</w:t>
            </w:r>
          </w:p>
        </w:tc>
      </w:tr>
      <w:tr w14:paraId="05F24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10" w:hRule="atLeast"/>
        </w:trPr>
        <w:tc>
          <w:tcPr>
            <w:tcW w:w="817" w:type="dxa"/>
            <w:vAlign w:val="center"/>
          </w:tcPr>
          <w:p w14:paraId="1F735260">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5.2.5</w:t>
            </w:r>
          </w:p>
        </w:tc>
        <w:tc>
          <w:tcPr>
            <w:tcW w:w="1517" w:type="dxa"/>
            <w:vAlign w:val="center"/>
          </w:tcPr>
          <w:p w14:paraId="5BC7BE18">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标的所属行业</w:t>
            </w:r>
          </w:p>
        </w:tc>
        <w:tc>
          <w:tcPr>
            <w:tcW w:w="6852" w:type="dxa"/>
          </w:tcPr>
          <w:p w14:paraId="10A43B66">
            <w:pPr>
              <w:widowControl w:val="0"/>
              <w:spacing w:line="460" w:lineRule="exact"/>
              <w:ind w:firstLine="234" w:firstLineChars="100"/>
              <w:rPr>
                <w:rFonts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本项目采购标的对应的中小企业划分标准所属行业：</w:t>
            </w:r>
          </w:p>
          <w:tbl>
            <w:tblPr>
              <w:tblStyle w:val="61"/>
              <w:tblW w:w="66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5"/>
              <w:gridCol w:w="3304"/>
            </w:tblGrid>
            <w:tr w14:paraId="590D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jc w:val="center"/>
              </w:trPr>
              <w:tc>
                <w:tcPr>
                  <w:tcW w:w="3385" w:type="dxa"/>
                  <w:vAlign w:val="center"/>
                </w:tcPr>
                <w:p w14:paraId="3171B942">
                  <w:pPr>
                    <w:widowControl w:val="0"/>
                    <w:jc w:val="center"/>
                    <w:rPr>
                      <w:rFonts w:ascii="仿宋" w:hAnsi="仿宋" w:eastAsia="仿宋" w:cs="仿宋"/>
                      <w:color w:val="auto"/>
                      <w:sz w:val="24"/>
                      <w:szCs w:val="24"/>
                    </w:rPr>
                  </w:pPr>
                  <w:r>
                    <w:rPr>
                      <w:rFonts w:hint="eastAsia" w:ascii="仿宋" w:hAnsi="仿宋" w:eastAsia="仿宋" w:cs="仿宋"/>
                      <w:color w:val="auto"/>
                      <w:spacing w:val="-2"/>
                      <w:sz w:val="24"/>
                      <w:szCs w:val="24"/>
                    </w:rPr>
                    <w:t>标的名称</w:t>
                  </w:r>
                </w:p>
              </w:tc>
              <w:tc>
                <w:tcPr>
                  <w:tcW w:w="3304" w:type="dxa"/>
                  <w:vAlign w:val="center"/>
                </w:tcPr>
                <w:p w14:paraId="6D072946">
                  <w:pPr>
                    <w:widowControl w:val="0"/>
                    <w:jc w:val="center"/>
                    <w:rPr>
                      <w:rFonts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中小企业划分标准所属行业</w:t>
                  </w:r>
                </w:p>
              </w:tc>
            </w:tr>
            <w:tr w14:paraId="0792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3385" w:type="dxa"/>
                  <w:vAlign w:val="center"/>
                </w:tcPr>
                <w:p w14:paraId="59470662">
                  <w:pPr>
                    <w:pStyle w:val="34"/>
                    <w:widowControl w:val="0"/>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安定镇个人出租房屋发票代开点运营项目</w:t>
                  </w:r>
                </w:p>
              </w:tc>
              <w:tc>
                <w:tcPr>
                  <w:tcW w:w="3304" w:type="dxa"/>
                  <w:vAlign w:val="center"/>
                </w:tcPr>
                <w:p w14:paraId="16F69DBF">
                  <w:pPr>
                    <w:pStyle w:val="34"/>
                    <w:widowControl w:val="0"/>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其他未列明行业</w:t>
                  </w:r>
                </w:p>
              </w:tc>
            </w:tr>
          </w:tbl>
          <w:p w14:paraId="44664EE9">
            <w:pPr>
              <w:pStyle w:val="34"/>
              <w:widowControl w:val="0"/>
              <w:rPr>
                <w:rFonts w:ascii="仿宋" w:hAnsi="仿宋" w:eastAsia="仿宋" w:cs="仿宋"/>
                <w:color w:val="auto"/>
                <w:sz w:val="24"/>
                <w:szCs w:val="24"/>
                <w:lang w:eastAsia="zh-CN"/>
              </w:rPr>
            </w:pPr>
          </w:p>
        </w:tc>
      </w:tr>
      <w:tr w14:paraId="7359D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65" w:hRule="atLeast"/>
        </w:trPr>
        <w:tc>
          <w:tcPr>
            <w:tcW w:w="817" w:type="dxa"/>
            <w:vAlign w:val="center"/>
          </w:tcPr>
          <w:p w14:paraId="0E46CD1F">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11.2</w:t>
            </w:r>
          </w:p>
        </w:tc>
        <w:tc>
          <w:tcPr>
            <w:tcW w:w="1517" w:type="dxa"/>
            <w:vAlign w:val="center"/>
          </w:tcPr>
          <w:p w14:paraId="4EAD3548">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投标报价</w:t>
            </w:r>
          </w:p>
        </w:tc>
        <w:tc>
          <w:tcPr>
            <w:tcW w:w="6852" w:type="dxa"/>
          </w:tcPr>
          <w:p w14:paraId="07D87C2D">
            <w:pPr>
              <w:widowControl w:val="0"/>
              <w:rPr>
                <w:rFonts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投标报价的特殊规定：</w:t>
            </w:r>
          </w:p>
          <w:p w14:paraId="097503FC">
            <w:pPr>
              <w:widowControl w:val="0"/>
              <w:rPr>
                <w:rFonts w:ascii="仿宋" w:hAnsi="仿宋" w:eastAsia="仿宋" w:cs="仿宋"/>
                <w:color w:val="auto"/>
                <w:sz w:val="24"/>
                <w:szCs w:val="24"/>
                <w:lang w:eastAsia="zh-CN"/>
              </w:rPr>
            </w:pPr>
            <w:r>
              <w:rPr>
                <w:rFonts w:hint="eastAsia" w:ascii="仿宋" w:hAnsi="仿宋" w:eastAsia="仿宋" w:cs="仿宋"/>
                <w:color w:val="auto"/>
                <w:spacing w:val="29"/>
                <w:sz w:val="24"/>
                <w:szCs w:val="24"/>
                <w:lang w:eastAsia="zh-CN"/>
              </w:rPr>
              <w:t>□无</w:t>
            </w:r>
          </w:p>
          <w:p w14:paraId="2833235E">
            <w:pPr>
              <w:widowControl w:val="0"/>
              <w:rPr>
                <w:rFonts w:ascii="仿宋" w:hAnsi="仿宋" w:eastAsia="仿宋"/>
                <w:color w:val="auto"/>
                <w:sz w:val="24"/>
                <w:u w:val="single"/>
                <w:lang w:eastAsia="zh-CN"/>
              </w:rPr>
            </w:pPr>
            <w:r>
              <w:rPr>
                <w:rFonts w:hint="eastAsia" w:ascii="仿宋" w:hAnsi="仿宋" w:eastAsia="仿宋"/>
                <w:color w:val="auto"/>
                <w:sz w:val="24"/>
                <w:lang w:eastAsia="zh-CN"/>
              </w:rPr>
              <w:t>■</w:t>
            </w:r>
            <w:r>
              <w:rPr>
                <w:rFonts w:hint="eastAsia" w:ascii="仿宋" w:hAnsi="仿宋" w:eastAsia="仿宋" w:cs="仿宋"/>
                <w:color w:val="auto"/>
                <w:spacing w:val="-13"/>
                <w:sz w:val="24"/>
                <w:szCs w:val="24"/>
                <w:lang w:eastAsia="zh-CN"/>
              </w:rPr>
              <w:t>有，具体情形：</w:t>
            </w:r>
            <w:r>
              <w:rPr>
                <w:rFonts w:hint="eastAsia" w:ascii="仿宋" w:hAnsi="仿宋" w:eastAsia="仿宋"/>
                <w:color w:val="auto"/>
                <w:sz w:val="24"/>
                <w:lang w:eastAsia="zh-CN"/>
              </w:rPr>
              <w:t>不得超过最高投标限价，最高投标限价：</w:t>
            </w:r>
            <w:r>
              <w:rPr>
                <w:rFonts w:hint="eastAsia" w:ascii="仿宋" w:hAnsi="仿宋" w:eastAsia="仿宋"/>
                <w:color w:val="auto"/>
                <w:sz w:val="24"/>
                <w:u w:val="single"/>
                <w:lang w:eastAsia="zh-CN"/>
              </w:rPr>
              <w:t>510万元。</w:t>
            </w:r>
          </w:p>
        </w:tc>
      </w:tr>
      <w:tr w14:paraId="6820A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75" w:hRule="atLeast"/>
        </w:trPr>
        <w:tc>
          <w:tcPr>
            <w:tcW w:w="817" w:type="dxa"/>
            <w:vAlign w:val="center"/>
          </w:tcPr>
          <w:p w14:paraId="4EB10E83">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12.1</w:t>
            </w:r>
          </w:p>
        </w:tc>
        <w:tc>
          <w:tcPr>
            <w:tcW w:w="1517" w:type="dxa"/>
            <w:vMerge w:val="restart"/>
            <w:tcBorders>
              <w:bottom w:val="nil"/>
            </w:tcBorders>
            <w:vAlign w:val="center"/>
          </w:tcPr>
          <w:p w14:paraId="76FC6CDF">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投标保证金</w:t>
            </w:r>
          </w:p>
        </w:tc>
        <w:tc>
          <w:tcPr>
            <w:tcW w:w="6852" w:type="dxa"/>
            <w:vAlign w:val="center"/>
          </w:tcPr>
          <w:p w14:paraId="0C1F7D59">
            <w:pPr>
              <w:pStyle w:val="14"/>
              <w:widowControl w:val="0"/>
              <w:spacing w:line="360" w:lineRule="exact"/>
              <w:rPr>
                <w:rFonts w:hint="default" w:ascii="仿宋" w:hAnsi="仿宋" w:eastAsia="仿宋" w:cs="仿宋"/>
                <w:sz w:val="24"/>
                <w:szCs w:val="24"/>
                <w:lang w:eastAsia="zh-CN"/>
              </w:rPr>
            </w:pPr>
            <w:r>
              <w:rPr>
                <w:rFonts w:ascii="仿宋" w:hAnsi="仿宋" w:eastAsia="仿宋" w:cs="仿宋"/>
                <w:sz w:val="24"/>
                <w:szCs w:val="24"/>
                <w:lang w:eastAsia="zh-CN"/>
              </w:rPr>
              <w:t>投标保证金金额：/（不适用）</w:t>
            </w:r>
          </w:p>
          <w:p w14:paraId="64123AF5">
            <w:pPr>
              <w:widowControl w:val="0"/>
              <w:spacing w:line="360" w:lineRule="exact"/>
              <w:rPr>
                <w:rFonts w:ascii="仿宋" w:hAnsi="仿宋" w:eastAsia="仿宋" w:cs="仿宋"/>
                <w:sz w:val="24"/>
                <w:lang w:eastAsia="zh-CN"/>
              </w:rPr>
            </w:pPr>
            <w:r>
              <w:rPr>
                <w:rFonts w:hint="eastAsia" w:ascii="仿宋" w:hAnsi="仿宋" w:eastAsia="仿宋" w:cs="仿宋"/>
                <w:sz w:val="24"/>
                <w:lang w:eastAsia="zh-CN"/>
              </w:rPr>
              <w:t>投标保证金形式：银行汇票、电汇、支票。如使用电汇、支票方式支付投标保证金的，</w:t>
            </w:r>
            <w:r>
              <w:rPr>
                <w:rFonts w:hint="eastAsia" w:ascii="仿宋" w:hAnsi="仿宋" w:eastAsia="仿宋" w:cs="仿宋"/>
                <w:b/>
                <w:sz w:val="24"/>
                <w:lang w:eastAsia="zh-CN"/>
              </w:rPr>
              <w:t>且必须保证在/年 /月 / 日/ 时/分前</w:t>
            </w:r>
            <w:r>
              <w:rPr>
                <w:rFonts w:hint="eastAsia" w:ascii="仿宋" w:hAnsi="仿宋" w:eastAsia="仿宋" w:cs="仿宋"/>
                <w:sz w:val="24"/>
                <w:lang w:eastAsia="zh-CN"/>
              </w:rPr>
              <w:t>到达招标机构指定账户。逾期均视为无投标保证金。</w:t>
            </w:r>
          </w:p>
          <w:p w14:paraId="755A2C11">
            <w:pPr>
              <w:widowControl w:val="0"/>
              <w:spacing w:line="360" w:lineRule="exact"/>
              <w:rPr>
                <w:rFonts w:ascii="仿宋" w:hAnsi="仿宋" w:eastAsia="仿宋" w:cs="仿宋"/>
                <w:sz w:val="24"/>
                <w:lang w:eastAsia="zh-CN"/>
              </w:rPr>
            </w:pPr>
            <w:r>
              <w:rPr>
                <w:rFonts w:hint="eastAsia" w:ascii="仿宋" w:hAnsi="仿宋" w:eastAsia="仿宋" w:cs="仿宋"/>
                <w:sz w:val="24"/>
                <w:lang w:eastAsia="zh-CN"/>
              </w:rPr>
              <w:t>投标保证金银行及帐号：</w:t>
            </w:r>
          </w:p>
          <w:p w14:paraId="198FEC44">
            <w:pPr>
              <w:widowControl w:val="0"/>
              <w:spacing w:line="360" w:lineRule="exact"/>
              <w:rPr>
                <w:rFonts w:ascii="仿宋" w:hAnsi="仿宋" w:eastAsia="仿宋" w:cs="仿宋"/>
                <w:sz w:val="24"/>
                <w:lang w:eastAsia="zh-CN"/>
              </w:rPr>
            </w:pPr>
            <w:r>
              <w:rPr>
                <w:rFonts w:hint="eastAsia" w:ascii="仿宋" w:hAnsi="仿宋" w:eastAsia="仿宋" w:cs="仿宋"/>
                <w:sz w:val="24"/>
                <w:lang w:eastAsia="zh-CN"/>
              </w:rPr>
              <w:t>开户单位：/</w:t>
            </w:r>
          </w:p>
          <w:p w14:paraId="2D9A657F">
            <w:pPr>
              <w:widowControl w:val="0"/>
              <w:spacing w:line="360" w:lineRule="exact"/>
              <w:rPr>
                <w:rFonts w:ascii="仿宋" w:hAnsi="仿宋" w:eastAsia="仿宋" w:cs="仿宋"/>
                <w:sz w:val="24"/>
                <w:lang w:eastAsia="zh-CN"/>
              </w:rPr>
            </w:pPr>
            <w:r>
              <w:rPr>
                <w:rFonts w:hint="eastAsia" w:ascii="仿宋" w:hAnsi="仿宋" w:eastAsia="仿宋" w:cs="仿宋"/>
                <w:sz w:val="24"/>
                <w:lang w:eastAsia="zh-CN"/>
              </w:rPr>
              <w:t>开户银行：/</w:t>
            </w:r>
          </w:p>
          <w:p w14:paraId="23DF0277">
            <w:pPr>
              <w:widowControl w:val="0"/>
              <w:spacing w:line="360" w:lineRule="exact"/>
              <w:rPr>
                <w:rFonts w:ascii="仿宋" w:hAnsi="仿宋" w:eastAsia="仿宋" w:cs="仿宋"/>
                <w:sz w:val="24"/>
                <w:lang w:eastAsia="zh-CN"/>
              </w:rPr>
            </w:pPr>
            <w:r>
              <w:rPr>
                <w:rFonts w:hint="eastAsia" w:ascii="仿宋" w:hAnsi="仿宋" w:eastAsia="仿宋" w:cs="仿宋"/>
                <w:sz w:val="24"/>
                <w:lang w:eastAsia="zh-CN"/>
              </w:rPr>
              <w:t>帐    号：/</w:t>
            </w:r>
          </w:p>
          <w:p w14:paraId="3E4B72B0">
            <w:pPr>
              <w:widowControl w:val="0"/>
              <w:jc w:val="both"/>
              <w:rPr>
                <w:rFonts w:ascii="仿宋" w:hAnsi="仿宋" w:eastAsia="仿宋" w:cs="仿宋"/>
                <w:color w:val="auto"/>
                <w:sz w:val="24"/>
                <w:szCs w:val="24"/>
                <w:lang w:eastAsia="zh-CN"/>
              </w:rPr>
            </w:pPr>
            <w:r>
              <w:rPr>
                <w:rFonts w:ascii="仿宋" w:hAnsi="仿宋" w:eastAsia="仿宋" w:cs="仿宋"/>
                <w:sz w:val="24"/>
                <w:lang w:eastAsia="zh-CN"/>
              </w:rPr>
              <w:t>注：投标保证金有效期同投标有效期。</w:t>
            </w:r>
          </w:p>
        </w:tc>
      </w:tr>
      <w:tr w14:paraId="6DFB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18" w:hRule="atLeast"/>
        </w:trPr>
        <w:tc>
          <w:tcPr>
            <w:tcW w:w="817" w:type="dxa"/>
            <w:vAlign w:val="center"/>
          </w:tcPr>
          <w:p w14:paraId="4CE138ED">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12.</w:t>
            </w:r>
            <w:r>
              <w:rPr>
                <w:rFonts w:hint="eastAsia" w:ascii="仿宋" w:hAnsi="仿宋" w:eastAsia="仿宋" w:cs="仿宋"/>
                <w:color w:val="auto"/>
                <w:spacing w:val="9"/>
                <w:sz w:val="24"/>
                <w:szCs w:val="24"/>
                <w:lang w:eastAsia="zh-CN"/>
              </w:rPr>
              <w:t>8</w:t>
            </w:r>
            <w:r>
              <w:rPr>
                <w:rFonts w:hint="eastAsia" w:ascii="仿宋" w:hAnsi="仿宋" w:eastAsia="仿宋" w:cs="仿宋"/>
                <w:color w:val="auto"/>
                <w:spacing w:val="9"/>
                <w:sz w:val="24"/>
                <w:szCs w:val="24"/>
              </w:rPr>
              <w:t>.2</w:t>
            </w:r>
          </w:p>
        </w:tc>
        <w:tc>
          <w:tcPr>
            <w:tcW w:w="1517" w:type="dxa"/>
            <w:vMerge w:val="continue"/>
            <w:tcBorders>
              <w:top w:val="nil"/>
            </w:tcBorders>
            <w:vAlign w:val="center"/>
          </w:tcPr>
          <w:p w14:paraId="18094D43">
            <w:pPr>
              <w:pStyle w:val="34"/>
              <w:widowControl w:val="0"/>
              <w:spacing w:line="201" w:lineRule="auto"/>
              <w:jc w:val="center"/>
              <w:rPr>
                <w:rFonts w:ascii="仿宋" w:hAnsi="仿宋" w:eastAsia="仿宋" w:cs="仿宋"/>
                <w:color w:val="auto"/>
                <w:spacing w:val="9"/>
                <w:sz w:val="24"/>
                <w:szCs w:val="24"/>
              </w:rPr>
            </w:pPr>
          </w:p>
        </w:tc>
        <w:tc>
          <w:tcPr>
            <w:tcW w:w="6852" w:type="dxa"/>
            <w:vAlign w:val="center"/>
          </w:tcPr>
          <w:p w14:paraId="0A156DB9">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投标保证金可以不予退还的其他情形：</w:t>
            </w:r>
          </w:p>
          <w:p w14:paraId="1B5EE855">
            <w:pPr>
              <w:pStyle w:val="34"/>
              <w:widowControl w:val="0"/>
              <w:jc w:val="both"/>
              <w:rPr>
                <w:rFonts w:ascii="仿宋" w:hAnsi="仿宋" w:eastAsia="仿宋" w:cs="仿宋"/>
                <w:color w:val="auto"/>
                <w:sz w:val="24"/>
                <w:szCs w:val="24"/>
                <w:lang w:eastAsia="zh-CN"/>
              </w:rPr>
            </w:pPr>
            <w:r>
              <w:rPr>
                <w:rFonts w:hint="eastAsia" w:ascii="仿宋" w:hAnsi="仿宋" w:eastAsia="仿宋"/>
                <w:color w:val="auto"/>
                <w:sz w:val="24"/>
                <w:lang w:eastAsia="zh-CN"/>
              </w:rPr>
              <w:t>■</w:t>
            </w:r>
            <w:r>
              <w:rPr>
                <w:rFonts w:hint="eastAsia" w:ascii="仿宋" w:hAnsi="仿宋" w:eastAsia="仿宋" w:cs="仿宋"/>
                <w:color w:val="auto"/>
                <w:spacing w:val="29"/>
                <w:sz w:val="24"/>
                <w:szCs w:val="24"/>
                <w:lang w:eastAsia="zh-CN"/>
              </w:rPr>
              <w:t>无</w:t>
            </w:r>
          </w:p>
          <w:p w14:paraId="4A7CC893">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3"/>
                <w:sz w:val="24"/>
                <w:szCs w:val="24"/>
                <w:lang w:eastAsia="zh-CN"/>
              </w:rPr>
              <w:t>□有，具体情形：</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13"/>
                <w:sz w:val="24"/>
                <w:szCs w:val="24"/>
                <w:lang w:eastAsia="zh-CN"/>
              </w:rPr>
              <w:t>。</w:t>
            </w:r>
          </w:p>
        </w:tc>
      </w:tr>
      <w:tr w14:paraId="7917B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8" w:hRule="atLeast"/>
        </w:trPr>
        <w:tc>
          <w:tcPr>
            <w:tcW w:w="817" w:type="dxa"/>
            <w:vAlign w:val="center"/>
          </w:tcPr>
          <w:p w14:paraId="549C0A15">
            <w:pPr>
              <w:pStyle w:val="34"/>
              <w:widowControl w:val="0"/>
              <w:spacing w:line="460" w:lineRule="exact"/>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13.1</w:t>
            </w:r>
          </w:p>
        </w:tc>
        <w:tc>
          <w:tcPr>
            <w:tcW w:w="1517" w:type="dxa"/>
            <w:vAlign w:val="center"/>
          </w:tcPr>
          <w:p w14:paraId="7996C0B4">
            <w:pPr>
              <w:pStyle w:val="34"/>
              <w:widowControl w:val="0"/>
              <w:spacing w:line="460" w:lineRule="exact"/>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投标有效期</w:t>
            </w:r>
          </w:p>
        </w:tc>
        <w:tc>
          <w:tcPr>
            <w:tcW w:w="6852" w:type="dxa"/>
            <w:vAlign w:val="center"/>
          </w:tcPr>
          <w:p w14:paraId="02717BD5">
            <w:pPr>
              <w:widowControl w:val="0"/>
              <w:jc w:val="both"/>
              <w:rPr>
                <w:rFonts w:ascii="仿宋" w:hAnsi="仿宋" w:eastAsia="仿宋" w:cs="仿宋"/>
                <w:color w:val="auto"/>
                <w:sz w:val="24"/>
                <w:szCs w:val="24"/>
                <w:lang w:eastAsia="zh-CN"/>
              </w:rPr>
            </w:pPr>
            <w:r>
              <w:rPr>
                <w:rFonts w:ascii="仿宋" w:hAnsi="仿宋" w:eastAsia="仿宋"/>
                <w:color w:val="auto"/>
                <w:sz w:val="24"/>
                <w:lang w:eastAsia="zh-CN"/>
              </w:rPr>
              <w:t>自提交投标文件的截止之日起算</w:t>
            </w:r>
            <w:r>
              <w:rPr>
                <w:rFonts w:ascii="仿宋" w:hAnsi="仿宋" w:eastAsia="仿宋"/>
                <w:color w:val="auto"/>
                <w:sz w:val="24"/>
                <w:u w:val="single"/>
                <w:lang w:eastAsia="zh-CN"/>
              </w:rPr>
              <w:t>90日历天</w:t>
            </w:r>
            <w:r>
              <w:rPr>
                <w:rFonts w:ascii="仿宋" w:hAnsi="仿宋" w:eastAsia="仿宋"/>
                <w:color w:val="auto"/>
                <w:sz w:val="24"/>
                <w:lang w:eastAsia="zh-CN"/>
              </w:rPr>
              <w:t>。</w:t>
            </w:r>
          </w:p>
        </w:tc>
      </w:tr>
      <w:tr w14:paraId="0573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3" w:hRule="atLeast"/>
        </w:trPr>
        <w:tc>
          <w:tcPr>
            <w:tcW w:w="817" w:type="dxa"/>
            <w:vAlign w:val="center"/>
          </w:tcPr>
          <w:p w14:paraId="25B55341">
            <w:pPr>
              <w:pStyle w:val="34"/>
              <w:widowControl w:val="0"/>
              <w:spacing w:line="460" w:lineRule="exact"/>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18.2</w:t>
            </w:r>
          </w:p>
        </w:tc>
        <w:tc>
          <w:tcPr>
            <w:tcW w:w="1517" w:type="dxa"/>
            <w:vAlign w:val="center"/>
          </w:tcPr>
          <w:p w14:paraId="11BC85FA">
            <w:pPr>
              <w:pStyle w:val="34"/>
              <w:widowControl w:val="0"/>
              <w:spacing w:line="460" w:lineRule="exact"/>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解密时间</w:t>
            </w:r>
          </w:p>
        </w:tc>
        <w:tc>
          <w:tcPr>
            <w:tcW w:w="6852" w:type="dxa"/>
            <w:vAlign w:val="center"/>
          </w:tcPr>
          <w:p w14:paraId="309C2E29">
            <w:pPr>
              <w:pStyle w:val="34"/>
              <w:widowControl w:val="0"/>
              <w:spacing w:line="460" w:lineRule="exact"/>
              <w:rPr>
                <w:rFonts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解密时间：</w:t>
            </w:r>
            <w:r>
              <w:rPr>
                <w:rFonts w:hint="eastAsia" w:ascii="仿宋" w:hAnsi="仿宋" w:eastAsia="仿宋" w:cs="仿宋"/>
                <w:color w:val="auto"/>
                <w:spacing w:val="9"/>
                <w:sz w:val="24"/>
                <w:szCs w:val="24"/>
                <w:u w:val="single"/>
                <w:lang w:eastAsia="zh-CN"/>
              </w:rPr>
              <w:t>10</w:t>
            </w:r>
            <w:r>
              <w:rPr>
                <w:rFonts w:hint="eastAsia" w:ascii="仿宋" w:hAnsi="仿宋" w:eastAsia="仿宋" w:cs="仿宋"/>
                <w:color w:val="auto"/>
                <w:spacing w:val="9"/>
                <w:sz w:val="24"/>
                <w:szCs w:val="24"/>
                <w:lang w:eastAsia="zh-CN"/>
              </w:rPr>
              <w:t>分钟</w:t>
            </w:r>
          </w:p>
        </w:tc>
      </w:tr>
      <w:tr w14:paraId="7F4D9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881" w:hRule="atLeast"/>
        </w:trPr>
        <w:tc>
          <w:tcPr>
            <w:tcW w:w="817" w:type="dxa"/>
            <w:vAlign w:val="center"/>
          </w:tcPr>
          <w:p w14:paraId="72C9F1EF">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22.1</w:t>
            </w:r>
          </w:p>
        </w:tc>
        <w:tc>
          <w:tcPr>
            <w:tcW w:w="1517" w:type="dxa"/>
            <w:vAlign w:val="center"/>
          </w:tcPr>
          <w:p w14:paraId="2CE8A8E9">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确定中标人</w:t>
            </w:r>
          </w:p>
        </w:tc>
        <w:tc>
          <w:tcPr>
            <w:tcW w:w="6852" w:type="dxa"/>
            <w:vAlign w:val="center"/>
          </w:tcPr>
          <w:p w14:paraId="54E32E7B">
            <w:pPr>
              <w:pStyle w:val="14"/>
              <w:widowControl w:val="0"/>
              <w:rPr>
                <w:rFonts w:hint="default" w:ascii="仿宋" w:hAnsi="仿宋" w:eastAsia="仿宋"/>
                <w:color w:val="auto"/>
                <w:sz w:val="24"/>
                <w:szCs w:val="24"/>
                <w:lang w:eastAsia="zh-CN"/>
              </w:rPr>
            </w:pPr>
            <w:r>
              <w:rPr>
                <w:rFonts w:hint="default" w:ascii="仿宋" w:hAnsi="仿宋" w:eastAsia="仿宋"/>
                <w:color w:val="auto"/>
                <w:sz w:val="24"/>
                <w:szCs w:val="24"/>
                <w:lang w:eastAsia="zh-CN"/>
              </w:rPr>
              <w:t>中标候选人并列的，采购人是否委托评标委员会确定中标人：</w:t>
            </w:r>
          </w:p>
          <w:p w14:paraId="6BEC03ED">
            <w:pPr>
              <w:pStyle w:val="34"/>
              <w:widowControl w:val="0"/>
              <w:ind w:firstLine="10"/>
              <w:jc w:val="both"/>
              <w:rPr>
                <w:rFonts w:ascii="仿宋" w:hAnsi="仿宋" w:eastAsia="仿宋" w:cs="仿宋"/>
                <w:color w:val="auto"/>
                <w:sz w:val="24"/>
                <w:szCs w:val="24"/>
                <w:lang w:eastAsia="zh-CN"/>
              </w:rPr>
            </w:pPr>
            <w:r>
              <w:rPr>
                <w:rFonts w:hint="eastAsia" w:ascii="仿宋" w:hAnsi="仿宋" w:eastAsia="仿宋"/>
                <w:color w:val="auto"/>
                <w:sz w:val="24"/>
                <w:lang w:eastAsia="zh-CN"/>
              </w:rPr>
              <w:t>■</w:t>
            </w:r>
            <w:r>
              <w:rPr>
                <w:rFonts w:hint="eastAsia" w:ascii="仿宋" w:hAnsi="仿宋" w:eastAsia="仿宋" w:cs="仿宋"/>
                <w:color w:val="auto"/>
                <w:spacing w:val="29"/>
                <w:sz w:val="24"/>
                <w:szCs w:val="24"/>
                <w:lang w:eastAsia="zh-CN"/>
              </w:rPr>
              <w:t>否</w:t>
            </w:r>
          </w:p>
          <w:p w14:paraId="6F025531">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29"/>
                <w:sz w:val="24"/>
                <w:szCs w:val="24"/>
                <w:lang w:eastAsia="zh-CN"/>
              </w:rPr>
              <w:t>□是</w:t>
            </w:r>
          </w:p>
          <w:p w14:paraId="301AEB0C">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中标候选人并列的，按照以下方式确定中标人：</w:t>
            </w:r>
          </w:p>
          <w:p w14:paraId="200E7118">
            <w:pPr>
              <w:pStyle w:val="34"/>
              <w:widowControl w:val="0"/>
              <w:jc w:val="both"/>
              <w:rPr>
                <w:rFonts w:ascii="仿宋" w:hAnsi="仿宋" w:eastAsia="仿宋" w:cs="仿宋"/>
                <w:color w:val="auto"/>
                <w:sz w:val="24"/>
                <w:szCs w:val="24"/>
                <w:lang w:eastAsia="zh-CN"/>
              </w:rPr>
            </w:pPr>
            <w:r>
              <w:rPr>
                <w:rFonts w:hint="eastAsia" w:ascii="仿宋" w:hAnsi="仿宋" w:eastAsia="仿宋"/>
                <w:color w:val="auto"/>
                <w:sz w:val="24"/>
                <w:lang w:eastAsia="zh-CN"/>
              </w:rPr>
              <w:t>■</w:t>
            </w:r>
            <w:r>
              <w:rPr>
                <w:rFonts w:hint="eastAsia" w:ascii="仿宋" w:hAnsi="仿宋" w:eastAsia="仿宋" w:cs="仿宋"/>
                <w:color w:val="auto"/>
                <w:spacing w:val="2"/>
                <w:sz w:val="24"/>
                <w:szCs w:val="24"/>
                <w:lang w:eastAsia="zh-CN"/>
              </w:rPr>
              <w:t>得分且投标报价均相同的，以</w:t>
            </w:r>
            <w:r>
              <w:rPr>
                <w:rFonts w:hint="eastAsia" w:ascii="仿宋" w:hAnsi="仿宋" w:eastAsia="仿宋"/>
                <w:color w:val="auto"/>
                <w:sz w:val="24"/>
                <w:szCs w:val="24"/>
                <w:u w:val="single"/>
                <w:lang w:eastAsia="zh-CN"/>
              </w:rPr>
              <w:t>技术部分评审</w:t>
            </w:r>
            <w:r>
              <w:rPr>
                <w:rFonts w:hint="eastAsia" w:ascii="仿宋" w:hAnsi="仿宋" w:eastAsia="仿宋"/>
                <w:color w:val="auto"/>
                <w:sz w:val="24"/>
                <w:szCs w:val="24"/>
                <w:lang w:eastAsia="zh-CN"/>
              </w:rPr>
              <w:t>得分高</w:t>
            </w:r>
            <w:r>
              <w:rPr>
                <w:rFonts w:hint="eastAsia" w:ascii="仿宋" w:hAnsi="仿宋" w:eastAsia="仿宋" w:cs="仿宋"/>
                <w:color w:val="auto"/>
                <w:spacing w:val="2"/>
                <w:sz w:val="24"/>
                <w:szCs w:val="24"/>
                <w:lang w:eastAsia="zh-CN"/>
              </w:rPr>
              <w:t>者为中标人</w:t>
            </w:r>
          </w:p>
          <w:p w14:paraId="70741C8E">
            <w:pPr>
              <w:pStyle w:val="34"/>
              <w:widowControl w:val="0"/>
              <w:jc w:val="both"/>
              <w:rPr>
                <w:rFonts w:ascii="仿宋" w:hAnsi="仿宋" w:eastAsia="仿宋" w:cs="仿宋"/>
                <w:color w:val="auto"/>
                <w:sz w:val="24"/>
                <w:szCs w:val="24"/>
              </w:rPr>
            </w:pPr>
            <w:r>
              <w:rPr>
                <w:rFonts w:hint="eastAsia" w:ascii="仿宋" w:hAnsi="仿宋" w:eastAsia="仿宋" w:cs="仿宋"/>
                <w:color w:val="auto"/>
                <w:spacing w:val="11"/>
                <w:sz w:val="24"/>
                <w:szCs w:val="24"/>
              </w:rPr>
              <w:t>□随机抽取</w:t>
            </w:r>
          </w:p>
        </w:tc>
      </w:tr>
      <w:tr w14:paraId="7871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19" w:hRule="atLeast"/>
        </w:trPr>
        <w:tc>
          <w:tcPr>
            <w:tcW w:w="817" w:type="dxa"/>
            <w:vAlign w:val="center"/>
          </w:tcPr>
          <w:p w14:paraId="27D3F7C3">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25.5</w:t>
            </w:r>
          </w:p>
        </w:tc>
        <w:tc>
          <w:tcPr>
            <w:tcW w:w="1517" w:type="dxa"/>
            <w:vAlign w:val="center"/>
          </w:tcPr>
          <w:p w14:paraId="5F1C7BF8">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分包</w:t>
            </w:r>
          </w:p>
        </w:tc>
        <w:tc>
          <w:tcPr>
            <w:tcW w:w="6852" w:type="dxa"/>
            <w:vAlign w:val="center"/>
          </w:tcPr>
          <w:p w14:paraId="75F987B2">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本项目的非主体、非关键性工作是否允许分包：</w:t>
            </w:r>
          </w:p>
          <w:p w14:paraId="18129AB6">
            <w:pPr>
              <w:pStyle w:val="34"/>
              <w:widowControl w:val="0"/>
              <w:jc w:val="both"/>
              <w:rPr>
                <w:rFonts w:ascii="仿宋" w:hAnsi="仿宋" w:eastAsia="仿宋" w:cs="仿宋"/>
                <w:color w:val="auto"/>
                <w:sz w:val="24"/>
                <w:szCs w:val="24"/>
                <w:lang w:eastAsia="zh-CN"/>
              </w:rPr>
            </w:pPr>
            <w:r>
              <w:rPr>
                <w:rFonts w:hint="eastAsia" w:ascii="仿宋" w:hAnsi="仿宋" w:eastAsia="仿宋"/>
                <w:color w:val="auto"/>
                <w:sz w:val="24"/>
                <w:lang w:eastAsia="zh-CN"/>
              </w:rPr>
              <w:t>■</w:t>
            </w:r>
            <w:r>
              <w:rPr>
                <w:rFonts w:hint="eastAsia" w:ascii="仿宋" w:hAnsi="仿宋" w:eastAsia="仿宋" w:cs="仿宋"/>
                <w:color w:val="auto"/>
                <w:spacing w:val="14"/>
                <w:sz w:val="24"/>
                <w:szCs w:val="24"/>
                <w:lang w:eastAsia="zh-CN"/>
              </w:rPr>
              <w:t>不允许</w:t>
            </w:r>
          </w:p>
          <w:p w14:paraId="6A1F7525">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□允许，具体要求：</w:t>
            </w:r>
          </w:p>
          <w:p w14:paraId="42696199">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2"/>
                <w:sz w:val="24"/>
                <w:szCs w:val="24"/>
                <w:lang w:eastAsia="zh-CN"/>
              </w:rPr>
              <w:t>（1）可以分包履行的具体内容</w:t>
            </w:r>
            <w:r>
              <w:rPr>
                <w:rFonts w:hint="eastAsia" w:ascii="仿宋" w:hAnsi="仿宋" w:eastAsia="仿宋" w:cs="仿宋"/>
                <w:color w:val="auto"/>
                <w:spacing w:val="-4"/>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4"/>
                <w:sz w:val="24"/>
                <w:szCs w:val="24"/>
                <w:lang w:eastAsia="zh-CN"/>
              </w:rPr>
              <w:t>；</w:t>
            </w:r>
          </w:p>
          <w:p w14:paraId="30E0CD50">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2"/>
                <w:sz w:val="24"/>
                <w:szCs w:val="24"/>
                <w:lang w:eastAsia="zh-CN"/>
              </w:rPr>
              <w:t>（2）允许分包的金额或者比例</w:t>
            </w:r>
            <w:r>
              <w:rPr>
                <w:rFonts w:hint="eastAsia" w:ascii="仿宋" w:hAnsi="仿宋" w:eastAsia="仿宋" w:cs="仿宋"/>
                <w:color w:val="auto"/>
                <w:spacing w:val="-4"/>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4"/>
                <w:sz w:val="24"/>
                <w:szCs w:val="24"/>
                <w:lang w:eastAsia="zh-CN"/>
              </w:rPr>
              <w:t>；</w:t>
            </w:r>
          </w:p>
          <w:p w14:paraId="5EAE265E">
            <w:pPr>
              <w:pStyle w:val="34"/>
              <w:widowControl w:val="0"/>
              <w:jc w:val="both"/>
              <w:rPr>
                <w:rFonts w:ascii="仿宋" w:hAnsi="仿宋" w:eastAsia="仿宋" w:cs="仿宋"/>
                <w:color w:val="auto"/>
                <w:sz w:val="24"/>
                <w:szCs w:val="24"/>
              </w:rPr>
            </w:pPr>
            <w:r>
              <w:rPr>
                <w:rFonts w:hint="eastAsia" w:ascii="仿宋" w:hAnsi="仿宋" w:eastAsia="仿宋" w:cs="仿宋"/>
                <w:color w:val="auto"/>
                <w:spacing w:val="-20"/>
                <w:sz w:val="24"/>
                <w:szCs w:val="24"/>
              </w:rPr>
              <w:t>（3）其他要求：</w:t>
            </w:r>
            <w:r>
              <w:rPr>
                <w:rFonts w:hint="eastAsia" w:ascii="仿宋" w:hAnsi="仿宋" w:eastAsia="仿宋" w:cs="仿宋"/>
                <w:color w:val="auto"/>
                <w:sz w:val="24"/>
                <w:szCs w:val="24"/>
                <w:u w:val="single"/>
              </w:rPr>
              <w:t xml:space="preserve">     </w:t>
            </w:r>
            <w:r>
              <w:rPr>
                <w:rFonts w:hint="eastAsia" w:ascii="仿宋" w:hAnsi="仿宋" w:eastAsia="仿宋" w:cs="仿宋"/>
                <w:color w:val="auto"/>
                <w:spacing w:val="-20"/>
                <w:sz w:val="24"/>
                <w:szCs w:val="24"/>
              </w:rPr>
              <w:t>。</w:t>
            </w:r>
          </w:p>
        </w:tc>
      </w:tr>
      <w:tr w14:paraId="3B67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80" w:hRule="atLeast"/>
        </w:trPr>
        <w:tc>
          <w:tcPr>
            <w:tcW w:w="817" w:type="dxa"/>
            <w:vAlign w:val="center"/>
          </w:tcPr>
          <w:p w14:paraId="7CBA6D69">
            <w:pPr>
              <w:pStyle w:val="34"/>
              <w:widowControl w:val="0"/>
              <w:spacing w:line="201" w:lineRule="auto"/>
              <w:jc w:val="center"/>
              <w:rPr>
                <w:rFonts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25.6</w:t>
            </w:r>
          </w:p>
        </w:tc>
        <w:tc>
          <w:tcPr>
            <w:tcW w:w="1517" w:type="dxa"/>
            <w:vAlign w:val="center"/>
          </w:tcPr>
          <w:p w14:paraId="498D2C9A">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政采贷</w:t>
            </w:r>
          </w:p>
        </w:tc>
        <w:tc>
          <w:tcPr>
            <w:tcW w:w="6852" w:type="dxa"/>
            <w:vAlign w:val="center"/>
          </w:tcPr>
          <w:p w14:paraId="0D730624">
            <w:pPr>
              <w:pStyle w:val="34"/>
              <w:widowControl w:val="0"/>
              <w:kinsoku/>
              <w:topLinePunct/>
              <w:jc w:val="both"/>
              <w:rPr>
                <w:rFonts w:ascii="仿宋" w:hAnsi="仿宋" w:eastAsia="仿宋" w:cs="仿宋"/>
                <w:color w:val="auto"/>
                <w:spacing w:val="-20"/>
                <w:sz w:val="24"/>
                <w:szCs w:val="24"/>
                <w:lang w:eastAsia="zh-CN"/>
              </w:rPr>
            </w:pPr>
            <w:r>
              <w:rPr>
                <w:rFonts w:hint="eastAsia" w:ascii="仿宋" w:hAnsi="仿宋" w:eastAsia="仿宋" w:cs="仿宋"/>
                <w:color w:val="auto"/>
                <w:spacing w:val="-1"/>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2467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8" w:hRule="atLeast"/>
        </w:trPr>
        <w:tc>
          <w:tcPr>
            <w:tcW w:w="817" w:type="dxa"/>
            <w:vAlign w:val="center"/>
          </w:tcPr>
          <w:p w14:paraId="7B9B4F08">
            <w:pPr>
              <w:pStyle w:val="34"/>
              <w:widowControl w:val="0"/>
              <w:spacing w:line="460" w:lineRule="exact"/>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26.1.1</w:t>
            </w:r>
          </w:p>
        </w:tc>
        <w:tc>
          <w:tcPr>
            <w:tcW w:w="1517" w:type="dxa"/>
            <w:vAlign w:val="center"/>
          </w:tcPr>
          <w:p w14:paraId="726F6ABE">
            <w:pPr>
              <w:pStyle w:val="34"/>
              <w:widowControl w:val="0"/>
              <w:spacing w:line="460" w:lineRule="exact"/>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询问</w:t>
            </w:r>
          </w:p>
        </w:tc>
        <w:tc>
          <w:tcPr>
            <w:tcW w:w="6852" w:type="dxa"/>
            <w:vAlign w:val="center"/>
          </w:tcPr>
          <w:p w14:paraId="446A13B1">
            <w:pPr>
              <w:pStyle w:val="34"/>
              <w:widowControl w:val="0"/>
              <w:jc w:val="both"/>
              <w:rPr>
                <w:rFonts w:ascii="仿宋" w:hAnsi="仿宋" w:eastAsia="仿宋" w:cs="仿宋"/>
                <w:color w:val="auto"/>
                <w:sz w:val="24"/>
                <w:szCs w:val="24"/>
              </w:rPr>
            </w:pPr>
            <w:r>
              <w:rPr>
                <w:rFonts w:hint="eastAsia" w:ascii="仿宋" w:hAnsi="仿宋" w:eastAsia="仿宋" w:cs="仿宋"/>
                <w:color w:val="auto"/>
                <w:spacing w:val="-8"/>
                <w:sz w:val="24"/>
                <w:szCs w:val="24"/>
              </w:rPr>
              <w:t>询问送达形式：</w:t>
            </w:r>
            <w:r>
              <w:rPr>
                <w:rFonts w:hint="eastAsia" w:ascii="仿宋" w:hAnsi="仿宋" w:eastAsia="仿宋"/>
                <w:color w:val="auto"/>
                <w:sz w:val="24"/>
                <w:u w:val="single"/>
              </w:rPr>
              <w:t>书面</w:t>
            </w:r>
          </w:p>
        </w:tc>
      </w:tr>
      <w:tr w14:paraId="4F37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25" w:hRule="atLeast"/>
        </w:trPr>
        <w:tc>
          <w:tcPr>
            <w:tcW w:w="817" w:type="dxa"/>
            <w:vAlign w:val="center"/>
          </w:tcPr>
          <w:p w14:paraId="31682058">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26.3</w:t>
            </w:r>
          </w:p>
        </w:tc>
        <w:tc>
          <w:tcPr>
            <w:tcW w:w="1517" w:type="dxa"/>
            <w:vAlign w:val="center"/>
          </w:tcPr>
          <w:p w14:paraId="0968EC39">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联系方式</w:t>
            </w:r>
          </w:p>
        </w:tc>
        <w:tc>
          <w:tcPr>
            <w:tcW w:w="6852" w:type="dxa"/>
            <w:vAlign w:val="center"/>
          </w:tcPr>
          <w:p w14:paraId="1FC6B181">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接收询问和质疑的联系方式</w:t>
            </w:r>
          </w:p>
          <w:p w14:paraId="4DF8D312">
            <w:pPr>
              <w:widowControl w:val="0"/>
              <w:rPr>
                <w:rFonts w:ascii="仿宋" w:hAnsi="仿宋" w:eastAsia="仿宋"/>
                <w:color w:val="auto"/>
                <w:sz w:val="24"/>
                <w:lang w:eastAsia="zh-CN"/>
              </w:rPr>
            </w:pPr>
            <w:r>
              <w:rPr>
                <w:rFonts w:ascii="仿宋" w:hAnsi="仿宋" w:eastAsia="仿宋"/>
                <w:color w:val="auto"/>
                <w:sz w:val="24"/>
                <w:lang w:eastAsia="zh-CN"/>
              </w:rPr>
              <w:t>联系部门：</w:t>
            </w:r>
            <w:r>
              <w:rPr>
                <w:rFonts w:hint="eastAsia" w:ascii="仿宋" w:hAnsi="仿宋" w:eastAsia="仿宋"/>
                <w:color w:val="auto"/>
                <w:sz w:val="24"/>
                <w:u w:val="single"/>
                <w:lang w:eastAsia="zh-CN"/>
              </w:rPr>
              <w:t>招标代理部，杨迎</w:t>
            </w:r>
            <w:r>
              <w:rPr>
                <w:rFonts w:ascii="仿宋" w:hAnsi="仿宋" w:eastAsia="仿宋"/>
                <w:color w:val="auto"/>
                <w:sz w:val="24"/>
                <w:lang w:eastAsia="zh-CN"/>
              </w:rPr>
              <w:t>；</w:t>
            </w:r>
          </w:p>
          <w:p w14:paraId="24822900">
            <w:pPr>
              <w:widowControl w:val="0"/>
              <w:rPr>
                <w:rFonts w:ascii="仿宋" w:hAnsi="仿宋" w:eastAsia="仿宋"/>
                <w:color w:val="auto"/>
                <w:sz w:val="24"/>
                <w:lang w:eastAsia="zh-CN"/>
              </w:rPr>
            </w:pPr>
            <w:r>
              <w:rPr>
                <w:rFonts w:ascii="仿宋" w:hAnsi="仿宋" w:eastAsia="仿宋"/>
                <w:color w:val="auto"/>
                <w:sz w:val="24"/>
                <w:lang w:eastAsia="zh-CN"/>
              </w:rPr>
              <w:t>联系电话：</w:t>
            </w:r>
            <w:r>
              <w:rPr>
                <w:rFonts w:ascii="仿宋" w:hAnsi="仿宋" w:eastAsia="仿宋"/>
                <w:color w:val="auto"/>
                <w:sz w:val="24"/>
                <w:u w:val="single"/>
                <w:lang w:eastAsia="zh-CN"/>
              </w:rPr>
              <w:t>010-69231383</w:t>
            </w:r>
            <w:r>
              <w:rPr>
                <w:rFonts w:ascii="仿宋" w:hAnsi="仿宋" w:eastAsia="仿宋"/>
                <w:color w:val="auto"/>
                <w:sz w:val="24"/>
                <w:lang w:eastAsia="zh-CN"/>
              </w:rPr>
              <w:t>；</w:t>
            </w:r>
          </w:p>
          <w:p w14:paraId="2BC604E9">
            <w:pPr>
              <w:widowControl w:val="0"/>
              <w:jc w:val="both"/>
              <w:rPr>
                <w:rFonts w:ascii="仿宋" w:hAnsi="仿宋" w:eastAsia="仿宋" w:cs="仿宋"/>
                <w:color w:val="auto"/>
                <w:sz w:val="24"/>
                <w:szCs w:val="24"/>
                <w:lang w:eastAsia="zh-CN"/>
              </w:rPr>
            </w:pPr>
            <w:r>
              <w:rPr>
                <w:rFonts w:ascii="仿宋" w:hAnsi="仿宋" w:eastAsia="仿宋"/>
                <w:color w:val="auto"/>
                <w:sz w:val="24"/>
                <w:lang w:eastAsia="zh-CN"/>
              </w:rPr>
              <w:t>通讯地址：</w:t>
            </w:r>
            <w:r>
              <w:rPr>
                <w:rFonts w:hint="eastAsia" w:ascii="仿宋" w:hAnsi="仿宋" w:eastAsia="仿宋"/>
                <w:color w:val="auto"/>
                <w:sz w:val="24"/>
                <w:u w:val="single"/>
                <w:lang w:eastAsia="zh-CN"/>
              </w:rPr>
              <w:t>北京市大兴区火神庙国际商业中心D座1240室</w:t>
            </w:r>
            <w:r>
              <w:rPr>
                <w:rFonts w:ascii="仿宋" w:hAnsi="仿宋" w:eastAsia="仿宋"/>
                <w:color w:val="auto"/>
                <w:sz w:val="24"/>
                <w:lang w:eastAsia="zh-CN"/>
              </w:rPr>
              <w:t>。</w:t>
            </w:r>
          </w:p>
        </w:tc>
      </w:tr>
      <w:tr w14:paraId="5F40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9" w:hRule="atLeast"/>
        </w:trPr>
        <w:tc>
          <w:tcPr>
            <w:tcW w:w="817" w:type="dxa"/>
            <w:vAlign w:val="center"/>
          </w:tcPr>
          <w:p w14:paraId="6407480F">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27</w:t>
            </w:r>
          </w:p>
        </w:tc>
        <w:tc>
          <w:tcPr>
            <w:tcW w:w="1517" w:type="dxa"/>
            <w:vAlign w:val="center"/>
          </w:tcPr>
          <w:p w14:paraId="69C19558">
            <w:pPr>
              <w:pStyle w:val="34"/>
              <w:widowControl w:val="0"/>
              <w:spacing w:line="201" w:lineRule="auto"/>
              <w:jc w:val="center"/>
              <w:rPr>
                <w:rFonts w:ascii="仿宋" w:hAnsi="仿宋" w:eastAsia="仿宋" w:cs="仿宋"/>
                <w:color w:val="auto"/>
                <w:spacing w:val="9"/>
                <w:sz w:val="24"/>
                <w:szCs w:val="24"/>
              </w:rPr>
            </w:pPr>
            <w:r>
              <w:rPr>
                <w:rFonts w:hint="eastAsia" w:ascii="仿宋" w:hAnsi="仿宋" w:eastAsia="仿宋" w:cs="仿宋"/>
                <w:color w:val="auto"/>
                <w:spacing w:val="9"/>
                <w:sz w:val="24"/>
                <w:szCs w:val="24"/>
              </w:rPr>
              <w:t>代理费</w:t>
            </w:r>
          </w:p>
        </w:tc>
        <w:tc>
          <w:tcPr>
            <w:tcW w:w="6852" w:type="dxa"/>
            <w:vAlign w:val="center"/>
          </w:tcPr>
          <w:p w14:paraId="37085EE1">
            <w:pPr>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2"/>
                <w:sz w:val="24"/>
                <w:szCs w:val="24"/>
                <w:lang w:eastAsia="zh-CN"/>
              </w:rPr>
              <w:t>收费对象：</w:t>
            </w:r>
          </w:p>
          <w:p w14:paraId="5F7C9AD6">
            <w:pPr>
              <w:pStyle w:val="34"/>
              <w:widowControl w:val="0"/>
              <w:jc w:val="both"/>
              <w:rPr>
                <w:rFonts w:ascii="仿宋" w:hAnsi="仿宋" w:eastAsia="仿宋" w:cs="仿宋"/>
                <w:color w:val="auto"/>
                <w:sz w:val="24"/>
                <w:szCs w:val="24"/>
                <w:lang w:eastAsia="zh-CN"/>
              </w:rPr>
            </w:pPr>
            <w:r>
              <w:rPr>
                <w:rFonts w:hint="eastAsia" w:ascii="仿宋" w:hAnsi="仿宋" w:eastAsia="仿宋" w:cs="仿宋"/>
                <w:color w:val="auto"/>
                <w:spacing w:val="14"/>
                <w:sz w:val="24"/>
                <w:szCs w:val="24"/>
                <w:lang w:eastAsia="zh-CN"/>
              </w:rPr>
              <w:t>□采购人</w:t>
            </w:r>
          </w:p>
          <w:p w14:paraId="3A489524">
            <w:pPr>
              <w:widowControl w:val="0"/>
              <w:rPr>
                <w:rFonts w:ascii="仿宋" w:hAnsi="仿宋" w:eastAsia="仿宋"/>
                <w:color w:val="auto"/>
                <w:sz w:val="24"/>
                <w:lang w:eastAsia="zh-CN"/>
              </w:rPr>
            </w:pPr>
            <w:r>
              <w:rPr>
                <w:rFonts w:hint="eastAsia" w:ascii="仿宋" w:hAnsi="仿宋" w:eastAsia="仿宋"/>
                <w:color w:val="auto"/>
                <w:sz w:val="24"/>
                <w:lang w:eastAsia="zh-CN"/>
              </w:rPr>
              <w:t>■中标人</w:t>
            </w:r>
          </w:p>
          <w:p w14:paraId="62322D86">
            <w:pPr>
              <w:widowControl w:val="0"/>
              <w:rPr>
                <w:rFonts w:ascii="仿宋" w:hAnsi="仿宋" w:eastAsia="仿宋"/>
                <w:color w:val="auto"/>
                <w:sz w:val="24"/>
                <w:lang w:eastAsia="zh-CN"/>
              </w:rPr>
            </w:pPr>
            <w:r>
              <w:rPr>
                <w:rFonts w:hint="eastAsia" w:ascii="仿宋" w:hAnsi="仿宋" w:eastAsia="仿宋"/>
                <w:color w:val="auto"/>
                <w:sz w:val="24"/>
                <w:lang w:eastAsia="zh-CN"/>
              </w:rPr>
              <w:t>交纳中标服务费的标准如下：</w:t>
            </w:r>
          </w:p>
          <w:p w14:paraId="494E532C">
            <w:pPr>
              <w:widowControl w:val="0"/>
              <w:rPr>
                <w:rFonts w:ascii="仿宋" w:hAnsi="仿宋" w:eastAsia="仿宋"/>
                <w:color w:val="auto"/>
                <w:sz w:val="24"/>
                <w:lang w:eastAsia="zh-CN"/>
              </w:rPr>
            </w:pPr>
            <w:r>
              <w:rPr>
                <w:rFonts w:hint="eastAsia" w:ascii="仿宋" w:hAnsi="仿宋" w:eastAsia="仿宋"/>
                <w:color w:val="auto"/>
                <w:sz w:val="24"/>
                <w:lang w:eastAsia="zh-CN"/>
              </w:rPr>
              <w:t>1）以中标通知书的中标总金额作为收取的计算基数。</w:t>
            </w:r>
          </w:p>
          <w:p w14:paraId="45617219">
            <w:pPr>
              <w:widowControl w:val="0"/>
              <w:rPr>
                <w:rFonts w:ascii="仿宋" w:hAnsi="仿宋" w:eastAsia="仿宋"/>
                <w:color w:val="auto"/>
                <w:sz w:val="24"/>
                <w:lang w:eastAsia="zh-CN"/>
              </w:rPr>
            </w:pPr>
            <w:r>
              <w:rPr>
                <w:rFonts w:hint="eastAsia" w:ascii="仿宋" w:hAnsi="仿宋" w:eastAsia="仿宋"/>
                <w:color w:val="auto"/>
                <w:sz w:val="24"/>
                <w:lang w:eastAsia="zh-CN"/>
              </w:rPr>
              <w:t>2）中标服务费收费标准参照国家计委计价格【2002】1980号文和发改办价格【2003】857 号文规定的办法进行收取。</w:t>
            </w:r>
          </w:p>
          <w:p w14:paraId="0FD6EFFA">
            <w:pPr>
              <w:widowControl w:val="0"/>
              <w:jc w:val="both"/>
              <w:rPr>
                <w:rFonts w:ascii="仿宋" w:hAnsi="仿宋" w:eastAsia="仿宋" w:cs="仿宋"/>
                <w:color w:val="auto"/>
                <w:sz w:val="24"/>
                <w:szCs w:val="24"/>
                <w:lang w:eastAsia="zh-CN"/>
              </w:rPr>
            </w:pPr>
            <w:r>
              <w:rPr>
                <w:rFonts w:hint="eastAsia" w:ascii="仿宋" w:hAnsi="仿宋" w:eastAsia="仿宋"/>
                <w:color w:val="auto"/>
                <w:sz w:val="24"/>
                <w:lang w:eastAsia="zh-CN"/>
              </w:rPr>
              <w:t>缴纳时间：</w:t>
            </w:r>
            <w:r>
              <w:rPr>
                <w:rFonts w:hint="eastAsia" w:ascii="仿宋" w:hAnsi="仿宋" w:eastAsia="仿宋"/>
                <w:color w:val="auto"/>
                <w:sz w:val="24"/>
                <w:u w:val="single"/>
                <w:lang w:eastAsia="zh-CN"/>
              </w:rPr>
              <w:t>领取中标通知书之前</w:t>
            </w:r>
            <w:r>
              <w:rPr>
                <w:rFonts w:hint="eastAsia" w:ascii="仿宋" w:hAnsi="仿宋" w:eastAsia="仿宋"/>
                <w:color w:val="auto"/>
                <w:sz w:val="24"/>
                <w:lang w:eastAsia="zh-CN"/>
              </w:rPr>
              <w:t>。</w:t>
            </w:r>
          </w:p>
        </w:tc>
      </w:tr>
    </w:tbl>
    <w:p w14:paraId="2D381D7E">
      <w:pPr>
        <w:rPr>
          <w:rFonts w:ascii="仿宋" w:hAnsi="仿宋" w:eastAsia="仿宋" w:cs="仿宋"/>
          <w:color w:val="auto"/>
          <w:lang w:eastAsia="zh-CN"/>
        </w:rPr>
      </w:pPr>
    </w:p>
    <w:p w14:paraId="1FFB9031">
      <w:pPr>
        <w:rPr>
          <w:rFonts w:ascii="仿宋" w:hAnsi="仿宋" w:eastAsia="仿宋" w:cs="仿宋"/>
          <w:color w:val="auto"/>
          <w:lang w:eastAsia="zh-CN"/>
        </w:rPr>
        <w:sectPr>
          <w:pgSz w:w="11905" w:h="16838"/>
          <w:pgMar w:top="1417" w:right="1304" w:bottom="1417" w:left="1417" w:header="879" w:footer="1134" w:gutter="0"/>
          <w:cols w:space="720" w:num="1"/>
        </w:sectPr>
      </w:pPr>
    </w:p>
    <w:p w14:paraId="7982A86A">
      <w:pPr>
        <w:spacing w:line="244" w:lineRule="auto"/>
        <w:rPr>
          <w:rFonts w:ascii="仿宋" w:hAnsi="仿宋" w:eastAsia="仿宋" w:cs="仿宋"/>
          <w:color w:val="auto"/>
          <w:lang w:eastAsia="zh-CN"/>
        </w:rPr>
      </w:pPr>
    </w:p>
    <w:p w14:paraId="0E23AD53">
      <w:pPr>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投标人须知</w:t>
      </w:r>
    </w:p>
    <w:p w14:paraId="2B7376C3">
      <w:pPr>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   说  明</w:t>
      </w:r>
    </w:p>
    <w:p w14:paraId="7DA5418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 采购人、采购代理机构、投标人、联合体</w:t>
      </w:r>
    </w:p>
    <w:p w14:paraId="2C32BB41">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 采购人、采购代理机构：指依法进行政府采购的国家机关、事业单位、团体组织，及其委托的采购代理机构。本项目采购人、采购代理机构见第一章《投标邀请》。</w:t>
      </w:r>
    </w:p>
    <w:p w14:paraId="40BED98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 投标人（也称“供应商”、“申请人”）：指向采购人提供货物、工程或者服务的法人、其他组织或者自然人。</w:t>
      </w:r>
    </w:p>
    <w:p w14:paraId="2072E70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1.3 联合体：指两个以上的自然人、法人或者其他组织组成一个联合体，以一个供应商的身份共同参加政府采购。</w:t>
      </w:r>
    </w:p>
    <w:p w14:paraId="018A1B4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 资金来源、项目属性、科研仪器设备采购、核心产品</w:t>
      </w:r>
    </w:p>
    <w:p w14:paraId="15D38FC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2.1 资金来源为财政性资金和/或本项目采购中无法与财政性资金分割的非财政性资金。</w:t>
      </w:r>
    </w:p>
    <w:p w14:paraId="510A2B9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2.2 项目属性见《投标人须知资料表》。</w:t>
      </w:r>
    </w:p>
    <w:p w14:paraId="108D9A4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2.3 是否属于科研仪器设备采购见《投标人须知资料表》。</w:t>
      </w:r>
    </w:p>
    <w:p w14:paraId="3ADA4F6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 核心产品见《投标人须知资料表》。</w:t>
      </w:r>
    </w:p>
    <w:p w14:paraId="5CAE77F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 现场考察、开标前答疑会</w:t>
      </w:r>
    </w:p>
    <w:p w14:paraId="5D2C66B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3.1 若《投标人须知资料表》中规定了组织现场考察、召开开标前答疑会，则投标人应按要求在规定的时间和地点参加。</w:t>
      </w:r>
    </w:p>
    <w:p w14:paraId="63E404B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3.2 由于未参加现场考察或开标前答疑会而导致对项目实际情况不了解，影响投标文件编制、投标报价准确性、综合因素响应不全面等问题的，由投标人自行承担不利评审后果。</w:t>
      </w:r>
    </w:p>
    <w:p w14:paraId="25143E5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 样品</w:t>
      </w:r>
    </w:p>
    <w:p w14:paraId="6C8B5BA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4.1 本项目是否要求投标人提供样品，以及样品制作的标准和要求、是否需要随样品提交相关检测报告、样品的递交与退还等要求见《投标人须知资料表》。</w:t>
      </w:r>
    </w:p>
    <w:p w14:paraId="64098D1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4.2 样品的评审方法以及评审标准等内容见第四章《评标程序、评标方法和评标标准》。</w:t>
      </w:r>
    </w:p>
    <w:p w14:paraId="73920A8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 政府采购政策（包括但不限于下列具体政策要求）</w:t>
      </w:r>
    </w:p>
    <w:p w14:paraId="0476B5D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5.1 采购本国货物、工程和服务</w:t>
      </w:r>
    </w:p>
    <w:p w14:paraId="72A8964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5.1.1 政府采购应当采购本国货物、工程和服务。但有《</w:t>
      </w:r>
      <w:r>
        <w:rPr>
          <w:rFonts w:hint="eastAsia" w:ascii="仿宋" w:hAnsi="仿宋" w:eastAsia="仿宋"/>
          <w:b/>
          <w:bCs/>
          <w:color w:val="auto"/>
          <w:sz w:val="28"/>
          <w:szCs w:val="28"/>
          <w:lang w:eastAsia="zh-CN"/>
        </w:rPr>
        <w:t>中华人民共和国政府采购法</w:t>
      </w:r>
      <w:r>
        <w:rPr>
          <w:rFonts w:hint="eastAsia" w:ascii="仿宋" w:hAnsi="仿宋" w:eastAsia="仿宋"/>
          <w:color w:val="auto"/>
          <w:sz w:val="28"/>
          <w:szCs w:val="28"/>
          <w:lang w:eastAsia="zh-CN"/>
        </w:rPr>
        <w:t>》第十条规定情形的除外。</w:t>
      </w:r>
    </w:p>
    <w:p w14:paraId="33BD66BE">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5.1.2 本项目如接受非本国货物、工程、服务参与投标，则具体要求见第四章《采购需求》。</w:t>
      </w:r>
    </w:p>
    <w:p w14:paraId="35DCCE5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024A9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5.2 中小企业、监狱企业及残疾人福利性单位 </w:t>
      </w:r>
    </w:p>
    <w:p w14:paraId="30497531">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5.2.1 中小企业定义： </w:t>
      </w:r>
    </w:p>
    <w:p w14:paraId="1FC0A4CB">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 </w:t>
      </w:r>
    </w:p>
    <w:p w14:paraId="7D9EBD4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5.2.1.2 供应商提供的货物、工程或者服务符合下列情形的，享受中小企业扶持政策： </w:t>
      </w:r>
    </w:p>
    <w:p w14:paraId="2498AB8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（1）在货物采购项目中，货物由中小企业制造，即货物由中小企业生产且使用该中小企业商号或者注册商标； </w:t>
      </w:r>
    </w:p>
    <w:p w14:paraId="12BB1B1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（2）在工程采购项目中，工程由中小企业承建，即工程施工单位为中小企业； </w:t>
      </w:r>
    </w:p>
    <w:p w14:paraId="0A2BB00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（3）在服务采购项目中，服务由中小企业承接，即提供服务的人员为中小企业依照《中华人民共和国劳动合同法》订立劳动合同的从业人员。</w:t>
      </w:r>
    </w:p>
    <w:p w14:paraId="46AADCA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 5.2.1.3 在货物采购项目中，供应商提供的货物既有中小企业制造货物，也有大型企业制造货物的，不享受中小企业扶持政策。 </w:t>
      </w:r>
    </w:p>
    <w:p w14:paraId="4A0ED63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5.2.1.4 以联合体形式参加政府采购活动，联合体各方均为中小企业的，联合体视同中小企业。其中，联合体各方均为小微企业的，联合体视同小微企业。 </w:t>
      </w:r>
    </w:p>
    <w:p w14:paraId="4689E6E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3D3E3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2F9D1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5.2.3.1 安置的残疾人占本单位在职职工人数的比例不低于25%（含25%），并且安置的残疾人人数不少于10人（含10人）；</w:t>
      </w:r>
    </w:p>
    <w:p w14:paraId="642345E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5.2.3.2 依法与安置的每位残疾人签订了一年以上（含一年）的劳动合同或服务协议；</w:t>
      </w:r>
    </w:p>
    <w:p w14:paraId="154A885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5.2.3.3 为安置的每位残疾人按月足额缴纳了基本养老保险、基本医疗保险、失业保险、工伤保险和生育保险等社会保险费；</w:t>
      </w:r>
    </w:p>
    <w:p w14:paraId="19959A9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5.2.3.4 通过银行等金融机构向安置的每位残疾人，按月支付了不低于单位所在区县适用的经省级人民政府批准的月最低工资标准的工资；</w:t>
      </w:r>
    </w:p>
    <w:p w14:paraId="2BC5164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5.2.3.5 提供本单位制造的货物、承担的工程或者服务（以下简称产品），或者提供其他残疾人福利性单位制造的货物（不包括使用非残疾人福利性单位注册商标的货物）；</w:t>
      </w:r>
    </w:p>
    <w:p w14:paraId="499BAF4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0DE13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5.2.4 本项目是否专门面向中小企业预留采购份额见第一章《投标邀请》。</w:t>
      </w:r>
    </w:p>
    <w:p w14:paraId="0CE3043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5.2.5 采购标的对应的中小企业划分标准所属行业见《投标人须知资料表》。</w:t>
      </w:r>
    </w:p>
    <w:p w14:paraId="52D4656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5.2.6 小微企业价格评审优惠的政策调整：见第四章《评标程序、评标方法和评标标准》。</w:t>
      </w:r>
    </w:p>
    <w:p w14:paraId="6D29CD15">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5.3 政府采购节能产品、环境标志产品</w:t>
      </w:r>
    </w:p>
    <w:p w14:paraId="4AAF31F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1FB04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47A8C5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763F598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5.3.4 非政府强制采购的节能产品或环境标志产品，依据品目清单和认证证书实施政府优先采购。优先采购的具体规定见第四章《评标程序、评标方法和评标标准》（如涉及）。</w:t>
      </w:r>
    </w:p>
    <w:p w14:paraId="556DF07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5.4 正版软件</w:t>
      </w:r>
    </w:p>
    <w:p w14:paraId="2D6337AD">
      <w:pPr>
        <w:widowControl w:val="0"/>
        <w:kinsoku/>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号）、《财政部关于进一步做好政府机关使用正版软件工作的通知》（财预〔2010〕536号）。 </w:t>
      </w:r>
    </w:p>
    <w:p w14:paraId="1AD9547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5.5 网络安全专用产品 </w:t>
      </w:r>
    </w:p>
    <w:p w14:paraId="0D74E22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5.5.1 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 </w:t>
      </w:r>
    </w:p>
    <w:p w14:paraId="6D5150B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5.6 推广使用低挥发性有机化合物（VOCs） </w:t>
      </w:r>
    </w:p>
    <w:p w14:paraId="5508CCB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5.6.1 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 胶黏剂、油墨、清洗剂等挥发性有机物产品的，属于强制性标准的，供应商应执行符合本市和国家的 VOCs 含量限制标准（具体标准见第五章《采购需求》），否则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 xml:space="preserve">；属于推荐性标准的，优先采购，具体见第四章《评标程序、评标方法和评标标准》。 </w:t>
      </w:r>
    </w:p>
    <w:p w14:paraId="49B1E8A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5.7 采购需求标准 </w:t>
      </w:r>
    </w:p>
    <w:p w14:paraId="3CA1EDD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5.7.1 商品包装、快递包装政府采购需求标准（试行）</w:t>
      </w:r>
    </w:p>
    <w:p w14:paraId="2C95DCC9">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 </w:t>
      </w:r>
    </w:p>
    <w:p w14:paraId="57DD0F25">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5.7.2 其他政府采购需求标准</w:t>
      </w:r>
    </w:p>
    <w:p w14:paraId="0326096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703774CD">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6 投标费用 </w:t>
      </w:r>
    </w:p>
    <w:p w14:paraId="0CA3F272">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6.1 投标人应自行承担所有与准备和参加投标有关的费用，无论投标的结果如何，采购人或采购代理机构在任何情况下均无承担这些费用的义务和责任。</w:t>
      </w:r>
    </w:p>
    <w:p w14:paraId="268DE80B">
      <w:pPr>
        <w:widowControl w:val="0"/>
        <w:wordWrap w:val="0"/>
        <w:topLinePunct/>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   招标文件</w:t>
      </w:r>
    </w:p>
    <w:p w14:paraId="047C728B">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7 招标文件构成</w:t>
      </w:r>
    </w:p>
    <w:p w14:paraId="550BEDD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7.1 招标文件包括以下部分：</w:t>
      </w:r>
    </w:p>
    <w:p w14:paraId="5F9252BB">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第一章  投标邀请</w:t>
      </w:r>
    </w:p>
    <w:p w14:paraId="75AD8450">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第二章  投标人须知</w:t>
      </w:r>
    </w:p>
    <w:p w14:paraId="26A16A3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第三章  资格审查</w:t>
      </w:r>
    </w:p>
    <w:p w14:paraId="21981A3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第四章  评标程序、评标方法和评标标准</w:t>
      </w:r>
    </w:p>
    <w:p w14:paraId="078131F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第五章  采购需求</w:t>
      </w:r>
    </w:p>
    <w:p w14:paraId="2FA60F7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第六章  拟签订的合同文本</w:t>
      </w:r>
    </w:p>
    <w:p w14:paraId="05385C2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第七章  投标文件格式</w:t>
      </w:r>
    </w:p>
    <w:p w14:paraId="46812D39">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7.2 投标人应认真阅读招标文件的全部内容。投标人应按照招标文件要求提交投标文件并保证所提供的全部资料的真实性，并对招标文件做出实质性响应，否则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1284449A">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8 对招标文件的澄清或修改</w:t>
      </w:r>
    </w:p>
    <w:p w14:paraId="20A4E42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8.1 采购人或采购代理机构对已发出的招标文件进行必要澄清或者修改的，将在原公告发布媒体上发布更正公告，并以书面形式通知所有获取招标文件的潜在投标人。</w:t>
      </w:r>
    </w:p>
    <w:p w14:paraId="471CD5BB">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8.2 上述书面通知，按照获取招标文件的潜在投标人提供的联系方式发出，因提供的信息有误导致通知延迟或无法通知的，采购人或采购代理机构不承担责任。</w:t>
      </w:r>
    </w:p>
    <w:p w14:paraId="2A4BAFE9">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8.3 澄清或者修改的内容为招标文件的组成部分，并对所有获取招标文件的潜在投标人具有约束力。澄清或者修改的内容可能影响投标文件编制的，将在投标截止时间至少</w:t>
      </w:r>
      <w:r>
        <w:rPr>
          <w:rFonts w:hint="eastAsia" w:ascii="仿宋" w:hAnsi="仿宋" w:eastAsia="仿宋"/>
          <w:b/>
          <w:bCs/>
          <w:color w:val="auto"/>
          <w:sz w:val="28"/>
          <w:szCs w:val="28"/>
          <w:lang w:eastAsia="zh-CN"/>
        </w:rPr>
        <w:t>15</w:t>
      </w:r>
      <w:r>
        <w:rPr>
          <w:rFonts w:hint="eastAsia" w:ascii="仿宋" w:hAnsi="仿宋" w:eastAsia="仿宋"/>
          <w:color w:val="auto"/>
          <w:sz w:val="28"/>
          <w:szCs w:val="28"/>
          <w:lang w:eastAsia="zh-CN"/>
        </w:rPr>
        <w:t>日前，以书面形式通知所有获取招标文件的潜在投标人；不足</w:t>
      </w:r>
      <w:r>
        <w:rPr>
          <w:rFonts w:hint="eastAsia" w:ascii="仿宋" w:hAnsi="仿宋" w:eastAsia="仿宋"/>
          <w:b/>
          <w:bCs/>
          <w:color w:val="auto"/>
          <w:sz w:val="28"/>
          <w:szCs w:val="28"/>
          <w:lang w:eastAsia="zh-CN"/>
        </w:rPr>
        <w:t>15</w:t>
      </w:r>
      <w:r>
        <w:rPr>
          <w:rFonts w:hint="eastAsia" w:ascii="仿宋" w:hAnsi="仿宋" w:eastAsia="仿宋"/>
          <w:color w:val="auto"/>
          <w:sz w:val="28"/>
          <w:szCs w:val="28"/>
          <w:lang w:eastAsia="zh-CN"/>
        </w:rPr>
        <w:t>日的，将顺延提交投标文件截止时间和开标时间。</w:t>
      </w:r>
    </w:p>
    <w:p w14:paraId="679937AB">
      <w:pPr>
        <w:widowControl w:val="0"/>
        <w:wordWrap w:val="0"/>
        <w:topLinePunct/>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三   投标文件的编制</w:t>
      </w:r>
    </w:p>
    <w:p w14:paraId="13406CA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9 投标范围、投标文件中计量单位的使用及投标语言</w:t>
      </w:r>
    </w:p>
    <w:p w14:paraId="1B804EA5">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b/>
          <w:bCs/>
          <w:color w:val="auto"/>
          <w:sz w:val="28"/>
          <w:szCs w:val="28"/>
          <w:lang w:eastAsia="zh-CN"/>
        </w:rPr>
        <w:t>无效投标</w:t>
      </w:r>
      <w:r>
        <w:rPr>
          <w:rFonts w:hint="eastAsia" w:ascii="仿宋" w:hAnsi="仿宋" w:eastAsia="仿宋"/>
          <w:color w:val="auto"/>
          <w:sz w:val="28"/>
          <w:szCs w:val="28"/>
          <w:lang w:eastAsia="zh-CN"/>
        </w:rPr>
        <w:t>。</w:t>
      </w:r>
    </w:p>
    <w:p w14:paraId="00CDA06B">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9.2 除招标文件有特殊要求外，本项目投标所使用的计量单位，应采用中华人民共和国法定计量单位。</w:t>
      </w:r>
    </w:p>
    <w:p w14:paraId="27F2C31D">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A0B259">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10 投标文件构成</w:t>
      </w:r>
    </w:p>
    <w:p w14:paraId="1DA01C7E">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10.1 投标人应当按照招标文件的要求编制投标文件。投标文件应由《资格证明文件》、《商务技术文件》两部分构成。投标文件的部分格式要求，见第七章《响应文件格式》。</w:t>
      </w:r>
    </w:p>
    <w:p w14:paraId="4ADF77D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。未标记“实质性格式”的文件和招标文件未提供格式的内容，可由投标人自行编写。</w:t>
      </w:r>
    </w:p>
    <w:p w14:paraId="36D1468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10.3 第四章《评标程序、评标方法和评标标准》中涉及的证明文件。</w:t>
      </w:r>
    </w:p>
    <w:p w14:paraId="4D814B23">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10.4 对照第五章《采购需求》，说明所提供货物和服务已对第五章《采购需求》做出了响应，或申明与第五章《采购需求》的偏差和例外。如第五章《采购需求》中要求提供证明文件的，投标人应当按具体要求提供证明文件。</w:t>
      </w:r>
    </w:p>
    <w:p w14:paraId="4FFD2CC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10.5 投标人认为应附的其他材料。</w:t>
      </w:r>
    </w:p>
    <w:p w14:paraId="029B187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11 投标报价      </w:t>
      </w:r>
    </w:p>
    <w:p w14:paraId="388D39C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11.1 所有投标均以人民币为计价货币。</w:t>
      </w:r>
    </w:p>
    <w:p w14:paraId="3F750F1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11.2 投标人的报价应包括为完成本项目所发生的一切费用和税费，采购人将不再支付报价以外的任何费用。投标人的报价应包括但不限于下列内容，《投标人须知资料表》中有特殊规定的，从其规定。</w:t>
      </w:r>
    </w:p>
    <w:p w14:paraId="70C5F0C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9E7A281">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11.2.2 按照招标文件要求完成本项目的全部相关费用。</w:t>
      </w:r>
    </w:p>
    <w:p w14:paraId="39F5146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11.3 采购人不得向供应商索要或者接受其给予的赠品、回扣或者与采购无关的其他商品、服务。</w:t>
      </w:r>
    </w:p>
    <w:p w14:paraId="47952EA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11.4 投标人不能提供任何有选择性或可调整的报价（招标文件另有规定的除外），否则其</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430ABFA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 投标保证金（不适用）</w:t>
      </w:r>
    </w:p>
    <w:p w14:paraId="13475FA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12.1 投标人应按《投标人须知资料表》中规定的金额及要求交纳投标保证金。投标人自愿超额缴纳投标保证金的，投标文件不做无效处理。</w:t>
      </w:r>
    </w:p>
    <w:p w14:paraId="0C906A5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12.2 交纳投标保证金可采用的形式：政府采购法律法规接受的支票、汇票、本票、网上银行支付或者金融机构、担保机构出具的保函等非现金形式。</w:t>
      </w:r>
    </w:p>
    <w:p w14:paraId="13E02FB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12.3 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1C49340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12.4 投标人除需在投标文件中提供“投标保证金凭证/交款单据电子件”，还需在投标截止时间前，通过电子交易平台上传“投标保证金凭证/交款单据电子件”。</w:t>
      </w:r>
    </w:p>
    <w:p w14:paraId="0AA8FD8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12.5 投标保证金有效期同投标有效期。</w:t>
      </w:r>
    </w:p>
    <w:p w14:paraId="3FBE4C3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12.6 投标人为联合体的，可以由联合体中的一方或者多方共同交纳投标保证金，其交纳的投标保证金对联合体各方均具有约束力。</w:t>
      </w:r>
    </w:p>
    <w:p w14:paraId="52419BD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12.7 采购人、采购代理机构将及时退还投标人的保证金，采用银行保函、担保机构担保函等形式递交的投标保证金，经投标人同意后采购人、采购代理机构可以不再退还，但因投标人自身原因导致无法及时退还的除外：</w:t>
      </w:r>
    </w:p>
    <w:p w14:paraId="41BEB98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12.7.1 投标人在投标截止时间前撤回已提交的投标文件的，自收到投标人书面撤回通知之日起5个工作日内退还已收取的投标保证金；</w:t>
      </w:r>
    </w:p>
    <w:p w14:paraId="1BEAA08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12.7.2 中标人的投标保证金，自采购合同签订之日起5个工作日内退还中标人；</w:t>
      </w:r>
    </w:p>
    <w:p w14:paraId="20F9CE2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12.7.3 未中标投标人的投标保证金，自中标通知书发出之日起5个工作日内退还未中标人；</w:t>
      </w:r>
    </w:p>
    <w:p w14:paraId="18E614B1">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12.7.4 终止招标项目已经收取投标保证金的，自终止采购活动后5个工作日内退还已收取的投标保证金及其在银行产生的孳息。</w:t>
      </w:r>
    </w:p>
    <w:p w14:paraId="7FBBAE8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12.8 有下列情形之一的，采购人或采购代理机构可以不予退还投标保证金：</w:t>
      </w:r>
    </w:p>
    <w:p w14:paraId="4201E26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12.8.1 投标有效期内投标人撤销投标文件的；</w:t>
      </w:r>
    </w:p>
    <w:p w14:paraId="46031A2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12.8.2 《投标人须知资料表》中规定的其他情形。</w:t>
      </w:r>
    </w:p>
    <w:p w14:paraId="6B60AF2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13 投标有效期</w:t>
      </w:r>
    </w:p>
    <w:p w14:paraId="08446E3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13.1 投标文件应在本招标文件《投标人须知资料表》中规定的投标有效期内保持有效，投标有效期少于招标文件规定期限的，其</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0797D53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14 投标文件的签署、盖章</w:t>
      </w:r>
    </w:p>
    <w:p w14:paraId="1ECE5C92">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C1CC6B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14.2 招标文件要求盖章的内容，一般通过投标文件编制工具加盖电子签章。</w:t>
      </w:r>
    </w:p>
    <w:p w14:paraId="39D948E1">
      <w:pPr>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四   投标文件的提交</w:t>
      </w:r>
    </w:p>
    <w:p w14:paraId="6B02F66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15 投标文件的提交</w:t>
      </w:r>
    </w:p>
    <w:p w14:paraId="4B9D40B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15.1 本项目使用北京市政府采购电子交易平台。投标人根据招标文件及电子交易平台供应商操作手册要求编制、生成并提交电子投标文件。</w:t>
      </w:r>
    </w:p>
    <w:p w14:paraId="009575C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15.2 采购人及采购代理机构拒绝接受通过电子交易平台以外任何形式提交的投标文件，投标保证金除外。</w:t>
      </w:r>
    </w:p>
    <w:p w14:paraId="0DEE40C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16 投标截止时间</w:t>
      </w:r>
    </w:p>
    <w:p w14:paraId="2A9F085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16.1 投标人应在招标文件要求提交投标文件截止时间前，将电子投标文件提交至电子交易平台。</w:t>
      </w:r>
    </w:p>
    <w:p w14:paraId="4631639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17 投标文件的修改与撤回</w:t>
      </w:r>
    </w:p>
    <w:p w14:paraId="6EB24AB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17.1 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169A67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17.2 投标人对投标文件的补充、修改的内容应当按照招标文件要求签署、盖章，作为投标文件的组成部分。</w:t>
      </w:r>
    </w:p>
    <w:p w14:paraId="09CD7183">
      <w:pPr>
        <w:spacing w:line="460" w:lineRule="exact"/>
        <w:jc w:val="center"/>
        <w:rPr>
          <w:rFonts w:ascii="仿宋" w:hAnsi="仿宋" w:eastAsia="仿宋" w:cs="仿宋"/>
          <w:b/>
          <w:bCs/>
          <w:color w:val="auto"/>
          <w:sz w:val="28"/>
          <w:szCs w:val="28"/>
          <w:lang w:eastAsia="zh-CN"/>
        </w:rPr>
      </w:pPr>
      <w:bookmarkStart w:id="11" w:name="_Toc226337234"/>
      <w:bookmarkStart w:id="12" w:name="_Toc520356163"/>
      <w:bookmarkStart w:id="13" w:name="_Toc195842903"/>
      <w:bookmarkStart w:id="14" w:name="_Toc226309782"/>
      <w:bookmarkStart w:id="15" w:name="_Toc150480776"/>
      <w:bookmarkStart w:id="16" w:name="_Toc142311040"/>
      <w:bookmarkStart w:id="17" w:name="_Toc127151538"/>
      <w:bookmarkStart w:id="18" w:name="_Toc305158806"/>
      <w:bookmarkStart w:id="19" w:name="_Toc150509289"/>
      <w:bookmarkStart w:id="20" w:name="_Toc150774638"/>
      <w:bookmarkStart w:id="21" w:name="_Toc151193926"/>
      <w:bookmarkStart w:id="22" w:name="_Toc226965811"/>
      <w:bookmarkStart w:id="23" w:name="_Toc151193780"/>
      <w:bookmarkStart w:id="24" w:name="_Toc151193852"/>
      <w:bookmarkStart w:id="25" w:name="_Toc151193636"/>
      <w:bookmarkStart w:id="26" w:name="_Toc151193708"/>
      <w:bookmarkStart w:id="27" w:name="_Toc305158880"/>
      <w:bookmarkStart w:id="28" w:name="_Toc151190165"/>
      <w:bookmarkStart w:id="29" w:name="_Toc150774743"/>
      <w:bookmarkStart w:id="30" w:name="_Toc264969228"/>
      <w:bookmarkStart w:id="31" w:name="_Toc226965728"/>
      <w:bookmarkStart w:id="32" w:name="_Toc265228376"/>
      <w:r>
        <w:rPr>
          <w:rFonts w:hint="eastAsia" w:ascii="仿宋" w:hAnsi="仿宋" w:eastAsia="仿宋" w:cs="仿宋"/>
          <w:b/>
          <w:bCs/>
          <w:color w:val="auto"/>
          <w:sz w:val="28"/>
          <w:szCs w:val="28"/>
          <w:lang w:eastAsia="zh-CN"/>
        </w:rPr>
        <w:t>五   开标、资格审查及评标</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B0755D5">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18 开标</w:t>
      </w:r>
    </w:p>
    <w:p w14:paraId="1F24232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18.1 采购人或采购代理机构将按招标文件的规定，在投标截止时间的同一时间和招标文件预先确定的地点组织开标。</w:t>
      </w:r>
    </w:p>
    <w:p w14:paraId="5203305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18.2 本项目开标使用北京市政府采购电子交易平台。投标人应在《投标人须知资料表》规定的时间内对投标文件进行解密，因非系统原因导致的解密失败，视为</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12738F9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36E7B8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A593A9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18.5 投标人不足3家的，不予开标。</w:t>
      </w:r>
    </w:p>
    <w:p w14:paraId="009696DC">
      <w:pPr>
        <w:spacing w:line="14" w:lineRule="auto"/>
        <w:rPr>
          <w:rFonts w:ascii="仿宋" w:hAnsi="仿宋" w:eastAsia="仿宋" w:cs="仿宋"/>
          <w:color w:val="auto"/>
          <w:sz w:val="2"/>
          <w:lang w:eastAsia="zh-CN"/>
        </w:rPr>
      </w:pPr>
    </w:p>
    <w:p w14:paraId="608FE62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19 资格审查</w:t>
      </w:r>
    </w:p>
    <w:p w14:paraId="2B05023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19.1 见第三章《资格审查》。</w:t>
      </w:r>
    </w:p>
    <w:p w14:paraId="51B45DF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20 评标委员会</w:t>
      </w:r>
    </w:p>
    <w:p w14:paraId="1AC393D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20.1 评标委员会根据政府采购有关规定和本次采购项目的特点进行组建，并负责具体评标事务，独立履行职责。</w:t>
      </w:r>
    </w:p>
    <w:p w14:paraId="6BB401A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5A4801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21 评标程序、评标方法和评标标准</w:t>
      </w:r>
    </w:p>
    <w:p w14:paraId="0D7C32B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21.1 见第四章《评标程序、评标方法和评标标准》</w:t>
      </w:r>
    </w:p>
    <w:p w14:paraId="27C7E690">
      <w:pPr>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六   确定中标</w:t>
      </w:r>
    </w:p>
    <w:p w14:paraId="6FDD1E2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22 确定中标人</w:t>
      </w:r>
    </w:p>
    <w:p w14:paraId="0A9DC7C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C77215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23 中标公告与中标通知书</w:t>
      </w:r>
    </w:p>
    <w:p w14:paraId="536A0F9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23.1 采购人或采购代理机构自中标人确定后</w:t>
      </w:r>
      <w:r>
        <w:rPr>
          <w:rFonts w:hint="eastAsia" w:ascii="仿宋" w:hAnsi="仿宋" w:eastAsia="仿宋"/>
          <w:b/>
          <w:bCs/>
          <w:color w:val="auto"/>
          <w:sz w:val="28"/>
          <w:szCs w:val="28"/>
          <w:lang w:eastAsia="zh-CN"/>
        </w:rPr>
        <w:t>2</w:t>
      </w:r>
      <w:r>
        <w:rPr>
          <w:rFonts w:hint="eastAsia" w:ascii="仿宋" w:hAnsi="仿宋" w:eastAsia="仿宋"/>
          <w:color w:val="auto"/>
          <w:sz w:val="28"/>
          <w:szCs w:val="28"/>
          <w:lang w:eastAsia="zh-CN"/>
        </w:rPr>
        <w:t>个工作日内，在北京市政府采购网公告中标结果，同时向中标人发出中标通知书，中标公告期限为</w:t>
      </w:r>
      <w:r>
        <w:rPr>
          <w:rFonts w:hint="eastAsia" w:ascii="仿宋" w:hAnsi="仿宋" w:eastAsia="仿宋"/>
          <w:b/>
          <w:bCs/>
          <w:color w:val="auto"/>
          <w:sz w:val="28"/>
          <w:szCs w:val="28"/>
          <w:lang w:eastAsia="zh-CN"/>
        </w:rPr>
        <w:t>1</w:t>
      </w:r>
      <w:r>
        <w:rPr>
          <w:rFonts w:hint="eastAsia" w:ascii="仿宋" w:hAnsi="仿宋" w:eastAsia="仿宋"/>
          <w:color w:val="auto"/>
          <w:sz w:val="28"/>
          <w:szCs w:val="28"/>
          <w:lang w:eastAsia="zh-CN"/>
        </w:rPr>
        <w:t>个工作日。</w:t>
      </w:r>
    </w:p>
    <w:p w14:paraId="0768A56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23.2 中标通知书对采购人和中标供应商均具有法律效力。中标通知书发出后，采购人改变中标结果的，或者中标供应商放弃中标项目的，应当依法承担法律责任。</w:t>
      </w:r>
    </w:p>
    <w:p w14:paraId="44D5894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 废标</w:t>
      </w:r>
    </w:p>
    <w:p w14:paraId="5EC9605E">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24.1  在招标采购中，出现下列情形之一的，应予废标：</w:t>
      </w:r>
    </w:p>
    <w:p w14:paraId="17180F1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24.1.1 符合专业条件的供应商或者对招标文件作实质响应的供应商不足三家的；</w:t>
      </w:r>
    </w:p>
    <w:p w14:paraId="3F9A3555">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24.1.2 出现影响采购公正的违法、违规行为的；</w:t>
      </w:r>
    </w:p>
    <w:p w14:paraId="2AA62FF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24.1.3 投标人的报价均超过了采购预算，采购人不能支付的；</w:t>
      </w:r>
    </w:p>
    <w:p w14:paraId="0A855F7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24.1.4 因重大变故，采购任务取消的。</w:t>
      </w:r>
    </w:p>
    <w:p w14:paraId="21691A71">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24.2  废标后，采购人将废标理由书面通知所有投标人。</w:t>
      </w:r>
    </w:p>
    <w:p w14:paraId="70F0369C">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 签订合同</w:t>
      </w:r>
    </w:p>
    <w:p w14:paraId="588F8CA8">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25.1 中标人、采购人应当自中标通知书发出之日起30日内，按照招标文件和中标人投标文件的规定签订书面合同。所签订的合同不得对招标文件确定的事项和中标人投标文件作实质性修改。</w:t>
      </w:r>
    </w:p>
    <w:p w14:paraId="15E8C671">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25.2 中标人拒绝与采购人签订合同的，采购人可以按照评标报告推荐的中标候选人名单排序，确定下一候选人为中标人，也可以重新开展政府采购活动。</w:t>
      </w:r>
    </w:p>
    <w:p w14:paraId="43AA5421">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25.3 联合体中标的，联合体各方应当共同与采购人签订合同，就采购合同约定的事项向采购人承担连带责任。</w:t>
      </w:r>
    </w:p>
    <w:p w14:paraId="7311CFE2">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25.4 政府采购合同不能转包。</w:t>
      </w:r>
    </w:p>
    <w:p w14:paraId="723F04AE">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。中标人就采购项目和分包项目向采购人负责，分包供应商就分包项目承担责任。</w:t>
      </w:r>
    </w:p>
    <w:p w14:paraId="243DDABE">
      <w:pPr>
        <w:pStyle w:val="12"/>
        <w:widowControl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25.6 “政采贷”融资指引：详见《投标人须知资料表》。</w:t>
      </w:r>
    </w:p>
    <w:p w14:paraId="232D8A37">
      <w:pPr>
        <w:widowControl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 询问与质疑</w:t>
      </w:r>
    </w:p>
    <w:p w14:paraId="0815033F">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26.1 询问</w:t>
      </w:r>
    </w:p>
    <w:p w14:paraId="2A0BA7F0">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26.1.1 投标人对政府采购活动事项有疑问的，可依法向采购人或采购代理机构提出询问，提出形式见《投标人须知资料表》。</w:t>
      </w:r>
    </w:p>
    <w:p w14:paraId="0C75E613">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26.1.2 采购人或采购代理机构对供应商依法提出的询问，在3个工作日内作出答复，但答复的内容不得涉及商业秘密。</w:t>
      </w:r>
    </w:p>
    <w:p w14:paraId="4BF074F0">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26.2 质疑</w:t>
      </w:r>
    </w:p>
    <w:p w14:paraId="273F39C1">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26.2.1 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3E0805E">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26.2.2 质疑函须使用财政部制定的范本文件。投标人为自然人的，质疑函应当由本人签字；投标人为法人或者其他组织的，质疑函应当由法定代表人、主要负责人，或者其授权代表签字或者盖章，并加盖公章。</w:t>
      </w:r>
    </w:p>
    <w:p w14:paraId="0D979E45">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995FDF3">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26.2.4 投标人应在法定质疑期内一次性提出针对同一采购程序环节的质疑，法定质疑期内针对同一采购程序环节再次提出的质疑，采购人、采购代理机构有权不予答复。</w:t>
      </w:r>
    </w:p>
    <w:p w14:paraId="7F0C0A49">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26.3 接收询问和质疑的联系部门、联系电话和通讯地址见《投标人须知资料表》。</w:t>
      </w:r>
    </w:p>
    <w:p w14:paraId="1B78C2F4">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27 代理费</w:t>
      </w:r>
    </w:p>
    <w:p w14:paraId="2408AAF5">
      <w:pPr>
        <w:widowControl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27.1 收费对象、收费标准及缴纳时间见《投标人须知资料表》。由中标人支付的，中标人须一次性向采购代理机构缴纳代理费，投标报价应包含代理费用。</w:t>
      </w:r>
    </w:p>
    <w:p w14:paraId="442A7FD6">
      <w:pPr>
        <w:spacing w:line="460" w:lineRule="exact"/>
        <w:ind w:firstLine="560" w:firstLineChars="200"/>
        <w:rPr>
          <w:rFonts w:ascii="仿宋" w:hAnsi="仿宋" w:eastAsia="仿宋"/>
          <w:color w:val="auto"/>
          <w:sz w:val="28"/>
          <w:szCs w:val="28"/>
          <w:lang w:eastAsia="zh-CN"/>
        </w:rPr>
        <w:sectPr>
          <w:pgSz w:w="11905" w:h="16838"/>
          <w:pgMar w:top="1417" w:right="1304" w:bottom="1417" w:left="1417" w:header="879" w:footer="1134" w:gutter="0"/>
          <w:cols w:space="720" w:num="1"/>
        </w:sectPr>
      </w:pPr>
    </w:p>
    <w:p w14:paraId="16AC03BA">
      <w:pPr>
        <w:keepNext/>
        <w:keepLines/>
        <w:spacing w:before="120" w:line="300" w:lineRule="auto"/>
        <w:jc w:val="center"/>
        <w:outlineLvl w:val="1"/>
        <w:rPr>
          <w:rFonts w:ascii="仿宋" w:hAnsi="仿宋" w:eastAsia="仿宋" w:cs="仿宋"/>
          <w:b/>
          <w:bCs/>
          <w:color w:val="auto"/>
          <w:spacing w:val="20"/>
          <w:sz w:val="32"/>
          <w:szCs w:val="32"/>
          <w:lang w:eastAsia="zh-CN"/>
        </w:rPr>
      </w:pPr>
      <w:bookmarkStart w:id="33" w:name="_Toc10772"/>
      <w:bookmarkStart w:id="34" w:name="_Toc6616"/>
      <w:bookmarkStart w:id="35" w:name="_Toc23455"/>
      <w:r>
        <w:rPr>
          <w:rFonts w:hint="eastAsia" w:ascii="仿宋" w:hAnsi="仿宋" w:eastAsia="仿宋" w:cs="仿宋"/>
          <w:b/>
          <w:bCs/>
          <w:color w:val="auto"/>
          <w:spacing w:val="20"/>
          <w:sz w:val="32"/>
          <w:szCs w:val="32"/>
          <w:lang w:eastAsia="zh-CN"/>
        </w:rPr>
        <w:t>第三章   资格审查</w:t>
      </w:r>
      <w:bookmarkEnd w:id="33"/>
      <w:bookmarkEnd w:id="34"/>
      <w:bookmarkEnd w:id="35"/>
    </w:p>
    <w:p w14:paraId="2FFA38B1">
      <w:pPr>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一、资格审查程序</w:t>
      </w:r>
    </w:p>
    <w:p w14:paraId="54F0DBB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 开标结束后，采购人或采购代理机构将根据《资格审查要求》中的规定，对投标人进行资格审查，并形成资格审查结果。</w:t>
      </w:r>
    </w:p>
    <w:p w14:paraId="32ED88D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2《资格审查要求》中对格式有要求的，除招标文件另有规定外，均为“实质性格式”文件。</w:t>
      </w:r>
    </w:p>
    <w:p w14:paraId="36871CF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 投标人《资格证明文件》有任何一项不符合《资格审查要求》的，资格审查不合格，其</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0C28136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 资格审查合格的投标人不足3家的，不进行评标。</w:t>
      </w:r>
    </w:p>
    <w:p w14:paraId="6E0D6ACA">
      <w:pPr>
        <w:spacing w:line="46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二、资格审查要求</w:t>
      </w:r>
    </w:p>
    <w:p w14:paraId="5B5ADA5A">
      <w:pPr>
        <w:spacing w:line="146" w:lineRule="exact"/>
        <w:rPr>
          <w:rFonts w:ascii="仿宋" w:hAnsi="仿宋" w:eastAsia="仿宋" w:cs="仿宋"/>
          <w:color w:val="auto"/>
        </w:rPr>
      </w:pPr>
    </w:p>
    <w:tbl>
      <w:tblPr>
        <w:tblStyle w:val="24"/>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202"/>
        <w:gridCol w:w="4817"/>
        <w:gridCol w:w="1529"/>
      </w:tblGrid>
      <w:tr w14:paraId="2C81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52" w:type="dxa"/>
            <w:vAlign w:val="center"/>
          </w:tcPr>
          <w:p w14:paraId="28BEC745">
            <w:pPr>
              <w:widowControl w:val="0"/>
              <w:tabs>
                <w:tab w:val="left" w:pos="1080"/>
              </w:tabs>
              <w:wordWrap w:val="0"/>
              <w:topLinePunct/>
              <w:jc w:val="center"/>
              <w:rPr>
                <w:rFonts w:ascii="仿宋" w:hAnsi="仿宋" w:eastAsia="仿宋"/>
                <w:b/>
                <w:color w:val="auto"/>
                <w:sz w:val="24"/>
              </w:rPr>
            </w:pPr>
            <w:r>
              <w:rPr>
                <w:rFonts w:ascii="仿宋" w:hAnsi="仿宋" w:eastAsia="仿宋"/>
                <w:b/>
                <w:color w:val="auto"/>
                <w:sz w:val="24"/>
              </w:rPr>
              <w:t>序号</w:t>
            </w:r>
          </w:p>
        </w:tc>
        <w:tc>
          <w:tcPr>
            <w:tcW w:w="2202" w:type="dxa"/>
            <w:vAlign w:val="center"/>
          </w:tcPr>
          <w:p w14:paraId="47DE6C9E">
            <w:pPr>
              <w:widowControl w:val="0"/>
              <w:tabs>
                <w:tab w:val="left" w:pos="1080"/>
              </w:tabs>
              <w:wordWrap w:val="0"/>
              <w:topLinePunct/>
              <w:snapToGrid/>
              <w:jc w:val="center"/>
              <w:rPr>
                <w:rFonts w:ascii="仿宋" w:hAnsi="仿宋" w:eastAsia="仿宋"/>
                <w:b/>
                <w:color w:val="auto"/>
                <w:sz w:val="24"/>
              </w:rPr>
            </w:pPr>
            <w:r>
              <w:rPr>
                <w:rFonts w:hint="eastAsia" w:ascii="仿宋" w:hAnsi="仿宋" w:eastAsia="仿宋"/>
                <w:b/>
                <w:color w:val="auto"/>
                <w:sz w:val="24"/>
                <w:lang w:eastAsia="zh-CN"/>
              </w:rPr>
              <w:t>审查</w:t>
            </w:r>
            <w:r>
              <w:rPr>
                <w:rFonts w:ascii="仿宋" w:hAnsi="仿宋" w:eastAsia="仿宋"/>
                <w:b/>
                <w:color w:val="auto"/>
                <w:sz w:val="24"/>
                <w:lang w:eastAsia="zh-CN"/>
              </w:rPr>
              <w:t>因素</w:t>
            </w:r>
          </w:p>
        </w:tc>
        <w:tc>
          <w:tcPr>
            <w:tcW w:w="4817" w:type="dxa"/>
            <w:vAlign w:val="center"/>
          </w:tcPr>
          <w:p w14:paraId="2EBD1C80">
            <w:pPr>
              <w:widowControl w:val="0"/>
              <w:tabs>
                <w:tab w:val="left" w:pos="1080"/>
              </w:tabs>
              <w:wordWrap w:val="0"/>
              <w:topLinePunct/>
              <w:snapToGrid/>
              <w:jc w:val="center"/>
              <w:rPr>
                <w:rFonts w:ascii="仿宋" w:hAnsi="仿宋" w:eastAsia="仿宋"/>
                <w:b/>
                <w:color w:val="auto"/>
                <w:sz w:val="24"/>
              </w:rPr>
            </w:pPr>
            <w:r>
              <w:rPr>
                <w:rFonts w:hint="eastAsia" w:ascii="仿宋" w:hAnsi="仿宋" w:eastAsia="仿宋"/>
                <w:b/>
                <w:color w:val="auto"/>
                <w:sz w:val="24"/>
                <w:lang w:eastAsia="zh-CN"/>
              </w:rPr>
              <w:t>审查</w:t>
            </w:r>
            <w:r>
              <w:rPr>
                <w:rFonts w:ascii="仿宋" w:hAnsi="仿宋" w:eastAsia="仿宋"/>
                <w:b/>
                <w:color w:val="auto"/>
                <w:sz w:val="24"/>
                <w:lang w:eastAsia="zh-CN"/>
              </w:rPr>
              <w:t>内容</w:t>
            </w:r>
          </w:p>
        </w:tc>
        <w:tc>
          <w:tcPr>
            <w:tcW w:w="1529" w:type="dxa"/>
            <w:vAlign w:val="center"/>
          </w:tcPr>
          <w:p w14:paraId="5E44A09E">
            <w:pPr>
              <w:widowControl w:val="0"/>
              <w:tabs>
                <w:tab w:val="left" w:pos="1080"/>
              </w:tabs>
              <w:wordWrap w:val="0"/>
              <w:topLinePunct/>
              <w:jc w:val="center"/>
              <w:rPr>
                <w:rFonts w:ascii="仿宋" w:hAnsi="仿宋" w:eastAsia="仿宋"/>
                <w:b/>
                <w:color w:val="auto"/>
                <w:sz w:val="24"/>
              </w:rPr>
            </w:pPr>
            <w:r>
              <w:rPr>
                <w:rFonts w:ascii="仿宋" w:hAnsi="仿宋" w:eastAsia="仿宋"/>
                <w:b/>
                <w:color w:val="auto"/>
                <w:sz w:val="24"/>
              </w:rPr>
              <w:t>格式要求</w:t>
            </w:r>
          </w:p>
        </w:tc>
      </w:tr>
      <w:tr w14:paraId="48EF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0DF34400">
            <w:pPr>
              <w:widowControl w:val="0"/>
              <w:tabs>
                <w:tab w:val="left" w:pos="1080"/>
              </w:tabs>
              <w:wordWrap w:val="0"/>
              <w:topLinePunct/>
              <w:jc w:val="center"/>
              <w:rPr>
                <w:rFonts w:ascii="仿宋" w:hAnsi="仿宋" w:eastAsia="仿宋"/>
                <w:color w:val="auto"/>
                <w:sz w:val="24"/>
              </w:rPr>
            </w:pPr>
            <w:r>
              <w:rPr>
                <w:rFonts w:ascii="仿宋" w:hAnsi="仿宋" w:eastAsia="仿宋"/>
                <w:color w:val="auto"/>
                <w:sz w:val="24"/>
              </w:rPr>
              <w:t>1</w:t>
            </w:r>
          </w:p>
        </w:tc>
        <w:tc>
          <w:tcPr>
            <w:tcW w:w="2202" w:type="dxa"/>
            <w:vAlign w:val="center"/>
          </w:tcPr>
          <w:p w14:paraId="16A4E73D">
            <w:pPr>
              <w:widowControl w:val="0"/>
              <w:tabs>
                <w:tab w:val="left" w:pos="1080"/>
              </w:tabs>
              <w:wordWrap w:val="0"/>
              <w:topLinePunct/>
              <w:rPr>
                <w:rFonts w:ascii="仿宋" w:hAnsi="仿宋" w:eastAsia="仿宋"/>
                <w:color w:val="auto"/>
                <w:sz w:val="24"/>
                <w:lang w:eastAsia="zh-CN"/>
              </w:rPr>
            </w:pPr>
            <w:r>
              <w:rPr>
                <w:rFonts w:ascii="仿宋" w:hAnsi="仿宋" w:eastAsia="仿宋"/>
                <w:color w:val="auto"/>
                <w:sz w:val="24"/>
                <w:lang w:eastAsia="zh-CN"/>
              </w:rPr>
              <w:t>满足《中华人民共和国政府采购法》第二十二条规定</w:t>
            </w:r>
          </w:p>
        </w:tc>
        <w:tc>
          <w:tcPr>
            <w:tcW w:w="4817" w:type="dxa"/>
            <w:vAlign w:val="center"/>
          </w:tcPr>
          <w:p w14:paraId="5B8DCB8A">
            <w:pPr>
              <w:widowControl w:val="0"/>
              <w:tabs>
                <w:tab w:val="left" w:pos="1080"/>
              </w:tabs>
              <w:wordWrap w:val="0"/>
              <w:topLinePunct/>
              <w:rPr>
                <w:rFonts w:ascii="仿宋" w:hAnsi="仿宋" w:eastAsia="仿宋"/>
                <w:color w:val="auto"/>
                <w:sz w:val="24"/>
                <w:lang w:eastAsia="zh-CN"/>
              </w:rPr>
            </w:pPr>
            <w:r>
              <w:rPr>
                <w:rFonts w:hint="eastAsia" w:ascii="仿宋" w:hAnsi="仿宋" w:eastAsia="仿宋"/>
                <w:color w:val="auto"/>
                <w:sz w:val="24"/>
                <w:lang w:eastAsia="zh-CN"/>
              </w:rPr>
              <w:t>具体规定见第一章《投标邀请》</w:t>
            </w:r>
          </w:p>
        </w:tc>
        <w:tc>
          <w:tcPr>
            <w:tcW w:w="1529" w:type="dxa"/>
            <w:vAlign w:val="center"/>
          </w:tcPr>
          <w:p w14:paraId="688AADD4">
            <w:pPr>
              <w:widowControl w:val="0"/>
              <w:tabs>
                <w:tab w:val="left" w:pos="1080"/>
              </w:tabs>
              <w:wordWrap w:val="0"/>
              <w:topLinePunct/>
              <w:rPr>
                <w:rFonts w:ascii="仿宋" w:hAnsi="仿宋" w:eastAsia="仿宋"/>
                <w:color w:val="auto"/>
                <w:sz w:val="24"/>
                <w:lang w:eastAsia="zh-CN"/>
              </w:rPr>
            </w:pPr>
          </w:p>
        </w:tc>
      </w:tr>
      <w:tr w14:paraId="17332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03A43E1C">
            <w:pPr>
              <w:widowControl w:val="0"/>
              <w:tabs>
                <w:tab w:val="left" w:pos="1080"/>
              </w:tabs>
              <w:wordWrap w:val="0"/>
              <w:topLinePunct/>
              <w:jc w:val="center"/>
              <w:rPr>
                <w:rFonts w:ascii="仿宋" w:hAnsi="仿宋" w:eastAsia="仿宋"/>
                <w:color w:val="auto"/>
                <w:sz w:val="24"/>
              </w:rPr>
            </w:pPr>
            <w:r>
              <w:rPr>
                <w:rFonts w:ascii="仿宋" w:hAnsi="仿宋" w:eastAsia="仿宋"/>
                <w:color w:val="auto"/>
                <w:sz w:val="24"/>
              </w:rPr>
              <w:t>1-1</w:t>
            </w:r>
          </w:p>
        </w:tc>
        <w:tc>
          <w:tcPr>
            <w:tcW w:w="2202" w:type="dxa"/>
            <w:vAlign w:val="center"/>
          </w:tcPr>
          <w:p w14:paraId="2CBC7013">
            <w:pPr>
              <w:widowControl w:val="0"/>
              <w:tabs>
                <w:tab w:val="left" w:pos="1080"/>
              </w:tabs>
              <w:wordWrap w:val="0"/>
              <w:topLinePunct/>
              <w:snapToGrid/>
              <w:rPr>
                <w:rFonts w:ascii="仿宋" w:hAnsi="仿宋" w:eastAsia="仿宋"/>
                <w:color w:val="auto"/>
                <w:sz w:val="24"/>
              </w:rPr>
            </w:pPr>
            <w:r>
              <w:rPr>
                <w:rFonts w:ascii="仿宋" w:hAnsi="仿宋" w:eastAsia="仿宋"/>
                <w:color w:val="auto"/>
                <w:sz w:val="24"/>
                <w:lang w:eastAsia="zh-CN"/>
              </w:rPr>
              <w:t>营业执照等证明文件</w:t>
            </w:r>
          </w:p>
        </w:tc>
        <w:tc>
          <w:tcPr>
            <w:tcW w:w="4817" w:type="dxa"/>
            <w:vAlign w:val="center"/>
          </w:tcPr>
          <w:p w14:paraId="3B5E64C5">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投标人为企业（包括合伙企业）的，应提供有效的“营业执照”；</w:t>
            </w:r>
          </w:p>
          <w:p w14:paraId="515FCF0F">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投标人为事业单位的，应提供有效的“事业单位法人证书”；</w:t>
            </w:r>
          </w:p>
          <w:p w14:paraId="4B845FC4">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投标人是非企业机构的，应提供有效的“执业许可证”、“登记证书”等证明文件；</w:t>
            </w:r>
          </w:p>
          <w:p w14:paraId="01A366DE">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投标人是个体工商户的，应提供有效的“个体工商户营业执照”；</w:t>
            </w:r>
          </w:p>
          <w:p w14:paraId="4755B023">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投标人是自然人的，应提供有效的自然人身份证明。</w:t>
            </w:r>
          </w:p>
          <w:p w14:paraId="5DA1F94F">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29" w:type="dxa"/>
            <w:vAlign w:val="center"/>
          </w:tcPr>
          <w:p w14:paraId="3CA1A01A">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提供证明文件的电子件或电子证照</w:t>
            </w:r>
          </w:p>
        </w:tc>
      </w:tr>
      <w:tr w14:paraId="2A8FA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38E8D2E3">
            <w:pPr>
              <w:widowControl w:val="0"/>
              <w:tabs>
                <w:tab w:val="left" w:pos="1080"/>
              </w:tabs>
              <w:wordWrap w:val="0"/>
              <w:topLinePunct/>
              <w:jc w:val="center"/>
              <w:rPr>
                <w:rFonts w:ascii="仿宋" w:hAnsi="仿宋" w:eastAsia="仿宋"/>
                <w:color w:val="auto"/>
                <w:sz w:val="24"/>
              </w:rPr>
            </w:pPr>
            <w:r>
              <w:rPr>
                <w:rFonts w:ascii="仿宋" w:hAnsi="仿宋" w:eastAsia="仿宋"/>
                <w:color w:val="auto"/>
                <w:sz w:val="24"/>
              </w:rPr>
              <w:t>1-2</w:t>
            </w:r>
          </w:p>
        </w:tc>
        <w:tc>
          <w:tcPr>
            <w:tcW w:w="2202" w:type="dxa"/>
            <w:vAlign w:val="center"/>
          </w:tcPr>
          <w:p w14:paraId="064AC575">
            <w:pPr>
              <w:widowControl w:val="0"/>
              <w:tabs>
                <w:tab w:val="left" w:pos="1080"/>
              </w:tabs>
              <w:wordWrap w:val="0"/>
              <w:topLinePunct/>
              <w:snapToGrid/>
              <w:rPr>
                <w:rFonts w:ascii="仿宋" w:hAnsi="仿宋" w:eastAsia="仿宋"/>
                <w:color w:val="auto"/>
                <w:sz w:val="24"/>
              </w:rPr>
            </w:pPr>
            <w:r>
              <w:rPr>
                <w:rFonts w:ascii="仿宋" w:hAnsi="仿宋" w:eastAsia="仿宋"/>
                <w:color w:val="auto"/>
                <w:sz w:val="24"/>
                <w:lang w:eastAsia="zh-CN"/>
              </w:rPr>
              <w:t>投标人资格声明书</w:t>
            </w:r>
          </w:p>
        </w:tc>
        <w:tc>
          <w:tcPr>
            <w:tcW w:w="4817" w:type="dxa"/>
            <w:vAlign w:val="center"/>
          </w:tcPr>
          <w:p w14:paraId="3E5AE3B3">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提供了符合招标文件要求的《投标人资格声明书》。</w:t>
            </w:r>
          </w:p>
        </w:tc>
        <w:tc>
          <w:tcPr>
            <w:tcW w:w="1529" w:type="dxa"/>
            <w:vAlign w:val="center"/>
          </w:tcPr>
          <w:p w14:paraId="469013AB">
            <w:pPr>
              <w:widowControl w:val="0"/>
              <w:tabs>
                <w:tab w:val="left" w:pos="1080"/>
              </w:tabs>
              <w:kinsoku/>
              <w:topLinePunct/>
              <w:snapToGrid/>
              <w:rPr>
                <w:rFonts w:ascii="仿宋" w:hAnsi="仿宋" w:eastAsia="仿宋"/>
                <w:color w:val="auto"/>
                <w:sz w:val="24"/>
                <w:lang w:eastAsia="zh-CN"/>
              </w:rPr>
            </w:pPr>
            <w:r>
              <w:rPr>
                <w:rFonts w:ascii="仿宋" w:hAnsi="仿宋" w:eastAsia="仿宋"/>
                <w:color w:val="auto"/>
                <w:sz w:val="24"/>
                <w:lang w:eastAsia="zh-CN"/>
              </w:rPr>
              <w:t>格式见《投标文件格式》</w:t>
            </w:r>
          </w:p>
        </w:tc>
      </w:tr>
      <w:tr w14:paraId="630B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242457C8">
            <w:pPr>
              <w:widowControl w:val="0"/>
              <w:tabs>
                <w:tab w:val="left" w:pos="1080"/>
              </w:tabs>
              <w:wordWrap w:val="0"/>
              <w:topLinePunct/>
              <w:jc w:val="center"/>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3</w:t>
            </w:r>
          </w:p>
        </w:tc>
        <w:tc>
          <w:tcPr>
            <w:tcW w:w="2202" w:type="dxa"/>
            <w:vAlign w:val="center"/>
          </w:tcPr>
          <w:p w14:paraId="4BD797A7">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投标人信用记录</w:t>
            </w:r>
          </w:p>
        </w:tc>
        <w:tc>
          <w:tcPr>
            <w:tcW w:w="4817" w:type="dxa"/>
            <w:vAlign w:val="center"/>
          </w:tcPr>
          <w:p w14:paraId="6567F9AC">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查询渠道：信用中国网站和中国政府采购网（www.creditchina.gov.cn、www.ccgp.gov.cn）；</w:t>
            </w:r>
          </w:p>
          <w:p w14:paraId="6D065E55">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截止时点：投标截止时间以后、资格审查阶段采购人或采购代理机构的实际查询时间；</w:t>
            </w:r>
          </w:p>
          <w:p w14:paraId="5ECD9349">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信用信息查询记录和证据留存具体方式：查询结果网页打印页作为查询记录和证据，与其他采购文件一并保存；</w:t>
            </w:r>
          </w:p>
          <w:p w14:paraId="1B6E4A01">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信用信息的使用原则：经认定的被列入失信被执行人、重大税收违法案件当事人名单、政府采购严重违法失信行为记录名单的投标人，其</w:t>
            </w:r>
            <w:r>
              <w:rPr>
                <w:rFonts w:ascii="仿宋" w:hAnsi="仿宋" w:eastAsia="仿宋"/>
                <w:b/>
                <w:bCs/>
                <w:color w:val="auto"/>
                <w:sz w:val="24"/>
                <w:lang w:eastAsia="zh-CN"/>
              </w:rPr>
              <w:t>投标无效</w:t>
            </w:r>
            <w:r>
              <w:rPr>
                <w:rFonts w:ascii="仿宋" w:hAnsi="仿宋" w:eastAsia="仿宋"/>
                <w:color w:val="auto"/>
                <w:sz w:val="24"/>
                <w:lang w:eastAsia="zh-CN"/>
              </w:rPr>
              <w:t>。联合体形式投标的，联合体成员存在不良信用记录，视同联合体存在不良信用记录。</w:t>
            </w:r>
          </w:p>
        </w:tc>
        <w:tc>
          <w:tcPr>
            <w:tcW w:w="1529" w:type="dxa"/>
            <w:vAlign w:val="center"/>
          </w:tcPr>
          <w:p w14:paraId="0959ED95">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无须投标人提供，由采购人或采购代理机构查询。</w:t>
            </w:r>
          </w:p>
        </w:tc>
      </w:tr>
      <w:tr w14:paraId="3F25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3F5BB183">
            <w:pPr>
              <w:widowControl w:val="0"/>
              <w:tabs>
                <w:tab w:val="left" w:pos="1080"/>
              </w:tabs>
              <w:wordWrap w:val="0"/>
              <w:topLinePunct/>
              <w:jc w:val="center"/>
              <w:rPr>
                <w:rFonts w:ascii="仿宋" w:hAnsi="仿宋" w:eastAsia="仿宋"/>
                <w:color w:val="auto"/>
                <w:sz w:val="24"/>
                <w:lang w:eastAsia="zh-CN"/>
              </w:rPr>
            </w:pPr>
            <w:r>
              <w:rPr>
                <w:rFonts w:hint="eastAsia" w:ascii="仿宋" w:hAnsi="仿宋" w:eastAsia="仿宋"/>
                <w:color w:val="auto"/>
                <w:sz w:val="24"/>
                <w:lang w:eastAsia="zh-CN"/>
              </w:rPr>
              <w:t>1-4</w:t>
            </w:r>
          </w:p>
        </w:tc>
        <w:tc>
          <w:tcPr>
            <w:tcW w:w="2202" w:type="dxa"/>
            <w:vAlign w:val="center"/>
          </w:tcPr>
          <w:p w14:paraId="4319D941">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法律、行政法规规定的其他条件</w:t>
            </w:r>
          </w:p>
        </w:tc>
        <w:tc>
          <w:tcPr>
            <w:tcW w:w="4817" w:type="dxa"/>
            <w:vAlign w:val="center"/>
          </w:tcPr>
          <w:p w14:paraId="49166CF5">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法律、行政法规规定的其他条件</w:t>
            </w:r>
          </w:p>
        </w:tc>
        <w:tc>
          <w:tcPr>
            <w:tcW w:w="1529" w:type="dxa"/>
            <w:vAlign w:val="center"/>
          </w:tcPr>
          <w:p w14:paraId="7F9A25F0">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w:t>
            </w:r>
          </w:p>
        </w:tc>
      </w:tr>
      <w:tr w14:paraId="1F0D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6C9380F4">
            <w:pPr>
              <w:widowControl w:val="0"/>
              <w:tabs>
                <w:tab w:val="left" w:pos="1080"/>
              </w:tabs>
              <w:wordWrap w:val="0"/>
              <w:topLinePunct/>
              <w:jc w:val="center"/>
              <w:rPr>
                <w:rFonts w:ascii="仿宋" w:hAnsi="仿宋" w:eastAsia="仿宋"/>
                <w:color w:val="auto"/>
                <w:sz w:val="24"/>
              </w:rPr>
            </w:pPr>
            <w:r>
              <w:rPr>
                <w:rFonts w:ascii="仿宋" w:hAnsi="仿宋" w:eastAsia="仿宋"/>
                <w:color w:val="auto"/>
                <w:sz w:val="24"/>
              </w:rPr>
              <w:t>2</w:t>
            </w:r>
          </w:p>
        </w:tc>
        <w:tc>
          <w:tcPr>
            <w:tcW w:w="2202" w:type="dxa"/>
            <w:vAlign w:val="center"/>
          </w:tcPr>
          <w:p w14:paraId="34AC8447">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落实政府采购政策需满足的资格要求</w:t>
            </w:r>
          </w:p>
        </w:tc>
        <w:tc>
          <w:tcPr>
            <w:tcW w:w="4817" w:type="dxa"/>
            <w:vAlign w:val="center"/>
          </w:tcPr>
          <w:p w14:paraId="4CB6BB8B">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具体要求见第一章《投标邀请》</w:t>
            </w:r>
          </w:p>
        </w:tc>
        <w:tc>
          <w:tcPr>
            <w:tcW w:w="1529" w:type="dxa"/>
            <w:vAlign w:val="center"/>
          </w:tcPr>
          <w:p w14:paraId="571B871E">
            <w:pPr>
              <w:widowControl w:val="0"/>
              <w:tabs>
                <w:tab w:val="left" w:pos="1080"/>
              </w:tabs>
              <w:wordWrap w:val="0"/>
              <w:topLinePunct/>
              <w:snapToGrid/>
              <w:rPr>
                <w:rFonts w:ascii="仿宋" w:hAnsi="仿宋" w:eastAsia="仿宋"/>
                <w:color w:val="auto"/>
                <w:sz w:val="24"/>
                <w:lang w:eastAsia="zh-CN"/>
              </w:rPr>
            </w:pPr>
          </w:p>
        </w:tc>
      </w:tr>
      <w:tr w14:paraId="2F394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2533BE18">
            <w:pPr>
              <w:widowControl w:val="0"/>
              <w:tabs>
                <w:tab w:val="left" w:pos="1080"/>
              </w:tabs>
              <w:wordWrap w:val="0"/>
              <w:topLinePunct/>
              <w:jc w:val="center"/>
              <w:rPr>
                <w:rFonts w:ascii="仿宋" w:hAnsi="仿宋" w:eastAsia="仿宋"/>
                <w:color w:val="auto"/>
                <w:sz w:val="24"/>
                <w:lang w:eastAsia="zh-CN"/>
              </w:rPr>
            </w:pPr>
            <w:r>
              <w:rPr>
                <w:rFonts w:hint="eastAsia" w:ascii="仿宋" w:hAnsi="仿宋" w:eastAsia="仿宋"/>
                <w:color w:val="auto"/>
                <w:sz w:val="24"/>
                <w:lang w:eastAsia="zh-CN"/>
              </w:rPr>
              <w:t>2-1</w:t>
            </w:r>
          </w:p>
        </w:tc>
        <w:tc>
          <w:tcPr>
            <w:tcW w:w="2202" w:type="dxa"/>
            <w:vAlign w:val="center"/>
          </w:tcPr>
          <w:p w14:paraId="5819A3C3">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中小企业政策证明文件</w:t>
            </w:r>
          </w:p>
        </w:tc>
        <w:tc>
          <w:tcPr>
            <w:tcW w:w="4817" w:type="dxa"/>
            <w:vAlign w:val="center"/>
          </w:tcPr>
          <w:p w14:paraId="7ED4FB7F">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具体要求见第一章《投标邀请》</w:t>
            </w:r>
          </w:p>
        </w:tc>
        <w:tc>
          <w:tcPr>
            <w:tcW w:w="1529" w:type="dxa"/>
            <w:vAlign w:val="center"/>
          </w:tcPr>
          <w:p w14:paraId="5FA47F65">
            <w:pPr>
              <w:widowControl w:val="0"/>
              <w:tabs>
                <w:tab w:val="left" w:pos="1080"/>
              </w:tabs>
              <w:wordWrap w:val="0"/>
              <w:topLinePunct/>
              <w:snapToGrid/>
              <w:rPr>
                <w:rFonts w:ascii="仿宋" w:hAnsi="仿宋" w:eastAsia="仿宋"/>
                <w:color w:val="auto"/>
                <w:sz w:val="24"/>
                <w:lang w:eastAsia="zh-CN"/>
              </w:rPr>
            </w:pPr>
          </w:p>
        </w:tc>
      </w:tr>
      <w:tr w14:paraId="5749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4D1276AD">
            <w:pPr>
              <w:widowControl w:val="0"/>
              <w:tabs>
                <w:tab w:val="left" w:pos="1080"/>
              </w:tabs>
              <w:wordWrap w:val="0"/>
              <w:topLinePunct/>
              <w:jc w:val="center"/>
              <w:rPr>
                <w:rFonts w:ascii="仿宋" w:hAnsi="仿宋" w:eastAsia="仿宋"/>
                <w:color w:val="auto"/>
                <w:sz w:val="24"/>
                <w:lang w:eastAsia="zh-CN"/>
              </w:rPr>
            </w:pPr>
            <w:r>
              <w:rPr>
                <w:rFonts w:ascii="仿宋" w:hAnsi="仿宋" w:eastAsia="仿宋"/>
                <w:color w:val="auto"/>
                <w:sz w:val="24"/>
              </w:rPr>
              <w:t>2-1</w:t>
            </w:r>
            <w:r>
              <w:rPr>
                <w:rFonts w:hint="eastAsia" w:ascii="仿宋" w:hAnsi="仿宋" w:eastAsia="仿宋"/>
                <w:color w:val="auto"/>
                <w:sz w:val="24"/>
                <w:lang w:eastAsia="zh-CN"/>
              </w:rPr>
              <w:t>-1</w:t>
            </w:r>
          </w:p>
        </w:tc>
        <w:tc>
          <w:tcPr>
            <w:tcW w:w="2202" w:type="dxa"/>
            <w:vAlign w:val="center"/>
          </w:tcPr>
          <w:p w14:paraId="2FCC6D77">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中小企业证明文件</w:t>
            </w:r>
          </w:p>
        </w:tc>
        <w:tc>
          <w:tcPr>
            <w:tcW w:w="4817" w:type="dxa"/>
            <w:vAlign w:val="center"/>
          </w:tcPr>
          <w:p w14:paraId="27E08729">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当本项目（包）涉及预留份额专门面向中小企业采购，此时建议在《资格证明文件》中提供。</w:t>
            </w:r>
          </w:p>
          <w:p w14:paraId="4FD1F63E">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1、投标人单独投标的，应提供《中小企业声明函》或《残疾人福利性单位声明函》或由省级以上监狱管理局、戒毒管理局（含新疆生产建设兵团）出具的属于监狱企业的证明文件。</w:t>
            </w:r>
          </w:p>
          <w:p w14:paraId="273EDD36">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w:t>
            </w:r>
            <w:r>
              <w:rPr>
                <w:rFonts w:hint="eastAsia" w:ascii="仿宋" w:hAnsi="仿宋" w:eastAsia="仿宋"/>
                <w:color w:val="auto"/>
                <w:sz w:val="24"/>
                <w:lang w:eastAsia="zh-CN"/>
              </w:rPr>
              <w:t>且满足招标文件关于预留份额的要求</w:t>
            </w:r>
            <w:r>
              <w:rPr>
                <w:rFonts w:ascii="仿宋" w:hAnsi="仿宋" w:eastAsia="仿宋"/>
                <w:color w:val="auto"/>
                <w:sz w:val="24"/>
                <w:lang w:eastAsia="zh-CN"/>
              </w:rPr>
              <w:t>。</w:t>
            </w:r>
          </w:p>
        </w:tc>
        <w:tc>
          <w:tcPr>
            <w:tcW w:w="1529" w:type="dxa"/>
            <w:vAlign w:val="center"/>
          </w:tcPr>
          <w:p w14:paraId="2D09E94C">
            <w:pPr>
              <w:widowControl w:val="0"/>
              <w:tabs>
                <w:tab w:val="left" w:pos="1080"/>
              </w:tabs>
              <w:kinsoku/>
              <w:topLinePunct/>
              <w:snapToGrid/>
              <w:rPr>
                <w:rFonts w:ascii="仿宋" w:hAnsi="仿宋" w:eastAsia="仿宋"/>
                <w:color w:val="auto"/>
                <w:sz w:val="24"/>
                <w:lang w:eastAsia="zh-CN"/>
              </w:rPr>
            </w:pPr>
            <w:r>
              <w:rPr>
                <w:rFonts w:ascii="仿宋" w:hAnsi="仿宋" w:eastAsia="仿宋"/>
                <w:color w:val="auto"/>
                <w:sz w:val="24"/>
                <w:lang w:eastAsia="zh-CN"/>
              </w:rPr>
              <w:t>格式见《投标文件格式》</w:t>
            </w:r>
          </w:p>
        </w:tc>
      </w:tr>
      <w:tr w14:paraId="69D4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1F9FA673">
            <w:pPr>
              <w:widowControl w:val="0"/>
              <w:tabs>
                <w:tab w:val="left" w:pos="1080"/>
              </w:tabs>
              <w:wordWrap w:val="0"/>
              <w:topLinePunct/>
              <w:jc w:val="center"/>
              <w:rPr>
                <w:rFonts w:ascii="仿宋" w:hAnsi="仿宋" w:eastAsia="仿宋"/>
                <w:color w:val="auto"/>
                <w:sz w:val="24"/>
                <w:lang w:eastAsia="zh-CN"/>
              </w:rPr>
            </w:pPr>
            <w:r>
              <w:rPr>
                <w:rFonts w:ascii="仿宋" w:hAnsi="仿宋" w:eastAsia="仿宋"/>
                <w:color w:val="auto"/>
                <w:sz w:val="24"/>
              </w:rPr>
              <w:t>2-</w:t>
            </w:r>
            <w:r>
              <w:rPr>
                <w:rFonts w:hint="eastAsia" w:ascii="仿宋" w:hAnsi="仿宋" w:eastAsia="仿宋"/>
                <w:color w:val="auto"/>
                <w:sz w:val="24"/>
                <w:lang w:eastAsia="zh-CN"/>
              </w:rPr>
              <w:t>2</w:t>
            </w:r>
          </w:p>
        </w:tc>
        <w:tc>
          <w:tcPr>
            <w:tcW w:w="2202" w:type="dxa"/>
            <w:vAlign w:val="center"/>
          </w:tcPr>
          <w:p w14:paraId="33065556">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其它落实政府采购政策的资格要求</w:t>
            </w:r>
          </w:p>
        </w:tc>
        <w:tc>
          <w:tcPr>
            <w:tcW w:w="4817" w:type="dxa"/>
            <w:vAlign w:val="center"/>
          </w:tcPr>
          <w:p w14:paraId="44BB4B44">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如有，见第一章《投标邀请》</w:t>
            </w:r>
          </w:p>
        </w:tc>
        <w:tc>
          <w:tcPr>
            <w:tcW w:w="1529" w:type="dxa"/>
            <w:vAlign w:val="center"/>
          </w:tcPr>
          <w:p w14:paraId="2DA11537">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提供证明文件的电子件或电子证照</w:t>
            </w:r>
          </w:p>
        </w:tc>
      </w:tr>
      <w:tr w14:paraId="0B57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6AF8DD0D">
            <w:pPr>
              <w:widowControl w:val="0"/>
              <w:tabs>
                <w:tab w:val="left" w:pos="1080"/>
              </w:tabs>
              <w:wordWrap w:val="0"/>
              <w:topLinePunct/>
              <w:jc w:val="center"/>
              <w:rPr>
                <w:rFonts w:ascii="仿宋" w:hAnsi="仿宋" w:eastAsia="仿宋"/>
                <w:color w:val="auto"/>
                <w:sz w:val="24"/>
              </w:rPr>
            </w:pPr>
            <w:r>
              <w:rPr>
                <w:rFonts w:ascii="仿宋" w:hAnsi="仿宋" w:eastAsia="仿宋"/>
                <w:color w:val="auto"/>
                <w:sz w:val="24"/>
              </w:rPr>
              <w:t>3</w:t>
            </w:r>
          </w:p>
        </w:tc>
        <w:tc>
          <w:tcPr>
            <w:tcW w:w="2202" w:type="dxa"/>
            <w:vAlign w:val="center"/>
          </w:tcPr>
          <w:p w14:paraId="5871D68E">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本项目的特定资格要求</w:t>
            </w:r>
          </w:p>
        </w:tc>
        <w:tc>
          <w:tcPr>
            <w:tcW w:w="4817" w:type="dxa"/>
            <w:vAlign w:val="center"/>
          </w:tcPr>
          <w:p w14:paraId="4DCDE21E">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如有，见第一章《投标邀请》</w:t>
            </w:r>
          </w:p>
        </w:tc>
        <w:tc>
          <w:tcPr>
            <w:tcW w:w="1529" w:type="dxa"/>
            <w:vAlign w:val="center"/>
          </w:tcPr>
          <w:p w14:paraId="470B7A7A">
            <w:pPr>
              <w:widowControl w:val="0"/>
              <w:tabs>
                <w:tab w:val="left" w:pos="1080"/>
              </w:tabs>
              <w:wordWrap w:val="0"/>
              <w:topLinePunct/>
              <w:snapToGrid/>
              <w:rPr>
                <w:rFonts w:ascii="仿宋" w:hAnsi="仿宋" w:eastAsia="仿宋"/>
                <w:color w:val="auto"/>
                <w:sz w:val="24"/>
                <w:lang w:eastAsia="zh-CN"/>
              </w:rPr>
            </w:pPr>
          </w:p>
        </w:tc>
      </w:tr>
      <w:tr w14:paraId="29B2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9" w:hRule="atLeast"/>
        </w:trPr>
        <w:tc>
          <w:tcPr>
            <w:tcW w:w="852" w:type="dxa"/>
            <w:vAlign w:val="center"/>
          </w:tcPr>
          <w:p w14:paraId="7429C714">
            <w:pPr>
              <w:widowControl w:val="0"/>
              <w:tabs>
                <w:tab w:val="left" w:pos="1080"/>
              </w:tabs>
              <w:wordWrap w:val="0"/>
              <w:topLinePunct/>
              <w:jc w:val="center"/>
              <w:rPr>
                <w:rFonts w:ascii="仿宋" w:hAnsi="仿宋" w:eastAsia="仿宋"/>
                <w:color w:val="auto"/>
                <w:sz w:val="24"/>
                <w:lang w:eastAsia="zh-CN"/>
              </w:rPr>
            </w:pPr>
            <w:r>
              <w:rPr>
                <w:rFonts w:hint="eastAsia" w:ascii="仿宋" w:hAnsi="仿宋" w:eastAsia="仿宋"/>
                <w:color w:val="auto"/>
                <w:sz w:val="24"/>
                <w:lang w:eastAsia="zh-CN"/>
              </w:rPr>
              <w:t>3-3</w:t>
            </w:r>
          </w:p>
        </w:tc>
        <w:tc>
          <w:tcPr>
            <w:tcW w:w="2202" w:type="dxa"/>
            <w:vAlign w:val="center"/>
          </w:tcPr>
          <w:p w14:paraId="40CDEFFA">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其他特定资格要求</w:t>
            </w:r>
          </w:p>
        </w:tc>
        <w:tc>
          <w:tcPr>
            <w:tcW w:w="4817" w:type="dxa"/>
            <w:vAlign w:val="center"/>
          </w:tcPr>
          <w:p w14:paraId="173EC4E8">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如有，见第一章《投标邀请》</w:t>
            </w:r>
          </w:p>
          <w:p w14:paraId="33CEBB29">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注：如联合体中有同类资质的供应商按照联合体分工承担相同工作的，均应当提供资质证书电子件或电子证照。</w:t>
            </w:r>
          </w:p>
        </w:tc>
        <w:tc>
          <w:tcPr>
            <w:tcW w:w="1529" w:type="dxa"/>
            <w:vAlign w:val="center"/>
          </w:tcPr>
          <w:p w14:paraId="3B4A6A4E">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提供证明文件的电子件或电子证照</w:t>
            </w:r>
          </w:p>
        </w:tc>
      </w:tr>
      <w:tr w14:paraId="127D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2457F672">
            <w:pPr>
              <w:widowControl w:val="0"/>
              <w:tabs>
                <w:tab w:val="left" w:pos="1080"/>
              </w:tabs>
              <w:wordWrap w:val="0"/>
              <w:topLinePunct/>
              <w:jc w:val="center"/>
              <w:rPr>
                <w:rFonts w:ascii="仿宋" w:hAnsi="仿宋" w:eastAsia="仿宋"/>
                <w:color w:val="auto"/>
                <w:sz w:val="24"/>
              </w:rPr>
            </w:pPr>
            <w:r>
              <w:rPr>
                <w:rFonts w:ascii="仿宋" w:hAnsi="仿宋" w:eastAsia="仿宋"/>
                <w:color w:val="auto"/>
                <w:sz w:val="24"/>
              </w:rPr>
              <w:t>4</w:t>
            </w:r>
          </w:p>
        </w:tc>
        <w:tc>
          <w:tcPr>
            <w:tcW w:w="2202" w:type="dxa"/>
            <w:vAlign w:val="center"/>
          </w:tcPr>
          <w:p w14:paraId="10525904">
            <w:pPr>
              <w:widowControl w:val="0"/>
              <w:tabs>
                <w:tab w:val="left" w:pos="1080"/>
              </w:tabs>
              <w:wordWrap w:val="0"/>
              <w:topLinePunct/>
              <w:rPr>
                <w:rFonts w:ascii="仿宋" w:hAnsi="仿宋" w:eastAsia="仿宋"/>
                <w:color w:val="auto"/>
                <w:sz w:val="24"/>
                <w:lang w:eastAsia="zh-CN"/>
              </w:rPr>
            </w:pPr>
            <w:r>
              <w:rPr>
                <w:rFonts w:ascii="仿宋" w:hAnsi="仿宋" w:eastAsia="仿宋"/>
                <w:color w:val="auto"/>
                <w:sz w:val="24"/>
                <w:lang w:eastAsia="zh-CN"/>
              </w:rPr>
              <w:t>投标保证金</w:t>
            </w:r>
            <w:r>
              <w:rPr>
                <w:rFonts w:hint="eastAsia" w:ascii="仿宋" w:hAnsi="仿宋" w:eastAsia="仿宋"/>
                <w:color w:val="auto"/>
                <w:sz w:val="24"/>
                <w:lang w:eastAsia="zh-CN"/>
              </w:rPr>
              <w:t>（不适用）</w:t>
            </w:r>
          </w:p>
        </w:tc>
        <w:tc>
          <w:tcPr>
            <w:tcW w:w="4817" w:type="dxa"/>
            <w:vAlign w:val="center"/>
          </w:tcPr>
          <w:p w14:paraId="6D84784C">
            <w:pPr>
              <w:widowControl w:val="0"/>
              <w:tabs>
                <w:tab w:val="left" w:pos="1080"/>
              </w:tabs>
              <w:wordWrap w:val="0"/>
              <w:topLinePunct/>
              <w:snapToGrid/>
              <w:rPr>
                <w:rFonts w:ascii="仿宋" w:hAnsi="仿宋" w:eastAsia="仿宋"/>
                <w:color w:val="auto"/>
                <w:sz w:val="24"/>
                <w:lang w:eastAsia="zh-CN"/>
              </w:rPr>
            </w:pPr>
            <w:r>
              <w:rPr>
                <w:rFonts w:ascii="仿宋" w:hAnsi="仿宋" w:eastAsia="仿宋"/>
                <w:color w:val="auto"/>
                <w:sz w:val="24"/>
                <w:lang w:eastAsia="zh-CN"/>
              </w:rPr>
              <w:t>按照招标文件的要求提交投标保证金。</w:t>
            </w:r>
          </w:p>
        </w:tc>
        <w:tc>
          <w:tcPr>
            <w:tcW w:w="1529" w:type="dxa"/>
          </w:tcPr>
          <w:p w14:paraId="7D4F4B3F">
            <w:pPr>
              <w:widowControl w:val="0"/>
              <w:tabs>
                <w:tab w:val="left" w:pos="1080"/>
              </w:tabs>
              <w:wordWrap w:val="0"/>
              <w:topLinePunct/>
              <w:snapToGrid/>
              <w:rPr>
                <w:rFonts w:ascii="仿宋" w:hAnsi="仿宋" w:eastAsia="仿宋"/>
                <w:color w:val="auto"/>
                <w:sz w:val="24"/>
                <w:lang w:eastAsia="zh-CN"/>
              </w:rPr>
            </w:pPr>
          </w:p>
        </w:tc>
        <w:bookmarkStart w:id="36" w:name="_Hlt522424701"/>
        <w:bookmarkEnd w:id="36"/>
        <w:bookmarkStart w:id="37" w:name="_Hlt487900425"/>
        <w:bookmarkEnd w:id="37"/>
      </w:tr>
      <w:tr w14:paraId="5931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52" w:type="dxa"/>
            <w:vAlign w:val="center"/>
          </w:tcPr>
          <w:p w14:paraId="5904C455">
            <w:pPr>
              <w:widowControl w:val="0"/>
              <w:tabs>
                <w:tab w:val="left" w:pos="1080"/>
              </w:tabs>
              <w:wordWrap w:val="0"/>
              <w:topLinePunct/>
              <w:jc w:val="center"/>
              <w:rPr>
                <w:rFonts w:ascii="仿宋" w:hAnsi="仿宋" w:eastAsia="仿宋"/>
                <w:color w:val="auto"/>
                <w:sz w:val="24"/>
                <w:lang w:eastAsia="zh-CN"/>
              </w:rPr>
            </w:pPr>
            <w:r>
              <w:rPr>
                <w:rFonts w:hint="eastAsia" w:ascii="仿宋" w:hAnsi="仿宋" w:eastAsia="仿宋"/>
                <w:color w:val="auto"/>
                <w:sz w:val="24"/>
                <w:lang w:eastAsia="zh-CN"/>
              </w:rPr>
              <w:t>5</w:t>
            </w:r>
          </w:p>
        </w:tc>
        <w:tc>
          <w:tcPr>
            <w:tcW w:w="2202" w:type="dxa"/>
            <w:vAlign w:val="center"/>
          </w:tcPr>
          <w:p w14:paraId="1B5E33CE">
            <w:pPr>
              <w:widowControl w:val="0"/>
              <w:tabs>
                <w:tab w:val="left" w:pos="1080"/>
              </w:tabs>
              <w:wordWrap w:val="0"/>
              <w:topLinePunct/>
              <w:rPr>
                <w:rFonts w:ascii="仿宋" w:hAnsi="仿宋" w:eastAsia="仿宋"/>
                <w:color w:val="auto"/>
                <w:sz w:val="24"/>
                <w:lang w:eastAsia="zh-CN"/>
              </w:rPr>
            </w:pPr>
            <w:r>
              <w:rPr>
                <w:rFonts w:hint="eastAsia" w:ascii="仿宋" w:hAnsi="仿宋" w:eastAsia="仿宋"/>
                <w:color w:val="auto"/>
                <w:sz w:val="24"/>
                <w:lang w:eastAsia="zh-CN"/>
              </w:rPr>
              <w:t>获取招标文件</w:t>
            </w:r>
          </w:p>
        </w:tc>
        <w:tc>
          <w:tcPr>
            <w:tcW w:w="4817" w:type="dxa"/>
            <w:vAlign w:val="center"/>
          </w:tcPr>
          <w:p w14:paraId="6D31B943">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在规定期限内通过北京市政府采购电子交易平台获取所参与包的招标文件。</w:t>
            </w:r>
          </w:p>
          <w:p w14:paraId="2B71ADB5">
            <w:pPr>
              <w:widowControl w:val="0"/>
              <w:tabs>
                <w:tab w:val="left" w:pos="1080"/>
              </w:tabs>
              <w:wordWrap w:val="0"/>
              <w:topLinePunct/>
              <w:snapToGrid/>
              <w:rPr>
                <w:rFonts w:ascii="仿宋" w:hAnsi="仿宋" w:eastAsia="仿宋"/>
                <w:color w:val="auto"/>
                <w:sz w:val="24"/>
                <w:lang w:eastAsia="zh-CN"/>
              </w:rPr>
            </w:pPr>
            <w:r>
              <w:rPr>
                <w:rFonts w:hint="eastAsia" w:ascii="仿宋" w:hAnsi="仿宋" w:eastAsia="仿宋"/>
                <w:color w:val="auto"/>
                <w:sz w:val="24"/>
                <w:lang w:eastAsia="zh-CN"/>
              </w:rPr>
              <w:t>注：如本项目接受联合体，且供应商为联合体时，联合体中任一成员获取文件即视为满足要求。</w:t>
            </w:r>
          </w:p>
        </w:tc>
        <w:tc>
          <w:tcPr>
            <w:tcW w:w="1529" w:type="dxa"/>
          </w:tcPr>
          <w:p w14:paraId="79A91EC9">
            <w:pPr>
              <w:widowControl w:val="0"/>
              <w:tabs>
                <w:tab w:val="left" w:pos="1080"/>
              </w:tabs>
              <w:wordWrap w:val="0"/>
              <w:topLinePunct/>
              <w:snapToGrid/>
              <w:rPr>
                <w:rFonts w:ascii="仿宋" w:hAnsi="仿宋" w:eastAsia="仿宋"/>
                <w:color w:val="auto"/>
                <w:sz w:val="24"/>
                <w:lang w:eastAsia="zh-CN"/>
              </w:rPr>
            </w:pPr>
          </w:p>
        </w:tc>
      </w:tr>
    </w:tbl>
    <w:p w14:paraId="2C7DDC99">
      <w:pPr>
        <w:rPr>
          <w:rFonts w:ascii="仿宋" w:hAnsi="仿宋" w:eastAsia="仿宋" w:cs="仿宋"/>
          <w:color w:val="auto"/>
          <w:lang w:eastAsia="zh-CN"/>
        </w:rPr>
      </w:pPr>
    </w:p>
    <w:p w14:paraId="76CA589F">
      <w:pPr>
        <w:rPr>
          <w:rFonts w:ascii="仿宋" w:hAnsi="仿宋" w:eastAsia="仿宋" w:cs="仿宋"/>
          <w:color w:val="auto"/>
          <w:lang w:eastAsia="zh-CN"/>
        </w:rPr>
        <w:sectPr>
          <w:pgSz w:w="11905" w:h="16838"/>
          <w:pgMar w:top="1417" w:right="1304" w:bottom="1417" w:left="1417" w:header="879" w:footer="1134" w:gutter="0"/>
          <w:cols w:space="720" w:num="1"/>
        </w:sectPr>
      </w:pPr>
    </w:p>
    <w:p w14:paraId="1C4C9BA9">
      <w:pPr>
        <w:keepNext/>
        <w:keepLines/>
        <w:spacing w:before="120" w:line="300" w:lineRule="auto"/>
        <w:jc w:val="center"/>
        <w:outlineLvl w:val="1"/>
        <w:rPr>
          <w:rFonts w:ascii="仿宋" w:hAnsi="仿宋" w:eastAsia="仿宋" w:cs="仿宋"/>
          <w:b/>
          <w:bCs/>
          <w:color w:val="auto"/>
          <w:spacing w:val="20"/>
          <w:sz w:val="32"/>
          <w:szCs w:val="32"/>
          <w:lang w:eastAsia="zh-CN"/>
        </w:rPr>
      </w:pPr>
      <w:bookmarkStart w:id="38" w:name="_Toc10635"/>
      <w:bookmarkStart w:id="39" w:name="_Toc328"/>
      <w:bookmarkStart w:id="40" w:name="_Toc24949"/>
      <w:r>
        <w:rPr>
          <w:rFonts w:hint="eastAsia" w:ascii="仿宋" w:hAnsi="仿宋" w:eastAsia="仿宋" w:cs="仿宋"/>
          <w:b/>
          <w:bCs/>
          <w:color w:val="auto"/>
          <w:spacing w:val="20"/>
          <w:sz w:val="32"/>
          <w:szCs w:val="32"/>
          <w:lang w:eastAsia="zh-CN"/>
        </w:rPr>
        <w:t>第四章   评标程序、评标方法和评标标准</w:t>
      </w:r>
      <w:bookmarkEnd w:id="38"/>
      <w:bookmarkEnd w:id="39"/>
      <w:bookmarkEnd w:id="40"/>
    </w:p>
    <w:p w14:paraId="1B781C71">
      <w:pPr>
        <w:spacing w:line="4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一、评标方法</w:t>
      </w:r>
    </w:p>
    <w:p w14:paraId="341A77C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 投标文件的符合性审查</w:t>
      </w:r>
    </w:p>
    <w:p w14:paraId="4497CD4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 评标委员会对资格审查合格的投标人的投标文件进行符合性审查，以确定其是否满足招标文件的实质性要求。</w:t>
      </w:r>
    </w:p>
    <w:p w14:paraId="63BA279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64B1E5CE">
      <w:pPr>
        <w:spacing w:line="46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符合性审查要求</w:t>
      </w:r>
    </w:p>
    <w:p w14:paraId="54FDCE74">
      <w:pPr>
        <w:spacing w:line="145" w:lineRule="exact"/>
        <w:rPr>
          <w:rFonts w:ascii="仿宋" w:hAnsi="仿宋" w:eastAsia="仿宋" w:cs="仿宋"/>
          <w:color w:val="auto"/>
        </w:rPr>
      </w:pPr>
    </w:p>
    <w:tbl>
      <w:tblPr>
        <w:tblStyle w:val="24"/>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27"/>
        <w:gridCol w:w="7242"/>
      </w:tblGrid>
      <w:tr w14:paraId="3A79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4" w:type="dxa"/>
            <w:vAlign w:val="center"/>
          </w:tcPr>
          <w:p w14:paraId="651F5D8C">
            <w:pPr>
              <w:widowControl w:val="0"/>
              <w:jc w:val="center"/>
              <w:rPr>
                <w:rFonts w:ascii="仿宋" w:hAnsi="仿宋" w:eastAsia="仿宋"/>
                <w:b/>
                <w:color w:val="auto"/>
                <w:sz w:val="24"/>
              </w:rPr>
            </w:pPr>
            <w:r>
              <w:rPr>
                <w:rFonts w:ascii="仿宋" w:hAnsi="仿宋" w:eastAsia="仿宋"/>
                <w:b/>
                <w:color w:val="auto"/>
                <w:sz w:val="24"/>
              </w:rPr>
              <w:t>序号</w:t>
            </w:r>
          </w:p>
        </w:tc>
        <w:tc>
          <w:tcPr>
            <w:tcW w:w="1427" w:type="dxa"/>
            <w:vAlign w:val="center"/>
          </w:tcPr>
          <w:p w14:paraId="2D693F4E">
            <w:pPr>
              <w:widowControl w:val="0"/>
              <w:jc w:val="center"/>
              <w:rPr>
                <w:rFonts w:ascii="仿宋" w:hAnsi="仿宋" w:eastAsia="仿宋"/>
                <w:b/>
                <w:color w:val="auto"/>
                <w:sz w:val="24"/>
              </w:rPr>
            </w:pPr>
            <w:r>
              <w:rPr>
                <w:rFonts w:hint="eastAsia" w:ascii="仿宋" w:hAnsi="仿宋" w:eastAsia="仿宋"/>
                <w:b/>
                <w:color w:val="auto"/>
                <w:sz w:val="24"/>
                <w:lang w:eastAsia="zh-CN"/>
              </w:rPr>
              <w:t>审查</w:t>
            </w:r>
            <w:r>
              <w:rPr>
                <w:rFonts w:ascii="仿宋" w:hAnsi="仿宋" w:eastAsia="仿宋"/>
                <w:b/>
                <w:color w:val="auto"/>
                <w:sz w:val="24"/>
              </w:rPr>
              <w:t>因素</w:t>
            </w:r>
          </w:p>
        </w:tc>
        <w:tc>
          <w:tcPr>
            <w:tcW w:w="7242" w:type="dxa"/>
            <w:vAlign w:val="center"/>
          </w:tcPr>
          <w:p w14:paraId="7E38D987">
            <w:pPr>
              <w:widowControl w:val="0"/>
              <w:jc w:val="center"/>
              <w:rPr>
                <w:rFonts w:ascii="仿宋" w:hAnsi="仿宋" w:eastAsia="仿宋"/>
                <w:b/>
                <w:color w:val="auto"/>
                <w:sz w:val="24"/>
              </w:rPr>
            </w:pPr>
            <w:r>
              <w:rPr>
                <w:rFonts w:hint="eastAsia" w:ascii="仿宋" w:hAnsi="仿宋" w:eastAsia="仿宋"/>
                <w:b/>
                <w:color w:val="auto"/>
                <w:sz w:val="24"/>
                <w:lang w:eastAsia="zh-CN"/>
              </w:rPr>
              <w:t>审查</w:t>
            </w:r>
            <w:r>
              <w:rPr>
                <w:rFonts w:ascii="仿宋" w:hAnsi="仿宋" w:eastAsia="仿宋"/>
                <w:b/>
                <w:color w:val="auto"/>
                <w:sz w:val="24"/>
              </w:rPr>
              <w:t>内容</w:t>
            </w:r>
          </w:p>
        </w:tc>
      </w:tr>
      <w:tr w14:paraId="0FC4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4" w:type="dxa"/>
            <w:vAlign w:val="center"/>
          </w:tcPr>
          <w:p w14:paraId="7CB12C79">
            <w:pPr>
              <w:widowControl w:val="0"/>
              <w:jc w:val="center"/>
              <w:rPr>
                <w:rFonts w:ascii="仿宋" w:hAnsi="仿宋" w:eastAsia="仿宋"/>
                <w:color w:val="auto"/>
                <w:sz w:val="24"/>
              </w:rPr>
            </w:pPr>
            <w:r>
              <w:rPr>
                <w:rFonts w:ascii="仿宋" w:hAnsi="仿宋" w:eastAsia="仿宋"/>
                <w:color w:val="auto"/>
                <w:sz w:val="24"/>
              </w:rPr>
              <w:t>1</w:t>
            </w:r>
          </w:p>
        </w:tc>
        <w:tc>
          <w:tcPr>
            <w:tcW w:w="1427" w:type="dxa"/>
            <w:vAlign w:val="center"/>
          </w:tcPr>
          <w:p w14:paraId="05416906">
            <w:pPr>
              <w:widowControl w:val="0"/>
              <w:jc w:val="center"/>
              <w:rPr>
                <w:rFonts w:ascii="仿宋" w:hAnsi="仿宋" w:eastAsia="仿宋"/>
                <w:color w:val="auto"/>
                <w:sz w:val="24"/>
              </w:rPr>
            </w:pPr>
            <w:r>
              <w:rPr>
                <w:rFonts w:ascii="仿宋" w:hAnsi="仿宋" w:eastAsia="仿宋"/>
                <w:color w:val="auto"/>
                <w:sz w:val="24"/>
                <w:lang w:eastAsia="zh-CN"/>
              </w:rPr>
              <w:t>授权委托书</w:t>
            </w:r>
          </w:p>
        </w:tc>
        <w:tc>
          <w:tcPr>
            <w:tcW w:w="7242" w:type="dxa"/>
            <w:vAlign w:val="center"/>
          </w:tcPr>
          <w:p w14:paraId="38317175">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按招标文件要求提供授权委托书；</w:t>
            </w:r>
          </w:p>
        </w:tc>
      </w:tr>
      <w:tr w14:paraId="7EE8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4" w:type="dxa"/>
            <w:vAlign w:val="center"/>
          </w:tcPr>
          <w:p w14:paraId="6AFEBDD8">
            <w:pPr>
              <w:widowControl w:val="0"/>
              <w:jc w:val="center"/>
              <w:rPr>
                <w:rFonts w:ascii="仿宋" w:hAnsi="仿宋" w:eastAsia="仿宋"/>
                <w:color w:val="auto"/>
                <w:sz w:val="24"/>
              </w:rPr>
            </w:pPr>
            <w:r>
              <w:rPr>
                <w:rFonts w:ascii="仿宋" w:hAnsi="仿宋" w:eastAsia="仿宋"/>
                <w:color w:val="auto"/>
                <w:sz w:val="24"/>
              </w:rPr>
              <w:t>2</w:t>
            </w:r>
          </w:p>
        </w:tc>
        <w:tc>
          <w:tcPr>
            <w:tcW w:w="1427" w:type="dxa"/>
            <w:vAlign w:val="center"/>
          </w:tcPr>
          <w:p w14:paraId="05900225">
            <w:pPr>
              <w:widowControl w:val="0"/>
              <w:jc w:val="center"/>
              <w:rPr>
                <w:rFonts w:ascii="仿宋" w:hAnsi="仿宋" w:eastAsia="仿宋"/>
                <w:color w:val="auto"/>
                <w:sz w:val="24"/>
              </w:rPr>
            </w:pPr>
            <w:r>
              <w:rPr>
                <w:rFonts w:ascii="仿宋" w:hAnsi="仿宋" w:eastAsia="仿宋"/>
                <w:color w:val="auto"/>
                <w:sz w:val="24"/>
                <w:lang w:eastAsia="zh-CN"/>
              </w:rPr>
              <w:t>投标完整性</w:t>
            </w:r>
          </w:p>
        </w:tc>
        <w:tc>
          <w:tcPr>
            <w:tcW w:w="7242" w:type="dxa"/>
            <w:vAlign w:val="center"/>
          </w:tcPr>
          <w:p w14:paraId="1F82BC75">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未将一个采购包中的内容拆分投标；</w:t>
            </w:r>
          </w:p>
        </w:tc>
      </w:tr>
      <w:tr w14:paraId="56FA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2ADF77CC">
            <w:pPr>
              <w:widowControl w:val="0"/>
              <w:jc w:val="center"/>
              <w:rPr>
                <w:rFonts w:ascii="仿宋" w:hAnsi="仿宋" w:eastAsia="仿宋"/>
                <w:color w:val="auto"/>
                <w:sz w:val="24"/>
              </w:rPr>
            </w:pPr>
            <w:r>
              <w:rPr>
                <w:rFonts w:ascii="仿宋" w:hAnsi="仿宋" w:eastAsia="仿宋"/>
                <w:color w:val="auto"/>
                <w:sz w:val="24"/>
              </w:rPr>
              <w:t>3</w:t>
            </w:r>
          </w:p>
        </w:tc>
        <w:tc>
          <w:tcPr>
            <w:tcW w:w="1427" w:type="dxa"/>
            <w:vAlign w:val="center"/>
          </w:tcPr>
          <w:p w14:paraId="33833266">
            <w:pPr>
              <w:widowControl w:val="0"/>
              <w:jc w:val="center"/>
              <w:rPr>
                <w:rFonts w:ascii="仿宋" w:hAnsi="仿宋" w:eastAsia="仿宋"/>
                <w:color w:val="auto"/>
                <w:sz w:val="24"/>
              </w:rPr>
            </w:pPr>
            <w:r>
              <w:rPr>
                <w:rFonts w:ascii="仿宋" w:hAnsi="仿宋" w:eastAsia="仿宋"/>
                <w:color w:val="auto"/>
                <w:sz w:val="24"/>
                <w:lang w:eastAsia="zh-CN"/>
              </w:rPr>
              <w:t>投标报价</w:t>
            </w:r>
          </w:p>
        </w:tc>
        <w:tc>
          <w:tcPr>
            <w:tcW w:w="7242" w:type="dxa"/>
            <w:vAlign w:val="center"/>
          </w:tcPr>
          <w:p w14:paraId="07FE43E5">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投标报价未超过招标文件中规定的项目/采购包预算金额或者项目/采购包最高限价；</w:t>
            </w:r>
          </w:p>
        </w:tc>
      </w:tr>
      <w:tr w14:paraId="0BFC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794F3F70">
            <w:pPr>
              <w:widowControl w:val="0"/>
              <w:jc w:val="center"/>
              <w:rPr>
                <w:rFonts w:ascii="仿宋" w:hAnsi="仿宋" w:eastAsia="仿宋"/>
                <w:color w:val="auto"/>
                <w:sz w:val="24"/>
              </w:rPr>
            </w:pPr>
            <w:r>
              <w:rPr>
                <w:rFonts w:ascii="仿宋" w:hAnsi="仿宋" w:eastAsia="仿宋"/>
                <w:color w:val="auto"/>
                <w:sz w:val="24"/>
              </w:rPr>
              <w:t>4</w:t>
            </w:r>
          </w:p>
        </w:tc>
        <w:tc>
          <w:tcPr>
            <w:tcW w:w="1427" w:type="dxa"/>
            <w:vAlign w:val="center"/>
          </w:tcPr>
          <w:p w14:paraId="43D25DB1">
            <w:pPr>
              <w:widowControl w:val="0"/>
              <w:jc w:val="center"/>
              <w:rPr>
                <w:rFonts w:ascii="仿宋" w:hAnsi="仿宋" w:eastAsia="仿宋"/>
                <w:color w:val="auto"/>
                <w:sz w:val="24"/>
              </w:rPr>
            </w:pPr>
            <w:r>
              <w:rPr>
                <w:rFonts w:ascii="仿宋" w:hAnsi="仿宋" w:eastAsia="仿宋"/>
                <w:color w:val="auto"/>
                <w:sz w:val="24"/>
                <w:lang w:eastAsia="zh-CN"/>
              </w:rPr>
              <w:t>报价唯一性</w:t>
            </w:r>
          </w:p>
        </w:tc>
        <w:tc>
          <w:tcPr>
            <w:tcW w:w="7242" w:type="dxa"/>
            <w:vAlign w:val="center"/>
          </w:tcPr>
          <w:p w14:paraId="646414B9">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投标文件未出现可选择性或可调整的报价（招标文件另有规定的除外）；</w:t>
            </w:r>
          </w:p>
        </w:tc>
      </w:tr>
      <w:tr w14:paraId="029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71314C51">
            <w:pPr>
              <w:widowControl w:val="0"/>
              <w:jc w:val="center"/>
              <w:rPr>
                <w:rFonts w:ascii="仿宋" w:hAnsi="仿宋" w:eastAsia="仿宋"/>
                <w:color w:val="auto"/>
                <w:sz w:val="24"/>
              </w:rPr>
            </w:pPr>
            <w:r>
              <w:rPr>
                <w:rFonts w:ascii="仿宋" w:hAnsi="仿宋" w:eastAsia="仿宋"/>
                <w:color w:val="auto"/>
                <w:sz w:val="24"/>
              </w:rPr>
              <w:t>5</w:t>
            </w:r>
          </w:p>
        </w:tc>
        <w:tc>
          <w:tcPr>
            <w:tcW w:w="1427" w:type="dxa"/>
            <w:vAlign w:val="center"/>
          </w:tcPr>
          <w:p w14:paraId="4F84B52A">
            <w:pPr>
              <w:widowControl w:val="0"/>
              <w:jc w:val="center"/>
              <w:rPr>
                <w:rFonts w:ascii="仿宋" w:hAnsi="仿宋" w:eastAsia="仿宋"/>
                <w:color w:val="auto"/>
                <w:sz w:val="24"/>
              </w:rPr>
            </w:pPr>
            <w:r>
              <w:rPr>
                <w:rFonts w:ascii="仿宋" w:hAnsi="仿宋" w:eastAsia="仿宋"/>
                <w:color w:val="auto"/>
                <w:sz w:val="24"/>
                <w:lang w:eastAsia="zh-CN"/>
              </w:rPr>
              <w:t>投标有效期</w:t>
            </w:r>
          </w:p>
        </w:tc>
        <w:tc>
          <w:tcPr>
            <w:tcW w:w="7242" w:type="dxa"/>
            <w:vAlign w:val="center"/>
          </w:tcPr>
          <w:p w14:paraId="7F32ADE2">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投标文件中承诺的投标有效期满足招标文件中载明的投标有效期的；</w:t>
            </w:r>
          </w:p>
        </w:tc>
      </w:tr>
      <w:tr w14:paraId="4273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4" w:type="dxa"/>
            <w:vAlign w:val="center"/>
          </w:tcPr>
          <w:p w14:paraId="619D3DFE">
            <w:pPr>
              <w:widowControl w:val="0"/>
              <w:jc w:val="center"/>
              <w:rPr>
                <w:rFonts w:ascii="仿宋" w:hAnsi="仿宋" w:eastAsia="仿宋"/>
                <w:color w:val="auto"/>
                <w:sz w:val="24"/>
                <w:lang w:eastAsia="zh-CN"/>
              </w:rPr>
            </w:pPr>
            <w:r>
              <w:rPr>
                <w:rFonts w:hint="eastAsia" w:ascii="仿宋" w:hAnsi="仿宋" w:eastAsia="仿宋"/>
                <w:color w:val="auto"/>
                <w:sz w:val="24"/>
                <w:lang w:eastAsia="zh-CN"/>
              </w:rPr>
              <w:t>6</w:t>
            </w:r>
          </w:p>
        </w:tc>
        <w:tc>
          <w:tcPr>
            <w:tcW w:w="1427" w:type="dxa"/>
            <w:vAlign w:val="center"/>
          </w:tcPr>
          <w:p w14:paraId="2C0E4B4A">
            <w:pPr>
              <w:widowControl w:val="0"/>
              <w:jc w:val="center"/>
              <w:rPr>
                <w:rFonts w:ascii="仿宋" w:hAnsi="仿宋" w:eastAsia="仿宋"/>
                <w:color w:val="auto"/>
                <w:sz w:val="24"/>
              </w:rPr>
            </w:pPr>
            <w:r>
              <w:rPr>
                <w:rFonts w:ascii="仿宋" w:hAnsi="仿宋" w:eastAsia="仿宋"/>
                <w:color w:val="auto"/>
                <w:sz w:val="24"/>
                <w:lang w:eastAsia="zh-CN"/>
              </w:rPr>
              <w:t>实质性格式</w:t>
            </w:r>
          </w:p>
        </w:tc>
        <w:tc>
          <w:tcPr>
            <w:tcW w:w="7242" w:type="dxa"/>
            <w:vAlign w:val="center"/>
          </w:tcPr>
          <w:p w14:paraId="4D5507CF">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标记为“实质性格式”的文件均按招标文件要求提供且签署、盖章的；</w:t>
            </w:r>
          </w:p>
        </w:tc>
      </w:tr>
      <w:tr w14:paraId="6D27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725ED096">
            <w:pPr>
              <w:widowControl w:val="0"/>
              <w:jc w:val="center"/>
              <w:rPr>
                <w:rFonts w:ascii="仿宋" w:hAnsi="仿宋" w:eastAsia="仿宋"/>
                <w:color w:val="auto"/>
                <w:sz w:val="24"/>
                <w:lang w:eastAsia="zh-CN"/>
              </w:rPr>
            </w:pPr>
            <w:r>
              <w:rPr>
                <w:rFonts w:ascii="仿宋" w:hAnsi="仿宋" w:eastAsia="仿宋"/>
                <w:color w:val="auto"/>
                <w:sz w:val="24"/>
                <w:lang w:eastAsia="zh-CN"/>
              </w:rPr>
              <w:t>7</w:t>
            </w:r>
          </w:p>
        </w:tc>
        <w:tc>
          <w:tcPr>
            <w:tcW w:w="1427" w:type="dxa"/>
            <w:vAlign w:val="center"/>
          </w:tcPr>
          <w:p w14:paraId="7917DD14">
            <w:pPr>
              <w:widowControl w:val="0"/>
              <w:jc w:val="center"/>
              <w:rPr>
                <w:rFonts w:ascii="仿宋" w:hAnsi="仿宋" w:eastAsia="仿宋"/>
                <w:color w:val="auto"/>
                <w:sz w:val="24"/>
                <w:lang w:eastAsia="zh-CN"/>
              </w:rPr>
            </w:pPr>
            <w:r>
              <w:rPr>
                <w:rFonts w:ascii="仿宋" w:hAnsi="仿宋" w:eastAsia="仿宋"/>
                <w:color w:val="auto"/>
                <w:sz w:val="24"/>
                <w:lang w:eastAsia="zh-CN"/>
              </w:rPr>
              <w:t>报价的修正（如有）</w:t>
            </w:r>
          </w:p>
        </w:tc>
        <w:tc>
          <w:tcPr>
            <w:tcW w:w="7242" w:type="dxa"/>
            <w:vAlign w:val="center"/>
          </w:tcPr>
          <w:p w14:paraId="78A0C200">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不涉及报价修正，或投标文件报价出现前后不一致时，投标人对修正后的报价予以确认；（如有）</w:t>
            </w:r>
          </w:p>
        </w:tc>
      </w:tr>
      <w:tr w14:paraId="270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Align w:val="center"/>
          </w:tcPr>
          <w:p w14:paraId="55F76B70">
            <w:pPr>
              <w:widowControl w:val="0"/>
              <w:jc w:val="center"/>
              <w:rPr>
                <w:rFonts w:ascii="仿宋" w:hAnsi="仿宋" w:eastAsia="仿宋"/>
                <w:color w:val="auto"/>
                <w:sz w:val="24"/>
                <w:lang w:eastAsia="zh-CN"/>
              </w:rPr>
            </w:pPr>
            <w:r>
              <w:rPr>
                <w:rFonts w:ascii="仿宋" w:hAnsi="仿宋" w:eastAsia="仿宋"/>
                <w:color w:val="auto"/>
                <w:sz w:val="24"/>
                <w:lang w:eastAsia="zh-CN"/>
              </w:rPr>
              <w:t>8</w:t>
            </w:r>
          </w:p>
        </w:tc>
        <w:tc>
          <w:tcPr>
            <w:tcW w:w="1427" w:type="dxa"/>
            <w:vAlign w:val="center"/>
          </w:tcPr>
          <w:p w14:paraId="445FC1B3">
            <w:pPr>
              <w:widowControl w:val="0"/>
              <w:jc w:val="center"/>
              <w:rPr>
                <w:rFonts w:ascii="仿宋" w:hAnsi="仿宋" w:eastAsia="仿宋"/>
                <w:color w:val="auto"/>
                <w:sz w:val="24"/>
                <w:lang w:eastAsia="zh-CN"/>
              </w:rPr>
            </w:pPr>
            <w:r>
              <w:rPr>
                <w:rFonts w:ascii="仿宋" w:hAnsi="仿宋" w:eastAsia="仿宋"/>
                <w:color w:val="auto"/>
                <w:sz w:val="24"/>
                <w:lang w:eastAsia="zh-CN"/>
              </w:rPr>
              <w:t>报价合理性</w:t>
            </w:r>
          </w:p>
        </w:tc>
        <w:tc>
          <w:tcPr>
            <w:tcW w:w="7242" w:type="dxa"/>
            <w:vAlign w:val="center"/>
          </w:tcPr>
          <w:p w14:paraId="75FC431A">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0D0E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2C4D5F54">
            <w:pPr>
              <w:widowControl w:val="0"/>
              <w:jc w:val="center"/>
              <w:rPr>
                <w:rFonts w:ascii="仿宋" w:hAnsi="仿宋" w:eastAsia="仿宋"/>
                <w:color w:val="auto"/>
                <w:sz w:val="24"/>
                <w:lang w:eastAsia="zh-CN"/>
              </w:rPr>
            </w:pPr>
            <w:r>
              <w:rPr>
                <w:rFonts w:ascii="仿宋" w:hAnsi="仿宋" w:eastAsia="仿宋"/>
                <w:color w:val="auto"/>
                <w:sz w:val="24"/>
                <w:lang w:eastAsia="zh-CN"/>
              </w:rPr>
              <w:t>9</w:t>
            </w:r>
          </w:p>
        </w:tc>
        <w:tc>
          <w:tcPr>
            <w:tcW w:w="1427" w:type="dxa"/>
            <w:vAlign w:val="center"/>
          </w:tcPr>
          <w:p w14:paraId="3C25B420">
            <w:pPr>
              <w:widowControl w:val="0"/>
              <w:jc w:val="center"/>
              <w:rPr>
                <w:rFonts w:ascii="仿宋" w:hAnsi="仿宋" w:eastAsia="仿宋"/>
                <w:color w:val="auto"/>
                <w:sz w:val="24"/>
                <w:lang w:eastAsia="zh-CN"/>
              </w:rPr>
            </w:pPr>
            <w:r>
              <w:rPr>
                <w:rFonts w:ascii="仿宋" w:hAnsi="仿宋" w:eastAsia="仿宋"/>
                <w:color w:val="auto"/>
                <w:sz w:val="24"/>
                <w:lang w:eastAsia="zh-CN"/>
              </w:rPr>
              <w:t>公平竞争</w:t>
            </w:r>
          </w:p>
        </w:tc>
        <w:tc>
          <w:tcPr>
            <w:tcW w:w="7242" w:type="dxa"/>
            <w:vAlign w:val="center"/>
          </w:tcPr>
          <w:p w14:paraId="4F1BF5C1">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投标人遵循公平竞争的原则，不存在恶意串通，妨碍其他投标人的竞争行为，不存在损害采购人或者其他投标人的合法权益情形的；</w:t>
            </w:r>
          </w:p>
        </w:tc>
      </w:tr>
      <w:tr w14:paraId="16E1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2BFA4076">
            <w:pPr>
              <w:widowControl w:val="0"/>
              <w:jc w:val="center"/>
              <w:rPr>
                <w:rFonts w:ascii="仿宋" w:hAnsi="仿宋" w:eastAsia="仿宋"/>
                <w:color w:val="auto"/>
                <w:sz w:val="24"/>
                <w:lang w:eastAsia="zh-CN"/>
              </w:rPr>
            </w:pPr>
            <w:r>
              <w:rPr>
                <w:rFonts w:ascii="仿宋" w:hAnsi="仿宋" w:eastAsia="仿宋"/>
                <w:color w:val="auto"/>
                <w:sz w:val="24"/>
                <w:lang w:eastAsia="zh-CN"/>
              </w:rPr>
              <w:t>10</w:t>
            </w:r>
          </w:p>
        </w:tc>
        <w:tc>
          <w:tcPr>
            <w:tcW w:w="1427" w:type="dxa"/>
            <w:vAlign w:val="center"/>
          </w:tcPr>
          <w:p w14:paraId="3305E9F6">
            <w:pPr>
              <w:widowControl w:val="0"/>
              <w:jc w:val="center"/>
              <w:rPr>
                <w:rFonts w:ascii="仿宋" w:hAnsi="仿宋" w:eastAsia="仿宋"/>
                <w:color w:val="auto"/>
                <w:sz w:val="24"/>
                <w:lang w:eastAsia="zh-CN"/>
              </w:rPr>
            </w:pPr>
            <w:r>
              <w:rPr>
                <w:rFonts w:ascii="仿宋" w:hAnsi="仿宋" w:eastAsia="仿宋"/>
                <w:color w:val="auto"/>
                <w:sz w:val="24"/>
                <w:lang w:eastAsia="zh-CN"/>
              </w:rPr>
              <w:t>串通投标</w:t>
            </w:r>
          </w:p>
        </w:tc>
        <w:tc>
          <w:tcPr>
            <w:tcW w:w="7242" w:type="dxa"/>
            <w:vAlign w:val="center"/>
          </w:tcPr>
          <w:p w14:paraId="50CF4C65">
            <w:pPr>
              <w:widowControl w:val="0"/>
              <w:kinsoku/>
              <w:topLinePunct/>
              <w:jc w:val="both"/>
              <w:rPr>
                <w:rFonts w:ascii="仿宋" w:hAnsi="仿宋" w:eastAsia="仿宋"/>
                <w:color w:val="auto"/>
                <w:sz w:val="24"/>
                <w:lang w:eastAsia="zh-CN"/>
              </w:rPr>
            </w:pPr>
            <w:r>
              <w:rPr>
                <w:rFonts w:ascii="仿宋" w:hAnsi="仿宋" w:eastAsia="仿宋"/>
                <w:color w:val="auto"/>
                <w:sz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EFE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1C652D46">
            <w:pPr>
              <w:widowControl w:val="0"/>
              <w:jc w:val="center"/>
              <w:rPr>
                <w:rFonts w:ascii="仿宋" w:hAnsi="仿宋" w:eastAsia="仿宋"/>
                <w:color w:val="auto"/>
                <w:sz w:val="24"/>
                <w:lang w:eastAsia="zh-CN"/>
              </w:rPr>
            </w:pPr>
            <w:r>
              <w:rPr>
                <w:rFonts w:ascii="仿宋" w:hAnsi="仿宋" w:eastAsia="仿宋"/>
                <w:color w:val="auto"/>
                <w:sz w:val="24"/>
                <w:lang w:eastAsia="zh-CN"/>
              </w:rPr>
              <w:t>11</w:t>
            </w:r>
          </w:p>
        </w:tc>
        <w:tc>
          <w:tcPr>
            <w:tcW w:w="1427" w:type="dxa"/>
            <w:vAlign w:val="center"/>
          </w:tcPr>
          <w:p w14:paraId="0FD18ED7">
            <w:pPr>
              <w:widowControl w:val="0"/>
              <w:jc w:val="center"/>
              <w:rPr>
                <w:rFonts w:ascii="仿宋" w:hAnsi="仿宋" w:eastAsia="仿宋"/>
                <w:color w:val="auto"/>
                <w:sz w:val="24"/>
                <w:lang w:eastAsia="zh-CN"/>
              </w:rPr>
            </w:pPr>
            <w:r>
              <w:rPr>
                <w:rFonts w:ascii="仿宋" w:hAnsi="仿宋" w:eastAsia="仿宋"/>
                <w:color w:val="auto"/>
                <w:sz w:val="24"/>
                <w:lang w:eastAsia="zh-CN"/>
              </w:rPr>
              <w:t>附加条件</w:t>
            </w:r>
          </w:p>
        </w:tc>
        <w:tc>
          <w:tcPr>
            <w:tcW w:w="7242" w:type="dxa"/>
            <w:vAlign w:val="center"/>
          </w:tcPr>
          <w:p w14:paraId="7C5F162B">
            <w:pPr>
              <w:widowControl w:val="0"/>
              <w:jc w:val="both"/>
              <w:rPr>
                <w:rFonts w:ascii="仿宋" w:hAnsi="仿宋" w:eastAsia="仿宋"/>
                <w:color w:val="auto"/>
                <w:sz w:val="24"/>
                <w:lang w:eastAsia="zh-CN"/>
              </w:rPr>
            </w:pPr>
            <w:r>
              <w:rPr>
                <w:rFonts w:ascii="仿宋" w:hAnsi="仿宋" w:eastAsia="仿宋"/>
                <w:color w:val="auto"/>
                <w:sz w:val="24"/>
                <w:lang w:eastAsia="zh-CN"/>
              </w:rPr>
              <w:t>投标文件未含有采购人不能接受的附加条件的；</w:t>
            </w:r>
          </w:p>
        </w:tc>
      </w:tr>
      <w:tr w14:paraId="5E73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4" w:type="dxa"/>
            <w:vAlign w:val="center"/>
          </w:tcPr>
          <w:p w14:paraId="7FBB3719">
            <w:pPr>
              <w:widowControl w:val="0"/>
              <w:jc w:val="center"/>
              <w:rPr>
                <w:rFonts w:ascii="仿宋" w:hAnsi="仿宋" w:eastAsia="仿宋"/>
                <w:color w:val="auto"/>
                <w:sz w:val="24"/>
                <w:lang w:eastAsia="zh-CN"/>
              </w:rPr>
            </w:pPr>
            <w:r>
              <w:rPr>
                <w:rFonts w:ascii="仿宋" w:hAnsi="仿宋" w:eastAsia="仿宋"/>
                <w:color w:val="auto"/>
                <w:sz w:val="24"/>
                <w:lang w:eastAsia="zh-CN"/>
              </w:rPr>
              <w:t>12</w:t>
            </w:r>
          </w:p>
        </w:tc>
        <w:tc>
          <w:tcPr>
            <w:tcW w:w="1427" w:type="dxa"/>
            <w:vAlign w:val="center"/>
          </w:tcPr>
          <w:p w14:paraId="472835C3">
            <w:pPr>
              <w:widowControl w:val="0"/>
              <w:jc w:val="center"/>
              <w:rPr>
                <w:rFonts w:ascii="仿宋" w:hAnsi="仿宋" w:eastAsia="仿宋"/>
                <w:color w:val="auto"/>
                <w:sz w:val="24"/>
                <w:lang w:eastAsia="zh-CN"/>
              </w:rPr>
            </w:pPr>
            <w:r>
              <w:rPr>
                <w:rFonts w:ascii="仿宋" w:hAnsi="仿宋" w:eastAsia="仿宋"/>
                <w:color w:val="auto"/>
                <w:sz w:val="24"/>
                <w:lang w:eastAsia="zh-CN"/>
              </w:rPr>
              <w:t>其他无效情形</w:t>
            </w:r>
          </w:p>
        </w:tc>
        <w:tc>
          <w:tcPr>
            <w:tcW w:w="7242" w:type="dxa"/>
            <w:vAlign w:val="center"/>
          </w:tcPr>
          <w:p w14:paraId="04660B27">
            <w:pPr>
              <w:widowControl w:val="0"/>
              <w:jc w:val="both"/>
              <w:rPr>
                <w:rFonts w:ascii="仿宋" w:hAnsi="仿宋" w:eastAsia="仿宋"/>
                <w:color w:val="auto"/>
                <w:sz w:val="24"/>
                <w:lang w:eastAsia="zh-CN"/>
              </w:rPr>
            </w:pPr>
            <w:r>
              <w:rPr>
                <w:rFonts w:ascii="仿宋" w:hAnsi="仿宋" w:eastAsia="仿宋"/>
                <w:color w:val="auto"/>
                <w:sz w:val="24"/>
                <w:lang w:eastAsia="zh-CN"/>
              </w:rPr>
              <w:t>投标人、投标文件不存在不符合法律、法规和招标文件规定的其他无效情形。</w:t>
            </w:r>
          </w:p>
        </w:tc>
      </w:tr>
    </w:tbl>
    <w:p w14:paraId="291365D7">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 投标文件有关事项的澄清或者说明 </w:t>
      </w:r>
    </w:p>
    <w:p w14:paraId="040097D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 </w:t>
      </w:r>
    </w:p>
    <w:p w14:paraId="5DC2CE52">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b/>
          <w:bCs/>
          <w:color w:val="auto"/>
          <w:sz w:val="28"/>
          <w:szCs w:val="28"/>
          <w:lang w:eastAsia="zh-CN"/>
        </w:rPr>
        <w:t>无效投标处理</w:t>
      </w:r>
      <w:r>
        <w:rPr>
          <w:rFonts w:hint="eastAsia" w:ascii="仿宋" w:hAnsi="仿宋" w:eastAsia="仿宋"/>
          <w:color w:val="auto"/>
          <w:sz w:val="28"/>
          <w:szCs w:val="28"/>
          <w:lang w:eastAsia="zh-CN"/>
        </w:rPr>
        <w:t xml:space="preserve">。 </w:t>
      </w:r>
    </w:p>
    <w:p w14:paraId="2AE7A1DA">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48469C4A">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 投标文件报价出现前后不一致的，按照下列规定修正： </w:t>
      </w:r>
    </w:p>
    <w:p w14:paraId="0F4B47F1">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2.4.1 招标文件对于报价修正是否另有规定： </w:t>
      </w:r>
    </w:p>
    <w:p w14:paraId="43A352F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□有，具体规定为：______________ </w:t>
      </w:r>
    </w:p>
    <w:p w14:paraId="1E6ABEF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■无，按下述2.4.2-2.4.8项规定修正。 </w:t>
      </w:r>
    </w:p>
    <w:p w14:paraId="67F5683B">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2.4.2 单独递交的开标一览表（报价表）与投标文件中开标一览表（报价表）内容不一致的，以单独递交的开标一览表（报价表）为准； </w:t>
      </w:r>
    </w:p>
    <w:p w14:paraId="19CF376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2.4.3 投标文件中开标一览表（报价表）内容与投标文件中相应内容不一致的，以开标一览表（报价表）为准； </w:t>
      </w:r>
    </w:p>
    <w:p w14:paraId="192FFCB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2.4.4 大写金额和小写金额不一致的，以大写金额为准； </w:t>
      </w:r>
    </w:p>
    <w:p w14:paraId="24DBAB20">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2.4.5 单价金额小数点或者百分比有明显错位的，以开标一览表的总价为准，并修改单价； </w:t>
      </w:r>
    </w:p>
    <w:p w14:paraId="62E95EED">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2.4.6 总价金额与按单价汇总金额不一致的，以单价金额计算结果为准。 </w:t>
      </w:r>
    </w:p>
    <w:p w14:paraId="52ACDAFA">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2.4.7 同时出现两种以上不一致的，按照前款规定的顺序修正。</w:t>
      </w:r>
    </w:p>
    <w:p w14:paraId="2EF0F27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2.4.8 修正后的报价经投标人书面确认后产生约束力，投标人不确认的，其</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41A55B37">
      <w:pPr>
        <w:widowControl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 落实政府采购政策的价格调整：只有符合第二章《投标人须知》5.2条规定情形的，可以享受中小企业扶持政策，用扣除后的价格参加评审；否则，评审时价格不予扣除。</w:t>
      </w:r>
    </w:p>
    <w:p w14:paraId="7FCC151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2.5.1 对于未预留份额专门面向中小企业采购的采购项目，以及预留份额项目中的非预留部分采购包，对小微企业报价给予</w:t>
      </w:r>
      <w:r>
        <w:rPr>
          <w:rFonts w:hint="eastAsia" w:ascii="仿宋" w:hAnsi="仿宋" w:eastAsia="仿宋"/>
          <w:color w:val="auto"/>
          <w:sz w:val="28"/>
          <w:szCs w:val="28"/>
          <w:u w:val="single"/>
          <w:lang w:eastAsia="zh-CN"/>
        </w:rPr>
        <w:t>/</w:t>
      </w:r>
      <w:r>
        <w:rPr>
          <w:rFonts w:hint="eastAsia" w:ascii="仿宋" w:hAnsi="仿宋" w:eastAsia="仿宋"/>
          <w:color w:val="auto"/>
          <w:sz w:val="28"/>
          <w:szCs w:val="28"/>
          <w:lang w:eastAsia="zh-CN"/>
        </w:rPr>
        <w:t>%的扣除，用扣除后的价格参加评审。</w:t>
      </w:r>
    </w:p>
    <w:p w14:paraId="22484091">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olor w:val="auto"/>
          <w:sz w:val="28"/>
          <w:szCs w:val="28"/>
          <w:u w:val="single"/>
          <w:lang w:eastAsia="zh-CN"/>
        </w:rPr>
        <w:t>/</w:t>
      </w:r>
      <w:r>
        <w:rPr>
          <w:rFonts w:hint="eastAsia" w:ascii="仿宋" w:hAnsi="仿宋" w:eastAsia="仿宋"/>
          <w:color w:val="auto"/>
          <w:sz w:val="28"/>
          <w:szCs w:val="28"/>
          <w:lang w:eastAsia="zh-CN"/>
        </w:rPr>
        <w:t>%的扣除，用扣除后的价格参加评审。</w:t>
      </w:r>
    </w:p>
    <w:p w14:paraId="0DEF0260">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2.5.3 组成联合体或者接受分包的小微企业与联合体内其他企业、分包企业之间存在直接控股、管理关系的，不享受价格扣除优惠政策。</w:t>
      </w:r>
    </w:p>
    <w:p w14:paraId="251F990A">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2.5.4 价格扣除比例对小型企业和微型企业同等对待，不作区分。</w:t>
      </w:r>
    </w:p>
    <w:p w14:paraId="06531B0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2.5.5 中小企业参加政府采购活动，应当按照招标文件给定的格式出具《中小企业声明函》，否则不得享受相关中小企业扶持政策。</w:t>
      </w:r>
    </w:p>
    <w:p w14:paraId="21469DC0">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2.5.6 监狱企业提供了由省级以上监狱管理局、戒毒管理局（含新疆生产建设兵团）出具的属于监狱企业的证明文件的，视同小微企业。</w:t>
      </w:r>
    </w:p>
    <w:p w14:paraId="50253636">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2.5.7 残疾人福利性单位按招标文件要求提供了《残疾人福利性单位声明函》的，视同小微企业。</w:t>
      </w:r>
    </w:p>
    <w:p w14:paraId="3CCFEE76">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2.5.8 若投标人同时属于小型或微型企业、监狱企业、残疾人福利性单位中的两种及以上，将不重复享受小微企业价格扣减的优惠政策。</w:t>
      </w:r>
    </w:p>
    <w:p w14:paraId="792FE2C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 投标文件的比较和评价</w:t>
      </w:r>
    </w:p>
    <w:p w14:paraId="553C986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3.1 评标委员会将按照招标文件中规定的评标方法和标准，对符合性审查合格的投标文件进行商务和技术评估，综合比较与评价；未通过符合性审查的投标文件不得进入比较与评价。</w:t>
      </w:r>
    </w:p>
    <w:p w14:paraId="46C6C151">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3.2 评标方法和评标标准</w:t>
      </w:r>
    </w:p>
    <w:p w14:paraId="53F4A5B2">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3.2.1 本项目采用的评标方法为</w:t>
      </w:r>
    </w:p>
    <w:p w14:paraId="17879533">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458B486">
      <w:pPr>
        <w:widowControl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□最低评标价法，指投标文件满足招标文件全部实质性要求，且投标报价最低的投标人为中标候选人的评标方法。</w:t>
      </w:r>
    </w:p>
    <w:p w14:paraId="41EF04C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731E531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□随机抽取</w:t>
      </w:r>
    </w:p>
    <w:p w14:paraId="19502451">
      <w:pPr>
        <w:widowControl w:val="0"/>
        <w:wordWrap w:val="0"/>
        <w:topLinePunct/>
        <w:spacing w:line="460" w:lineRule="exact"/>
        <w:ind w:firstLine="560" w:firstLineChars="200"/>
        <w:rPr>
          <w:rFonts w:ascii="仿宋" w:hAnsi="仿宋" w:eastAsia="仿宋"/>
          <w:color w:val="auto"/>
          <w:sz w:val="28"/>
          <w:szCs w:val="28"/>
          <w:u w:val="single"/>
          <w:lang w:eastAsia="zh-CN"/>
        </w:rPr>
      </w:pPr>
      <w:r>
        <w:rPr>
          <w:rFonts w:hint="eastAsia" w:ascii="仿宋" w:hAnsi="仿宋" w:eastAsia="仿宋"/>
          <w:color w:val="auto"/>
          <w:sz w:val="28"/>
          <w:szCs w:val="28"/>
          <w:lang w:eastAsia="zh-CN"/>
        </w:rPr>
        <w:t>□其他方式，具体要求：</w:t>
      </w:r>
      <w:r>
        <w:rPr>
          <w:rFonts w:hint="eastAsia" w:ascii="仿宋" w:hAnsi="仿宋" w:eastAsia="仿宋"/>
          <w:color w:val="auto"/>
          <w:sz w:val="28"/>
          <w:szCs w:val="28"/>
          <w:u w:val="single"/>
          <w:lang w:eastAsia="zh-CN"/>
        </w:rPr>
        <w:t xml:space="preserve">  /  </w:t>
      </w:r>
    </w:p>
    <w:p w14:paraId="2D9F0F3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3.2.3非政府强制采购的节能产品或环境标志产品，依据品目清单和认证证书实施政府优先采购。优先采购的具体规定（如涉及）</w:t>
      </w:r>
      <w:r>
        <w:rPr>
          <w:rFonts w:hint="eastAsia" w:ascii="仿宋" w:hAnsi="仿宋" w:eastAsia="仿宋"/>
          <w:color w:val="auto"/>
          <w:sz w:val="28"/>
          <w:szCs w:val="28"/>
          <w:u w:val="single"/>
          <w:lang w:eastAsia="zh-CN"/>
        </w:rPr>
        <w:t xml:space="preserve">  /  </w:t>
      </w:r>
      <w:r>
        <w:rPr>
          <w:rFonts w:hint="eastAsia" w:ascii="仿宋" w:hAnsi="仿宋" w:eastAsia="仿宋"/>
          <w:color w:val="auto"/>
          <w:sz w:val="28"/>
          <w:szCs w:val="28"/>
          <w:lang w:eastAsia="zh-CN"/>
        </w:rPr>
        <w:t>。</w:t>
      </w:r>
    </w:p>
    <w:p w14:paraId="01A633C5">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4确定中标候选人名单</w:t>
      </w:r>
    </w:p>
    <w:p w14:paraId="5A6DB9BD">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51E8BD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□随机抽取</w:t>
      </w:r>
    </w:p>
    <w:p w14:paraId="6D15188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□其他方式，具体要求：</w:t>
      </w:r>
      <w:r>
        <w:rPr>
          <w:rFonts w:hint="eastAsia" w:ascii="仿宋" w:hAnsi="仿宋" w:eastAsia="仿宋"/>
          <w:color w:val="auto"/>
          <w:sz w:val="28"/>
          <w:szCs w:val="28"/>
          <w:u w:val="single"/>
          <w:lang w:eastAsia="zh-CN"/>
        </w:rPr>
        <w:t xml:space="preserve"> / </w:t>
      </w:r>
      <w:r>
        <w:rPr>
          <w:rFonts w:hint="eastAsia" w:ascii="仿宋" w:hAnsi="仿宋" w:eastAsia="仿宋"/>
          <w:color w:val="auto"/>
          <w:sz w:val="28"/>
          <w:szCs w:val="28"/>
          <w:lang w:eastAsia="zh-CN"/>
        </w:rPr>
        <w:t xml:space="preserve"> </w:t>
      </w:r>
    </w:p>
    <w:p w14:paraId="3EA096C5">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3BDBD4">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4.3采用最低评标价法时，评标结果按本章2.4、2.5调整后的投标报价由低到高顺序排列。投标报价相同的并列。投标文件满足招标文件全部实质性要求且投标报价最低的投标人为排名第一的中标候选人。</w:t>
      </w:r>
    </w:p>
    <w:p w14:paraId="14EC8AE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4.4评标委员会要对评分汇总情况进行复核，特别是对排名第一的、报价最低的、投标或响应文件被认定为无效的情形进行重点复核。</w:t>
      </w:r>
    </w:p>
    <w:p w14:paraId="16A04D8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4.5评标委员会将根据各投标人的评标排序，依次推荐本项目（各采购包）的中标候选人，起草并签署评标报告。本项目（各采购包）评标委员会共（各）推荐</w:t>
      </w:r>
      <w:r>
        <w:rPr>
          <w:rFonts w:hint="eastAsia" w:ascii="仿宋" w:hAnsi="仿宋" w:eastAsia="仿宋"/>
          <w:color w:val="auto"/>
          <w:sz w:val="28"/>
          <w:szCs w:val="28"/>
          <w:u w:val="single"/>
          <w:lang w:eastAsia="zh-CN"/>
        </w:rPr>
        <w:t xml:space="preserve"> 3 </w:t>
      </w:r>
      <w:r>
        <w:rPr>
          <w:rFonts w:hint="eastAsia" w:ascii="仿宋" w:hAnsi="仿宋" w:eastAsia="仿宋"/>
          <w:color w:val="auto"/>
          <w:sz w:val="28"/>
          <w:szCs w:val="28"/>
          <w:lang w:eastAsia="zh-CN"/>
        </w:rPr>
        <w:t>名中标候选人。</w:t>
      </w:r>
    </w:p>
    <w:p w14:paraId="1F42B35C">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5报告违法行为</w:t>
      </w:r>
    </w:p>
    <w:p w14:paraId="1CE1C3AE">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5.1 评标委员会在评标过程中发现投标人有行贿、提供虚假材料或者串通等违法行为时，应当及时向财政部门报告。</w:t>
      </w:r>
    </w:p>
    <w:p w14:paraId="1E3D592E">
      <w:pPr>
        <w:spacing w:line="460" w:lineRule="exact"/>
        <w:ind w:firstLine="560" w:firstLineChars="200"/>
        <w:rPr>
          <w:rFonts w:ascii="仿宋" w:hAnsi="仿宋" w:eastAsia="仿宋"/>
          <w:color w:val="auto"/>
          <w:sz w:val="28"/>
          <w:szCs w:val="28"/>
          <w:lang w:eastAsia="zh-CN"/>
        </w:rPr>
        <w:sectPr>
          <w:pgSz w:w="11905" w:h="16838"/>
          <w:pgMar w:top="1417" w:right="1304" w:bottom="1417" w:left="1417" w:header="879" w:footer="1134" w:gutter="0"/>
          <w:cols w:space="720" w:num="1"/>
        </w:sectPr>
      </w:pPr>
    </w:p>
    <w:p w14:paraId="5FC63895">
      <w:pPr>
        <w:spacing w:line="46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二、评标标准</w:t>
      </w:r>
    </w:p>
    <w:tbl>
      <w:tblPr>
        <w:tblStyle w:val="24"/>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17"/>
        <w:gridCol w:w="1486"/>
        <w:gridCol w:w="5292"/>
        <w:gridCol w:w="1953"/>
      </w:tblGrid>
      <w:tr w14:paraId="6578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14:paraId="6395C22B">
            <w:pPr>
              <w:ind w:firstLine="28"/>
              <w:jc w:val="center"/>
              <w:rPr>
                <w:rFonts w:ascii="仿宋" w:hAnsi="仿宋" w:eastAsia="仿宋"/>
                <w:b/>
                <w:color w:val="auto"/>
                <w:sz w:val="24"/>
              </w:rPr>
            </w:pPr>
            <w:r>
              <w:rPr>
                <w:rFonts w:ascii="仿宋" w:hAnsi="仿宋" w:eastAsia="仿宋"/>
                <w:b/>
                <w:color w:val="auto"/>
                <w:sz w:val="24"/>
              </w:rPr>
              <w:t>序号</w:t>
            </w:r>
          </w:p>
        </w:tc>
        <w:tc>
          <w:tcPr>
            <w:tcW w:w="1217" w:type="dxa"/>
            <w:vAlign w:val="center"/>
          </w:tcPr>
          <w:p w14:paraId="4A16FBC9">
            <w:pPr>
              <w:ind w:firstLine="28"/>
              <w:jc w:val="center"/>
              <w:rPr>
                <w:rFonts w:ascii="仿宋" w:hAnsi="仿宋" w:eastAsia="仿宋"/>
                <w:b/>
                <w:color w:val="auto"/>
                <w:sz w:val="24"/>
              </w:rPr>
            </w:pPr>
            <w:r>
              <w:rPr>
                <w:rFonts w:ascii="仿宋" w:hAnsi="仿宋" w:eastAsia="仿宋"/>
                <w:b/>
                <w:color w:val="auto"/>
                <w:sz w:val="24"/>
              </w:rPr>
              <w:t>评分因素</w:t>
            </w:r>
          </w:p>
        </w:tc>
        <w:tc>
          <w:tcPr>
            <w:tcW w:w="1486" w:type="dxa"/>
            <w:vAlign w:val="center"/>
          </w:tcPr>
          <w:p w14:paraId="52061E69">
            <w:pPr>
              <w:ind w:firstLine="28"/>
              <w:jc w:val="center"/>
              <w:rPr>
                <w:rFonts w:ascii="仿宋" w:hAnsi="仿宋" w:eastAsia="仿宋"/>
                <w:b/>
                <w:color w:val="auto"/>
                <w:sz w:val="24"/>
              </w:rPr>
            </w:pPr>
            <w:r>
              <w:rPr>
                <w:rFonts w:ascii="仿宋" w:hAnsi="仿宋" w:eastAsia="仿宋"/>
                <w:b/>
                <w:color w:val="auto"/>
                <w:sz w:val="24"/>
              </w:rPr>
              <w:t>分值</w:t>
            </w:r>
          </w:p>
        </w:tc>
        <w:tc>
          <w:tcPr>
            <w:tcW w:w="5292" w:type="dxa"/>
            <w:vAlign w:val="center"/>
          </w:tcPr>
          <w:p w14:paraId="6AA877BF">
            <w:pPr>
              <w:ind w:firstLine="28"/>
              <w:jc w:val="center"/>
              <w:rPr>
                <w:rFonts w:ascii="仿宋" w:hAnsi="仿宋" w:eastAsia="仿宋"/>
                <w:b/>
                <w:color w:val="auto"/>
                <w:sz w:val="24"/>
              </w:rPr>
            </w:pPr>
            <w:r>
              <w:rPr>
                <w:rFonts w:ascii="仿宋" w:hAnsi="仿宋" w:eastAsia="仿宋"/>
                <w:b/>
                <w:color w:val="auto"/>
                <w:sz w:val="24"/>
              </w:rPr>
              <w:t>评分标准</w:t>
            </w:r>
          </w:p>
        </w:tc>
        <w:tc>
          <w:tcPr>
            <w:tcW w:w="1953" w:type="dxa"/>
            <w:vAlign w:val="center"/>
          </w:tcPr>
          <w:p w14:paraId="2F2A092D">
            <w:pPr>
              <w:pStyle w:val="37"/>
              <w:spacing w:before="0" w:after="0" w:line="240" w:lineRule="auto"/>
              <w:rPr>
                <w:rFonts w:ascii="仿宋" w:hAnsi="仿宋" w:eastAsia="仿宋"/>
                <w:color w:val="auto"/>
                <w:szCs w:val="24"/>
              </w:rPr>
            </w:pPr>
            <w:r>
              <w:rPr>
                <w:rFonts w:ascii="仿宋" w:hAnsi="仿宋" w:eastAsia="仿宋"/>
                <w:color w:val="auto"/>
                <w:szCs w:val="24"/>
              </w:rPr>
              <w:t>说明</w:t>
            </w:r>
          </w:p>
        </w:tc>
      </w:tr>
      <w:tr w14:paraId="7156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433" w:type="dxa"/>
            <w:vMerge w:val="restart"/>
            <w:vAlign w:val="center"/>
          </w:tcPr>
          <w:p w14:paraId="3A02B0FA">
            <w:pPr>
              <w:ind w:firstLine="28"/>
              <w:jc w:val="center"/>
              <w:rPr>
                <w:rFonts w:ascii="仿宋" w:hAnsi="仿宋" w:eastAsia="仿宋"/>
                <w:b/>
                <w:color w:val="auto"/>
                <w:sz w:val="24"/>
              </w:rPr>
            </w:pPr>
            <w:r>
              <w:rPr>
                <w:rFonts w:hint="eastAsia" w:ascii="仿宋" w:hAnsi="仿宋" w:eastAsia="仿宋"/>
                <w:b/>
                <w:color w:val="auto"/>
                <w:sz w:val="24"/>
              </w:rPr>
              <w:t>1</w:t>
            </w:r>
          </w:p>
          <w:p w14:paraId="2BD36256">
            <w:pPr>
              <w:ind w:firstLine="28"/>
              <w:jc w:val="center"/>
              <w:rPr>
                <w:rFonts w:ascii="仿宋" w:hAnsi="仿宋" w:eastAsia="仿宋"/>
                <w:b/>
                <w:color w:val="auto"/>
                <w:sz w:val="24"/>
              </w:rPr>
            </w:pPr>
          </w:p>
        </w:tc>
        <w:tc>
          <w:tcPr>
            <w:tcW w:w="1217" w:type="dxa"/>
            <w:vMerge w:val="restart"/>
            <w:vAlign w:val="center"/>
          </w:tcPr>
          <w:p w14:paraId="14073CD5">
            <w:pPr>
              <w:ind w:firstLine="28"/>
              <w:jc w:val="center"/>
              <w:rPr>
                <w:rFonts w:ascii="仿宋" w:hAnsi="仿宋" w:eastAsia="仿宋"/>
                <w:color w:val="auto"/>
                <w:sz w:val="24"/>
              </w:rPr>
            </w:pPr>
            <w:r>
              <w:rPr>
                <w:rFonts w:hint="eastAsia" w:ascii="仿宋" w:hAnsi="仿宋" w:eastAsia="仿宋"/>
                <w:color w:val="auto"/>
                <w:sz w:val="24"/>
              </w:rPr>
              <w:t>商务部分（</w:t>
            </w:r>
            <w:r>
              <w:rPr>
                <w:rFonts w:hint="eastAsia" w:ascii="仿宋" w:hAnsi="仿宋" w:eastAsia="仿宋"/>
                <w:color w:val="auto"/>
                <w:sz w:val="24"/>
                <w:lang w:eastAsia="zh-CN"/>
              </w:rPr>
              <w:t>20</w:t>
            </w:r>
            <w:r>
              <w:rPr>
                <w:rFonts w:hint="eastAsia" w:ascii="仿宋" w:hAnsi="仿宋" w:eastAsia="仿宋"/>
                <w:color w:val="auto"/>
                <w:sz w:val="24"/>
              </w:rPr>
              <w:t>分）</w:t>
            </w:r>
          </w:p>
        </w:tc>
        <w:tc>
          <w:tcPr>
            <w:tcW w:w="1486" w:type="dxa"/>
            <w:shd w:val="clear" w:color="auto" w:fill="auto"/>
            <w:vAlign w:val="center"/>
          </w:tcPr>
          <w:p w14:paraId="26234841">
            <w:pPr>
              <w:widowControl w:val="0"/>
              <w:kinsoku/>
              <w:topLinePunct/>
              <w:ind w:firstLine="28"/>
              <w:jc w:val="center"/>
              <w:rPr>
                <w:rFonts w:ascii="仿宋" w:hAnsi="仿宋" w:eastAsia="仿宋"/>
                <w:color w:val="auto"/>
                <w:sz w:val="24"/>
              </w:rPr>
            </w:pPr>
            <w:r>
              <w:rPr>
                <w:rFonts w:hint="eastAsia" w:ascii="仿宋" w:hAnsi="仿宋" w:eastAsia="仿宋"/>
                <w:color w:val="auto"/>
                <w:sz w:val="24"/>
                <w:lang w:eastAsia="zh-CN"/>
              </w:rPr>
              <w:t>类似</w:t>
            </w:r>
            <w:r>
              <w:rPr>
                <w:rFonts w:hint="eastAsia" w:ascii="仿宋" w:hAnsi="仿宋" w:eastAsia="仿宋"/>
                <w:color w:val="auto"/>
                <w:sz w:val="24"/>
              </w:rPr>
              <w:t>业绩</w:t>
            </w:r>
          </w:p>
          <w:p w14:paraId="11CC36F4">
            <w:pPr>
              <w:widowControl w:val="0"/>
              <w:kinsoku/>
              <w:topLinePunct/>
              <w:ind w:firstLine="28"/>
              <w:jc w:val="center"/>
              <w:rPr>
                <w:rFonts w:ascii="仿宋" w:hAnsi="仿宋" w:eastAsia="仿宋"/>
                <w:color w:val="auto"/>
                <w:sz w:val="24"/>
                <w:lang w:eastAsia="zh-CN"/>
              </w:rPr>
            </w:pPr>
            <w:r>
              <w:rPr>
                <w:rFonts w:hint="eastAsia" w:ascii="仿宋" w:hAnsi="仿宋" w:eastAsia="仿宋"/>
                <w:color w:val="auto"/>
                <w:sz w:val="24"/>
                <w:lang w:eastAsia="zh-CN"/>
              </w:rPr>
              <w:t>（</w:t>
            </w:r>
            <w:r>
              <w:rPr>
                <w:rFonts w:hint="eastAsia" w:ascii="仿宋" w:hAnsi="仿宋" w:eastAsia="仿宋"/>
                <w:color w:val="auto"/>
                <w:sz w:val="24"/>
                <w:lang w:val="en-US" w:eastAsia="zh-CN"/>
              </w:rPr>
              <w:t>8</w:t>
            </w:r>
            <w:r>
              <w:rPr>
                <w:rFonts w:hint="eastAsia" w:ascii="仿宋" w:hAnsi="仿宋" w:eastAsia="仿宋"/>
                <w:color w:val="auto"/>
                <w:sz w:val="24"/>
              </w:rPr>
              <w:t>分</w:t>
            </w:r>
            <w:r>
              <w:rPr>
                <w:rFonts w:hint="eastAsia" w:ascii="仿宋" w:hAnsi="仿宋" w:eastAsia="仿宋"/>
                <w:color w:val="auto"/>
                <w:sz w:val="24"/>
                <w:lang w:eastAsia="zh-CN"/>
              </w:rPr>
              <w:t>）</w:t>
            </w:r>
          </w:p>
        </w:tc>
        <w:tc>
          <w:tcPr>
            <w:tcW w:w="5292" w:type="dxa"/>
            <w:shd w:val="clear" w:color="auto" w:fill="auto"/>
            <w:vAlign w:val="center"/>
          </w:tcPr>
          <w:p w14:paraId="4565BBCB">
            <w:pPr>
              <w:widowControl w:val="0"/>
              <w:kinsoku/>
              <w:topLinePunct/>
              <w:spacing w:line="300" w:lineRule="exact"/>
              <w:rPr>
                <w:rFonts w:ascii="仿宋" w:hAnsi="仿宋" w:eastAsia="仿宋"/>
                <w:b/>
                <w:color w:val="auto"/>
                <w:sz w:val="24"/>
                <w:lang w:eastAsia="zh-CN"/>
              </w:rPr>
            </w:pPr>
            <w:r>
              <w:rPr>
                <w:rFonts w:hint="eastAsia" w:ascii="仿宋" w:hAnsi="仿宋" w:eastAsia="仿宋"/>
                <w:color w:val="auto"/>
                <w:sz w:val="24"/>
                <w:lang w:eastAsia="zh-CN"/>
              </w:rPr>
              <w:t>投标人近五年2020年11月至2025年11月，具有类似项目业绩（以采购合同签订日期为准）。有一个得</w:t>
            </w:r>
            <w:r>
              <w:rPr>
                <w:rFonts w:hint="eastAsia" w:ascii="仿宋" w:hAnsi="仿宋" w:eastAsia="仿宋"/>
                <w:color w:val="auto"/>
                <w:sz w:val="24"/>
                <w:lang w:val="en-US" w:eastAsia="zh-CN"/>
              </w:rPr>
              <w:t>4</w:t>
            </w:r>
            <w:r>
              <w:rPr>
                <w:rFonts w:hint="eastAsia" w:ascii="仿宋" w:hAnsi="仿宋" w:eastAsia="仿宋"/>
                <w:color w:val="auto"/>
                <w:sz w:val="24"/>
                <w:lang w:eastAsia="zh-CN"/>
              </w:rPr>
              <w:t>分，最高得</w:t>
            </w:r>
            <w:r>
              <w:rPr>
                <w:rFonts w:hint="eastAsia" w:ascii="仿宋" w:hAnsi="仿宋" w:eastAsia="仿宋"/>
                <w:color w:val="auto"/>
                <w:sz w:val="24"/>
                <w:lang w:val="en-US" w:eastAsia="zh-CN"/>
              </w:rPr>
              <w:t>8</w:t>
            </w:r>
            <w:r>
              <w:rPr>
                <w:rFonts w:hint="eastAsia" w:ascii="仿宋" w:hAnsi="仿宋" w:eastAsia="仿宋"/>
                <w:color w:val="auto"/>
                <w:sz w:val="24"/>
                <w:lang w:eastAsia="zh-CN"/>
              </w:rPr>
              <w:t>分，未提供得0分。注：须提供合同关键页（合同首页、金额页、签署日期页、双方签字盖章页等）复印件并加盖公章。</w:t>
            </w:r>
          </w:p>
        </w:tc>
        <w:tc>
          <w:tcPr>
            <w:tcW w:w="1953" w:type="dxa"/>
            <w:vAlign w:val="center"/>
          </w:tcPr>
          <w:p w14:paraId="3747E53F">
            <w:pPr>
              <w:pStyle w:val="37"/>
              <w:spacing w:before="0" w:after="0" w:line="240" w:lineRule="auto"/>
              <w:rPr>
                <w:rFonts w:ascii="仿宋" w:hAnsi="仿宋" w:eastAsia="仿宋"/>
                <w:color w:val="auto"/>
                <w:szCs w:val="24"/>
                <w:lang w:eastAsia="zh-CN"/>
              </w:rPr>
            </w:pPr>
          </w:p>
        </w:tc>
      </w:tr>
      <w:tr w14:paraId="38B5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433" w:type="dxa"/>
            <w:vMerge w:val="continue"/>
            <w:vAlign w:val="center"/>
          </w:tcPr>
          <w:p w14:paraId="3CDC9FC3">
            <w:pPr>
              <w:ind w:firstLine="28"/>
              <w:jc w:val="center"/>
              <w:rPr>
                <w:rFonts w:ascii="仿宋" w:hAnsi="仿宋" w:eastAsia="仿宋"/>
                <w:b/>
                <w:color w:val="auto"/>
                <w:sz w:val="24"/>
                <w:lang w:eastAsia="zh-CN"/>
              </w:rPr>
            </w:pPr>
          </w:p>
        </w:tc>
        <w:tc>
          <w:tcPr>
            <w:tcW w:w="1217" w:type="dxa"/>
            <w:vMerge w:val="continue"/>
            <w:vAlign w:val="center"/>
          </w:tcPr>
          <w:p w14:paraId="134692E1">
            <w:pPr>
              <w:ind w:firstLine="28"/>
              <w:jc w:val="center"/>
              <w:rPr>
                <w:rFonts w:ascii="仿宋" w:hAnsi="仿宋" w:eastAsia="仿宋"/>
                <w:color w:val="auto"/>
                <w:sz w:val="24"/>
                <w:lang w:eastAsia="zh-CN"/>
              </w:rPr>
            </w:pPr>
          </w:p>
        </w:tc>
        <w:tc>
          <w:tcPr>
            <w:tcW w:w="1486" w:type="dxa"/>
            <w:shd w:val="clear" w:color="auto" w:fill="auto"/>
            <w:vAlign w:val="center"/>
          </w:tcPr>
          <w:p w14:paraId="1728FE66">
            <w:pPr>
              <w:widowControl w:val="0"/>
              <w:kinsoku/>
              <w:topLinePunct/>
              <w:ind w:firstLine="28"/>
              <w:jc w:val="center"/>
              <w:rPr>
                <w:rFonts w:ascii="仿宋" w:hAnsi="仿宋" w:eastAsia="仿宋"/>
                <w:color w:val="auto"/>
                <w:sz w:val="24"/>
                <w:lang w:eastAsia="zh-CN"/>
              </w:rPr>
            </w:pPr>
            <w:r>
              <w:rPr>
                <w:rFonts w:hint="eastAsia" w:ascii="仿宋" w:hAnsi="仿宋" w:eastAsia="仿宋"/>
                <w:color w:val="auto"/>
                <w:sz w:val="24"/>
                <w:lang w:eastAsia="zh-CN"/>
              </w:rPr>
              <w:t>项目主要管理人员配备方案</w:t>
            </w:r>
          </w:p>
          <w:p w14:paraId="5CCC9832">
            <w:pPr>
              <w:widowControl w:val="0"/>
              <w:kinsoku/>
              <w:topLinePunct/>
              <w:ind w:firstLine="28"/>
              <w:jc w:val="center"/>
              <w:rPr>
                <w:rFonts w:ascii="仿宋" w:hAnsi="仿宋" w:eastAsia="仿宋"/>
                <w:color w:val="auto"/>
                <w:sz w:val="24"/>
                <w:lang w:eastAsia="zh-CN"/>
              </w:rPr>
            </w:pPr>
            <w:r>
              <w:rPr>
                <w:rFonts w:hint="eastAsia" w:ascii="仿宋" w:hAnsi="仿宋" w:eastAsia="仿宋"/>
                <w:color w:val="auto"/>
                <w:sz w:val="24"/>
                <w:lang w:eastAsia="zh-CN"/>
              </w:rPr>
              <w:t>（</w:t>
            </w:r>
            <w:r>
              <w:rPr>
                <w:rFonts w:hint="eastAsia" w:ascii="仿宋" w:hAnsi="仿宋" w:eastAsia="仿宋"/>
                <w:color w:val="auto"/>
                <w:sz w:val="24"/>
                <w:lang w:val="en-US" w:eastAsia="zh-CN"/>
              </w:rPr>
              <w:t>12</w:t>
            </w:r>
            <w:r>
              <w:rPr>
                <w:rFonts w:hint="eastAsia" w:ascii="仿宋" w:hAnsi="仿宋" w:eastAsia="仿宋"/>
                <w:color w:val="auto"/>
                <w:sz w:val="24"/>
                <w:lang w:eastAsia="zh-CN"/>
              </w:rPr>
              <w:t>分）</w:t>
            </w:r>
          </w:p>
        </w:tc>
        <w:tc>
          <w:tcPr>
            <w:tcW w:w="5292" w:type="dxa"/>
            <w:shd w:val="clear" w:color="auto" w:fill="auto"/>
            <w:vAlign w:val="center"/>
          </w:tcPr>
          <w:p w14:paraId="6319A26A">
            <w:pPr>
              <w:widowControl w:val="0"/>
              <w:kinsoku/>
              <w:topLinePunct/>
              <w:spacing w:line="300" w:lineRule="exact"/>
              <w:rPr>
                <w:rFonts w:ascii="仿宋" w:hAnsi="仿宋" w:eastAsia="仿宋"/>
                <w:color w:val="auto"/>
                <w:sz w:val="24"/>
                <w:lang w:eastAsia="zh-CN"/>
              </w:rPr>
            </w:pPr>
            <w:r>
              <w:rPr>
                <w:rFonts w:hint="eastAsia" w:ascii="仿宋" w:hAnsi="仿宋" w:eastAsia="仿宋"/>
                <w:color w:val="auto"/>
                <w:sz w:val="24"/>
                <w:lang w:eastAsia="zh-CN"/>
              </w:rPr>
              <w:t>投标人提供项目团队人员配备方案，内容包括但不限于①组织架构；②专业配置；③职能分工等。以上3项，每项内容进行了阐述且满足实际采购需求，每项得</w:t>
            </w:r>
            <w:r>
              <w:rPr>
                <w:rFonts w:hint="eastAsia" w:ascii="仿宋" w:hAnsi="仿宋" w:eastAsia="仿宋"/>
                <w:color w:val="auto"/>
                <w:sz w:val="24"/>
                <w:lang w:val="en-US" w:eastAsia="zh-CN"/>
              </w:rPr>
              <w:t>4</w:t>
            </w:r>
            <w:r>
              <w:rPr>
                <w:rFonts w:hint="eastAsia" w:ascii="仿宋" w:hAnsi="仿宋" w:eastAsia="仿宋"/>
                <w:color w:val="auto"/>
                <w:sz w:val="24"/>
                <w:lang w:eastAsia="zh-CN"/>
              </w:rPr>
              <w:t>分；每项内容虽阐述但未贴合实际情况进行论述，每项得2分；每项内容阐述不清或者不贴合本项目采购需求，每项得1分；未提供此项内容，得0分。</w:t>
            </w:r>
          </w:p>
        </w:tc>
        <w:tc>
          <w:tcPr>
            <w:tcW w:w="1953" w:type="dxa"/>
            <w:vAlign w:val="center"/>
          </w:tcPr>
          <w:p w14:paraId="62019A21">
            <w:pPr>
              <w:pStyle w:val="37"/>
              <w:spacing w:before="0" w:after="0" w:line="240" w:lineRule="auto"/>
              <w:rPr>
                <w:rFonts w:ascii="仿宋" w:hAnsi="仿宋" w:eastAsia="仿宋"/>
                <w:color w:val="auto"/>
                <w:szCs w:val="24"/>
                <w:lang w:eastAsia="zh-CN"/>
              </w:rPr>
            </w:pPr>
          </w:p>
        </w:tc>
      </w:tr>
      <w:tr w14:paraId="434D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433" w:type="dxa"/>
            <w:vMerge w:val="restart"/>
            <w:vAlign w:val="center"/>
          </w:tcPr>
          <w:p w14:paraId="09AD7F25">
            <w:pPr>
              <w:ind w:firstLine="28"/>
              <w:jc w:val="center"/>
              <w:rPr>
                <w:rFonts w:ascii="仿宋" w:hAnsi="仿宋" w:eastAsia="仿宋"/>
                <w:color w:val="auto"/>
                <w:sz w:val="24"/>
              </w:rPr>
            </w:pPr>
            <w:r>
              <w:rPr>
                <w:rFonts w:hint="eastAsia" w:ascii="仿宋" w:hAnsi="仿宋" w:eastAsia="仿宋"/>
                <w:color w:val="auto"/>
                <w:sz w:val="24"/>
              </w:rPr>
              <w:t>2</w:t>
            </w:r>
          </w:p>
        </w:tc>
        <w:tc>
          <w:tcPr>
            <w:tcW w:w="1217" w:type="dxa"/>
            <w:vMerge w:val="restart"/>
            <w:vAlign w:val="center"/>
          </w:tcPr>
          <w:p w14:paraId="74E25DC2">
            <w:pPr>
              <w:ind w:firstLine="28"/>
              <w:jc w:val="center"/>
              <w:rPr>
                <w:rFonts w:ascii="仿宋" w:hAnsi="仿宋" w:eastAsia="仿宋"/>
                <w:color w:val="auto"/>
                <w:sz w:val="24"/>
              </w:rPr>
            </w:pPr>
            <w:r>
              <w:rPr>
                <w:rFonts w:hint="eastAsia" w:ascii="仿宋" w:hAnsi="仿宋" w:eastAsia="仿宋"/>
                <w:color w:val="auto"/>
                <w:sz w:val="24"/>
              </w:rPr>
              <w:t>技术部分（</w:t>
            </w:r>
            <w:r>
              <w:rPr>
                <w:rFonts w:hint="eastAsia" w:ascii="仿宋" w:hAnsi="仿宋" w:eastAsia="仿宋"/>
                <w:color w:val="auto"/>
                <w:sz w:val="24"/>
                <w:lang w:eastAsia="zh-CN"/>
              </w:rPr>
              <w:t>70</w:t>
            </w:r>
            <w:r>
              <w:rPr>
                <w:rFonts w:hint="eastAsia" w:ascii="仿宋" w:hAnsi="仿宋" w:eastAsia="仿宋"/>
                <w:color w:val="auto"/>
                <w:sz w:val="24"/>
              </w:rPr>
              <w:t>分）</w:t>
            </w:r>
          </w:p>
        </w:tc>
        <w:tc>
          <w:tcPr>
            <w:tcW w:w="1486" w:type="dxa"/>
            <w:vAlign w:val="center"/>
          </w:tcPr>
          <w:p w14:paraId="5945D453">
            <w:pPr>
              <w:spacing w:line="360" w:lineRule="exact"/>
              <w:jc w:val="center"/>
              <w:rPr>
                <w:rFonts w:ascii="仿宋" w:hAnsi="仿宋" w:eastAsia="仿宋"/>
                <w:color w:val="auto"/>
                <w:sz w:val="24"/>
                <w:lang w:eastAsia="zh-CN"/>
              </w:rPr>
            </w:pPr>
            <w:r>
              <w:rPr>
                <w:rFonts w:hint="eastAsia" w:ascii="仿宋" w:hAnsi="仿宋" w:eastAsia="仿宋"/>
                <w:color w:val="auto"/>
                <w:sz w:val="24"/>
                <w:lang w:eastAsia="zh-CN"/>
              </w:rPr>
              <w:t>服务方案</w:t>
            </w:r>
          </w:p>
          <w:p w14:paraId="140F30B0">
            <w:pPr>
              <w:spacing w:line="360" w:lineRule="exact"/>
              <w:jc w:val="center"/>
              <w:rPr>
                <w:rFonts w:ascii="仿宋" w:hAnsi="仿宋" w:eastAsia="仿宋"/>
                <w:color w:val="auto"/>
                <w:sz w:val="24"/>
                <w:lang w:eastAsia="zh-CN"/>
              </w:rPr>
            </w:pPr>
            <w:r>
              <w:rPr>
                <w:rFonts w:hint="eastAsia" w:ascii="仿宋" w:hAnsi="仿宋" w:eastAsia="仿宋"/>
                <w:color w:val="auto"/>
                <w:sz w:val="24"/>
                <w:lang w:eastAsia="zh-CN"/>
              </w:rPr>
              <w:t>（20分）</w:t>
            </w:r>
          </w:p>
          <w:p w14:paraId="273C7D91">
            <w:pPr>
              <w:spacing w:line="360" w:lineRule="exact"/>
              <w:jc w:val="center"/>
              <w:rPr>
                <w:rFonts w:ascii="仿宋" w:hAnsi="仿宋" w:eastAsia="仿宋"/>
                <w:color w:val="auto"/>
                <w:sz w:val="24"/>
                <w:lang w:eastAsia="zh-CN"/>
              </w:rPr>
            </w:pPr>
          </w:p>
        </w:tc>
        <w:tc>
          <w:tcPr>
            <w:tcW w:w="5292" w:type="dxa"/>
            <w:vAlign w:val="center"/>
          </w:tcPr>
          <w:p w14:paraId="39B8530E">
            <w:pPr>
              <w:widowControl w:val="0"/>
              <w:tabs>
                <w:tab w:val="left" w:pos="567"/>
              </w:tabs>
              <w:kinsoku/>
              <w:topLinePunct/>
              <w:rPr>
                <w:rFonts w:ascii="仿宋" w:hAnsi="仿宋" w:eastAsia="仿宋" w:cs="仿宋"/>
                <w:color w:val="auto"/>
                <w:sz w:val="24"/>
                <w:lang w:eastAsia="zh-CN"/>
              </w:rPr>
            </w:pPr>
            <w:r>
              <w:rPr>
                <w:rFonts w:hint="eastAsia" w:ascii="仿宋" w:hAnsi="仿宋" w:eastAsia="仿宋"/>
                <w:sz w:val="24"/>
                <w:lang w:eastAsia="zh-CN"/>
              </w:rPr>
              <w:t>针对采购需求制定服务方案，内容包括①业务操作规范性与准确性服务方案；②业务拓展宣传方案③档案编制管理方案④业务培训方案等。以上4项，每项内容进行分别阐述且满足采购实际需求，描述具体详实，每项得</w:t>
            </w:r>
            <w:r>
              <w:rPr>
                <w:rFonts w:ascii="仿宋" w:hAnsi="仿宋" w:eastAsia="仿宋"/>
                <w:sz w:val="24"/>
                <w:lang w:eastAsia="zh-CN"/>
              </w:rPr>
              <w:t>5</w:t>
            </w:r>
            <w:r>
              <w:rPr>
                <w:rFonts w:hint="eastAsia" w:ascii="仿宋" w:hAnsi="仿宋" w:eastAsia="仿宋"/>
                <w:sz w:val="24"/>
                <w:lang w:eastAsia="zh-CN"/>
              </w:rPr>
              <w:t>分；每项内容阐述贴合实际情况进行论述，但描述不够具体详实，每项得</w:t>
            </w:r>
            <w:r>
              <w:rPr>
                <w:rFonts w:ascii="仿宋" w:hAnsi="仿宋" w:eastAsia="仿宋"/>
                <w:sz w:val="24"/>
                <w:lang w:eastAsia="zh-CN"/>
              </w:rPr>
              <w:t>3</w:t>
            </w:r>
            <w:r>
              <w:rPr>
                <w:rFonts w:hint="eastAsia" w:ascii="仿宋" w:hAnsi="仿宋" w:eastAsia="仿宋"/>
                <w:sz w:val="24"/>
                <w:lang w:eastAsia="zh-CN"/>
              </w:rPr>
              <w:t>分；每项内容阐述不够清晰或者不够贴合本项目采购需求，描述不够具体详实，每项得</w:t>
            </w:r>
            <w:r>
              <w:rPr>
                <w:rFonts w:ascii="仿宋" w:hAnsi="仿宋" w:eastAsia="仿宋"/>
                <w:sz w:val="24"/>
                <w:lang w:eastAsia="zh-CN"/>
              </w:rPr>
              <w:t>1分；未提供此项内容，</w:t>
            </w:r>
            <w:r>
              <w:rPr>
                <w:rFonts w:hint="eastAsia" w:ascii="仿宋" w:hAnsi="仿宋" w:eastAsia="仿宋"/>
                <w:sz w:val="24"/>
                <w:lang w:eastAsia="zh-CN"/>
              </w:rPr>
              <w:t>得</w:t>
            </w:r>
            <w:r>
              <w:rPr>
                <w:rFonts w:ascii="仿宋" w:hAnsi="仿宋" w:eastAsia="仿宋"/>
                <w:sz w:val="24"/>
                <w:lang w:eastAsia="zh-CN"/>
              </w:rPr>
              <w:t>0分。</w:t>
            </w:r>
          </w:p>
        </w:tc>
        <w:tc>
          <w:tcPr>
            <w:tcW w:w="1953" w:type="dxa"/>
            <w:vAlign w:val="center"/>
          </w:tcPr>
          <w:p w14:paraId="23314884">
            <w:pPr>
              <w:pStyle w:val="37"/>
              <w:spacing w:before="0" w:after="0" w:line="240" w:lineRule="auto"/>
              <w:rPr>
                <w:rFonts w:ascii="仿宋" w:hAnsi="仿宋" w:eastAsia="仿宋"/>
                <w:color w:val="auto"/>
                <w:szCs w:val="24"/>
                <w:lang w:eastAsia="zh-CN"/>
              </w:rPr>
            </w:pPr>
          </w:p>
        </w:tc>
      </w:tr>
      <w:tr w14:paraId="3B43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433" w:type="dxa"/>
            <w:vMerge w:val="continue"/>
            <w:vAlign w:val="center"/>
          </w:tcPr>
          <w:p w14:paraId="0D97E243">
            <w:pPr>
              <w:ind w:firstLine="28"/>
              <w:jc w:val="center"/>
              <w:rPr>
                <w:rFonts w:ascii="仿宋" w:hAnsi="仿宋" w:eastAsia="仿宋"/>
                <w:color w:val="auto"/>
                <w:sz w:val="24"/>
                <w:lang w:eastAsia="zh-CN"/>
              </w:rPr>
            </w:pPr>
          </w:p>
        </w:tc>
        <w:tc>
          <w:tcPr>
            <w:tcW w:w="1217" w:type="dxa"/>
            <w:vMerge w:val="continue"/>
            <w:vAlign w:val="center"/>
          </w:tcPr>
          <w:p w14:paraId="7C1C0A4C">
            <w:pPr>
              <w:ind w:firstLine="28"/>
              <w:jc w:val="center"/>
              <w:rPr>
                <w:rFonts w:ascii="仿宋" w:hAnsi="仿宋" w:eastAsia="仿宋"/>
                <w:color w:val="auto"/>
                <w:sz w:val="24"/>
                <w:lang w:eastAsia="zh-CN"/>
              </w:rPr>
            </w:pPr>
          </w:p>
        </w:tc>
        <w:tc>
          <w:tcPr>
            <w:tcW w:w="1486" w:type="dxa"/>
            <w:shd w:val="clear" w:color="auto" w:fill="auto"/>
            <w:vAlign w:val="center"/>
          </w:tcPr>
          <w:p w14:paraId="1849BAFE">
            <w:pPr>
              <w:spacing w:line="360" w:lineRule="exact"/>
              <w:jc w:val="center"/>
              <w:rPr>
                <w:rFonts w:ascii="仿宋" w:hAnsi="仿宋" w:eastAsia="仿宋"/>
                <w:color w:val="auto"/>
                <w:sz w:val="24"/>
                <w:lang w:eastAsia="zh-CN"/>
              </w:rPr>
            </w:pPr>
            <w:r>
              <w:rPr>
                <w:rFonts w:hint="eastAsia" w:ascii="仿宋" w:hAnsi="仿宋" w:eastAsia="仿宋"/>
                <w:color w:val="auto"/>
                <w:sz w:val="24"/>
                <w:lang w:eastAsia="zh-CN"/>
              </w:rPr>
              <w:t>岗位职责</w:t>
            </w:r>
          </w:p>
          <w:p w14:paraId="09A1C6C8">
            <w:pPr>
              <w:spacing w:line="360" w:lineRule="exact"/>
              <w:jc w:val="center"/>
              <w:rPr>
                <w:rFonts w:ascii="仿宋" w:hAnsi="仿宋" w:eastAsia="仿宋"/>
                <w:color w:val="auto"/>
                <w:sz w:val="24"/>
                <w:lang w:eastAsia="zh-CN"/>
              </w:rPr>
            </w:pPr>
            <w:r>
              <w:rPr>
                <w:rFonts w:hint="eastAsia" w:ascii="仿宋" w:hAnsi="仿宋" w:eastAsia="仿宋"/>
                <w:color w:val="auto"/>
                <w:sz w:val="24"/>
                <w:lang w:eastAsia="zh-CN"/>
              </w:rPr>
              <w:t>（16分）</w:t>
            </w:r>
          </w:p>
        </w:tc>
        <w:tc>
          <w:tcPr>
            <w:tcW w:w="5292" w:type="dxa"/>
            <w:shd w:val="clear" w:color="auto" w:fill="auto"/>
            <w:vAlign w:val="center"/>
          </w:tcPr>
          <w:p w14:paraId="277ED63B">
            <w:pPr>
              <w:widowControl w:val="0"/>
              <w:tabs>
                <w:tab w:val="left" w:pos="567"/>
              </w:tabs>
              <w:kinsoku/>
              <w:topLinePunct/>
              <w:rPr>
                <w:rFonts w:ascii="仿宋" w:hAnsi="仿宋" w:eastAsia="仿宋"/>
                <w:sz w:val="24"/>
                <w:lang w:eastAsia="zh-CN"/>
              </w:rPr>
            </w:pPr>
            <w:r>
              <w:rPr>
                <w:rFonts w:hint="eastAsia" w:ascii="仿宋" w:hAnsi="仿宋" w:eastAsia="仿宋" w:cs="仿宋"/>
                <w:color w:val="auto"/>
                <w:sz w:val="24"/>
                <w:lang w:eastAsia="zh-CN"/>
              </w:rPr>
              <w:t>针对采购需求制定岗位职责，内容包括①工作效能与效率；②任务完成量与饱和度；③客户服务与关系维护；④业务拓展与适应性。以上4项，每项内容进行了阐述且满足采购实际需求，每项得4分；每项内容虽阐述但未贴合实际情况进行论述，或内容未包括具体实施细节及措施，每项得3分；每项内容阐述不清或者不贴合本项目采购需求，每项得1分；未提供此项内容，得0分。</w:t>
            </w:r>
          </w:p>
        </w:tc>
        <w:tc>
          <w:tcPr>
            <w:tcW w:w="1953" w:type="dxa"/>
            <w:vAlign w:val="center"/>
          </w:tcPr>
          <w:p w14:paraId="6FF2AD23">
            <w:pPr>
              <w:pStyle w:val="37"/>
              <w:spacing w:before="0" w:after="0" w:line="240" w:lineRule="auto"/>
              <w:rPr>
                <w:rFonts w:ascii="仿宋" w:hAnsi="仿宋" w:eastAsia="仿宋"/>
                <w:color w:val="auto"/>
                <w:szCs w:val="24"/>
                <w:lang w:eastAsia="zh-CN"/>
              </w:rPr>
            </w:pPr>
          </w:p>
        </w:tc>
      </w:tr>
      <w:tr w14:paraId="53BE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433" w:type="dxa"/>
            <w:vMerge w:val="continue"/>
            <w:vAlign w:val="center"/>
          </w:tcPr>
          <w:p w14:paraId="0F886724">
            <w:pPr>
              <w:ind w:firstLine="28"/>
              <w:jc w:val="center"/>
              <w:rPr>
                <w:rFonts w:ascii="仿宋" w:hAnsi="仿宋" w:eastAsia="仿宋"/>
                <w:color w:val="auto"/>
                <w:sz w:val="24"/>
                <w:lang w:eastAsia="zh-CN"/>
              </w:rPr>
            </w:pPr>
          </w:p>
        </w:tc>
        <w:tc>
          <w:tcPr>
            <w:tcW w:w="1217" w:type="dxa"/>
            <w:vMerge w:val="continue"/>
            <w:vAlign w:val="center"/>
          </w:tcPr>
          <w:p w14:paraId="41921317">
            <w:pPr>
              <w:ind w:firstLine="28"/>
              <w:jc w:val="center"/>
              <w:rPr>
                <w:rFonts w:ascii="仿宋" w:hAnsi="仿宋" w:eastAsia="仿宋"/>
                <w:color w:val="auto"/>
                <w:sz w:val="24"/>
                <w:lang w:eastAsia="zh-CN"/>
              </w:rPr>
            </w:pPr>
          </w:p>
        </w:tc>
        <w:tc>
          <w:tcPr>
            <w:tcW w:w="1486" w:type="dxa"/>
            <w:shd w:val="clear" w:color="auto" w:fill="auto"/>
            <w:vAlign w:val="center"/>
          </w:tcPr>
          <w:p w14:paraId="2FA5FE2A">
            <w:pPr>
              <w:kinsoku/>
              <w:autoSpaceDE/>
              <w:autoSpaceDN/>
              <w:spacing w:line="360" w:lineRule="exact"/>
              <w:jc w:val="center"/>
              <w:rPr>
                <w:rFonts w:ascii="仿宋" w:hAnsi="仿宋" w:eastAsia="仿宋" w:cs="仿宋"/>
                <w:color w:val="auto"/>
                <w:sz w:val="24"/>
                <w:lang w:eastAsia="zh-CN"/>
              </w:rPr>
            </w:pPr>
            <w:r>
              <w:rPr>
                <w:rFonts w:hint="eastAsia" w:ascii="仿宋" w:hAnsi="仿宋" w:eastAsia="仿宋" w:cs="仿宋"/>
                <w:color w:val="auto"/>
                <w:sz w:val="24"/>
                <w:lang w:eastAsia="zh-CN"/>
              </w:rPr>
              <w:t>服务质量</w:t>
            </w:r>
          </w:p>
          <w:p w14:paraId="6C83C643">
            <w:pPr>
              <w:kinsoku/>
              <w:autoSpaceDE/>
              <w:autoSpaceDN/>
              <w:spacing w:line="360" w:lineRule="exact"/>
              <w:jc w:val="center"/>
              <w:rPr>
                <w:rFonts w:ascii="仿宋" w:hAnsi="仿宋" w:eastAsia="仿宋"/>
                <w:sz w:val="24"/>
                <w:lang w:eastAsia="zh-CN"/>
              </w:rPr>
            </w:pPr>
            <w:r>
              <w:rPr>
                <w:rFonts w:hint="eastAsia" w:ascii="仿宋" w:hAnsi="仿宋" w:eastAsia="仿宋" w:cs="仿宋"/>
                <w:color w:val="auto"/>
                <w:sz w:val="24"/>
                <w:lang w:eastAsia="zh-CN"/>
              </w:rPr>
              <w:t>保障措施（16分）</w:t>
            </w:r>
          </w:p>
        </w:tc>
        <w:tc>
          <w:tcPr>
            <w:tcW w:w="5292" w:type="dxa"/>
            <w:shd w:val="clear" w:color="auto" w:fill="auto"/>
            <w:vAlign w:val="center"/>
          </w:tcPr>
          <w:p w14:paraId="233B8676">
            <w:pPr>
              <w:tabs>
                <w:tab w:val="left" w:pos="567"/>
              </w:tabs>
              <w:kinsoku/>
              <w:autoSpaceDE/>
              <w:autoSpaceDN/>
              <w:rPr>
                <w:rFonts w:ascii="仿宋" w:hAnsi="仿宋" w:eastAsia="仿宋" w:cs="仿宋"/>
                <w:sz w:val="24"/>
                <w:lang w:eastAsia="zh-CN"/>
              </w:rPr>
            </w:pPr>
            <w:r>
              <w:rPr>
                <w:rFonts w:hint="eastAsia" w:ascii="仿宋" w:hAnsi="仿宋" w:eastAsia="仿宋" w:cs="仿宋"/>
                <w:sz w:val="24"/>
                <w:lang w:eastAsia="zh-CN"/>
              </w:rPr>
              <w:t>针对采购需求制定服务质量保障措施，内容包括但不限于①制度与流程保障措施；②人员与培训保障措施；③开票体量、质量、效率保障措施；④服务质量满意度监督与改进保障措施。以上4项，每项措施详实且可操作性强，满足项目需求，每项得4分；每项措施较完整、具备一定操作性，基本满足项目需求，每项得3分；每项措施简单有可操作性，每项得1分，未提供此项内容，得0分。</w:t>
            </w:r>
          </w:p>
        </w:tc>
        <w:tc>
          <w:tcPr>
            <w:tcW w:w="1953" w:type="dxa"/>
            <w:vAlign w:val="center"/>
          </w:tcPr>
          <w:p w14:paraId="09EA476F">
            <w:pPr>
              <w:pStyle w:val="37"/>
              <w:spacing w:before="0" w:after="0" w:line="240" w:lineRule="auto"/>
              <w:rPr>
                <w:rFonts w:ascii="仿宋" w:hAnsi="仿宋" w:eastAsia="仿宋"/>
                <w:color w:val="auto"/>
                <w:szCs w:val="24"/>
                <w:lang w:eastAsia="zh-CN"/>
              </w:rPr>
            </w:pPr>
          </w:p>
        </w:tc>
      </w:tr>
      <w:tr w14:paraId="0CD2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433" w:type="dxa"/>
            <w:vMerge w:val="continue"/>
            <w:vAlign w:val="center"/>
          </w:tcPr>
          <w:p w14:paraId="4B98120A">
            <w:pPr>
              <w:ind w:firstLine="28"/>
              <w:jc w:val="center"/>
              <w:rPr>
                <w:rFonts w:ascii="仿宋" w:hAnsi="仿宋" w:eastAsia="仿宋"/>
                <w:color w:val="auto"/>
                <w:sz w:val="24"/>
                <w:lang w:eastAsia="zh-CN"/>
              </w:rPr>
            </w:pPr>
          </w:p>
        </w:tc>
        <w:tc>
          <w:tcPr>
            <w:tcW w:w="1217" w:type="dxa"/>
            <w:vMerge w:val="continue"/>
            <w:vAlign w:val="center"/>
          </w:tcPr>
          <w:p w14:paraId="3BE7A86B">
            <w:pPr>
              <w:ind w:firstLine="28"/>
              <w:jc w:val="center"/>
              <w:rPr>
                <w:rFonts w:ascii="仿宋" w:hAnsi="仿宋" w:eastAsia="仿宋"/>
                <w:color w:val="auto"/>
                <w:sz w:val="24"/>
                <w:lang w:eastAsia="zh-CN"/>
              </w:rPr>
            </w:pPr>
          </w:p>
        </w:tc>
        <w:tc>
          <w:tcPr>
            <w:tcW w:w="1486" w:type="dxa"/>
            <w:shd w:val="clear" w:color="auto" w:fill="auto"/>
            <w:vAlign w:val="center"/>
          </w:tcPr>
          <w:p w14:paraId="030BE0BC">
            <w:pPr>
              <w:widowControl w:val="0"/>
              <w:kinsoku/>
              <w:topLinePunct/>
              <w:jc w:val="center"/>
              <w:rPr>
                <w:rFonts w:ascii="仿宋" w:hAnsi="仿宋" w:eastAsia="仿宋" w:cs="仿宋"/>
                <w:color w:val="auto"/>
                <w:sz w:val="24"/>
                <w:lang w:eastAsia="zh-CN"/>
              </w:rPr>
            </w:pPr>
            <w:r>
              <w:rPr>
                <w:rFonts w:hint="eastAsia" w:ascii="仿宋" w:hAnsi="仿宋" w:eastAsia="仿宋" w:cs="仿宋"/>
                <w:color w:val="auto"/>
                <w:sz w:val="24"/>
                <w:lang w:eastAsia="zh-CN"/>
              </w:rPr>
              <w:t>突发事件</w:t>
            </w:r>
          </w:p>
          <w:p w14:paraId="0766F4F5">
            <w:pPr>
              <w:widowControl w:val="0"/>
              <w:kinsoku/>
              <w:topLinePunct/>
              <w:jc w:val="center"/>
              <w:rPr>
                <w:rFonts w:ascii="仿宋" w:hAnsi="仿宋" w:eastAsia="仿宋" w:cs="仿宋"/>
                <w:color w:val="auto"/>
                <w:sz w:val="24"/>
                <w:lang w:eastAsia="zh-CN"/>
              </w:rPr>
            </w:pPr>
            <w:r>
              <w:rPr>
                <w:rFonts w:hint="eastAsia" w:ascii="仿宋" w:hAnsi="仿宋" w:eastAsia="仿宋" w:cs="仿宋"/>
                <w:color w:val="auto"/>
                <w:sz w:val="24"/>
                <w:lang w:eastAsia="zh-CN"/>
              </w:rPr>
              <w:t>应急预案</w:t>
            </w:r>
          </w:p>
          <w:p w14:paraId="4B1AA6B5">
            <w:pPr>
              <w:widowControl w:val="0"/>
              <w:kinsoku/>
              <w:topLinePunct/>
              <w:jc w:val="center"/>
              <w:rPr>
                <w:rFonts w:ascii="仿宋" w:hAnsi="仿宋" w:eastAsia="仿宋" w:cs="仿宋"/>
                <w:color w:val="auto"/>
                <w:sz w:val="24"/>
                <w:lang w:eastAsia="zh-CN"/>
              </w:rPr>
            </w:pPr>
            <w:r>
              <w:rPr>
                <w:rFonts w:hint="eastAsia" w:ascii="仿宋" w:hAnsi="仿宋" w:eastAsia="仿宋" w:cs="仿宋"/>
                <w:color w:val="auto"/>
                <w:sz w:val="24"/>
                <w:lang w:eastAsia="zh-CN"/>
              </w:rPr>
              <w:t>（12分）</w:t>
            </w:r>
          </w:p>
        </w:tc>
        <w:tc>
          <w:tcPr>
            <w:tcW w:w="5292" w:type="dxa"/>
            <w:shd w:val="clear" w:color="auto" w:fill="auto"/>
            <w:vAlign w:val="center"/>
          </w:tcPr>
          <w:p w14:paraId="00DCF286">
            <w:pPr>
              <w:widowControl w:val="0"/>
              <w:kinsoku/>
              <w:topLinePunct/>
              <w:spacing w:line="300" w:lineRule="exact"/>
              <w:rPr>
                <w:rFonts w:ascii="仿宋" w:hAnsi="仿宋" w:eastAsia="仿宋" w:cs="仿宋"/>
                <w:color w:val="auto"/>
                <w:sz w:val="24"/>
                <w:lang w:eastAsia="zh-CN"/>
              </w:rPr>
            </w:pPr>
            <w:r>
              <w:rPr>
                <w:rFonts w:hint="eastAsia" w:ascii="仿宋" w:hAnsi="仿宋" w:eastAsia="仿宋" w:cs="仿宋"/>
                <w:color w:val="auto"/>
                <w:sz w:val="24"/>
                <w:lang w:eastAsia="zh-CN"/>
              </w:rPr>
              <w:t>根据本项目特点能够预警本项目可能会出现的突发情况，并且针对突发情况能提供相应的应急预案，包括但不限于①系统故障；②网络中断；③投诉的应急处置。以上3项，每项内容合理可行、应急响应迅速、针对性强，每项得4分；每项内容基本合理，可行性较强，应急响应速度一般、针对性一般，每项得3分；每项内容较合理，应急响应速度较差、针对性较差，每项得1分；未提供此项内容，得0分。</w:t>
            </w:r>
          </w:p>
        </w:tc>
        <w:tc>
          <w:tcPr>
            <w:tcW w:w="1953" w:type="dxa"/>
            <w:vAlign w:val="center"/>
          </w:tcPr>
          <w:p w14:paraId="3FECCACA">
            <w:pPr>
              <w:pStyle w:val="37"/>
              <w:spacing w:before="0" w:after="0" w:line="240" w:lineRule="auto"/>
              <w:rPr>
                <w:rFonts w:ascii="仿宋" w:hAnsi="仿宋" w:eastAsia="仿宋"/>
                <w:color w:val="auto"/>
                <w:szCs w:val="24"/>
                <w:lang w:eastAsia="zh-CN"/>
              </w:rPr>
            </w:pPr>
          </w:p>
        </w:tc>
      </w:tr>
      <w:tr w14:paraId="3879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433" w:type="dxa"/>
            <w:vMerge w:val="continue"/>
            <w:vAlign w:val="center"/>
          </w:tcPr>
          <w:p w14:paraId="6AF4AE55">
            <w:pPr>
              <w:ind w:firstLine="28"/>
              <w:jc w:val="center"/>
              <w:rPr>
                <w:rFonts w:ascii="仿宋" w:hAnsi="仿宋" w:eastAsia="仿宋"/>
                <w:color w:val="auto"/>
                <w:sz w:val="24"/>
                <w:lang w:eastAsia="zh-CN"/>
              </w:rPr>
            </w:pPr>
          </w:p>
        </w:tc>
        <w:tc>
          <w:tcPr>
            <w:tcW w:w="1217" w:type="dxa"/>
            <w:vMerge w:val="continue"/>
            <w:vAlign w:val="center"/>
          </w:tcPr>
          <w:p w14:paraId="20FB36F0">
            <w:pPr>
              <w:ind w:firstLine="28"/>
              <w:jc w:val="center"/>
              <w:rPr>
                <w:rFonts w:ascii="仿宋" w:hAnsi="仿宋" w:eastAsia="仿宋"/>
                <w:color w:val="auto"/>
                <w:sz w:val="24"/>
                <w:lang w:eastAsia="zh-CN"/>
              </w:rPr>
            </w:pPr>
          </w:p>
        </w:tc>
        <w:tc>
          <w:tcPr>
            <w:tcW w:w="1486" w:type="dxa"/>
            <w:shd w:val="clear" w:color="auto" w:fill="auto"/>
            <w:vAlign w:val="center"/>
          </w:tcPr>
          <w:p w14:paraId="5FE791D2">
            <w:pPr>
              <w:widowControl w:val="0"/>
              <w:kinsoku/>
              <w:topLinePunct/>
              <w:jc w:val="center"/>
              <w:rPr>
                <w:rFonts w:ascii="仿宋" w:hAnsi="仿宋" w:eastAsia="仿宋" w:cs="仿宋"/>
                <w:color w:val="auto"/>
                <w:sz w:val="24"/>
                <w:lang w:eastAsia="zh-CN"/>
              </w:rPr>
            </w:pPr>
            <w:r>
              <w:rPr>
                <w:rFonts w:hint="eastAsia" w:ascii="仿宋" w:hAnsi="仿宋" w:eastAsia="仿宋" w:cs="仿宋"/>
                <w:color w:val="auto"/>
                <w:sz w:val="24"/>
                <w:lang w:eastAsia="zh-CN"/>
              </w:rPr>
              <w:t>服务保障与服务承诺（6分）</w:t>
            </w:r>
          </w:p>
        </w:tc>
        <w:tc>
          <w:tcPr>
            <w:tcW w:w="5292" w:type="dxa"/>
            <w:shd w:val="clear" w:color="auto" w:fill="auto"/>
            <w:vAlign w:val="center"/>
          </w:tcPr>
          <w:p w14:paraId="49BF1851">
            <w:pPr>
              <w:pStyle w:val="68"/>
              <w:spacing w:line="240" w:lineRule="auto"/>
              <w:rPr>
                <w:rFonts w:ascii="仿宋" w:hAnsi="仿宋" w:eastAsia="仿宋" w:cs="仿宋"/>
                <w:color w:val="auto"/>
                <w:sz w:val="24"/>
                <w:lang w:eastAsia="zh-CN"/>
              </w:rPr>
            </w:pPr>
            <w:r>
              <w:rPr>
                <w:rFonts w:hint="eastAsia" w:ascii="仿宋" w:hAnsi="仿宋" w:eastAsia="仿宋" w:cs="宋体"/>
                <w:sz w:val="24"/>
                <w:szCs w:val="24"/>
                <w:lang w:eastAsia="zh-CN"/>
              </w:rPr>
              <w:t>针对本项目能够提供①服务保障②服务承诺。以上2项，每项详细的、切实可行的、针对性强的，每项得3分；每项内容虽阐述但未贴合实际情况进行论述，或内容不全面，具体实施细节及措施</w:t>
            </w:r>
            <w:r>
              <w:rPr>
                <w:rFonts w:hint="eastAsia" w:ascii="仿宋" w:hAnsi="仿宋" w:eastAsia="仿宋" w:cs="宋体"/>
                <w:sz w:val="24"/>
                <w:szCs w:val="24"/>
                <w:lang w:val="en-US" w:eastAsia="zh-CN"/>
              </w:rPr>
              <w:t>不详尽</w:t>
            </w:r>
            <w:r>
              <w:rPr>
                <w:rFonts w:hint="eastAsia" w:ascii="仿宋" w:hAnsi="仿宋" w:eastAsia="仿宋" w:cs="宋体"/>
                <w:sz w:val="24"/>
                <w:szCs w:val="24"/>
                <w:lang w:eastAsia="zh-CN"/>
              </w:rPr>
              <w:t>，每项得2分；每项内容阐述不清或者不贴合本项目采购需求，每项得1分；</w:t>
            </w:r>
            <w:r>
              <w:rPr>
                <w:rFonts w:hint="eastAsia" w:ascii="仿宋" w:hAnsi="仿宋" w:eastAsia="仿宋" w:cs="仿宋"/>
                <w:color w:val="auto"/>
                <w:sz w:val="24"/>
                <w:lang w:eastAsia="zh-CN"/>
              </w:rPr>
              <w:t>未提供此项内容，得0分。</w:t>
            </w:r>
          </w:p>
        </w:tc>
        <w:tc>
          <w:tcPr>
            <w:tcW w:w="1953" w:type="dxa"/>
            <w:vAlign w:val="center"/>
          </w:tcPr>
          <w:p w14:paraId="555E8ABB">
            <w:pPr>
              <w:pStyle w:val="37"/>
              <w:spacing w:before="0" w:after="0" w:line="240" w:lineRule="auto"/>
              <w:rPr>
                <w:rFonts w:ascii="仿宋" w:hAnsi="仿宋" w:eastAsia="仿宋"/>
                <w:color w:val="auto"/>
                <w:szCs w:val="24"/>
                <w:lang w:eastAsia="zh-CN"/>
              </w:rPr>
            </w:pPr>
          </w:p>
        </w:tc>
      </w:tr>
      <w:tr w14:paraId="73C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14:paraId="5FDCCBEB">
            <w:pPr>
              <w:ind w:firstLine="28"/>
              <w:jc w:val="center"/>
              <w:rPr>
                <w:rFonts w:ascii="仿宋" w:hAnsi="仿宋" w:eastAsia="仿宋"/>
                <w:color w:val="auto"/>
                <w:sz w:val="24"/>
              </w:rPr>
            </w:pPr>
            <w:r>
              <w:rPr>
                <w:rFonts w:hint="eastAsia" w:ascii="仿宋" w:hAnsi="仿宋" w:eastAsia="仿宋"/>
                <w:color w:val="auto"/>
                <w:sz w:val="24"/>
              </w:rPr>
              <w:t>3</w:t>
            </w:r>
          </w:p>
        </w:tc>
        <w:tc>
          <w:tcPr>
            <w:tcW w:w="1217" w:type="dxa"/>
            <w:vAlign w:val="center"/>
          </w:tcPr>
          <w:p w14:paraId="0F2EF2B9">
            <w:pPr>
              <w:spacing w:line="360" w:lineRule="exact"/>
              <w:ind w:firstLine="28"/>
              <w:jc w:val="center"/>
              <w:rPr>
                <w:rFonts w:ascii="仿宋" w:hAnsi="仿宋" w:eastAsia="仿宋"/>
                <w:color w:val="auto"/>
                <w:sz w:val="24"/>
              </w:rPr>
            </w:pPr>
            <w:r>
              <w:rPr>
                <w:rFonts w:ascii="仿宋" w:hAnsi="仿宋" w:eastAsia="仿宋"/>
                <w:color w:val="auto"/>
                <w:sz w:val="24"/>
              </w:rPr>
              <w:t>投标报价</w:t>
            </w:r>
          </w:p>
        </w:tc>
        <w:tc>
          <w:tcPr>
            <w:tcW w:w="1486" w:type="dxa"/>
            <w:vAlign w:val="center"/>
          </w:tcPr>
          <w:p w14:paraId="46362B67">
            <w:pPr>
              <w:widowControl w:val="0"/>
              <w:kinsoku/>
              <w:topLinePunct/>
              <w:spacing w:line="360" w:lineRule="exact"/>
              <w:jc w:val="center"/>
              <w:rPr>
                <w:rFonts w:ascii="仿宋" w:hAnsi="仿宋" w:eastAsia="仿宋"/>
                <w:color w:val="auto"/>
                <w:sz w:val="24"/>
              </w:rPr>
            </w:pPr>
            <w:r>
              <w:rPr>
                <w:rFonts w:ascii="仿宋" w:hAnsi="仿宋" w:eastAsia="仿宋"/>
                <w:color w:val="auto"/>
                <w:sz w:val="24"/>
              </w:rPr>
              <w:t>1</w:t>
            </w:r>
            <w:r>
              <w:rPr>
                <w:rFonts w:hint="eastAsia" w:ascii="仿宋" w:hAnsi="仿宋" w:eastAsia="仿宋"/>
                <w:color w:val="auto"/>
                <w:sz w:val="24"/>
              </w:rPr>
              <w:t>0分</w:t>
            </w:r>
          </w:p>
        </w:tc>
        <w:tc>
          <w:tcPr>
            <w:tcW w:w="5292" w:type="dxa"/>
            <w:vAlign w:val="center"/>
          </w:tcPr>
          <w:p w14:paraId="690577B3">
            <w:pPr>
              <w:spacing w:line="300" w:lineRule="exact"/>
              <w:rPr>
                <w:rFonts w:ascii="仿宋" w:hAnsi="仿宋" w:eastAsia="仿宋"/>
                <w:color w:val="auto"/>
                <w:sz w:val="24"/>
                <w:lang w:eastAsia="zh-CN"/>
              </w:rPr>
            </w:pPr>
            <w:r>
              <w:rPr>
                <w:rFonts w:ascii="仿宋" w:hAnsi="仿宋" w:eastAsia="仿宋"/>
                <w:color w:val="auto"/>
                <w:sz w:val="24"/>
                <w:lang w:eastAsia="zh-CN"/>
              </w:rPr>
              <w:t>满足招标文件要求且投标价格最低的投标报价为评标基准价，其价格分为满分。其他投标人的价格分统一按照下列公式计算：</w:t>
            </w:r>
          </w:p>
          <w:p w14:paraId="3D6A55D8">
            <w:pPr>
              <w:spacing w:line="300" w:lineRule="exact"/>
              <w:rPr>
                <w:rFonts w:ascii="仿宋" w:hAnsi="仿宋" w:eastAsia="仿宋"/>
                <w:color w:val="auto"/>
                <w:sz w:val="24"/>
                <w:lang w:eastAsia="zh-CN"/>
              </w:rPr>
            </w:pPr>
            <w:r>
              <w:rPr>
                <w:rFonts w:ascii="仿宋" w:hAnsi="仿宋" w:eastAsia="仿宋"/>
                <w:color w:val="auto"/>
                <w:sz w:val="24"/>
                <w:lang w:eastAsia="zh-CN"/>
              </w:rPr>
              <w:t>投标报价得分＝（评标基准价/投标报价）×1</w:t>
            </w:r>
            <w:r>
              <w:rPr>
                <w:rFonts w:hint="eastAsia" w:ascii="仿宋" w:hAnsi="仿宋" w:eastAsia="仿宋"/>
                <w:color w:val="auto"/>
                <w:sz w:val="24"/>
                <w:lang w:eastAsia="zh-CN"/>
              </w:rPr>
              <w:t>0</w:t>
            </w:r>
            <w:r>
              <w:rPr>
                <w:rFonts w:ascii="仿宋" w:hAnsi="仿宋" w:eastAsia="仿宋"/>
                <w:color w:val="auto"/>
                <w:sz w:val="24"/>
                <w:lang w:eastAsia="zh-CN"/>
              </w:rPr>
              <w:t>分值。</w:t>
            </w:r>
          </w:p>
        </w:tc>
        <w:tc>
          <w:tcPr>
            <w:tcW w:w="1953" w:type="dxa"/>
            <w:vAlign w:val="center"/>
          </w:tcPr>
          <w:p w14:paraId="2014B8BB">
            <w:pPr>
              <w:rPr>
                <w:rFonts w:ascii="仿宋" w:hAnsi="仿宋" w:eastAsia="仿宋"/>
                <w:color w:val="auto"/>
                <w:sz w:val="24"/>
                <w:lang w:eastAsia="zh-CN"/>
              </w:rPr>
            </w:pPr>
            <w:r>
              <w:rPr>
                <w:rFonts w:hint="eastAsia" w:ascii="仿宋" w:hAnsi="仿宋" w:eastAsia="仿宋"/>
                <w:color w:val="auto"/>
                <w:sz w:val="24"/>
                <w:lang w:eastAsia="zh-CN"/>
              </w:rPr>
              <w:t>此处投标报价指经过报价修正，及</w:t>
            </w:r>
            <w:r>
              <w:rPr>
                <w:rFonts w:ascii="仿宋" w:hAnsi="仿宋" w:eastAsia="仿宋"/>
                <w:color w:val="auto"/>
                <w:sz w:val="24"/>
                <w:lang w:eastAsia="zh-CN"/>
              </w:rPr>
              <w:t>因落实政府采购政策进行价格调整</w:t>
            </w:r>
            <w:r>
              <w:rPr>
                <w:rFonts w:hint="eastAsia" w:ascii="仿宋" w:hAnsi="仿宋" w:eastAsia="仿宋"/>
                <w:color w:val="auto"/>
                <w:sz w:val="24"/>
                <w:lang w:eastAsia="zh-CN"/>
              </w:rPr>
              <w:t>后</w:t>
            </w:r>
            <w:r>
              <w:rPr>
                <w:rFonts w:ascii="仿宋" w:hAnsi="仿宋" w:eastAsia="仿宋"/>
                <w:color w:val="auto"/>
                <w:sz w:val="24"/>
                <w:lang w:eastAsia="zh-CN"/>
              </w:rPr>
              <w:t>的</w:t>
            </w:r>
            <w:r>
              <w:rPr>
                <w:rFonts w:hint="eastAsia" w:ascii="仿宋" w:hAnsi="仿宋" w:eastAsia="仿宋"/>
                <w:color w:val="auto"/>
                <w:sz w:val="24"/>
                <w:lang w:eastAsia="zh-CN"/>
              </w:rPr>
              <w:t>报价</w:t>
            </w:r>
            <w:r>
              <w:rPr>
                <w:rFonts w:ascii="仿宋" w:hAnsi="仿宋" w:eastAsia="仿宋"/>
                <w:color w:val="auto"/>
                <w:sz w:val="24"/>
                <w:lang w:eastAsia="zh-CN"/>
              </w:rPr>
              <w:t>，详见第四章《评标方法和评标标准》</w:t>
            </w:r>
            <w:r>
              <w:rPr>
                <w:rFonts w:hint="eastAsia" w:ascii="仿宋" w:hAnsi="仿宋" w:eastAsia="仿宋"/>
                <w:color w:val="auto"/>
                <w:sz w:val="24"/>
                <w:lang w:eastAsia="zh-CN"/>
              </w:rPr>
              <w:t>2</w:t>
            </w:r>
            <w:r>
              <w:rPr>
                <w:rFonts w:ascii="仿宋" w:hAnsi="仿宋" w:eastAsia="仿宋"/>
                <w:color w:val="auto"/>
                <w:sz w:val="24"/>
                <w:lang w:eastAsia="zh-CN"/>
              </w:rPr>
              <w:t>.4</w:t>
            </w:r>
            <w:r>
              <w:rPr>
                <w:rFonts w:hint="eastAsia" w:ascii="仿宋" w:hAnsi="仿宋" w:eastAsia="仿宋"/>
                <w:color w:val="auto"/>
                <w:sz w:val="24"/>
                <w:lang w:eastAsia="zh-CN"/>
              </w:rPr>
              <w:t>及</w:t>
            </w:r>
            <w:r>
              <w:rPr>
                <w:rFonts w:ascii="仿宋" w:hAnsi="仿宋" w:eastAsia="仿宋"/>
                <w:color w:val="auto"/>
                <w:sz w:val="24"/>
                <w:lang w:eastAsia="zh-CN"/>
              </w:rPr>
              <w:t>2.5。</w:t>
            </w:r>
          </w:p>
        </w:tc>
      </w:tr>
      <w:tr w14:paraId="2EDC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50" w:type="dxa"/>
            <w:gridSpan w:val="2"/>
            <w:vAlign w:val="center"/>
          </w:tcPr>
          <w:p w14:paraId="0815C8CD">
            <w:pPr>
              <w:ind w:firstLine="28"/>
              <w:jc w:val="center"/>
              <w:rPr>
                <w:rFonts w:ascii="仿宋" w:hAnsi="仿宋" w:eastAsia="仿宋"/>
                <w:color w:val="auto"/>
                <w:sz w:val="24"/>
              </w:rPr>
            </w:pPr>
            <w:r>
              <w:rPr>
                <w:rFonts w:ascii="仿宋" w:hAnsi="仿宋" w:eastAsia="仿宋"/>
                <w:color w:val="auto"/>
                <w:sz w:val="24"/>
              </w:rPr>
              <w:t>合计</w:t>
            </w:r>
          </w:p>
        </w:tc>
        <w:tc>
          <w:tcPr>
            <w:tcW w:w="1486" w:type="dxa"/>
            <w:vAlign w:val="center"/>
          </w:tcPr>
          <w:p w14:paraId="4697753E">
            <w:pPr>
              <w:ind w:firstLine="28"/>
              <w:jc w:val="center"/>
              <w:rPr>
                <w:rFonts w:ascii="仿宋" w:hAnsi="仿宋" w:eastAsia="仿宋"/>
                <w:color w:val="auto"/>
                <w:sz w:val="24"/>
              </w:rPr>
            </w:pPr>
            <w:r>
              <w:rPr>
                <w:rFonts w:ascii="仿宋" w:hAnsi="仿宋" w:eastAsia="仿宋"/>
                <w:color w:val="auto"/>
                <w:sz w:val="24"/>
              </w:rPr>
              <w:t>100</w:t>
            </w:r>
          </w:p>
        </w:tc>
        <w:tc>
          <w:tcPr>
            <w:tcW w:w="7245" w:type="dxa"/>
            <w:gridSpan w:val="2"/>
            <w:vAlign w:val="center"/>
          </w:tcPr>
          <w:p w14:paraId="6BE73A1A">
            <w:pPr>
              <w:rPr>
                <w:rFonts w:ascii="仿宋" w:hAnsi="仿宋" w:eastAsia="仿宋"/>
                <w:color w:val="auto"/>
                <w:sz w:val="24"/>
              </w:rPr>
            </w:pPr>
          </w:p>
        </w:tc>
      </w:tr>
    </w:tbl>
    <w:p w14:paraId="76AE59C7">
      <w:pPr>
        <w:rPr>
          <w:rFonts w:ascii="仿宋" w:hAnsi="仿宋" w:eastAsia="仿宋" w:cs="仿宋"/>
          <w:color w:val="auto"/>
        </w:rPr>
      </w:pPr>
    </w:p>
    <w:p w14:paraId="2B2C008C">
      <w:pPr>
        <w:rPr>
          <w:rFonts w:ascii="仿宋" w:hAnsi="仿宋" w:eastAsia="仿宋" w:cs="仿宋"/>
          <w:color w:val="auto"/>
        </w:rPr>
        <w:sectPr>
          <w:pgSz w:w="11905" w:h="16838"/>
          <w:pgMar w:top="1417" w:right="1304" w:bottom="1417" w:left="1417" w:header="879" w:footer="1134" w:gutter="0"/>
          <w:cols w:space="720" w:num="1"/>
        </w:sectPr>
      </w:pPr>
    </w:p>
    <w:p w14:paraId="5A5B9AB7">
      <w:pPr>
        <w:keepNext/>
        <w:keepLines/>
        <w:spacing w:before="120" w:line="300" w:lineRule="auto"/>
        <w:jc w:val="center"/>
        <w:outlineLvl w:val="1"/>
        <w:rPr>
          <w:rFonts w:ascii="仿宋" w:hAnsi="仿宋" w:eastAsia="仿宋" w:cs="仿宋"/>
          <w:b/>
          <w:bCs/>
          <w:color w:val="auto"/>
          <w:spacing w:val="20"/>
          <w:sz w:val="32"/>
          <w:szCs w:val="32"/>
          <w:lang w:eastAsia="zh-CN"/>
        </w:rPr>
      </w:pPr>
      <w:bookmarkStart w:id="41" w:name="_Toc30669"/>
      <w:bookmarkStart w:id="42" w:name="_Toc27730"/>
      <w:bookmarkStart w:id="43" w:name="_Toc22943"/>
      <w:r>
        <w:rPr>
          <w:rFonts w:hint="eastAsia" w:ascii="仿宋" w:hAnsi="仿宋" w:eastAsia="仿宋" w:cs="仿宋"/>
          <w:b/>
          <w:bCs/>
          <w:color w:val="auto"/>
          <w:spacing w:val="20"/>
          <w:sz w:val="32"/>
          <w:szCs w:val="32"/>
          <w:lang w:eastAsia="zh-CN"/>
        </w:rPr>
        <w:t>第五章   采购需求</w:t>
      </w:r>
      <w:bookmarkEnd w:id="41"/>
      <w:bookmarkEnd w:id="42"/>
      <w:bookmarkEnd w:id="43"/>
    </w:p>
    <w:p w14:paraId="74766F44">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说明： </w:t>
      </w:r>
    </w:p>
    <w:p w14:paraId="45E4AFDB">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 当采购项目涉及政务信息系统时，采购需求应当符合《政务信息系统政府采购管理暂行办法》（财库〔2017〕210 号）的相关要求。 </w:t>
      </w:r>
    </w:p>
    <w:p w14:paraId="45B354A9">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2. 采购人及采购代理机构应关注财政部门会同有关部门制定发布的需求标准，结合具体应用场景，根据对应《需求标准》确定采购需求。 </w:t>
      </w:r>
    </w:p>
    <w:p w14:paraId="65BF5E48">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已发布的需求标准如下： </w:t>
      </w:r>
    </w:p>
    <w:p w14:paraId="2979972A">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《关于印发〈商品包装政府采购需求标准（试行）〉、〈快递包装政府采购需求标准（试行）〉的通知》（财办库﹝2020﹞123 号）） </w:t>
      </w:r>
    </w:p>
    <w:p w14:paraId="2118BA50">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《绿色数据中心政府采购需求标准（试行）》（财库〔2023〕7 号） </w:t>
      </w:r>
    </w:p>
    <w:p w14:paraId="71B3C7AE">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《台式计算机政府采购需求标准（2023 年版）》（财库〔2023〕29 号） </w:t>
      </w:r>
    </w:p>
    <w:p w14:paraId="4FCE0CF2">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《便携式计算机政府采购需求标准（2023 年版）》（财库〔2023〕30 号） </w:t>
      </w:r>
    </w:p>
    <w:p w14:paraId="7ECBF28D">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《一体式计算机政府采购需求标准（2023 年版）》（财库〔2023〕31 号） </w:t>
      </w:r>
    </w:p>
    <w:p w14:paraId="64E1BCD2">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《工作站政府采购需求标准（2023 年版）》（财库〔2023〕32 号） </w:t>
      </w:r>
    </w:p>
    <w:p w14:paraId="4206DFAE">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《通用服务器政府采购需求标准（2023 年版）》（财库〔2023〕33 号） </w:t>
      </w:r>
    </w:p>
    <w:p w14:paraId="2B8F96B2">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《操作系统政府采购需求标准（2023 年版）》（财库〔2023〕34 号） </w:t>
      </w:r>
    </w:p>
    <w:p w14:paraId="44DDACD7">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《数据库政府采购需求标准（2023 年版）》（财库〔2023〕35 号） </w:t>
      </w:r>
    </w:p>
    <w:p w14:paraId="5DA7930C">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《物业管理服务政府采购需求标准（办公场所类）（试行）》（财办库〔2024〕113 号） </w:t>
      </w:r>
    </w:p>
    <w:p w14:paraId="6FBF6422">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如有更新或增加，以财政部门发布为准。</w:t>
      </w:r>
    </w:p>
    <w:p w14:paraId="4894AE04">
      <w:pPr>
        <w:widowControl w:val="0"/>
        <w:kinsoku/>
        <w:topLinePunct/>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一、采购标的</w:t>
      </w:r>
    </w:p>
    <w:p w14:paraId="3B621A3B">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1.采购标的：安定镇个人出租房屋发票代开点运营项目</w:t>
      </w:r>
    </w:p>
    <w:p w14:paraId="5FAC5110">
      <w:pPr>
        <w:widowControl w:val="0"/>
        <w:kinsoku/>
        <w:topLinePunct/>
        <w:autoSpaceDE/>
        <w:autoSpaceDN/>
        <w:spacing w:line="460" w:lineRule="exact"/>
        <w:ind w:firstLine="560" w:firstLineChars="200"/>
        <w:rPr>
          <w:rFonts w:ascii="仿宋" w:hAnsi="仿宋" w:eastAsia="仿宋" w:cs="仿宋"/>
          <w:sz w:val="28"/>
          <w:szCs w:val="28"/>
          <w:lang w:eastAsia="zh-CN"/>
        </w:rPr>
      </w:pPr>
      <w:r>
        <w:rPr>
          <w:rFonts w:hint="eastAsia" w:ascii="仿宋" w:hAnsi="仿宋" w:eastAsia="仿宋" w:cs="仿宋"/>
          <w:color w:val="auto"/>
          <w:sz w:val="28"/>
          <w:szCs w:val="28"/>
          <w:lang w:eastAsia="zh-CN"/>
        </w:rPr>
        <w:t>2.</w:t>
      </w:r>
      <w:r>
        <w:rPr>
          <w:rFonts w:hint="eastAsia" w:ascii="仿宋" w:hAnsi="仿宋" w:eastAsia="仿宋" w:cs="仿宋"/>
          <w:sz w:val="28"/>
          <w:szCs w:val="28"/>
          <w:lang w:eastAsia="zh-CN"/>
        </w:rPr>
        <w:t>项目概述：</w:t>
      </w:r>
    </w:p>
    <w:p w14:paraId="45A4F438">
      <w:pPr>
        <w:widowControl w:val="0"/>
        <w:kinsoku/>
        <w:topLinePunct/>
        <w:autoSpaceDE/>
        <w:autoSpaceDN/>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2.1乙方依照本合同的规定完成甲方要求的项目内容，包括但不限于代开自然人出租房屋发票的指导咨询、审核录入、缴税、打印完税证、开具发票、审核、档案管理、拓展代开业务、代开点散户维护及其他新增项目内容等；并根据甲方实际业务量，能做到“当月业务，当月清”。</w:t>
      </w:r>
    </w:p>
    <w:p w14:paraId="7C51EB8A">
      <w:pPr>
        <w:widowControl w:val="0"/>
        <w:kinsoku/>
        <w:topLinePunct/>
        <w:autoSpaceDE/>
        <w:autoSpaceDN/>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2.2</w:t>
      </w:r>
      <w:r>
        <w:rPr>
          <w:rFonts w:ascii="仿宋" w:hAnsi="仿宋" w:eastAsia="仿宋" w:cs="仿宋"/>
          <w:sz w:val="28"/>
          <w:szCs w:val="28"/>
          <w:lang w:eastAsia="zh-CN"/>
        </w:rPr>
        <w:t>时间：根据</w:t>
      </w:r>
      <w:r>
        <w:rPr>
          <w:rFonts w:hint="eastAsia" w:ascii="仿宋" w:hAnsi="仿宋" w:eastAsia="仿宋" w:cs="仿宋"/>
          <w:sz w:val="28"/>
          <w:szCs w:val="28"/>
          <w:lang w:eastAsia="zh-CN"/>
        </w:rPr>
        <w:t>项目</w:t>
      </w:r>
      <w:r>
        <w:rPr>
          <w:rFonts w:ascii="仿宋" w:hAnsi="仿宋" w:eastAsia="仿宋" w:cs="仿宋"/>
          <w:sz w:val="28"/>
          <w:szCs w:val="28"/>
          <w:lang w:eastAsia="zh-CN"/>
        </w:rPr>
        <w:t>要求进行约定</w:t>
      </w:r>
      <w:r>
        <w:rPr>
          <w:rFonts w:hint="eastAsia" w:ascii="仿宋" w:hAnsi="仿宋" w:eastAsia="仿宋" w:cs="仿宋"/>
          <w:sz w:val="28"/>
          <w:szCs w:val="28"/>
          <w:lang w:eastAsia="zh-CN"/>
        </w:rPr>
        <w:t>，为8：30-17：30。</w:t>
      </w:r>
    </w:p>
    <w:p w14:paraId="0AE2B4E1">
      <w:pPr>
        <w:widowControl w:val="0"/>
        <w:kinsoku/>
        <w:topLinePunct/>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二、商务要求</w:t>
      </w:r>
    </w:p>
    <w:p w14:paraId="6BD3F7DB">
      <w:pPr>
        <w:pStyle w:val="3"/>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 交付（实施）的时间（期限）和地点（范围）</w:t>
      </w:r>
    </w:p>
    <w:p w14:paraId="2E3FD916">
      <w:pPr>
        <w:pStyle w:val="3"/>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时间：2年。</w:t>
      </w:r>
    </w:p>
    <w:p w14:paraId="5C2427DE">
      <w:pPr>
        <w:pStyle w:val="3"/>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地点：</w:t>
      </w:r>
      <w:r>
        <w:rPr>
          <w:rFonts w:hint="eastAsia" w:ascii="仿宋" w:hAnsi="仿宋" w:eastAsia="仿宋" w:cs="仿宋"/>
          <w:sz w:val="28"/>
          <w:szCs w:val="28"/>
          <w:lang w:eastAsia="zh-CN"/>
        </w:rPr>
        <w:t>大兴区安定镇人民政府西配楼。</w:t>
      </w:r>
    </w:p>
    <w:p w14:paraId="5D234CAC">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2.付款条件（进度和方式）</w:t>
      </w:r>
    </w:p>
    <w:p w14:paraId="41305EC2">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2.1签订合同后，甲方应于每季度结束之后向乙方支付上季度费用。项目期第一年第四季度结束之后，需通过《项目清单》对第一年工作进行考核，并依据考核结果向乙方支付第四季度相应费用；第二年第四季度费用依据第二年考核结果及整个项目最终审计结果支付剩余费用。【考核成绩90分（含）以上的全额支付应付费用；80分（含）以上不满90分的支付应付费用的90%；70分（含）以上不满80分的支付应付费用的80%；60分（含）以上不满70分的支付应付费用的70%；不满60分的支付应付费用的60%。】</w:t>
      </w:r>
    </w:p>
    <w:p w14:paraId="2D631F02">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2.2每次付款前15日，乙方应向甲方提交相应金额的合规发票，否则甲方有权拒绝付款，且不承担违约责任。</w:t>
      </w:r>
    </w:p>
    <w:p w14:paraId="1455D8E4">
      <w:pPr>
        <w:widowControl w:val="0"/>
        <w:kinsoku/>
        <w:topLinePunct/>
        <w:spacing w:line="460" w:lineRule="exact"/>
        <w:ind w:firstLine="562" w:firstLineChars="200"/>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三、技术要求</w:t>
      </w:r>
    </w:p>
    <w:p w14:paraId="78569FEE">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（一）项目内容</w:t>
      </w:r>
    </w:p>
    <w:p w14:paraId="413DB611">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年开票量不低于1万笔；月废票率不超过当月总开票量的百分之一；做到“当月业务，当月清”；宣传自然人出租房屋发票代开点职能，拓展业务；保证档案资料编制有序、归档完整；对合理诉求能及时妥善解决。</w:t>
      </w:r>
    </w:p>
    <w:p w14:paraId="40FB6CD5">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（二）工作要求</w:t>
      </w:r>
    </w:p>
    <w:p w14:paraId="0CD3ABBB">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1、对自然人出租房屋发票代开业务材料进行预审查，确保材料真实、有效、齐全。做到代开业务合法合规，流程规范，避免出现投诉事件，对合理诉求能及时妥善解决，消除不良影响。</w:t>
      </w:r>
    </w:p>
    <w:p w14:paraId="296D4CC2">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2、纳税人满意度得到提升，定期开展纳税人满意度调查，分析问题根源，提出并协助实施提升满意度的措施。</w:t>
      </w:r>
    </w:p>
    <w:p w14:paraId="56148F02">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3、乙方应对运营团队开展</w:t>
      </w:r>
      <w:r>
        <w:rPr>
          <w:rFonts w:ascii="仿宋" w:hAnsi="仿宋" w:eastAsia="仿宋" w:cs="仿宋"/>
          <w:color w:val="auto"/>
          <w:sz w:val="28"/>
          <w:szCs w:val="28"/>
          <w:lang w:eastAsia="zh-CN"/>
        </w:rPr>
        <w:t>培训工作。制定培训计划，每月针对税务相关政策及专业知识组织业务学习</w:t>
      </w:r>
      <w:r>
        <w:rPr>
          <w:rFonts w:hint="eastAsia" w:ascii="仿宋" w:hAnsi="仿宋" w:eastAsia="仿宋" w:cs="仿宋"/>
          <w:color w:val="auto"/>
          <w:sz w:val="28"/>
          <w:szCs w:val="28"/>
          <w:lang w:eastAsia="zh-CN"/>
        </w:rPr>
        <w:t>，</w:t>
      </w:r>
      <w:r>
        <w:rPr>
          <w:rFonts w:ascii="仿宋" w:hAnsi="仿宋" w:eastAsia="仿宋" w:cs="仿宋"/>
          <w:color w:val="auto"/>
          <w:sz w:val="28"/>
          <w:szCs w:val="28"/>
          <w:lang w:eastAsia="zh-CN"/>
        </w:rPr>
        <w:t>针对行为规范、服务礼仪、心理辅导等开展专题培训工作。</w:t>
      </w:r>
    </w:p>
    <w:p w14:paraId="40E35BBA">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4、提供的业务内容、报告、建议等符合专业标准，具有科学性、前瞻性和可操作性，达到合同约定的质量要求。</w:t>
      </w:r>
    </w:p>
    <w:p w14:paraId="0B0E3F5E">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（三）考核标准</w:t>
      </w:r>
    </w:p>
    <w:p w14:paraId="5DB04C6F">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1、开票工作量</w:t>
      </w:r>
    </w:p>
    <w:p w14:paraId="40DD13F5">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项目期内年开票量不低于10000笔；满分20分，年开票量大于10000笔（含）得满分；年开票量少于10000笔的，依据差值进行累计扣分，每相差1000笔扣2分，每相差不足1000笔扣1分。</w:t>
      </w:r>
    </w:p>
    <w:p w14:paraId="738E9DD7">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2、开票质量</w:t>
      </w:r>
    </w:p>
    <w:p w14:paraId="62A5122D">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项目期内月废票率不超过当月总开票量的1%；满分20分，月废票率高于1%的，每出现一次扣5分。</w:t>
      </w:r>
    </w:p>
    <w:p w14:paraId="7F7E1359">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3、开票效率</w:t>
      </w:r>
    </w:p>
    <w:p w14:paraId="3780A86B">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项目期内做到“当月业务，当月清”；满分20分，当月业务未能及时完成的，每出现1次扣4分。</w:t>
      </w:r>
    </w:p>
    <w:p w14:paraId="08899028">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4、业务拓展</w:t>
      </w:r>
    </w:p>
    <w:p w14:paraId="0132FCE6">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bookmarkStart w:id="44" w:name="OLE_LINK2"/>
      <w:r>
        <w:rPr>
          <w:rFonts w:hint="eastAsia" w:ascii="仿宋" w:hAnsi="仿宋" w:eastAsia="仿宋" w:cs="仿宋"/>
          <w:color w:val="auto"/>
          <w:sz w:val="28"/>
          <w:szCs w:val="28"/>
          <w:lang w:eastAsia="zh-CN"/>
        </w:rPr>
        <w:t>项目期内拓展宣传自然人出租房屋发票代开点职能，以服务高质量、开票高效率等优势，拓展业务；满分10分，项目期内通过不少于2种渠道对自然人出租房屋发票代开点进行有效宣传的，得10分；仅1种渠道得5分；未宣传得0分。</w:t>
      </w:r>
    </w:p>
    <w:bookmarkEnd w:id="44"/>
    <w:p w14:paraId="3BD07DD6">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5、档案管理</w:t>
      </w:r>
    </w:p>
    <w:p w14:paraId="1BB8DF6B">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项目期内保证档案资料编制有序、归档完整；满分10分，归纳档案每出现一次错档、乱档的扣2分；如出现档案损坏的扣5分；出现档案丢失的扣10分。</w:t>
      </w:r>
    </w:p>
    <w:p w14:paraId="50067117">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6、业务培训</w:t>
      </w:r>
    </w:p>
    <w:p w14:paraId="1DCEC113">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项目期内及时与甲方进行沟通，相关业务如有更新变动，需提供针对运营团队的培训工作，及时跟进工作标准；满分10分，未能及时提供最新业务培训，导致影响项目质量的，每次扣5分。</w:t>
      </w:r>
    </w:p>
    <w:p w14:paraId="43B119ED">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7、投诉的应急处置</w:t>
      </w:r>
    </w:p>
    <w:p w14:paraId="61984F70">
      <w:pPr>
        <w:widowControl w:val="0"/>
        <w:kinsoku/>
        <w:topLinePunct/>
        <w:autoSpaceDE/>
        <w:autoSpaceDN/>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项目期内合理诉求能及时解决；满分10分，项目期内所产生的合理投诉未能及时解决的，每出现一个扣2分，因未能及时解决造成较大影响的扣5分。</w:t>
      </w:r>
    </w:p>
    <w:p w14:paraId="17B2CB7C">
      <w:pPr>
        <w:widowControl w:val="0"/>
        <w:kinsoku/>
        <w:topLinePunct/>
        <w:spacing w:line="460" w:lineRule="exact"/>
        <w:ind w:firstLine="560" w:firstLineChars="200"/>
        <w:rPr>
          <w:rFonts w:ascii="仿宋" w:hAnsi="仿宋" w:eastAsia="仿宋" w:cs="仿宋"/>
          <w:color w:val="auto"/>
          <w:sz w:val="28"/>
          <w:szCs w:val="28"/>
          <w:lang w:eastAsia="zh-CN"/>
        </w:rPr>
      </w:pPr>
    </w:p>
    <w:p w14:paraId="1E025EC3">
      <w:pPr>
        <w:widowControl w:val="0"/>
        <w:kinsoku/>
        <w:topLinePunct/>
        <w:spacing w:line="460" w:lineRule="exact"/>
        <w:rPr>
          <w:rFonts w:ascii="仿宋" w:hAnsi="仿宋" w:eastAsia="仿宋" w:cs="仿宋"/>
          <w:color w:val="auto"/>
          <w:sz w:val="28"/>
          <w:szCs w:val="28"/>
          <w:lang w:eastAsia="zh-CN"/>
        </w:rPr>
      </w:pPr>
      <w:r>
        <w:rPr>
          <w:rFonts w:ascii="仿宋" w:hAnsi="仿宋" w:eastAsia="仿宋" w:cs="仿宋"/>
          <w:color w:val="auto"/>
          <w:sz w:val="28"/>
          <w:szCs w:val="28"/>
          <w:lang w:eastAsia="zh-CN"/>
        </w:rPr>
        <w:br w:type="page"/>
      </w:r>
    </w:p>
    <w:p w14:paraId="3045A850">
      <w:pPr>
        <w:keepNext/>
        <w:keepLines/>
        <w:spacing w:before="120" w:line="300" w:lineRule="auto"/>
        <w:jc w:val="center"/>
        <w:outlineLvl w:val="1"/>
        <w:rPr>
          <w:rFonts w:ascii="仿宋" w:hAnsi="仿宋" w:eastAsia="仿宋"/>
          <w:b/>
          <w:color w:val="auto"/>
          <w:spacing w:val="20"/>
          <w:sz w:val="32"/>
          <w:szCs w:val="32"/>
          <w:lang w:eastAsia="zh-CN"/>
        </w:rPr>
      </w:pPr>
      <w:bookmarkStart w:id="45" w:name="_Toc24557"/>
      <w:bookmarkStart w:id="46" w:name="_Toc29530"/>
      <w:bookmarkStart w:id="47" w:name="_Toc5283"/>
      <w:r>
        <w:rPr>
          <w:rFonts w:hint="eastAsia" w:ascii="仿宋" w:hAnsi="仿宋" w:eastAsia="仿宋"/>
          <w:b/>
          <w:color w:val="auto"/>
          <w:spacing w:val="20"/>
          <w:sz w:val="32"/>
          <w:szCs w:val="32"/>
          <w:lang w:eastAsia="zh-CN"/>
        </w:rPr>
        <w:t>第六章   拟签订的合同文本</w:t>
      </w:r>
      <w:bookmarkEnd w:id="45"/>
      <w:bookmarkEnd w:id="46"/>
      <w:bookmarkEnd w:id="47"/>
    </w:p>
    <w:p w14:paraId="09970701">
      <w:pPr>
        <w:spacing w:line="244" w:lineRule="auto"/>
        <w:rPr>
          <w:rFonts w:ascii="仿宋" w:hAnsi="仿宋" w:eastAsia="仿宋" w:cs="仿宋"/>
          <w:color w:val="auto"/>
          <w:lang w:eastAsia="zh-CN"/>
        </w:rPr>
      </w:pPr>
    </w:p>
    <w:p w14:paraId="370667B1">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说明：</w:t>
      </w:r>
    </w:p>
    <w:p w14:paraId="75C125B4">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采购人应积极配合供应商获得政府采购合同融资贷款，无特殊原因，应在收到供应商因融资需要发起的变更收款账户申请后10个工作日内确认通过。</w:t>
      </w:r>
    </w:p>
    <w:p w14:paraId="0F7DD34E">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2.采购人应严格按照要求，在中标、成交通知书发出之日起30日内签订采购合同，鼓励采购人在线签订电子合同，完善电子签章管理、合同审核等配套内控机制，进一步缩短合同签订期限。</w:t>
      </w:r>
    </w:p>
    <w:p w14:paraId="53DBD49A">
      <w:pPr>
        <w:widowControl w:val="0"/>
        <w:kinsoku/>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CACC16E">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4.合同条款中应规定，乙方完全遵守《中华人民共和国妇女权益保障法》中关于“劳动和社会保障权益”的有关要求。</w:t>
      </w:r>
    </w:p>
    <w:p w14:paraId="33E52EFD">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DECD356">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6.政府采购合同设定首付款支付方式的，首付款支付比例原则上不低于合同金额的30%；对于中小企业，首付款支付比例原则上不低于合同金额的50%。</w:t>
      </w:r>
    </w:p>
    <w:p w14:paraId="4844E10B">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7.政府采购合同应当约定资金支付的方式、时间和条件，明确逾期支付资金的违约责任。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6C9D56B7">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60243DE">
      <w:pPr>
        <w:widowControl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4B95491F">
      <w:pP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092D4487">
      <w:pPr>
        <w:widowControl w:val="0"/>
        <w:kinsoku/>
        <w:topLinePunct/>
        <w:spacing w:line="460" w:lineRule="exact"/>
        <w:ind w:firstLine="883" w:firstLineChars="200"/>
        <w:jc w:val="center"/>
        <w:rPr>
          <w:rFonts w:ascii="仿宋" w:hAnsi="仿宋" w:eastAsia="仿宋" w:cs="仿宋"/>
          <w:b/>
          <w:bCs/>
          <w:sz w:val="44"/>
          <w:szCs w:val="44"/>
          <w:lang w:eastAsia="zh-CN"/>
        </w:rPr>
      </w:pPr>
      <w:bookmarkStart w:id="48" w:name="OLE_LINK1"/>
      <w:bookmarkStart w:id="49" w:name="_Toc32468_WPSOffice_Level1"/>
    </w:p>
    <w:p w14:paraId="0D837AD9">
      <w:pPr>
        <w:widowControl w:val="0"/>
        <w:kinsoku/>
        <w:topLinePunct/>
        <w:spacing w:line="460" w:lineRule="exact"/>
        <w:ind w:firstLine="883" w:firstLineChars="200"/>
        <w:jc w:val="center"/>
        <w:rPr>
          <w:rFonts w:ascii="仿宋" w:hAnsi="仿宋" w:eastAsia="仿宋" w:cs="仿宋"/>
          <w:b/>
          <w:bCs/>
          <w:sz w:val="44"/>
          <w:szCs w:val="44"/>
          <w:lang w:eastAsia="zh-CN"/>
        </w:rPr>
      </w:pPr>
      <w:r>
        <w:rPr>
          <w:rFonts w:hint="eastAsia" w:ascii="仿宋" w:hAnsi="仿宋" w:eastAsia="仿宋" w:cs="仿宋"/>
          <w:b/>
          <w:bCs/>
          <w:sz w:val="44"/>
          <w:szCs w:val="44"/>
          <w:lang w:eastAsia="zh-CN"/>
        </w:rPr>
        <w:t>安定镇个人出租房屋发票代开点</w:t>
      </w:r>
    </w:p>
    <w:p w14:paraId="4F4DFA20">
      <w:pPr>
        <w:widowControl w:val="0"/>
        <w:kinsoku/>
        <w:topLinePunct/>
        <w:spacing w:line="460" w:lineRule="exact"/>
        <w:ind w:firstLine="883" w:firstLineChars="200"/>
        <w:jc w:val="center"/>
        <w:rPr>
          <w:rFonts w:ascii="仿宋" w:hAnsi="仿宋" w:eastAsia="仿宋" w:cs="仿宋"/>
          <w:b/>
          <w:bCs/>
          <w:sz w:val="44"/>
          <w:szCs w:val="44"/>
          <w:lang w:eastAsia="zh-CN"/>
        </w:rPr>
      </w:pPr>
      <w:r>
        <w:rPr>
          <w:rFonts w:hint="eastAsia" w:ascii="仿宋" w:hAnsi="仿宋" w:eastAsia="仿宋" w:cs="仿宋"/>
          <w:b/>
          <w:bCs/>
          <w:sz w:val="44"/>
          <w:szCs w:val="44"/>
          <w:lang w:eastAsia="zh-CN"/>
        </w:rPr>
        <w:t>运营项目协议</w:t>
      </w:r>
    </w:p>
    <w:p w14:paraId="2493C921">
      <w:pPr>
        <w:widowControl w:val="0"/>
        <w:kinsoku/>
        <w:topLinePunct/>
        <w:spacing w:line="460" w:lineRule="exact"/>
        <w:ind w:firstLine="560" w:firstLineChars="200"/>
        <w:rPr>
          <w:rFonts w:ascii="仿宋" w:hAnsi="仿宋" w:eastAsia="仿宋" w:cs="仿宋"/>
          <w:sz w:val="28"/>
          <w:szCs w:val="28"/>
          <w:lang w:eastAsia="zh-CN"/>
        </w:rPr>
      </w:pPr>
    </w:p>
    <w:bookmarkEnd w:id="48"/>
    <w:p w14:paraId="40A805B6">
      <w:pPr>
        <w:widowControl w:val="0"/>
        <w:kinsoku/>
        <w:topLinePunct/>
        <w:spacing w:line="460" w:lineRule="exact"/>
        <w:ind w:firstLine="560" w:firstLineChars="200"/>
        <w:rPr>
          <w:rFonts w:ascii="仿宋" w:hAnsi="仿宋" w:eastAsia="仿宋" w:cs="仿宋"/>
          <w:sz w:val="28"/>
          <w:szCs w:val="28"/>
          <w:lang w:eastAsia="zh-CN"/>
        </w:rPr>
      </w:pPr>
    </w:p>
    <w:p w14:paraId="79A5D640">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甲方：北京市大兴区安定镇人民政府</w:t>
      </w:r>
    </w:p>
    <w:p w14:paraId="73F6902D">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注册地址：北京市大兴区安定镇</w:t>
      </w:r>
    </w:p>
    <w:p w14:paraId="5470A42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联系人：</w:t>
      </w:r>
    </w:p>
    <w:p w14:paraId="3DA904F1">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联系电话：</w:t>
      </w:r>
    </w:p>
    <w:p w14:paraId="3F4558FE">
      <w:pPr>
        <w:widowControl w:val="0"/>
        <w:kinsoku/>
        <w:topLinePunct/>
        <w:spacing w:line="460" w:lineRule="exact"/>
        <w:ind w:firstLine="560" w:firstLineChars="200"/>
        <w:rPr>
          <w:rFonts w:ascii="仿宋" w:hAnsi="仿宋" w:eastAsia="仿宋" w:cs="仿宋"/>
          <w:sz w:val="28"/>
          <w:szCs w:val="28"/>
          <w:lang w:eastAsia="zh-CN"/>
        </w:rPr>
      </w:pPr>
    </w:p>
    <w:p w14:paraId="1EC9D57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乙方：</w:t>
      </w:r>
    </w:p>
    <w:p w14:paraId="439D09C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注册地址：</w:t>
      </w:r>
    </w:p>
    <w:p w14:paraId="6C2CDC2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开户行：</w:t>
      </w:r>
    </w:p>
    <w:p w14:paraId="4305EC03">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账号：</w:t>
      </w:r>
    </w:p>
    <w:p w14:paraId="27D2361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联系人：</w:t>
      </w:r>
    </w:p>
    <w:p w14:paraId="5C7378FA">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联系电话：</w:t>
      </w:r>
    </w:p>
    <w:p w14:paraId="04D7CF1D">
      <w:pPr>
        <w:widowControl w:val="0"/>
        <w:kinsoku/>
        <w:topLinePunct/>
        <w:spacing w:line="460" w:lineRule="exact"/>
        <w:ind w:firstLine="562" w:firstLineChars="200"/>
        <w:jc w:val="center"/>
        <w:rPr>
          <w:rFonts w:ascii="仿宋" w:hAnsi="仿宋" w:eastAsia="仿宋" w:cs="仿宋"/>
          <w:b/>
          <w:bCs/>
          <w:sz w:val="28"/>
          <w:szCs w:val="28"/>
          <w:lang w:eastAsia="zh-CN"/>
        </w:rPr>
      </w:pPr>
    </w:p>
    <w:p w14:paraId="754A60A9">
      <w:pPr>
        <w:widowControl w:val="0"/>
        <w:kinsoku/>
        <w:topLinePunct/>
        <w:spacing w:line="460" w:lineRule="exact"/>
        <w:ind w:firstLine="562" w:firstLineChars="200"/>
        <w:jc w:val="center"/>
        <w:rPr>
          <w:rFonts w:ascii="仿宋" w:hAnsi="仿宋" w:eastAsia="仿宋" w:cs="仿宋"/>
          <w:sz w:val="28"/>
          <w:szCs w:val="28"/>
          <w:lang w:eastAsia="zh-CN"/>
        </w:rPr>
      </w:pPr>
      <w:r>
        <w:rPr>
          <w:rFonts w:hint="eastAsia" w:ascii="仿宋" w:hAnsi="仿宋" w:eastAsia="仿宋" w:cs="仿宋"/>
          <w:b/>
          <w:bCs/>
          <w:sz w:val="28"/>
          <w:szCs w:val="28"/>
          <w:lang w:eastAsia="zh-CN"/>
        </w:rPr>
        <w:t>第一章</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总则</w:t>
      </w:r>
    </w:p>
    <w:p w14:paraId="1A84F5C0">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根据《中华人民共和国民法典》和其他相关法律法规的有关规定，经甲乙双方友好协商，本着平等自愿、协商一致的原则，就开展安定镇个人出租房屋发票代开点运营项目事宜达成以下协议：</w:t>
      </w:r>
    </w:p>
    <w:p w14:paraId="0FF98F88">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第一条 项目内容</w:t>
      </w:r>
    </w:p>
    <w:p w14:paraId="22C94066">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一）内容：乙方依照本合同的规定完成甲方要求的项目内容，包括但不限于代开自然人出租房屋发票的指导咨询、审核录入、缴税、打印完税证、开具发票、审核、档案管理、拓展代开业务、代开点散户维护及其他新增项目内容等；并根据甲方实际业务量，能做到“当月业务，当月清”。</w:t>
      </w:r>
    </w:p>
    <w:p w14:paraId="6909E6E0">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w:t>
      </w:r>
      <w:r>
        <w:rPr>
          <w:rFonts w:ascii="仿宋" w:hAnsi="仿宋" w:eastAsia="仿宋" w:cs="仿宋"/>
          <w:sz w:val="28"/>
          <w:szCs w:val="28"/>
          <w:lang w:eastAsia="zh-CN"/>
        </w:rPr>
        <w:t>地点：</w:t>
      </w:r>
      <w:r>
        <w:rPr>
          <w:rFonts w:hint="eastAsia" w:ascii="仿宋" w:hAnsi="仿宋" w:eastAsia="仿宋" w:cs="仿宋"/>
          <w:sz w:val="28"/>
          <w:szCs w:val="28"/>
          <w:lang w:eastAsia="zh-CN"/>
        </w:rPr>
        <w:t>大兴区安定镇人民政府西配楼。</w:t>
      </w:r>
    </w:p>
    <w:p w14:paraId="0B0A8C31">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（三）</w:t>
      </w:r>
      <w:r>
        <w:rPr>
          <w:rFonts w:ascii="仿宋" w:hAnsi="仿宋" w:eastAsia="仿宋" w:cs="仿宋"/>
          <w:sz w:val="28"/>
          <w:szCs w:val="28"/>
          <w:lang w:eastAsia="zh-CN"/>
        </w:rPr>
        <w:t>时间：根据</w:t>
      </w:r>
      <w:r>
        <w:rPr>
          <w:rFonts w:hint="eastAsia" w:ascii="仿宋" w:hAnsi="仿宋" w:eastAsia="仿宋" w:cs="仿宋"/>
          <w:sz w:val="28"/>
          <w:szCs w:val="28"/>
          <w:lang w:eastAsia="zh-CN"/>
        </w:rPr>
        <w:t>项目</w:t>
      </w:r>
      <w:r>
        <w:rPr>
          <w:rFonts w:ascii="仿宋" w:hAnsi="仿宋" w:eastAsia="仿宋" w:cs="仿宋"/>
          <w:sz w:val="28"/>
          <w:szCs w:val="28"/>
          <w:lang w:eastAsia="zh-CN"/>
        </w:rPr>
        <w:t>要求进行约定</w:t>
      </w:r>
      <w:r>
        <w:rPr>
          <w:rFonts w:hint="eastAsia" w:ascii="仿宋" w:hAnsi="仿宋" w:eastAsia="仿宋" w:cs="仿宋"/>
          <w:sz w:val="28"/>
          <w:szCs w:val="28"/>
          <w:lang w:eastAsia="zh-CN"/>
        </w:rPr>
        <w:t>，为8：30-17：30。</w:t>
      </w:r>
    </w:p>
    <w:p w14:paraId="1A426B31">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第二条 合同期限</w:t>
      </w:r>
    </w:p>
    <w:p w14:paraId="0BCC11D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本合同自2025年12月  日起至2027年  月  日止，共计2年。</w:t>
      </w:r>
    </w:p>
    <w:p w14:paraId="2660EF5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本合同提前终止需由一方或者双方在合同期满前三十日以书面形式通知对方，双方相互支持配合，处理完因本合同的履行而产生的权利义务后方可以终止合同；</w:t>
      </w:r>
    </w:p>
    <w:p w14:paraId="229AFF2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任何一方如需提前解除本合同，需提前三十日以书面形式提出，经双方协商一致后，处理完因本合同的履行而产生的权利义务后方可解除本合同，在双方未协商一致前，提出解除本合同的一方不得擅自停止一切合同义务，如违反协议约定擅自终止合同义务，则应承担由此给守约方造成的全部经济损失。</w:t>
      </w:r>
    </w:p>
    <w:p w14:paraId="1E0C587B">
      <w:pPr>
        <w:widowControl w:val="0"/>
        <w:kinsoku/>
        <w:topLinePunct/>
        <w:spacing w:line="460" w:lineRule="exact"/>
        <w:ind w:firstLine="562" w:firstLineChars="200"/>
        <w:jc w:val="center"/>
        <w:rPr>
          <w:rFonts w:ascii="仿宋" w:hAnsi="仿宋" w:eastAsia="仿宋" w:cs="仿宋"/>
          <w:sz w:val="28"/>
          <w:szCs w:val="28"/>
          <w:lang w:eastAsia="zh-CN"/>
        </w:rPr>
      </w:pPr>
      <w:r>
        <w:rPr>
          <w:rFonts w:hint="eastAsia" w:ascii="仿宋" w:hAnsi="仿宋" w:eastAsia="仿宋" w:cs="仿宋"/>
          <w:b/>
          <w:bCs/>
          <w:sz w:val="28"/>
          <w:szCs w:val="28"/>
          <w:lang w:eastAsia="zh-CN"/>
        </w:rPr>
        <w:t>第二章</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甲方权利与义务</w:t>
      </w:r>
    </w:p>
    <w:p w14:paraId="4234FC99">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第三条 甲方享有以下权利</w:t>
      </w:r>
    </w:p>
    <w:p w14:paraId="2E5D5071">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（一）甲方应向乙方介绍相关项目基本情况，并提出要求，甲乙双方协商确认乙方任务及要求。</w:t>
      </w:r>
    </w:p>
    <w:p w14:paraId="6871322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（二）甲方有权了解乙方的项目进展情况并监督项目质量，</w:t>
      </w:r>
      <w:r>
        <w:rPr>
          <w:rFonts w:ascii="仿宋" w:hAnsi="仿宋" w:eastAsia="仿宋" w:cs="仿宋"/>
          <w:sz w:val="28"/>
          <w:szCs w:val="28"/>
          <w:lang w:eastAsia="zh-CN"/>
        </w:rPr>
        <w:t>验收已交付产品与</w:t>
      </w:r>
      <w:r>
        <w:rPr>
          <w:rFonts w:hint="eastAsia" w:ascii="仿宋" w:hAnsi="仿宋" w:eastAsia="仿宋" w:cs="仿宋"/>
          <w:sz w:val="28"/>
          <w:szCs w:val="28"/>
          <w:lang w:eastAsia="zh-CN"/>
        </w:rPr>
        <w:t>项目</w:t>
      </w:r>
      <w:r>
        <w:rPr>
          <w:rFonts w:ascii="仿宋" w:hAnsi="仿宋" w:eastAsia="仿宋" w:cs="仿宋"/>
          <w:sz w:val="28"/>
          <w:szCs w:val="28"/>
          <w:lang w:eastAsia="zh-CN"/>
        </w:rPr>
        <w:t>等。</w:t>
      </w:r>
    </w:p>
    <w:p w14:paraId="6DEEE422">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（三）因政策调整或突发事件需变更项目范围或重点时，甲方可书面通知乙方修订工作方案，双方协商确定费用与周期调整；乙方在3个工作日内未提出合理异议的视为接受。</w:t>
      </w:r>
    </w:p>
    <w:p w14:paraId="502F912C">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第四条 甲方应履行以下义务</w:t>
      </w:r>
    </w:p>
    <w:p w14:paraId="251FBE09">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甲方根据工作要求提出项目需求，列明要求、期限等。乙方收到甲方发出项目需求及标准，经双方协商一致后，由甲方向乙方正式发出《项目清单》。</w:t>
      </w:r>
    </w:p>
    <w:p w14:paraId="0FDA4837">
      <w:pPr>
        <w:widowControl w:val="0"/>
        <w:kinsoku/>
        <w:topLinePunct/>
        <w:spacing w:line="460" w:lineRule="exact"/>
        <w:ind w:firstLine="562" w:firstLineChars="200"/>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第三章</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乙方权利与义务</w:t>
      </w:r>
    </w:p>
    <w:p w14:paraId="661E82B4">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第五条 乙方享有以下权利</w:t>
      </w:r>
    </w:p>
    <w:p w14:paraId="192F3A3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（一）有权对甲方违反本合同和侵害乙方权益的行为提出书面意见，进行交涉。</w:t>
      </w:r>
    </w:p>
    <w:p w14:paraId="486C0ACA">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（二）有权对项目涉及事务的合法性、有效性进行交涉。</w:t>
      </w:r>
    </w:p>
    <w:p w14:paraId="2ECD371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第六条 乙方应履行以下义务</w:t>
      </w:r>
    </w:p>
    <w:p w14:paraId="2DD4D992">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（一）乙方应保证具有履行本合同的法定资质，可以提供给甲方营业执照等资质证明的复印件。</w:t>
      </w:r>
    </w:p>
    <w:p w14:paraId="7A47E88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（二）乙方应严格按照甲方批准的项目方案和甲方要求进行工作，依照本合同约定的具体标准进行推进，保证工作质量，接受甲方验收并按验收意见及时整改。项目期结束后评估验收的费用，由乙方承担。</w:t>
      </w:r>
    </w:p>
    <w:p w14:paraId="7FC0BD6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（三）乙方在本合同的执行期内应保守甲方的各项商业秘密，不得将有关资料透露给任何第三方。</w:t>
      </w:r>
    </w:p>
    <w:p w14:paraId="2BA4F2FE">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（四）指派项目管理人员与甲方进行沟通，保证双方工作的正常开展。</w:t>
      </w:r>
    </w:p>
    <w:p w14:paraId="0BB1976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（五）乙方因违约或其他不正当行为给甲方或任何第三人造成损失或产生不利影响的，乙方应负责消除该等不利影响并承担相应责任。</w:t>
      </w:r>
    </w:p>
    <w:p w14:paraId="07739FE1">
      <w:pPr>
        <w:widowControl w:val="0"/>
        <w:kinsoku/>
        <w:topLinePunct/>
        <w:spacing w:line="460" w:lineRule="exact"/>
        <w:ind w:firstLine="562" w:firstLineChars="200"/>
        <w:jc w:val="center"/>
        <w:rPr>
          <w:rFonts w:ascii="仿宋" w:hAnsi="仿宋" w:eastAsia="仿宋" w:cs="仿宋"/>
          <w:sz w:val="28"/>
          <w:szCs w:val="28"/>
          <w:lang w:eastAsia="zh-CN"/>
        </w:rPr>
      </w:pPr>
      <w:r>
        <w:rPr>
          <w:rFonts w:hint="eastAsia" w:ascii="仿宋" w:hAnsi="仿宋" w:eastAsia="仿宋" w:cs="仿宋"/>
          <w:b/>
          <w:bCs/>
          <w:sz w:val="28"/>
          <w:szCs w:val="28"/>
          <w:lang w:eastAsia="zh-CN"/>
        </w:rPr>
        <w:t>第四章 费用及其结算</w:t>
      </w:r>
    </w:p>
    <w:p w14:paraId="663F719A">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第七条 费用标准</w:t>
      </w:r>
    </w:p>
    <w:p w14:paraId="4848F843">
      <w:pPr>
        <w:widowControl w:val="0"/>
        <w:kinsoku/>
        <w:topLinePunct/>
        <w:spacing w:line="460" w:lineRule="exact"/>
        <w:ind w:firstLine="560" w:firstLineChars="200"/>
        <w:rPr>
          <w:rFonts w:ascii="仿宋" w:hAnsi="仿宋" w:eastAsia="仿宋" w:cs="仿宋"/>
          <w:sz w:val="28"/>
          <w:szCs w:val="28"/>
          <w:lang w:eastAsia="zh-CN"/>
        </w:rPr>
      </w:pPr>
      <w:r>
        <w:rPr>
          <w:rFonts w:ascii="仿宋" w:hAnsi="仿宋" w:eastAsia="仿宋" w:cs="仿宋"/>
          <w:sz w:val="28"/>
          <w:szCs w:val="28"/>
          <w:lang w:eastAsia="zh-CN"/>
        </w:rPr>
        <w:t>（一）</w:t>
      </w:r>
      <w:r>
        <w:rPr>
          <w:rFonts w:hint="eastAsia" w:ascii="仿宋" w:hAnsi="仿宋" w:eastAsia="仿宋" w:cs="仿宋"/>
          <w:sz w:val="28"/>
          <w:szCs w:val="28"/>
          <w:lang w:eastAsia="zh-CN"/>
        </w:rPr>
        <w:t xml:space="preserve">总金额为 </w:t>
      </w:r>
      <w:r>
        <w:rPr>
          <w:rFonts w:ascii="仿宋" w:hAnsi="仿宋" w:eastAsia="仿宋" w:cs="仿宋"/>
          <w:sz w:val="28"/>
          <w:szCs w:val="28"/>
          <w:u w:val="single"/>
          <w:lang w:eastAsia="zh-CN"/>
        </w:rPr>
        <w:t xml:space="preserve">     </w:t>
      </w:r>
      <w:r>
        <w:rPr>
          <w:rFonts w:hint="eastAsia" w:ascii="仿宋" w:hAnsi="仿宋" w:eastAsia="仿宋" w:cs="仿宋"/>
          <w:sz w:val="28"/>
          <w:szCs w:val="28"/>
          <w:lang w:eastAsia="zh-CN"/>
        </w:rPr>
        <w:t>元，大写：</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w:t>
      </w:r>
      <w:r>
        <w:rPr>
          <w:rFonts w:ascii="仿宋" w:hAnsi="仿宋" w:eastAsia="仿宋" w:cs="仿宋"/>
          <w:sz w:val="28"/>
          <w:szCs w:val="28"/>
          <w:lang w:eastAsia="zh-CN"/>
        </w:rPr>
        <w:t xml:space="preserve"> </w:t>
      </w:r>
    </w:p>
    <w:p w14:paraId="3104068C">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（二）上述费用总金额包括但不限于乙方完成合同约定的全部项目内容，甲方向其支付的全部费用，除上述费用外，甲方无需再向乙方支付其他任何费用。</w:t>
      </w:r>
    </w:p>
    <w:p w14:paraId="6DAAD473">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（三）因政府实施的政策法规导致项目成本变更，如业务量大幅增加等，双方后续协商确认。</w:t>
      </w:r>
    </w:p>
    <w:p w14:paraId="033B0FCC">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第八条 支付方式</w:t>
      </w:r>
    </w:p>
    <w:p w14:paraId="76ACEB5C">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1.签订合同后，甲方应于每季度结束之后向乙方支付上季度费用，即人民币      万元。项目期第一年第四季度结束之后，需通过《项目清单》对第一年工作进行考核，并依据考核结果向乙方支付第四季度相应费用；第二年第四季度费用依据第二年考核结果及整个项目最终审计结果支付剩余费用。【考核成绩90分（含）以上的全额支付应付费用；80分（含）以上不满90分的支付应付费用的90%；70分（含）以上不满80分的支付应付费用的80%；60分（含）以上不满70分的支付应付费用的70%；不满60分的支付应付费用的60%。】</w:t>
      </w:r>
    </w:p>
    <w:p w14:paraId="0E57BCE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2.每次付款前15日，乙方应向甲方提交相应金额的合规发票，否则甲方有权拒绝付款，且不承担违约责任。</w:t>
      </w:r>
    </w:p>
    <w:p w14:paraId="76C59E39">
      <w:pPr>
        <w:widowControl w:val="0"/>
        <w:kinsoku/>
        <w:topLinePunct/>
        <w:spacing w:line="460" w:lineRule="exact"/>
        <w:ind w:firstLine="562" w:firstLineChars="200"/>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第五章 违约责任</w:t>
      </w:r>
    </w:p>
    <w:p w14:paraId="3D805CB9">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第九条 本协议一经订立，对双方即具有约束力，甲方和乙方均应自觉履行。经甲、乙双方协商一致的，可以变更本协议内容。</w:t>
      </w:r>
    </w:p>
    <w:p w14:paraId="5448AA5E">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第十条 甲、乙任何一方未按本合同约定履行义务而导致对方蒙受经济损失的，应赔偿对方经济损失。</w:t>
      </w:r>
    </w:p>
    <w:p w14:paraId="5F38C4B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第十一条 除本合同有明确规定外，任何一方违反本协议约定，应支付对方违约赔偿金；违约赔偿金标准为违约前一个月项目费用的两倍。</w:t>
      </w:r>
    </w:p>
    <w:p w14:paraId="34528EB4">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第十二条 乙方未按合同约定履行义务，除本合同有明确规定外，应向甲方支付违约金；违约金标准为违约前一季度的项目费用。</w:t>
      </w:r>
    </w:p>
    <w:p w14:paraId="4F2E587A">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第十三条 发生下列情况之一，甲方有权立即单方解除本合同，要求乙方支付项目费用20％的违约金，并赔偿由此给甲方造成的损失。甲方已支付但乙方未完成项目所对应的费用应退还甲方。</w:t>
      </w:r>
    </w:p>
    <w:p w14:paraId="4468E99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（1）乙方因项目质量问题，导致出现重大舆情事件，造成恶劣影响。</w:t>
      </w:r>
    </w:p>
    <w:p w14:paraId="0B8ACE29">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（2）乙方违反法律法规的规定或者合同约定内容，给甲方或第三方造成损失的。</w:t>
      </w:r>
    </w:p>
    <w:p w14:paraId="5F35F1E7">
      <w:pPr>
        <w:widowControl w:val="0"/>
        <w:kinsoku/>
        <w:topLinePunct/>
        <w:spacing w:line="460" w:lineRule="exact"/>
        <w:ind w:firstLine="562" w:firstLineChars="200"/>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第六章  其他</w:t>
      </w:r>
    </w:p>
    <w:p w14:paraId="6713732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第十四条 本合同未尽事宜，依据国家法律、法规相关规定执行，或由甲、乙双方协商另行签订补充协议。补充协议与本合同具有同等法律效力。</w:t>
      </w:r>
    </w:p>
    <w:p w14:paraId="72A84D4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第十五条 本合同在履行过程中，如中国政府新颁布的有关法律、法规规定有调整时，应以新颁布的有关法律、法规的规定为准。</w:t>
      </w:r>
    </w:p>
    <w:p w14:paraId="22829032">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第十六条 甲、乙双方同意，对因订立和执行本合同过程中所了解、知悉的对方或对方客户的商业机密或技术信息，应严守保密义务，不得以任何方式透露或泄露给第三方，否则将视为违约，承担相应的违约责任和经济赔偿。</w:t>
      </w:r>
    </w:p>
    <w:p w14:paraId="6044E7F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第十七条 在本合同履行期间，如甲、乙双方发生争议，双方应本着友好、宽容和体谅的精神协商解决。经协商不能达成一致的，任何一方可以向甲方所在地法院提起诉讼。</w:t>
      </w:r>
    </w:p>
    <w:p w14:paraId="51E59140">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第十八条 本合同经双方签字并加盖公章后生效。本合同一式肆份，双方各执贰份，且具有同等法律效力。</w:t>
      </w:r>
    </w:p>
    <w:p w14:paraId="58022666">
      <w:pPr>
        <w:widowControl w:val="0"/>
        <w:kinsoku/>
        <w:topLinePunct/>
        <w:spacing w:line="460" w:lineRule="exact"/>
        <w:ind w:firstLine="560" w:firstLineChars="200"/>
        <w:rPr>
          <w:rFonts w:ascii="仿宋" w:hAnsi="仿宋" w:eastAsia="仿宋" w:cs="仿宋"/>
          <w:sz w:val="28"/>
          <w:szCs w:val="28"/>
          <w:lang w:eastAsia="zh-CN"/>
        </w:rPr>
      </w:pPr>
    </w:p>
    <w:p w14:paraId="62160290">
      <w:pPr>
        <w:widowControl w:val="0"/>
        <w:kinsoku/>
        <w:topLinePunct/>
        <w:spacing w:line="460" w:lineRule="exact"/>
        <w:ind w:firstLine="560" w:firstLineChars="200"/>
        <w:rPr>
          <w:rFonts w:ascii="仿宋" w:hAnsi="仿宋" w:eastAsia="仿宋" w:cs="仿宋"/>
          <w:sz w:val="28"/>
          <w:szCs w:val="28"/>
          <w:lang w:eastAsia="zh-CN"/>
        </w:rPr>
      </w:pPr>
    </w:p>
    <w:p w14:paraId="532EEA82">
      <w:pPr>
        <w:widowControl w:val="0"/>
        <w:kinsoku/>
        <w:topLinePunct/>
        <w:spacing w:line="460" w:lineRule="exact"/>
        <w:ind w:firstLine="560" w:firstLineChars="200"/>
        <w:rPr>
          <w:rFonts w:ascii="仿宋" w:hAnsi="仿宋" w:eastAsia="仿宋" w:cs="仿宋"/>
          <w:sz w:val="28"/>
          <w:szCs w:val="28"/>
          <w:lang w:eastAsia="zh-CN"/>
        </w:rPr>
      </w:pPr>
    </w:p>
    <w:p w14:paraId="4EEFA7E9">
      <w:pPr>
        <w:widowControl w:val="0"/>
        <w:kinsoku/>
        <w:topLinePunct/>
        <w:spacing w:line="460" w:lineRule="exact"/>
        <w:ind w:firstLine="560" w:firstLineChars="200"/>
        <w:rPr>
          <w:rFonts w:ascii="仿宋" w:hAnsi="仿宋" w:eastAsia="仿宋" w:cs="仿宋"/>
          <w:sz w:val="28"/>
          <w:szCs w:val="28"/>
          <w:lang w:eastAsia="zh-CN"/>
        </w:rPr>
      </w:pPr>
    </w:p>
    <w:p w14:paraId="4A017038">
      <w:pPr>
        <w:widowControl w:val="0"/>
        <w:kinsoku/>
        <w:topLinePunct/>
        <w:spacing w:line="460" w:lineRule="exact"/>
        <w:ind w:firstLine="560" w:firstLineChars="200"/>
        <w:rPr>
          <w:rFonts w:ascii="仿宋" w:hAnsi="仿宋" w:eastAsia="仿宋" w:cs="仿宋"/>
          <w:sz w:val="28"/>
          <w:szCs w:val="28"/>
          <w:lang w:eastAsia="zh-CN"/>
        </w:rPr>
      </w:pPr>
    </w:p>
    <w:p w14:paraId="23D84097">
      <w:pPr>
        <w:widowControl w:val="0"/>
        <w:kinsoku/>
        <w:topLinePunct/>
        <w:spacing w:line="460" w:lineRule="exact"/>
        <w:ind w:firstLine="560" w:firstLineChars="200"/>
        <w:rPr>
          <w:rFonts w:ascii="仿宋" w:hAnsi="仿宋" w:eastAsia="仿宋" w:cs="仿宋"/>
          <w:sz w:val="28"/>
          <w:szCs w:val="28"/>
          <w:lang w:eastAsia="zh-CN"/>
        </w:rPr>
      </w:pPr>
      <w:r>
        <w:rPr>
          <w:rFonts w:ascii="仿宋" w:hAnsi="仿宋" w:eastAsia="仿宋" w:cs="仿宋"/>
          <w:sz w:val="28"/>
          <w:szCs w:val="28"/>
          <w:lang w:eastAsia="zh-CN"/>
        </w:rPr>
        <w:t>甲方（盖章）：</w:t>
      </w:r>
      <w:r>
        <w:rPr>
          <w:rFonts w:hint="eastAsia" w:ascii="仿宋" w:hAnsi="仿宋" w:eastAsia="仿宋" w:cs="仿宋"/>
          <w:sz w:val="28"/>
          <w:szCs w:val="28"/>
          <w:lang w:eastAsia="zh-CN"/>
        </w:rPr>
        <w:t xml:space="preserve">                        乙方（盖章）：</w:t>
      </w:r>
    </w:p>
    <w:p w14:paraId="08F1A08B">
      <w:pPr>
        <w:widowControl w:val="0"/>
        <w:kinsoku/>
        <w:topLinePunct/>
        <w:spacing w:line="460" w:lineRule="exact"/>
        <w:ind w:firstLine="560" w:firstLineChars="200"/>
        <w:rPr>
          <w:rFonts w:ascii="仿宋" w:hAnsi="仿宋" w:eastAsia="仿宋" w:cs="仿宋"/>
          <w:sz w:val="28"/>
          <w:szCs w:val="28"/>
          <w:lang w:eastAsia="zh-CN"/>
        </w:rPr>
      </w:pPr>
    </w:p>
    <w:p w14:paraId="05A2D39B">
      <w:pPr>
        <w:widowControl w:val="0"/>
        <w:kinsoku/>
        <w:topLinePunct/>
        <w:spacing w:line="460" w:lineRule="exact"/>
        <w:ind w:firstLine="560" w:firstLineChars="200"/>
        <w:rPr>
          <w:rFonts w:ascii="仿宋" w:hAnsi="仿宋" w:eastAsia="仿宋" w:cs="仿宋"/>
          <w:sz w:val="28"/>
          <w:szCs w:val="28"/>
          <w:lang w:eastAsia="zh-CN"/>
        </w:rPr>
      </w:pPr>
    </w:p>
    <w:p w14:paraId="7FD979B0">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法定代表人（签章）：                  法定代表人（签章）：</w:t>
      </w:r>
    </w:p>
    <w:p w14:paraId="694F4ED0">
      <w:pPr>
        <w:widowControl w:val="0"/>
        <w:kinsoku/>
        <w:topLinePunct/>
        <w:spacing w:line="460" w:lineRule="exact"/>
        <w:ind w:firstLine="560" w:firstLineChars="200"/>
        <w:rPr>
          <w:rFonts w:ascii="仿宋" w:hAnsi="仿宋" w:eastAsia="仿宋" w:cs="仿宋"/>
          <w:sz w:val="28"/>
          <w:szCs w:val="28"/>
          <w:lang w:eastAsia="zh-CN"/>
        </w:rPr>
      </w:pPr>
    </w:p>
    <w:p w14:paraId="6AEAEFF7">
      <w:pPr>
        <w:widowControl w:val="0"/>
        <w:kinsoku/>
        <w:topLinePunct/>
        <w:spacing w:line="460" w:lineRule="exact"/>
        <w:ind w:firstLine="560" w:firstLineChars="200"/>
        <w:rPr>
          <w:rFonts w:ascii="仿宋" w:hAnsi="仿宋" w:eastAsia="仿宋" w:cs="仿宋"/>
          <w:sz w:val="28"/>
          <w:szCs w:val="28"/>
          <w:lang w:eastAsia="zh-CN"/>
        </w:rPr>
      </w:pPr>
    </w:p>
    <w:p w14:paraId="7AAD21D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年  月  日                            年  月  日</w:t>
      </w:r>
    </w:p>
    <w:p w14:paraId="7D30B5D0">
      <w:pPr>
        <w:widowControl w:val="0"/>
        <w:kinsoku/>
        <w:topLinePunct/>
        <w:spacing w:line="460" w:lineRule="exact"/>
        <w:ind w:firstLine="560" w:firstLineChars="200"/>
        <w:rPr>
          <w:rFonts w:ascii="仿宋" w:hAnsi="仿宋" w:eastAsia="仿宋" w:cs="仿宋"/>
          <w:sz w:val="28"/>
          <w:szCs w:val="28"/>
          <w:lang w:eastAsia="zh-CN"/>
        </w:rPr>
      </w:pPr>
    </w:p>
    <w:p w14:paraId="1E3ADEF1">
      <w:pPr>
        <w:widowControl w:val="0"/>
        <w:kinsoku/>
        <w:topLinePunct/>
        <w:spacing w:line="460" w:lineRule="exact"/>
        <w:ind w:firstLine="560" w:firstLineChars="200"/>
        <w:rPr>
          <w:rFonts w:ascii="仿宋" w:hAnsi="仿宋" w:eastAsia="仿宋" w:cs="仿宋"/>
          <w:sz w:val="28"/>
          <w:szCs w:val="28"/>
          <w:lang w:eastAsia="zh-CN"/>
        </w:rPr>
      </w:pPr>
    </w:p>
    <w:p w14:paraId="5D8C3EC7">
      <w:pPr>
        <w:widowControl w:val="0"/>
        <w:kinsoku/>
        <w:topLinePunct/>
        <w:spacing w:line="460" w:lineRule="exact"/>
        <w:ind w:firstLine="560" w:firstLineChars="200"/>
        <w:rPr>
          <w:rFonts w:ascii="仿宋" w:hAnsi="仿宋" w:eastAsia="仿宋" w:cs="仿宋"/>
          <w:sz w:val="28"/>
          <w:szCs w:val="28"/>
          <w:lang w:eastAsia="zh-CN"/>
        </w:rPr>
      </w:pPr>
    </w:p>
    <w:p w14:paraId="04E90F13">
      <w:pPr>
        <w:widowControl w:val="0"/>
        <w:kinsoku/>
        <w:topLinePunct/>
        <w:spacing w:line="460" w:lineRule="exact"/>
        <w:ind w:firstLine="560" w:firstLineChars="200"/>
        <w:rPr>
          <w:rFonts w:ascii="仿宋" w:hAnsi="仿宋" w:eastAsia="仿宋" w:cs="仿宋"/>
          <w:sz w:val="28"/>
          <w:szCs w:val="28"/>
          <w:lang w:eastAsia="zh-CN"/>
        </w:rPr>
      </w:pPr>
    </w:p>
    <w:p w14:paraId="4BDB66EF">
      <w:pPr>
        <w:widowControl w:val="0"/>
        <w:kinsoku/>
        <w:topLinePunct/>
        <w:spacing w:line="460" w:lineRule="exact"/>
        <w:ind w:firstLine="560" w:firstLineChars="200"/>
        <w:rPr>
          <w:rFonts w:ascii="仿宋" w:hAnsi="仿宋" w:eastAsia="仿宋" w:cs="仿宋"/>
          <w:sz w:val="28"/>
          <w:szCs w:val="28"/>
          <w:lang w:eastAsia="zh-CN"/>
        </w:rPr>
      </w:pPr>
    </w:p>
    <w:p w14:paraId="6988917E">
      <w:pPr>
        <w:widowControl w:val="0"/>
        <w:kinsoku/>
        <w:topLinePunct/>
        <w:spacing w:line="460" w:lineRule="exact"/>
        <w:ind w:firstLine="560" w:firstLineChars="200"/>
        <w:rPr>
          <w:rFonts w:ascii="仿宋" w:hAnsi="仿宋" w:eastAsia="仿宋" w:cs="仿宋"/>
          <w:sz w:val="28"/>
          <w:szCs w:val="28"/>
          <w:lang w:eastAsia="zh-CN"/>
        </w:rPr>
      </w:pPr>
    </w:p>
    <w:p w14:paraId="7F3AE9A9">
      <w:pPr>
        <w:widowControl w:val="0"/>
        <w:kinsoku/>
        <w:topLinePunct/>
        <w:spacing w:line="460" w:lineRule="exact"/>
        <w:ind w:firstLine="560" w:firstLineChars="200"/>
        <w:rPr>
          <w:rFonts w:ascii="仿宋" w:hAnsi="仿宋" w:eastAsia="仿宋" w:cs="仿宋"/>
          <w:sz w:val="28"/>
          <w:szCs w:val="28"/>
          <w:lang w:eastAsia="zh-CN"/>
        </w:rPr>
      </w:pPr>
    </w:p>
    <w:p w14:paraId="114CEE0F">
      <w:pPr>
        <w:widowControl w:val="0"/>
        <w:kinsoku/>
        <w:topLinePunct/>
        <w:spacing w:line="460" w:lineRule="exact"/>
        <w:ind w:firstLine="560" w:firstLineChars="200"/>
        <w:rPr>
          <w:rFonts w:ascii="仿宋" w:hAnsi="仿宋" w:eastAsia="仿宋" w:cs="仿宋"/>
          <w:sz w:val="28"/>
          <w:szCs w:val="28"/>
          <w:lang w:eastAsia="zh-CN"/>
        </w:rPr>
      </w:pPr>
    </w:p>
    <w:p w14:paraId="4934A62A">
      <w:pPr>
        <w:widowControl w:val="0"/>
        <w:kinsoku/>
        <w:topLinePunct/>
        <w:spacing w:line="460" w:lineRule="exact"/>
        <w:ind w:firstLine="560" w:firstLineChars="200"/>
        <w:rPr>
          <w:rFonts w:ascii="仿宋" w:hAnsi="仿宋" w:eastAsia="仿宋" w:cs="仿宋"/>
          <w:sz w:val="28"/>
          <w:szCs w:val="28"/>
          <w:lang w:eastAsia="zh-CN"/>
        </w:rPr>
      </w:pPr>
    </w:p>
    <w:p w14:paraId="01572B93">
      <w:pPr>
        <w:widowControl w:val="0"/>
        <w:kinsoku/>
        <w:topLinePunct/>
        <w:spacing w:line="460" w:lineRule="exact"/>
        <w:ind w:firstLine="560" w:firstLineChars="200"/>
        <w:rPr>
          <w:rFonts w:ascii="仿宋" w:hAnsi="仿宋" w:eastAsia="仿宋" w:cs="仿宋"/>
          <w:sz w:val="28"/>
          <w:szCs w:val="28"/>
          <w:lang w:eastAsia="zh-CN"/>
        </w:rPr>
      </w:pPr>
    </w:p>
    <w:p w14:paraId="21F9A2AA">
      <w:pPr>
        <w:widowControl w:val="0"/>
        <w:kinsoku/>
        <w:topLinePunct/>
        <w:spacing w:line="460" w:lineRule="exact"/>
        <w:ind w:firstLine="560" w:firstLineChars="200"/>
        <w:rPr>
          <w:rFonts w:ascii="仿宋" w:hAnsi="仿宋" w:eastAsia="仿宋" w:cs="仿宋"/>
          <w:sz w:val="28"/>
          <w:szCs w:val="28"/>
          <w:lang w:eastAsia="zh-CN"/>
        </w:rPr>
      </w:pPr>
    </w:p>
    <w:p w14:paraId="4B0F0E36">
      <w:pPr>
        <w:widowControl w:val="0"/>
        <w:kinsoku/>
        <w:topLinePunct/>
        <w:spacing w:line="460" w:lineRule="exact"/>
        <w:ind w:firstLine="560" w:firstLineChars="200"/>
        <w:rPr>
          <w:rFonts w:ascii="仿宋" w:hAnsi="仿宋" w:eastAsia="仿宋" w:cs="仿宋"/>
          <w:sz w:val="28"/>
          <w:szCs w:val="28"/>
          <w:lang w:eastAsia="zh-CN"/>
        </w:rPr>
      </w:pPr>
    </w:p>
    <w:p w14:paraId="067539D4">
      <w:pPr>
        <w:widowControl w:val="0"/>
        <w:kinsoku/>
        <w:topLinePunct/>
        <w:spacing w:line="460" w:lineRule="exact"/>
        <w:ind w:firstLine="560" w:firstLineChars="200"/>
        <w:rPr>
          <w:rFonts w:ascii="仿宋" w:hAnsi="仿宋" w:eastAsia="仿宋" w:cs="仿宋"/>
          <w:sz w:val="28"/>
          <w:szCs w:val="28"/>
          <w:lang w:eastAsia="zh-CN"/>
        </w:rPr>
      </w:pPr>
    </w:p>
    <w:p w14:paraId="401DDA23">
      <w:pPr>
        <w:widowControl w:val="0"/>
        <w:kinsoku/>
        <w:topLinePunct/>
        <w:spacing w:line="460" w:lineRule="exact"/>
        <w:ind w:firstLine="560" w:firstLineChars="200"/>
        <w:rPr>
          <w:rFonts w:ascii="仿宋" w:hAnsi="仿宋" w:eastAsia="仿宋" w:cs="仿宋"/>
          <w:sz w:val="28"/>
          <w:szCs w:val="28"/>
          <w:lang w:eastAsia="zh-CN"/>
        </w:rPr>
      </w:pPr>
    </w:p>
    <w:p w14:paraId="04EE9774">
      <w:pPr>
        <w:widowControl w:val="0"/>
        <w:kinsoku/>
        <w:topLinePunct/>
        <w:spacing w:line="460" w:lineRule="exact"/>
        <w:ind w:firstLine="560" w:firstLineChars="200"/>
        <w:rPr>
          <w:rFonts w:ascii="仿宋" w:hAnsi="仿宋" w:eastAsia="仿宋" w:cs="仿宋"/>
          <w:sz w:val="28"/>
          <w:szCs w:val="28"/>
          <w:lang w:eastAsia="zh-CN"/>
        </w:rPr>
      </w:pPr>
    </w:p>
    <w:p w14:paraId="02DF1630">
      <w:pPr>
        <w:widowControl w:val="0"/>
        <w:kinsoku/>
        <w:topLinePunct/>
        <w:spacing w:line="460" w:lineRule="exact"/>
        <w:ind w:firstLine="560" w:firstLineChars="200"/>
        <w:rPr>
          <w:rFonts w:ascii="仿宋" w:hAnsi="仿宋" w:eastAsia="仿宋" w:cs="仿宋"/>
          <w:sz w:val="28"/>
          <w:szCs w:val="28"/>
          <w:lang w:eastAsia="zh-CN"/>
        </w:rPr>
      </w:pPr>
    </w:p>
    <w:p w14:paraId="4D08C743">
      <w:pPr>
        <w:kinsoku/>
        <w:rPr>
          <w:rFonts w:ascii="仿宋" w:hAnsi="仿宋" w:eastAsia="仿宋" w:cs="仿宋"/>
          <w:sz w:val="28"/>
          <w:szCs w:val="28"/>
          <w:lang w:eastAsia="zh-CN"/>
        </w:rPr>
      </w:pPr>
      <w:r>
        <w:rPr>
          <w:rFonts w:hint="eastAsia" w:ascii="仿宋" w:hAnsi="仿宋" w:eastAsia="仿宋" w:cs="仿宋"/>
          <w:sz w:val="28"/>
          <w:szCs w:val="28"/>
          <w:lang w:eastAsia="zh-CN"/>
        </w:rPr>
        <w:br w:type="page"/>
      </w:r>
    </w:p>
    <w:p w14:paraId="3C15A8CC">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附件一：</w:t>
      </w:r>
    </w:p>
    <w:p w14:paraId="4193A9C0">
      <w:pPr>
        <w:widowControl w:val="0"/>
        <w:kinsoku/>
        <w:topLinePunct/>
        <w:spacing w:line="460" w:lineRule="exact"/>
        <w:ind w:firstLine="560" w:firstLineChars="200"/>
        <w:rPr>
          <w:rFonts w:ascii="仿宋" w:hAnsi="仿宋" w:eastAsia="仿宋" w:cs="仿宋"/>
          <w:sz w:val="28"/>
          <w:szCs w:val="28"/>
          <w:lang w:eastAsia="zh-CN"/>
        </w:rPr>
      </w:pPr>
    </w:p>
    <w:p w14:paraId="335E1631">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《项目清单》</w:t>
      </w:r>
    </w:p>
    <w:p w14:paraId="3DED698F">
      <w:pPr>
        <w:widowControl w:val="0"/>
        <w:kinsoku/>
        <w:topLinePunct/>
        <w:spacing w:line="460" w:lineRule="exact"/>
        <w:ind w:firstLine="560" w:firstLineChars="200"/>
        <w:rPr>
          <w:rFonts w:ascii="仿宋" w:hAnsi="仿宋" w:eastAsia="仿宋" w:cs="仿宋"/>
          <w:sz w:val="28"/>
          <w:szCs w:val="28"/>
          <w:lang w:eastAsia="zh-CN"/>
        </w:rPr>
      </w:pPr>
    </w:p>
    <w:p w14:paraId="6CB9554D">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甲方：北京市大兴区安定镇人民政府</w:t>
      </w:r>
    </w:p>
    <w:p w14:paraId="2734C7A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乙方：</w:t>
      </w:r>
    </w:p>
    <w:p w14:paraId="5647817C">
      <w:pPr>
        <w:widowControl w:val="0"/>
        <w:kinsoku/>
        <w:topLinePunct/>
        <w:spacing w:line="460" w:lineRule="exact"/>
        <w:ind w:firstLine="560" w:firstLineChars="200"/>
        <w:rPr>
          <w:rFonts w:ascii="仿宋" w:hAnsi="仿宋" w:eastAsia="仿宋" w:cs="仿宋"/>
          <w:sz w:val="28"/>
          <w:szCs w:val="28"/>
          <w:lang w:eastAsia="zh-CN"/>
        </w:rPr>
      </w:pPr>
      <w:r>
        <w:rPr>
          <w:rFonts w:ascii="仿宋" w:hAnsi="仿宋" w:eastAsia="仿宋" w:cs="仿宋"/>
          <w:sz w:val="28"/>
          <w:szCs w:val="28"/>
          <w:lang w:eastAsia="zh-CN"/>
        </w:rPr>
        <w:t>本单服从双方签署的《</w:t>
      </w:r>
      <w:r>
        <w:rPr>
          <w:rFonts w:hint="eastAsia" w:ascii="仿宋" w:hAnsi="仿宋" w:eastAsia="仿宋" w:cs="仿宋"/>
          <w:sz w:val="28"/>
          <w:szCs w:val="28"/>
          <w:lang w:eastAsia="zh-CN"/>
        </w:rPr>
        <w:t>安定镇个人出租房屋发票代开点运营项目协议</w:t>
      </w:r>
      <w:r>
        <w:rPr>
          <w:rFonts w:ascii="仿宋" w:hAnsi="仿宋" w:eastAsia="仿宋" w:cs="仿宋"/>
          <w:sz w:val="28"/>
          <w:szCs w:val="28"/>
          <w:lang w:eastAsia="zh-CN"/>
        </w:rPr>
        <w:t>》。</w:t>
      </w:r>
    </w:p>
    <w:p w14:paraId="7BE85ECE">
      <w:pPr>
        <w:widowControl w:val="0"/>
        <w:kinsoku/>
        <w:topLinePunct/>
        <w:spacing w:line="460" w:lineRule="exact"/>
        <w:ind w:firstLine="560" w:firstLineChars="200"/>
        <w:rPr>
          <w:rFonts w:ascii="仿宋" w:hAnsi="仿宋" w:eastAsia="仿宋" w:cs="仿宋"/>
          <w:sz w:val="28"/>
          <w:szCs w:val="28"/>
          <w:lang w:eastAsia="zh-CN"/>
        </w:rPr>
      </w:pPr>
      <w:r>
        <w:rPr>
          <w:rFonts w:ascii="仿宋" w:hAnsi="仿宋" w:eastAsia="仿宋" w:cs="仿宋"/>
          <w:sz w:val="28"/>
          <w:szCs w:val="28"/>
          <w:lang w:eastAsia="zh-CN"/>
        </w:rPr>
        <w:t>一、</w:t>
      </w:r>
      <w:r>
        <w:rPr>
          <w:rFonts w:hint="eastAsia" w:ascii="仿宋" w:hAnsi="仿宋" w:eastAsia="仿宋" w:cs="仿宋"/>
          <w:sz w:val="28"/>
          <w:szCs w:val="28"/>
          <w:lang w:eastAsia="zh-CN"/>
        </w:rPr>
        <w:t>项目</w:t>
      </w:r>
      <w:r>
        <w:rPr>
          <w:rFonts w:ascii="仿宋" w:hAnsi="仿宋" w:eastAsia="仿宋" w:cs="仿宋"/>
          <w:sz w:val="28"/>
          <w:szCs w:val="28"/>
          <w:lang w:eastAsia="zh-CN"/>
        </w:rPr>
        <w:t>期限：</w:t>
      </w:r>
      <w:r>
        <w:rPr>
          <w:rFonts w:hint="eastAsia" w:ascii="仿宋" w:hAnsi="仿宋" w:eastAsia="仿宋" w:cs="仿宋"/>
          <w:sz w:val="28"/>
          <w:szCs w:val="28"/>
          <w:lang w:eastAsia="zh-CN"/>
        </w:rPr>
        <w:t>2025</w:t>
      </w:r>
      <w:r>
        <w:rPr>
          <w:rFonts w:ascii="仿宋" w:hAnsi="仿宋" w:eastAsia="仿宋" w:cs="仿宋"/>
          <w:sz w:val="28"/>
          <w:szCs w:val="28"/>
          <w:lang w:eastAsia="zh-CN"/>
        </w:rPr>
        <w:t>年</w:t>
      </w:r>
      <w:r>
        <w:rPr>
          <w:rFonts w:hint="eastAsia" w:ascii="仿宋" w:hAnsi="仿宋" w:eastAsia="仿宋" w:cs="仿宋"/>
          <w:sz w:val="28"/>
          <w:szCs w:val="28"/>
          <w:lang w:eastAsia="zh-CN"/>
        </w:rPr>
        <w:t>12</w:t>
      </w:r>
      <w:r>
        <w:rPr>
          <w:rFonts w:ascii="仿宋" w:hAnsi="仿宋" w:eastAsia="仿宋" w:cs="仿宋"/>
          <w:sz w:val="28"/>
          <w:szCs w:val="28"/>
          <w:lang w:eastAsia="zh-CN"/>
        </w:rPr>
        <w:t>月</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日至</w:t>
      </w:r>
      <w:r>
        <w:rPr>
          <w:rFonts w:hint="eastAsia" w:ascii="仿宋" w:hAnsi="仿宋" w:eastAsia="仿宋" w:cs="仿宋"/>
          <w:sz w:val="28"/>
          <w:szCs w:val="28"/>
          <w:lang w:eastAsia="zh-CN"/>
        </w:rPr>
        <w:t>2027</w:t>
      </w:r>
      <w:r>
        <w:rPr>
          <w:rFonts w:ascii="仿宋" w:hAnsi="仿宋" w:eastAsia="仿宋" w:cs="仿宋"/>
          <w:sz w:val="28"/>
          <w:szCs w:val="28"/>
          <w:lang w:eastAsia="zh-CN"/>
        </w:rPr>
        <w:t>年</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月</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日。</w:t>
      </w:r>
      <w:r>
        <w:rPr>
          <w:rFonts w:hint="eastAsia" w:ascii="仿宋" w:hAnsi="仿宋" w:eastAsia="仿宋" w:cs="仿宋"/>
          <w:sz w:val="28"/>
          <w:szCs w:val="28"/>
          <w:lang w:eastAsia="zh-CN"/>
        </w:rPr>
        <w:t xml:space="preserve"> </w:t>
      </w:r>
    </w:p>
    <w:p w14:paraId="519F8D41">
      <w:pPr>
        <w:widowControl w:val="0"/>
        <w:kinsoku/>
        <w:topLinePunct/>
        <w:spacing w:line="460" w:lineRule="exact"/>
        <w:ind w:firstLine="560" w:firstLineChars="200"/>
        <w:rPr>
          <w:rFonts w:ascii="仿宋" w:hAnsi="仿宋" w:eastAsia="仿宋" w:cs="仿宋"/>
          <w:sz w:val="28"/>
          <w:szCs w:val="28"/>
          <w:lang w:eastAsia="zh-CN"/>
        </w:rPr>
      </w:pPr>
      <w:r>
        <w:rPr>
          <w:rFonts w:ascii="仿宋" w:hAnsi="仿宋" w:eastAsia="仿宋" w:cs="仿宋"/>
          <w:sz w:val="28"/>
          <w:szCs w:val="28"/>
          <w:lang w:eastAsia="zh-CN"/>
        </w:rPr>
        <w:t>二、</w:t>
      </w:r>
      <w:r>
        <w:rPr>
          <w:rFonts w:hint="eastAsia" w:ascii="仿宋" w:hAnsi="仿宋" w:eastAsia="仿宋" w:cs="仿宋"/>
          <w:sz w:val="28"/>
          <w:szCs w:val="28"/>
          <w:lang w:eastAsia="zh-CN"/>
        </w:rPr>
        <w:t>项目要求及评分标准</w:t>
      </w:r>
      <w:r>
        <w:rPr>
          <w:rFonts w:ascii="仿宋" w:hAnsi="仿宋" w:eastAsia="仿宋" w:cs="仿宋"/>
          <w:sz w:val="28"/>
          <w:szCs w:val="28"/>
          <w:lang w:eastAsia="zh-CN"/>
        </w:rPr>
        <w:t>：</w:t>
      </w:r>
    </w:p>
    <w:p w14:paraId="02539DE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（一）开票工作量</w:t>
      </w:r>
    </w:p>
    <w:p w14:paraId="56AFCD5E">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项目要求：项目期内年开票量不低于10000笔；</w:t>
      </w:r>
    </w:p>
    <w:p w14:paraId="1EBC8F7E">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评分标准：满分20分，年开票量大于10000笔（含）得满分；年开票量少于10000笔的，依据差值进行累计扣分，每相差1000笔扣2分，每相差不足1000笔扣1分。</w:t>
      </w:r>
    </w:p>
    <w:p w14:paraId="40FBD33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（二）开票质量</w:t>
      </w:r>
    </w:p>
    <w:p w14:paraId="515F35D4">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项目要求：项目期内月废票率不超过当月总开票量的1%。</w:t>
      </w:r>
    </w:p>
    <w:p w14:paraId="22B06AA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评分标准：满分20分，月废票率高于1%的，每出现一次扣5分。</w:t>
      </w:r>
    </w:p>
    <w:p w14:paraId="3E7AC92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（三）开票效率</w:t>
      </w:r>
    </w:p>
    <w:p w14:paraId="61844F09">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项目要求：项目期内做到“当月业务，当月清”。</w:t>
      </w:r>
    </w:p>
    <w:p w14:paraId="52DB7855">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评分标准：满分20分，当月业务未能及时完成的，每出现1次，扣4分。</w:t>
      </w:r>
    </w:p>
    <w:p w14:paraId="45B0F4D6">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（四）业务拓展</w:t>
      </w:r>
    </w:p>
    <w:p w14:paraId="30B24C6A">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 xml:space="preserve">项目要求：项目期内拓展宣传安定镇代开点职能，以服务高质量、开票高效率等优势，拓展业务。 </w:t>
      </w:r>
    </w:p>
    <w:p w14:paraId="2BC79FE7">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评分标准：满分10分，项目期内通过不少于2种渠道对安定镇代开点进行有效宣传的，得10分；仅1种渠道得5分；未宣传得0分。</w:t>
      </w:r>
    </w:p>
    <w:p w14:paraId="59D9B17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（五）档案管理</w:t>
      </w:r>
    </w:p>
    <w:p w14:paraId="2152A89A">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项目要求：项目期内保证档案资料编制有序、归档完整。</w:t>
      </w:r>
    </w:p>
    <w:p w14:paraId="1FA997A4">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评分标准：满分10分，归纳档案每出现一次错档、乱档的扣2分；如出现档案损坏的扣5分；出现档案丢失的扣10分。</w:t>
      </w:r>
    </w:p>
    <w:p w14:paraId="23FFEBB3">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（六）业务培训</w:t>
      </w:r>
    </w:p>
    <w:p w14:paraId="03D3D5F4">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项目要求：项目期内及时与甲方进行沟通，相关业务如有更新变动，需提供针对运营团队的培训工作，及时跟进工作标准。</w:t>
      </w:r>
    </w:p>
    <w:p w14:paraId="01741D71">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评分标准：满分10分，未能及时提供最新业务培训，导致影响项目质量的，每次扣5分。</w:t>
      </w:r>
    </w:p>
    <w:p w14:paraId="416C674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（七）投诉的应急处置</w:t>
      </w:r>
    </w:p>
    <w:p w14:paraId="1C9E290F">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项目要求：项目期内合理诉求能及时解决。</w:t>
      </w:r>
    </w:p>
    <w:p w14:paraId="7B42ABDB">
      <w:pPr>
        <w:widowControl w:val="0"/>
        <w:kinsoku/>
        <w:topLinePunct/>
        <w:spacing w:line="4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评分标准：满分10分，项目期内所产生的合理投诉未能及时解决的，每出现一个扣2分，因未能及时解决造成较大影响的扣5分。</w:t>
      </w:r>
    </w:p>
    <w:p w14:paraId="33C99531">
      <w:pPr>
        <w:widowControl w:val="0"/>
        <w:kinsoku/>
        <w:topLinePunct/>
        <w:spacing w:line="460" w:lineRule="exact"/>
        <w:ind w:firstLine="560" w:firstLineChars="200"/>
        <w:rPr>
          <w:rFonts w:ascii="仿宋" w:hAnsi="仿宋" w:eastAsia="仿宋" w:cs="仿宋"/>
          <w:sz w:val="28"/>
          <w:szCs w:val="28"/>
          <w:lang w:eastAsia="zh-CN"/>
        </w:rPr>
      </w:pPr>
    </w:p>
    <w:p w14:paraId="024B94E7">
      <w:pPr>
        <w:kinsoku/>
        <w:rPr>
          <w:rFonts w:ascii="仿宋" w:hAnsi="仿宋" w:eastAsia="仿宋" w:cs="仿宋"/>
          <w:sz w:val="28"/>
          <w:szCs w:val="28"/>
          <w:lang w:eastAsia="zh-CN"/>
        </w:rPr>
      </w:pPr>
      <w:r>
        <w:rPr>
          <w:rFonts w:hint="eastAsia" w:ascii="仿宋" w:hAnsi="仿宋" w:eastAsia="仿宋" w:cs="仿宋"/>
          <w:sz w:val="28"/>
          <w:szCs w:val="28"/>
          <w:lang w:eastAsia="zh-CN"/>
        </w:rPr>
        <w:br w:type="page"/>
      </w:r>
    </w:p>
    <w:bookmarkEnd w:id="49"/>
    <w:p w14:paraId="67D036C0">
      <w:pPr>
        <w:rPr>
          <w:color w:val="auto"/>
          <w:lang w:eastAsia="zh-CN"/>
        </w:rPr>
      </w:pPr>
    </w:p>
    <w:p w14:paraId="254F9EEC">
      <w:pPr>
        <w:keepNext/>
        <w:keepLines/>
        <w:spacing w:before="120" w:line="300" w:lineRule="auto"/>
        <w:jc w:val="center"/>
        <w:outlineLvl w:val="1"/>
        <w:rPr>
          <w:rFonts w:ascii="仿宋" w:hAnsi="仿宋" w:eastAsia="仿宋" w:cs="仿宋"/>
          <w:b/>
          <w:bCs/>
          <w:color w:val="auto"/>
          <w:spacing w:val="20"/>
          <w:sz w:val="32"/>
          <w:szCs w:val="32"/>
          <w:lang w:eastAsia="zh-CN"/>
        </w:rPr>
      </w:pPr>
      <w:bookmarkStart w:id="50" w:name="_Toc26687"/>
      <w:bookmarkStart w:id="51" w:name="_Toc12510"/>
      <w:bookmarkStart w:id="52" w:name="_Toc471"/>
      <w:r>
        <w:rPr>
          <w:rFonts w:hint="eastAsia" w:ascii="仿宋" w:hAnsi="仿宋" w:eastAsia="仿宋" w:cs="仿宋"/>
          <w:b/>
          <w:bCs/>
          <w:color w:val="auto"/>
          <w:spacing w:val="20"/>
          <w:sz w:val="32"/>
          <w:szCs w:val="32"/>
          <w:lang w:eastAsia="zh-CN"/>
        </w:rPr>
        <w:t>第七章   投标文件格式</w:t>
      </w:r>
      <w:bookmarkEnd w:id="50"/>
      <w:bookmarkEnd w:id="51"/>
      <w:bookmarkEnd w:id="52"/>
    </w:p>
    <w:p w14:paraId="78E66461">
      <w:pPr>
        <w:spacing w:line="252" w:lineRule="auto"/>
        <w:rPr>
          <w:rFonts w:ascii="仿宋" w:hAnsi="仿宋" w:eastAsia="仿宋" w:cs="仿宋"/>
          <w:color w:val="auto"/>
          <w:lang w:eastAsia="zh-CN"/>
        </w:rPr>
      </w:pPr>
    </w:p>
    <w:p w14:paraId="1B387137">
      <w:pPr>
        <w:tabs>
          <w:tab w:val="left" w:pos="900"/>
          <w:tab w:val="left" w:pos="1980"/>
        </w:tabs>
        <w:spacing w:line="460" w:lineRule="exact"/>
        <w:ind w:firstLine="562" w:firstLineChars="200"/>
        <w:rPr>
          <w:rFonts w:ascii="仿宋" w:hAnsi="仿宋" w:eastAsia="仿宋"/>
          <w:color w:val="auto"/>
          <w:sz w:val="28"/>
          <w:szCs w:val="28"/>
          <w:lang w:eastAsia="zh-CN"/>
        </w:rPr>
      </w:pPr>
      <w:r>
        <w:rPr>
          <w:rFonts w:ascii="仿宋" w:hAnsi="仿宋" w:eastAsia="仿宋"/>
          <w:b/>
          <w:color w:val="auto"/>
          <w:sz w:val="28"/>
          <w:szCs w:val="28"/>
          <w:lang w:eastAsia="zh-CN"/>
        </w:rPr>
        <w:t>投标人编制文件须知</w:t>
      </w:r>
    </w:p>
    <w:p w14:paraId="022FA56C">
      <w:pPr>
        <w:tabs>
          <w:tab w:val="left" w:pos="900"/>
          <w:tab w:val="left" w:pos="19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1、投标人按照本部分的顺序编制投标文件（资格证明文件）、投标文件（商务技术文件），编制中涉及格式资料的，应按照本部分提供的内容和格式（所有表格的格式可扩展）填写提交。</w:t>
      </w:r>
    </w:p>
    <w:p w14:paraId="48D003AE">
      <w:pPr>
        <w:tabs>
          <w:tab w:val="left" w:pos="900"/>
          <w:tab w:val="left" w:pos="19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。未标记“实质性格式”的文件和招标文件未提供格式的内容，可由投标人自行编写。</w:t>
      </w:r>
    </w:p>
    <w:p w14:paraId="7C91BFA1">
      <w:pPr>
        <w:tabs>
          <w:tab w:val="left" w:pos="900"/>
          <w:tab w:val="left" w:pos="19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3、全部声明和问题的回答及所附材料必须是真实的、准确的和完整的。</w:t>
      </w:r>
    </w:p>
    <w:p w14:paraId="38B3B1DE">
      <w:pPr>
        <w:pStyle w:val="3"/>
        <w:spacing w:before="146" w:line="219" w:lineRule="auto"/>
        <w:ind w:left="160"/>
        <w:rPr>
          <w:rFonts w:ascii="仿宋" w:hAnsi="仿宋" w:eastAsia="仿宋" w:cs="仿宋"/>
          <w:color w:val="auto"/>
          <w:sz w:val="24"/>
          <w:szCs w:val="24"/>
          <w:lang w:eastAsia="zh-CN"/>
        </w:rPr>
      </w:pPr>
    </w:p>
    <w:p w14:paraId="2D8E1F91">
      <w:pPr>
        <w:spacing w:line="219" w:lineRule="auto"/>
        <w:rPr>
          <w:rFonts w:ascii="仿宋" w:hAnsi="仿宋" w:eastAsia="仿宋" w:cs="仿宋"/>
          <w:color w:val="auto"/>
          <w:sz w:val="24"/>
          <w:szCs w:val="24"/>
          <w:lang w:eastAsia="zh-CN"/>
        </w:rPr>
        <w:sectPr>
          <w:headerReference r:id="rId5" w:type="default"/>
          <w:footerReference r:id="rId6" w:type="default"/>
          <w:pgSz w:w="11905" w:h="16838"/>
          <w:pgMar w:top="1417" w:right="1304" w:bottom="1417" w:left="1417" w:header="879" w:footer="1191" w:gutter="0"/>
          <w:cols w:space="720" w:num="1"/>
        </w:sectPr>
      </w:pPr>
    </w:p>
    <w:p w14:paraId="10CA6C6D">
      <w:pPr>
        <w:keepNext/>
        <w:keepLines/>
        <w:spacing w:before="120" w:line="300" w:lineRule="auto"/>
        <w:outlineLvl w:val="1"/>
        <w:rPr>
          <w:rFonts w:ascii="仿宋" w:hAnsi="仿宋" w:eastAsia="仿宋"/>
          <w:b/>
          <w:color w:val="auto"/>
          <w:sz w:val="28"/>
          <w:szCs w:val="28"/>
          <w:lang w:eastAsia="zh-CN"/>
        </w:rPr>
      </w:pPr>
      <w:bookmarkStart w:id="53" w:name="_Toc20473"/>
      <w:r>
        <w:rPr>
          <w:rFonts w:ascii="仿宋" w:hAnsi="仿宋" w:eastAsia="仿宋"/>
          <w:b/>
          <w:color w:val="auto"/>
          <w:spacing w:val="20"/>
          <w:sz w:val="28"/>
          <w:szCs w:val="28"/>
          <w:lang w:eastAsia="zh-CN"/>
        </w:rPr>
        <w:t>一、资格证明文件格式</w:t>
      </w:r>
      <w:bookmarkEnd w:id="53"/>
    </w:p>
    <w:p w14:paraId="1C8D9CB6">
      <w:pPr>
        <w:rPr>
          <w:rFonts w:ascii="仿宋" w:hAnsi="仿宋" w:eastAsia="仿宋"/>
          <w:b/>
          <w:color w:val="auto"/>
          <w:spacing w:val="20"/>
          <w:sz w:val="28"/>
          <w:szCs w:val="28"/>
          <w:lang w:eastAsia="zh-CN"/>
        </w:rPr>
      </w:pPr>
    </w:p>
    <w:p w14:paraId="0FF1BA1B">
      <w:pPr>
        <w:rPr>
          <w:rFonts w:ascii="仿宋" w:hAnsi="仿宋" w:eastAsia="仿宋"/>
          <w:b/>
          <w:color w:val="auto"/>
          <w:spacing w:val="20"/>
          <w:sz w:val="28"/>
          <w:szCs w:val="28"/>
          <w:lang w:eastAsia="zh-CN"/>
        </w:rPr>
      </w:pPr>
    </w:p>
    <w:p w14:paraId="717049BB">
      <w:pPr>
        <w:rPr>
          <w:rFonts w:ascii="仿宋" w:hAnsi="仿宋" w:eastAsia="仿宋"/>
          <w:b/>
          <w:color w:val="auto"/>
          <w:spacing w:val="20"/>
          <w:sz w:val="28"/>
          <w:szCs w:val="28"/>
          <w:lang w:eastAsia="zh-CN"/>
        </w:rPr>
      </w:pPr>
    </w:p>
    <w:p w14:paraId="523BB2D9">
      <w:pPr>
        <w:rPr>
          <w:rFonts w:ascii="仿宋" w:hAnsi="仿宋" w:eastAsia="仿宋"/>
          <w:b/>
          <w:color w:val="auto"/>
          <w:sz w:val="28"/>
          <w:szCs w:val="28"/>
          <w:lang w:eastAsia="zh-CN"/>
        </w:rPr>
      </w:pPr>
      <w:r>
        <w:rPr>
          <w:rFonts w:ascii="仿宋" w:hAnsi="仿宋" w:eastAsia="仿宋"/>
          <w:b/>
          <w:color w:val="auto"/>
          <w:spacing w:val="20"/>
          <w:sz w:val="28"/>
          <w:szCs w:val="28"/>
          <w:lang w:eastAsia="zh-CN"/>
        </w:rPr>
        <w:t>投标文件（资格证明文件）</w:t>
      </w:r>
      <w:r>
        <w:rPr>
          <w:rFonts w:ascii="仿宋" w:hAnsi="仿宋" w:eastAsia="仿宋"/>
          <w:b/>
          <w:color w:val="auto"/>
          <w:sz w:val="28"/>
          <w:szCs w:val="28"/>
          <w:lang w:eastAsia="zh-CN"/>
        </w:rPr>
        <w:t>封面（非实质性格式）</w:t>
      </w:r>
    </w:p>
    <w:p w14:paraId="379CB40F">
      <w:pPr>
        <w:jc w:val="center"/>
        <w:rPr>
          <w:rFonts w:ascii="仿宋" w:hAnsi="仿宋" w:eastAsia="仿宋"/>
          <w:color w:val="auto"/>
          <w:lang w:eastAsia="zh-CN"/>
        </w:rPr>
      </w:pPr>
    </w:p>
    <w:p w14:paraId="60E17BA6">
      <w:pPr>
        <w:jc w:val="center"/>
        <w:rPr>
          <w:rFonts w:ascii="仿宋" w:hAnsi="仿宋" w:eastAsia="仿宋"/>
          <w:b/>
          <w:color w:val="auto"/>
          <w:spacing w:val="60"/>
          <w:sz w:val="84"/>
          <w:szCs w:val="84"/>
          <w:lang w:eastAsia="zh-CN"/>
        </w:rPr>
      </w:pPr>
    </w:p>
    <w:p w14:paraId="06ADCD4D">
      <w:pPr>
        <w:jc w:val="center"/>
        <w:rPr>
          <w:rFonts w:ascii="仿宋" w:hAnsi="仿宋" w:eastAsia="仿宋"/>
          <w:b/>
          <w:color w:val="auto"/>
          <w:spacing w:val="60"/>
          <w:sz w:val="84"/>
          <w:szCs w:val="84"/>
          <w:lang w:eastAsia="zh-CN"/>
        </w:rPr>
      </w:pPr>
    </w:p>
    <w:p w14:paraId="1CFA6912">
      <w:pPr>
        <w:jc w:val="center"/>
        <w:rPr>
          <w:rFonts w:ascii="仿宋" w:hAnsi="仿宋" w:eastAsia="仿宋"/>
          <w:b/>
          <w:color w:val="auto"/>
          <w:spacing w:val="60"/>
          <w:sz w:val="72"/>
          <w:szCs w:val="72"/>
          <w:lang w:eastAsia="zh-CN"/>
        </w:rPr>
      </w:pPr>
      <w:r>
        <w:rPr>
          <w:rFonts w:ascii="仿宋" w:hAnsi="仿宋" w:eastAsia="仿宋"/>
          <w:b/>
          <w:color w:val="auto"/>
          <w:spacing w:val="60"/>
          <w:sz w:val="72"/>
          <w:szCs w:val="72"/>
          <w:lang w:eastAsia="zh-CN"/>
        </w:rPr>
        <w:t>投 标 文 件</w:t>
      </w:r>
    </w:p>
    <w:p w14:paraId="1CAD0B46">
      <w:pPr>
        <w:jc w:val="center"/>
        <w:rPr>
          <w:rFonts w:ascii="仿宋" w:hAnsi="仿宋" w:eastAsia="仿宋"/>
          <w:b/>
          <w:color w:val="auto"/>
          <w:spacing w:val="60"/>
          <w:sz w:val="48"/>
          <w:szCs w:val="48"/>
          <w:lang w:eastAsia="zh-CN"/>
        </w:rPr>
      </w:pPr>
      <w:r>
        <w:rPr>
          <w:rFonts w:ascii="仿宋" w:hAnsi="仿宋" w:eastAsia="仿宋"/>
          <w:b/>
          <w:color w:val="auto"/>
          <w:spacing w:val="60"/>
          <w:sz w:val="48"/>
          <w:szCs w:val="48"/>
          <w:lang w:eastAsia="zh-CN"/>
        </w:rPr>
        <w:t>（资格证明文件）</w:t>
      </w:r>
    </w:p>
    <w:p w14:paraId="16093396">
      <w:pPr>
        <w:jc w:val="center"/>
        <w:rPr>
          <w:rFonts w:ascii="仿宋" w:hAnsi="仿宋" w:eastAsia="仿宋"/>
          <w:b/>
          <w:color w:val="auto"/>
          <w:spacing w:val="60"/>
          <w:sz w:val="52"/>
          <w:szCs w:val="52"/>
          <w:lang w:eastAsia="zh-CN"/>
        </w:rPr>
      </w:pPr>
    </w:p>
    <w:p w14:paraId="42E353B5">
      <w:pPr>
        <w:jc w:val="center"/>
        <w:rPr>
          <w:rFonts w:ascii="仿宋" w:hAnsi="仿宋" w:eastAsia="仿宋"/>
          <w:b/>
          <w:color w:val="auto"/>
          <w:spacing w:val="60"/>
          <w:sz w:val="52"/>
          <w:szCs w:val="52"/>
          <w:lang w:eastAsia="zh-CN"/>
        </w:rPr>
      </w:pPr>
    </w:p>
    <w:p w14:paraId="551B1BB7">
      <w:pPr>
        <w:jc w:val="center"/>
        <w:rPr>
          <w:rFonts w:ascii="仿宋" w:hAnsi="仿宋" w:eastAsia="仿宋"/>
          <w:b/>
          <w:color w:val="auto"/>
          <w:spacing w:val="60"/>
          <w:sz w:val="52"/>
          <w:szCs w:val="52"/>
          <w:lang w:eastAsia="zh-CN"/>
        </w:rPr>
      </w:pPr>
    </w:p>
    <w:p w14:paraId="58538E50">
      <w:pPr>
        <w:jc w:val="center"/>
        <w:rPr>
          <w:rFonts w:ascii="仿宋" w:hAnsi="仿宋" w:eastAsia="仿宋"/>
          <w:b/>
          <w:color w:val="auto"/>
          <w:spacing w:val="60"/>
          <w:sz w:val="52"/>
          <w:szCs w:val="52"/>
          <w:lang w:eastAsia="zh-CN"/>
        </w:rPr>
      </w:pPr>
    </w:p>
    <w:p w14:paraId="2ABB00C0">
      <w:pPr>
        <w:ind w:firstLine="542" w:firstLineChars="150"/>
        <w:rPr>
          <w:rFonts w:ascii="仿宋" w:hAnsi="仿宋" w:eastAsia="仿宋"/>
          <w:b/>
          <w:color w:val="auto"/>
          <w:spacing w:val="20"/>
          <w:sz w:val="32"/>
          <w:szCs w:val="32"/>
          <w:lang w:eastAsia="zh-CN"/>
        </w:rPr>
      </w:pPr>
    </w:p>
    <w:p w14:paraId="2B3497E7">
      <w:pPr>
        <w:ind w:firstLine="542" w:firstLineChars="150"/>
        <w:rPr>
          <w:rFonts w:ascii="仿宋" w:hAnsi="仿宋" w:eastAsia="仿宋"/>
          <w:b/>
          <w:color w:val="auto"/>
          <w:spacing w:val="20"/>
          <w:sz w:val="32"/>
          <w:szCs w:val="32"/>
          <w:lang w:eastAsia="zh-CN"/>
        </w:rPr>
      </w:pPr>
    </w:p>
    <w:p w14:paraId="681FF28F">
      <w:pPr>
        <w:ind w:firstLine="542" w:firstLineChars="150"/>
        <w:rPr>
          <w:rFonts w:ascii="仿宋" w:hAnsi="仿宋" w:eastAsia="仿宋"/>
          <w:b/>
          <w:color w:val="auto"/>
          <w:spacing w:val="20"/>
          <w:sz w:val="32"/>
          <w:szCs w:val="32"/>
          <w:lang w:eastAsia="zh-CN"/>
        </w:rPr>
      </w:pPr>
      <w:r>
        <w:rPr>
          <w:rFonts w:ascii="仿宋" w:hAnsi="仿宋" w:eastAsia="仿宋"/>
          <w:b/>
          <w:color w:val="auto"/>
          <w:spacing w:val="20"/>
          <w:sz w:val="32"/>
          <w:szCs w:val="32"/>
          <w:lang w:eastAsia="zh-CN"/>
        </w:rPr>
        <w:t>项目名称:</w:t>
      </w:r>
    </w:p>
    <w:p w14:paraId="4A26C59D">
      <w:pPr>
        <w:ind w:firstLine="542" w:firstLineChars="150"/>
        <w:rPr>
          <w:rFonts w:ascii="仿宋" w:hAnsi="仿宋" w:eastAsia="仿宋"/>
          <w:b/>
          <w:color w:val="auto"/>
          <w:spacing w:val="20"/>
          <w:sz w:val="32"/>
          <w:szCs w:val="32"/>
          <w:lang w:eastAsia="zh-CN"/>
        </w:rPr>
      </w:pPr>
      <w:r>
        <w:rPr>
          <w:rFonts w:ascii="仿宋" w:hAnsi="仿宋" w:eastAsia="仿宋"/>
          <w:b/>
          <w:color w:val="auto"/>
          <w:spacing w:val="20"/>
          <w:sz w:val="32"/>
          <w:szCs w:val="32"/>
          <w:lang w:eastAsia="zh-CN"/>
        </w:rPr>
        <w:t>项目编号：</w:t>
      </w:r>
    </w:p>
    <w:p w14:paraId="4E789635">
      <w:pPr>
        <w:spacing w:line="360" w:lineRule="auto"/>
        <w:rPr>
          <w:rFonts w:ascii="仿宋" w:hAnsi="仿宋" w:eastAsia="仿宋"/>
          <w:b/>
          <w:color w:val="auto"/>
          <w:spacing w:val="20"/>
          <w:sz w:val="32"/>
          <w:szCs w:val="32"/>
          <w:lang w:eastAsia="zh-CN"/>
        </w:rPr>
      </w:pPr>
      <w:r>
        <w:rPr>
          <w:rFonts w:hint="eastAsia" w:ascii="仿宋" w:hAnsi="仿宋" w:eastAsia="仿宋"/>
          <w:b/>
          <w:color w:val="auto"/>
          <w:spacing w:val="20"/>
          <w:sz w:val="32"/>
          <w:szCs w:val="32"/>
          <w:lang w:eastAsia="zh-CN"/>
        </w:rPr>
        <w:t xml:space="preserve"> </w:t>
      </w:r>
      <w:r>
        <w:rPr>
          <w:rFonts w:ascii="仿宋" w:hAnsi="仿宋" w:eastAsia="仿宋"/>
          <w:b/>
          <w:color w:val="auto"/>
          <w:spacing w:val="20"/>
          <w:sz w:val="32"/>
          <w:szCs w:val="32"/>
          <w:lang w:eastAsia="zh-CN"/>
        </w:rPr>
        <w:t xml:space="preserve">  投标人名称：</w:t>
      </w:r>
    </w:p>
    <w:p w14:paraId="7845143D">
      <w:pPr>
        <w:jc w:val="center"/>
        <w:rPr>
          <w:b/>
          <w:color w:val="auto"/>
          <w:sz w:val="32"/>
          <w:szCs w:val="32"/>
          <w:lang w:eastAsia="zh-CN"/>
        </w:rPr>
      </w:pPr>
    </w:p>
    <w:p w14:paraId="04AB9FE7">
      <w:pPr>
        <w:rPr>
          <w:b/>
          <w:color w:val="auto"/>
          <w:lang w:eastAsia="zh-CN"/>
        </w:rPr>
      </w:pPr>
      <w:r>
        <w:rPr>
          <w:b/>
          <w:color w:val="auto"/>
          <w:spacing w:val="20"/>
          <w:sz w:val="32"/>
          <w:szCs w:val="32"/>
          <w:lang w:eastAsia="zh-CN"/>
        </w:rPr>
        <w:br w:type="page"/>
      </w:r>
    </w:p>
    <w:p w14:paraId="77BBA74F">
      <w:pPr>
        <w:spacing w:line="50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t>1 满足《中华人民共和国政府采购法》第二十二条规定</w:t>
      </w:r>
    </w:p>
    <w:p w14:paraId="5CCA2E43">
      <w:pPr>
        <w:spacing w:line="50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t>1-1营业执照等证明文件</w:t>
      </w:r>
    </w:p>
    <w:p w14:paraId="6A0D7E4A">
      <w:pPr>
        <w:tabs>
          <w:tab w:val="left" w:pos="1080"/>
        </w:tabs>
        <w:rPr>
          <w:color w:val="auto"/>
          <w:sz w:val="24"/>
          <w:lang w:eastAsia="zh-CN"/>
        </w:rPr>
      </w:pPr>
    </w:p>
    <w:p w14:paraId="2D7D096D">
      <w:pPr>
        <w:spacing w:line="500" w:lineRule="exact"/>
        <w:ind w:firstLine="480" w:firstLineChars="200"/>
        <w:rPr>
          <w:rFonts w:ascii="仿宋" w:hAnsi="仿宋" w:eastAsia="仿宋"/>
          <w:b/>
          <w:bCs/>
          <w:color w:val="auto"/>
          <w:sz w:val="28"/>
          <w:szCs w:val="28"/>
          <w:lang w:eastAsia="zh-CN"/>
        </w:rPr>
      </w:pPr>
      <w:r>
        <w:rPr>
          <w:color w:val="auto"/>
          <w:sz w:val="24"/>
          <w:lang w:eastAsia="zh-CN"/>
        </w:rPr>
        <w:br w:type="page"/>
      </w:r>
      <w:r>
        <w:rPr>
          <w:rFonts w:ascii="仿宋" w:hAnsi="仿宋" w:eastAsia="仿宋"/>
          <w:b/>
          <w:color w:val="auto"/>
          <w:sz w:val="28"/>
          <w:szCs w:val="28"/>
          <w:lang w:eastAsia="zh-CN"/>
        </w:rPr>
        <w:t>1-2 投标人资格声明书（实质性格式）</w:t>
      </w:r>
    </w:p>
    <w:p w14:paraId="6637EFD7">
      <w:pPr>
        <w:spacing w:line="500" w:lineRule="exact"/>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投标人资格声明书</w:t>
      </w:r>
    </w:p>
    <w:p w14:paraId="5D53E1A1">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致：</w:t>
      </w:r>
      <w:r>
        <w:rPr>
          <w:rFonts w:hint="eastAsia" w:ascii="仿宋" w:hAnsi="仿宋" w:eastAsia="仿宋"/>
          <w:color w:val="auto"/>
          <w:sz w:val="28"/>
          <w:szCs w:val="28"/>
          <w:lang w:eastAsia="zh-CN"/>
        </w:rPr>
        <w:t>（</w:t>
      </w:r>
      <w:r>
        <w:rPr>
          <w:rFonts w:ascii="仿宋" w:hAnsi="仿宋" w:eastAsia="仿宋"/>
          <w:color w:val="auto"/>
          <w:sz w:val="28"/>
          <w:szCs w:val="28"/>
          <w:u w:val="single"/>
          <w:lang w:eastAsia="zh-CN"/>
        </w:rPr>
        <w:t>采购人或采购代理机构</w:t>
      </w:r>
      <w:r>
        <w:rPr>
          <w:rFonts w:hint="eastAsia" w:ascii="仿宋" w:hAnsi="仿宋" w:eastAsia="仿宋"/>
          <w:color w:val="auto"/>
          <w:sz w:val="28"/>
          <w:szCs w:val="28"/>
          <w:lang w:eastAsia="zh-CN"/>
        </w:rPr>
        <w:t>）</w:t>
      </w:r>
    </w:p>
    <w:p w14:paraId="48FBA3C4">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在参与本次项目投标中，我单位承诺：</w:t>
      </w:r>
    </w:p>
    <w:p w14:paraId="79E50C7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（一）具有良好的商业信誉和健全的财务会计制度；</w:t>
      </w:r>
    </w:p>
    <w:p w14:paraId="1AEF9C1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（二）具有履行合同所必需的设备和专业技术能力；</w:t>
      </w:r>
    </w:p>
    <w:p w14:paraId="541E75F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（三）有依法缴纳税收和社会保障资金的良好记录；</w:t>
      </w:r>
    </w:p>
    <w:p w14:paraId="60C4962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793E3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（五）我单位不属于政府采购法律、行政法规规定的公益一类事业单位、或使用事业编制且由财政拨款保障的群团组织（仅适用于政府购买服务项目）；</w:t>
      </w:r>
    </w:p>
    <w:p w14:paraId="4BCC9196">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（六）我单位不存在为采购项目提供整体设计、规范编制或者项目管理、监理、检测等服务后，再参加该采购项目的其他采购活动的情形（单一来源采购项目除外）；</w:t>
      </w:r>
    </w:p>
    <w:p w14:paraId="0CB0918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（七）与我单位存在“单位负责人为同一人或者存在直接控股、管理关系”的其他法人单位信息如下（如有，不论其是否参加同一合同项下的政府采购活动均须填写）：</w:t>
      </w:r>
    </w:p>
    <w:tbl>
      <w:tblPr>
        <w:tblStyle w:val="24"/>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
        <w:gridCol w:w="5073"/>
        <w:gridCol w:w="3301"/>
      </w:tblGrid>
      <w:tr w14:paraId="23562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052" w:type="dxa"/>
            <w:vAlign w:val="center"/>
          </w:tcPr>
          <w:p w14:paraId="05D7244A">
            <w:pPr>
              <w:spacing w:line="500" w:lineRule="exact"/>
              <w:rPr>
                <w:rFonts w:ascii="仿宋" w:hAnsi="仿宋" w:eastAsia="仿宋"/>
                <w:color w:val="auto"/>
                <w:sz w:val="28"/>
                <w:szCs w:val="28"/>
              </w:rPr>
            </w:pPr>
            <w:r>
              <w:rPr>
                <w:rFonts w:ascii="仿宋" w:hAnsi="仿宋" w:eastAsia="仿宋"/>
                <w:color w:val="auto"/>
                <w:sz w:val="28"/>
                <w:szCs w:val="28"/>
              </w:rPr>
              <w:t>序号</w:t>
            </w:r>
          </w:p>
        </w:tc>
        <w:tc>
          <w:tcPr>
            <w:tcW w:w="5073" w:type="dxa"/>
            <w:vAlign w:val="center"/>
          </w:tcPr>
          <w:p w14:paraId="2E5BE248">
            <w:pPr>
              <w:spacing w:line="500" w:lineRule="exact"/>
              <w:jc w:val="center"/>
              <w:rPr>
                <w:rFonts w:ascii="仿宋" w:hAnsi="仿宋" w:eastAsia="仿宋"/>
                <w:color w:val="auto"/>
                <w:sz w:val="28"/>
                <w:szCs w:val="28"/>
              </w:rPr>
            </w:pPr>
            <w:r>
              <w:rPr>
                <w:rFonts w:ascii="仿宋" w:hAnsi="仿宋" w:eastAsia="仿宋"/>
                <w:color w:val="auto"/>
                <w:sz w:val="28"/>
                <w:szCs w:val="28"/>
              </w:rPr>
              <w:t>单位名称</w:t>
            </w:r>
          </w:p>
        </w:tc>
        <w:tc>
          <w:tcPr>
            <w:tcW w:w="3301" w:type="dxa"/>
            <w:vAlign w:val="center"/>
          </w:tcPr>
          <w:p w14:paraId="375EBF1F">
            <w:pPr>
              <w:spacing w:line="500" w:lineRule="exact"/>
              <w:jc w:val="center"/>
              <w:rPr>
                <w:rFonts w:ascii="仿宋" w:hAnsi="仿宋" w:eastAsia="仿宋"/>
                <w:color w:val="auto"/>
                <w:sz w:val="28"/>
                <w:szCs w:val="28"/>
              </w:rPr>
            </w:pPr>
            <w:r>
              <w:rPr>
                <w:rFonts w:ascii="仿宋" w:hAnsi="仿宋" w:eastAsia="仿宋"/>
                <w:color w:val="auto"/>
                <w:sz w:val="28"/>
                <w:szCs w:val="28"/>
              </w:rPr>
              <w:t>相互关系</w:t>
            </w:r>
          </w:p>
        </w:tc>
      </w:tr>
      <w:tr w14:paraId="5B78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052" w:type="dxa"/>
            <w:vAlign w:val="center"/>
          </w:tcPr>
          <w:p w14:paraId="6BAB384D">
            <w:pPr>
              <w:spacing w:line="500" w:lineRule="exact"/>
              <w:jc w:val="center"/>
              <w:rPr>
                <w:rFonts w:ascii="仿宋" w:hAnsi="仿宋" w:eastAsia="仿宋"/>
                <w:color w:val="auto"/>
                <w:sz w:val="28"/>
                <w:szCs w:val="28"/>
              </w:rPr>
            </w:pPr>
            <w:r>
              <w:rPr>
                <w:rFonts w:ascii="仿宋" w:hAnsi="仿宋" w:eastAsia="仿宋"/>
                <w:color w:val="auto"/>
                <w:sz w:val="28"/>
                <w:szCs w:val="28"/>
              </w:rPr>
              <w:t>1</w:t>
            </w:r>
          </w:p>
        </w:tc>
        <w:tc>
          <w:tcPr>
            <w:tcW w:w="5073" w:type="dxa"/>
            <w:vAlign w:val="center"/>
          </w:tcPr>
          <w:p w14:paraId="7EBEEE86">
            <w:pPr>
              <w:spacing w:line="500" w:lineRule="exact"/>
              <w:ind w:firstLine="2" w:firstLineChars="1"/>
              <w:jc w:val="center"/>
              <w:rPr>
                <w:rFonts w:ascii="仿宋" w:hAnsi="仿宋" w:eastAsia="仿宋"/>
                <w:color w:val="auto"/>
                <w:sz w:val="28"/>
                <w:szCs w:val="28"/>
              </w:rPr>
            </w:pPr>
          </w:p>
        </w:tc>
        <w:tc>
          <w:tcPr>
            <w:tcW w:w="3301" w:type="dxa"/>
            <w:vAlign w:val="center"/>
          </w:tcPr>
          <w:p w14:paraId="611DBB11">
            <w:pPr>
              <w:spacing w:line="500" w:lineRule="exact"/>
              <w:ind w:firstLine="2" w:firstLineChars="1"/>
              <w:jc w:val="center"/>
              <w:rPr>
                <w:rFonts w:ascii="仿宋" w:hAnsi="仿宋" w:eastAsia="仿宋"/>
                <w:color w:val="auto"/>
                <w:sz w:val="28"/>
                <w:szCs w:val="28"/>
              </w:rPr>
            </w:pPr>
          </w:p>
        </w:tc>
      </w:tr>
      <w:tr w14:paraId="1239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052" w:type="dxa"/>
            <w:vAlign w:val="center"/>
          </w:tcPr>
          <w:p w14:paraId="1C26FD76">
            <w:pPr>
              <w:spacing w:line="500" w:lineRule="exact"/>
              <w:jc w:val="center"/>
              <w:rPr>
                <w:rFonts w:ascii="仿宋" w:hAnsi="仿宋" w:eastAsia="仿宋"/>
                <w:color w:val="auto"/>
                <w:sz w:val="28"/>
                <w:szCs w:val="28"/>
              </w:rPr>
            </w:pPr>
            <w:r>
              <w:rPr>
                <w:rFonts w:ascii="仿宋" w:hAnsi="仿宋" w:eastAsia="仿宋"/>
                <w:color w:val="auto"/>
                <w:sz w:val="28"/>
                <w:szCs w:val="28"/>
              </w:rPr>
              <w:t>2</w:t>
            </w:r>
          </w:p>
        </w:tc>
        <w:tc>
          <w:tcPr>
            <w:tcW w:w="5073" w:type="dxa"/>
            <w:vAlign w:val="center"/>
          </w:tcPr>
          <w:p w14:paraId="4E0B162D">
            <w:pPr>
              <w:spacing w:line="500" w:lineRule="exact"/>
              <w:ind w:firstLine="2" w:firstLineChars="1"/>
              <w:jc w:val="center"/>
              <w:rPr>
                <w:rFonts w:ascii="仿宋" w:hAnsi="仿宋" w:eastAsia="仿宋"/>
                <w:color w:val="auto"/>
                <w:sz w:val="28"/>
                <w:szCs w:val="28"/>
              </w:rPr>
            </w:pPr>
          </w:p>
        </w:tc>
        <w:tc>
          <w:tcPr>
            <w:tcW w:w="3301" w:type="dxa"/>
            <w:vAlign w:val="center"/>
          </w:tcPr>
          <w:p w14:paraId="2860E8A7">
            <w:pPr>
              <w:spacing w:line="500" w:lineRule="exact"/>
              <w:ind w:firstLine="2" w:firstLineChars="1"/>
              <w:jc w:val="center"/>
              <w:rPr>
                <w:rFonts w:ascii="仿宋" w:hAnsi="仿宋" w:eastAsia="仿宋"/>
                <w:color w:val="auto"/>
                <w:sz w:val="28"/>
                <w:szCs w:val="28"/>
              </w:rPr>
            </w:pPr>
          </w:p>
        </w:tc>
      </w:tr>
      <w:tr w14:paraId="6534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52" w:type="dxa"/>
            <w:vAlign w:val="center"/>
          </w:tcPr>
          <w:p w14:paraId="3F26E5E0">
            <w:pPr>
              <w:spacing w:line="500" w:lineRule="exact"/>
              <w:jc w:val="center"/>
              <w:rPr>
                <w:rFonts w:ascii="仿宋" w:hAnsi="仿宋" w:eastAsia="仿宋"/>
                <w:color w:val="auto"/>
                <w:sz w:val="28"/>
                <w:szCs w:val="28"/>
              </w:rPr>
            </w:pPr>
            <w:r>
              <w:rPr>
                <w:rFonts w:ascii="仿宋" w:hAnsi="仿宋" w:eastAsia="仿宋"/>
                <w:color w:val="auto"/>
                <w:sz w:val="28"/>
                <w:szCs w:val="28"/>
              </w:rPr>
              <w:t>…</w:t>
            </w:r>
          </w:p>
        </w:tc>
        <w:tc>
          <w:tcPr>
            <w:tcW w:w="5073" w:type="dxa"/>
            <w:vAlign w:val="center"/>
          </w:tcPr>
          <w:p w14:paraId="5BAE5154">
            <w:pPr>
              <w:spacing w:line="500" w:lineRule="exact"/>
              <w:ind w:firstLine="2" w:firstLineChars="1"/>
              <w:jc w:val="center"/>
              <w:rPr>
                <w:rFonts w:ascii="仿宋" w:hAnsi="仿宋" w:eastAsia="仿宋"/>
                <w:color w:val="auto"/>
                <w:sz w:val="28"/>
                <w:szCs w:val="28"/>
              </w:rPr>
            </w:pPr>
          </w:p>
        </w:tc>
        <w:tc>
          <w:tcPr>
            <w:tcW w:w="3301" w:type="dxa"/>
            <w:vAlign w:val="center"/>
          </w:tcPr>
          <w:p w14:paraId="45943398">
            <w:pPr>
              <w:spacing w:line="500" w:lineRule="exact"/>
              <w:ind w:firstLine="2" w:firstLineChars="1"/>
              <w:jc w:val="center"/>
              <w:rPr>
                <w:rFonts w:ascii="仿宋" w:hAnsi="仿宋" w:eastAsia="仿宋"/>
                <w:color w:val="auto"/>
                <w:sz w:val="28"/>
                <w:szCs w:val="28"/>
              </w:rPr>
            </w:pPr>
          </w:p>
        </w:tc>
      </w:tr>
    </w:tbl>
    <w:p w14:paraId="26D85627">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上述声明真实有效，否则我方负全部责任。</w:t>
      </w:r>
    </w:p>
    <w:p w14:paraId="084235C9">
      <w:pPr>
        <w:spacing w:line="460" w:lineRule="exact"/>
        <w:ind w:firstLine="560" w:firstLineChars="200"/>
        <w:jc w:val="right"/>
        <w:rPr>
          <w:rFonts w:ascii="仿宋" w:hAnsi="仿宋" w:eastAsia="仿宋"/>
          <w:color w:val="auto"/>
          <w:sz w:val="28"/>
          <w:szCs w:val="28"/>
          <w:lang w:val="zh-CN" w:eastAsia="zh-CN"/>
        </w:rPr>
      </w:pPr>
      <w:r>
        <w:rPr>
          <w:rFonts w:ascii="仿宋" w:hAnsi="仿宋" w:eastAsia="仿宋"/>
          <w:color w:val="auto"/>
          <w:sz w:val="28"/>
          <w:szCs w:val="28"/>
          <w:lang w:eastAsia="zh-CN"/>
        </w:rPr>
        <w:t>投标人名称（加盖公章）</w:t>
      </w:r>
      <w:r>
        <w:rPr>
          <w:rFonts w:ascii="仿宋" w:hAnsi="仿宋" w:eastAsia="仿宋"/>
          <w:color w:val="auto"/>
          <w:sz w:val="28"/>
          <w:szCs w:val="28"/>
          <w:lang w:val="zh-CN" w:eastAsia="zh-CN"/>
        </w:rPr>
        <w:t>：____________</w:t>
      </w:r>
    </w:p>
    <w:p w14:paraId="223AD06D">
      <w:pPr>
        <w:spacing w:line="460" w:lineRule="exact"/>
        <w:ind w:firstLine="560" w:firstLineChars="200"/>
        <w:jc w:val="right"/>
        <w:rPr>
          <w:rFonts w:ascii="仿宋" w:hAnsi="仿宋" w:eastAsia="仿宋"/>
          <w:color w:val="auto"/>
          <w:sz w:val="28"/>
          <w:szCs w:val="28"/>
          <w:lang w:eastAsia="zh-CN"/>
        </w:rPr>
      </w:pPr>
      <w:r>
        <w:rPr>
          <w:rFonts w:ascii="仿宋" w:hAnsi="仿宋" w:eastAsia="仿宋"/>
          <w:color w:val="auto"/>
          <w:sz w:val="28"/>
          <w:szCs w:val="28"/>
          <w:lang w:eastAsia="zh-CN"/>
        </w:rPr>
        <w:t xml:space="preserve">日期：_____年______月______日   </w:t>
      </w:r>
    </w:p>
    <w:p w14:paraId="05116082">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说明：</w:t>
      </w:r>
      <w:r>
        <w:rPr>
          <w:rFonts w:hint="eastAsia" w:ascii="仿宋" w:hAnsi="仿宋" w:eastAsia="仿宋"/>
          <w:color w:val="auto"/>
          <w:sz w:val="28"/>
          <w:szCs w:val="28"/>
          <w:lang w:eastAsia="zh-CN"/>
        </w:rPr>
        <w:t>供应商承诺不实的，依据《政府采购法》第七十七条“提供虚假材料谋取中标、成交的”有关规定予以处理</w:t>
      </w:r>
      <w:r>
        <w:rPr>
          <w:rFonts w:ascii="仿宋" w:hAnsi="仿宋" w:eastAsia="仿宋"/>
          <w:color w:val="auto"/>
          <w:sz w:val="28"/>
          <w:szCs w:val="28"/>
          <w:lang w:eastAsia="zh-CN"/>
        </w:rPr>
        <w:t>。</w:t>
      </w:r>
    </w:p>
    <w:p w14:paraId="0BB06C1D">
      <w:pPr>
        <w:tabs>
          <w:tab w:val="left" w:pos="5580"/>
        </w:tabs>
        <w:spacing w:line="500" w:lineRule="exact"/>
        <w:ind w:firstLine="560" w:firstLineChars="200"/>
        <w:rPr>
          <w:rFonts w:ascii="仿宋" w:hAnsi="仿宋" w:eastAsia="仿宋"/>
          <w:color w:val="auto"/>
          <w:sz w:val="28"/>
          <w:szCs w:val="28"/>
          <w:lang w:eastAsia="zh-CN"/>
        </w:rPr>
        <w:sectPr>
          <w:footerReference r:id="rId7" w:type="default"/>
          <w:pgSz w:w="11907" w:h="16840"/>
          <w:pgMar w:top="1418" w:right="1417" w:bottom="1418" w:left="1276" w:header="851" w:footer="1134" w:gutter="0"/>
          <w:cols w:space="720" w:num="1"/>
          <w:docGrid w:linePitch="462" w:charSpace="0"/>
        </w:sectPr>
      </w:pPr>
    </w:p>
    <w:p w14:paraId="298C4DE9">
      <w:pPr>
        <w:spacing w:line="46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t>2 落实政府采购政策需满足的资格要求（如有）</w:t>
      </w:r>
    </w:p>
    <w:p w14:paraId="14070432">
      <w:pPr>
        <w:spacing w:line="46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t>2-1</w:t>
      </w:r>
      <w:r>
        <w:rPr>
          <w:rFonts w:hint="eastAsia" w:ascii="仿宋" w:hAnsi="仿宋" w:eastAsia="仿宋"/>
          <w:color w:val="auto"/>
          <w:sz w:val="28"/>
          <w:szCs w:val="28"/>
          <w:lang w:eastAsia="zh-CN"/>
        </w:rPr>
        <w:t>中小企业政策证明文件</w:t>
      </w:r>
    </w:p>
    <w:p w14:paraId="5677FD7E">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说明：</w:t>
      </w:r>
    </w:p>
    <w:p w14:paraId="253C138C">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（1）</w:t>
      </w:r>
      <w:r>
        <w:rPr>
          <w:rFonts w:hint="eastAsia" w:ascii="仿宋" w:hAnsi="仿宋" w:eastAsia="仿宋"/>
          <w:color w:val="auto"/>
          <w:sz w:val="28"/>
          <w:szCs w:val="28"/>
          <w:lang w:eastAsia="zh-CN"/>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4C4A77A">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w:t>
      </w:r>
      <w:r>
        <w:rPr>
          <w:rFonts w:hint="eastAsia" w:ascii="仿宋" w:hAnsi="仿宋" w:eastAsia="仿宋"/>
          <w:color w:val="auto"/>
          <w:sz w:val="28"/>
          <w:szCs w:val="28"/>
          <w:lang w:eastAsia="zh-CN"/>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2F55BA5">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（3）</w:t>
      </w:r>
      <w:r>
        <w:rPr>
          <w:rFonts w:hint="eastAsia" w:ascii="仿宋" w:hAnsi="仿宋" w:eastAsia="仿宋"/>
          <w:color w:val="auto"/>
          <w:sz w:val="28"/>
          <w:szCs w:val="28"/>
          <w:lang w:eastAsia="zh-CN"/>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DBC067A">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B7E84D6">
      <w:pPr>
        <w:pStyle w:val="3"/>
        <w:tabs>
          <w:tab w:val="left" w:pos="567"/>
        </w:tabs>
        <w:ind w:firstLine="560" w:firstLineChars="200"/>
        <w:rPr>
          <w:rFonts w:eastAsia="仿宋"/>
          <w:color w:val="auto"/>
          <w:lang w:eastAsia="zh-CN"/>
        </w:rPr>
      </w:pPr>
      <w:r>
        <w:rPr>
          <w:rFonts w:hint="eastAsia" w:ascii="仿宋" w:hAnsi="仿宋" w:eastAsia="仿宋"/>
          <w:color w:val="auto"/>
          <w:sz w:val="28"/>
          <w:szCs w:val="28"/>
          <w:lang w:eastAsia="zh-CN"/>
        </w:rPr>
        <w:t>（5）中小企业声明函填写注意事项</w:t>
      </w:r>
    </w:p>
    <w:p w14:paraId="478D85C5">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1）《中小企业声明函》由参加政府采购活动的投标人出具。联合体投标的，《中小企业声明函》可由牵头人出具。</w:t>
      </w:r>
    </w:p>
    <w:p w14:paraId="45EE2CFA">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02A0E37">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3）对于多标的采购项目，投标人应充分、准确地了解所提供货物的制造企业、提供服务的承接企业信息。对相关情况了解不清楚的，不建议填报本声明函。</w:t>
      </w:r>
    </w:p>
    <w:p w14:paraId="3ECC600A">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4F4B9E00">
      <w:pPr>
        <w:spacing w:line="460" w:lineRule="exact"/>
        <w:ind w:firstLine="200"/>
        <w:rPr>
          <w:rFonts w:ascii="仿宋" w:hAnsi="仿宋" w:eastAsia="仿宋"/>
          <w:color w:val="auto"/>
          <w:sz w:val="28"/>
          <w:szCs w:val="28"/>
          <w:lang w:eastAsia="zh-CN"/>
        </w:rPr>
      </w:pPr>
      <w:r>
        <w:rPr>
          <w:rFonts w:ascii="仿宋" w:hAnsi="仿宋" w:eastAsia="仿宋"/>
          <w:color w:val="auto"/>
          <w:sz w:val="28"/>
          <w:szCs w:val="28"/>
          <w:lang w:eastAsia="zh-CN"/>
        </w:rPr>
        <w:br w:type="page"/>
      </w:r>
    </w:p>
    <w:p w14:paraId="728D5B5C">
      <w:pPr>
        <w:spacing w:line="46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t xml:space="preserve">2-1-1 </w:t>
      </w:r>
      <w:r>
        <w:rPr>
          <w:rFonts w:hint="eastAsia" w:ascii="仿宋" w:hAnsi="仿宋" w:eastAsia="仿宋"/>
          <w:color w:val="auto"/>
          <w:sz w:val="28"/>
          <w:szCs w:val="28"/>
          <w:lang w:eastAsia="zh-CN"/>
        </w:rPr>
        <w:t>中小企业证明文件</w:t>
      </w:r>
    </w:p>
    <w:p w14:paraId="2B3B3C81">
      <w:pPr>
        <w:spacing w:line="460" w:lineRule="exact"/>
        <w:jc w:val="center"/>
        <w:rPr>
          <w:rFonts w:ascii="仿宋" w:hAnsi="仿宋" w:eastAsia="仿宋"/>
          <w:b/>
          <w:color w:val="auto"/>
          <w:sz w:val="28"/>
          <w:szCs w:val="28"/>
          <w:lang w:eastAsia="zh-CN"/>
        </w:rPr>
      </w:pPr>
      <w:r>
        <w:rPr>
          <w:rFonts w:hint="eastAsia" w:ascii="仿宋" w:hAnsi="仿宋" w:eastAsia="仿宋"/>
          <w:b/>
          <w:bCs/>
          <w:color w:val="auto"/>
          <w:sz w:val="28"/>
          <w:szCs w:val="28"/>
          <w:lang w:eastAsia="zh-CN"/>
        </w:rPr>
        <w:t>中小企业声明函（工程、服务）格式</w:t>
      </w:r>
    </w:p>
    <w:p w14:paraId="04F7A34C">
      <w:pPr>
        <w:spacing w:line="460" w:lineRule="exact"/>
        <w:ind w:firstLine="560" w:firstLineChars="200"/>
        <w:rPr>
          <w:rFonts w:ascii="仿宋" w:hAnsi="仿宋" w:eastAsia="仿宋"/>
          <w:color w:val="auto"/>
          <w:spacing w:val="6"/>
          <w:sz w:val="28"/>
          <w:szCs w:val="28"/>
          <w:lang w:eastAsia="zh-CN"/>
        </w:rPr>
      </w:pPr>
      <w:r>
        <w:rPr>
          <w:rFonts w:hint="eastAsia" w:ascii="仿宋" w:hAnsi="仿宋" w:eastAsia="仿宋" w:cs="仿宋"/>
          <w:color w:val="auto"/>
          <w:sz w:val="28"/>
          <w:szCs w:val="28"/>
          <w:lang w:eastAsia="zh-CN"/>
        </w:rPr>
        <w:t>本公司（联合体）郑重声明，根据《政府采购促进中小企业发展管理办法》（财库﹝2020﹞46号）的规定，本公司（联合体）参加</w:t>
      </w:r>
      <w:r>
        <w:rPr>
          <w:rFonts w:hint="eastAsia" w:ascii="仿宋" w:hAnsi="仿宋" w:eastAsia="仿宋" w:cs="仿宋"/>
          <w:color w:val="auto"/>
          <w:sz w:val="28"/>
          <w:szCs w:val="28"/>
          <w:u w:val="single"/>
          <w:lang w:eastAsia="zh-CN"/>
        </w:rPr>
        <w:t>（单位名称）</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u w:val="single"/>
          <w:lang w:eastAsia="zh-CN"/>
        </w:rPr>
        <w:t>（项目名称）</w:t>
      </w:r>
      <w:r>
        <w:rPr>
          <w:rFonts w:hint="eastAsia" w:ascii="仿宋" w:hAnsi="仿宋" w:eastAsia="仿宋" w:cs="仿宋"/>
          <w:color w:val="auto"/>
          <w:sz w:val="28"/>
          <w:szCs w:val="28"/>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6F1D3E2A">
      <w:pPr>
        <w:widowControl w:val="0"/>
        <w:kinsoku/>
        <w:topLinePunct/>
        <w:spacing w:line="460" w:lineRule="exact"/>
        <w:ind w:firstLine="505"/>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1.</w:t>
      </w:r>
      <w:r>
        <w:rPr>
          <w:rFonts w:ascii="仿宋" w:hAnsi="仿宋" w:eastAsia="仿宋"/>
          <w:color w:val="auto"/>
          <w:spacing w:val="6"/>
          <w:sz w:val="28"/>
          <w:szCs w:val="28"/>
          <w:u w:val="single"/>
          <w:lang w:eastAsia="zh-CN"/>
        </w:rPr>
        <w:t>（标的名称）</w:t>
      </w:r>
      <w:r>
        <w:rPr>
          <w:rFonts w:ascii="仿宋" w:hAnsi="仿宋" w:eastAsia="仿宋"/>
          <w:color w:val="auto"/>
          <w:spacing w:val="6"/>
          <w:sz w:val="28"/>
          <w:szCs w:val="28"/>
          <w:lang w:eastAsia="zh-CN"/>
        </w:rPr>
        <w:t>，属于</w:t>
      </w:r>
      <w:r>
        <w:rPr>
          <w:rFonts w:ascii="仿宋" w:hAnsi="仿宋" w:eastAsia="仿宋"/>
          <w:color w:val="auto"/>
          <w:spacing w:val="6"/>
          <w:sz w:val="28"/>
          <w:szCs w:val="28"/>
          <w:u w:val="single"/>
          <w:lang w:eastAsia="zh-CN"/>
        </w:rPr>
        <w:t>（采购文件中明确的所属行业）</w:t>
      </w:r>
      <w:r>
        <w:rPr>
          <w:rFonts w:ascii="仿宋" w:hAnsi="仿宋" w:eastAsia="仿宋"/>
          <w:color w:val="auto"/>
          <w:spacing w:val="6"/>
          <w:sz w:val="28"/>
          <w:szCs w:val="28"/>
          <w:lang w:eastAsia="zh-CN"/>
        </w:rPr>
        <w:t>行业；承建（承接）企业为</w:t>
      </w:r>
      <w:r>
        <w:rPr>
          <w:rFonts w:ascii="仿宋" w:hAnsi="仿宋" w:eastAsia="仿宋"/>
          <w:color w:val="auto"/>
          <w:spacing w:val="6"/>
          <w:sz w:val="28"/>
          <w:szCs w:val="28"/>
          <w:u w:val="single"/>
          <w:lang w:eastAsia="zh-CN"/>
        </w:rPr>
        <w:t>（企业名称）</w:t>
      </w:r>
      <w:r>
        <w:rPr>
          <w:rFonts w:ascii="仿宋" w:hAnsi="仿宋" w:eastAsia="仿宋"/>
          <w:color w:val="auto"/>
          <w:spacing w:val="6"/>
          <w:sz w:val="28"/>
          <w:szCs w:val="28"/>
          <w:lang w:eastAsia="zh-CN"/>
        </w:rPr>
        <w:t>，从业人员______人，营业收入为______万元，资产总额为______万元</w:t>
      </w:r>
      <w:r>
        <w:rPr>
          <w:rFonts w:ascii="仿宋" w:hAnsi="仿宋" w:eastAsia="仿宋"/>
          <w:color w:val="auto"/>
          <w:spacing w:val="6"/>
          <w:sz w:val="28"/>
          <w:szCs w:val="28"/>
          <w:vertAlign w:val="superscript"/>
          <w:lang w:eastAsia="zh-CN"/>
        </w:rPr>
        <w:t>1</w:t>
      </w:r>
      <w:r>
        <w:rPr>
          <w:rFonts w:ascii="仿宋" w:hAnsi="仿宋" w:eastAsia="仿宋"/>
          <w:color w:val="auto"/>
          <w:spacing w:val="6"/>
          <w:sz w:val="28"/>
          <w:szCs w:val="28"/>
          <w:lang w:eastAsia="zh-CN"/>
        </w:rPr>
        <w:t>，属于（</w:t>
      </w:r>
      <w:r>
        <w:rPr>
          <w:rFonts w:ascii="仿宋" w:hAnsi="仿宋" w:eastAsia="仿宋"/>
          <w:color w:val="auto"/>
          <w:spacing w:val="6"/>
          <w:sz w:val="28"/>
          <w:szCs w:val="28"/>
          <w:u w:val="single"/>
          <w:lang w:eastAsia="zh-CN"/>
        </w:rPr>
        <w:t>中型企业、小型企业、微型企业</w:t>
      </w:r>
      <w:r>
        <w:rPr>
          <w:rFonts w:ascii="仿宋" w:hAnsi="仿宋" w:eastAsia="仿宋"/>
          <w:color w:val="auto"/>
          <w:spacing w:val="6"/>
          <w:sz w:val="28"/>
          <w:szCs w:val="28"/>
          <w:lang w:eastAsia="zh-CN"/>
        </w:rPr>
        <w:t>）；</w:t>
      </w:r>
    </w:p>
    <w:p w14:paraId="3C126EE5">
      <w:pPr>
        <w:widowControl w:val="0"/>
        <w:kinsoku/>
        <w:topLinePunct/>
        <w:spacing w:line="460" w:lineRule="exact"/>
        <w:ind w:firstLine="505"/>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2.</w:t>
      </w:r>
      <w:r>
        <w:rPr>
          <w:rFonts w:ascii="仿宋" w:hAnsi="仿宋" w:eastAsia="仿宋"/>
          <w:color w:val="auto"/>
          <w:spacing w:val="6"/>
          <w:sz w:val="28"/>
          <w:szCs w:val="28"/>
          <w:u w:val="single"/>
          <w:lang w:eastAsia="zh-CN"/>
        </w:rPr>
        <w:t>（标的名称）</w:t>
      </w:r>
      <w:r>
        <w:rPr>
          <w:rFonts w:ascii="仿宋" w:hAnsi="仿宋" w:eastAsia="仿宋"/>
          <w:color w:val="auto"/>
          <w:spacing w:val="6"/>
          <w:sz w:val="28"/>
          <w:szCs w:val="28"/>
          <w:lang w:eastAsia="zh-CN"/>
        </w:rPr>
        <w:t>，属于</w:t>
      </w:r>
      <w:r>
        <w:rPr>
          <w:rFonts w:ascii="仿宋" w:hAnsi="仿宋" w:eastAsia="仿宋"/>
          <w:color w:val="auto"/>
          <w:spacing w:val="6"/>
          <w:sz w:val="28"/>
          <w:szCs w:val="28"/>
          <w:u w:val="single"/>
          <w:lang w:eastAsia="zh-CN"/>
        </w:rPr>
        <w:t>（采购文件中明确的所属行业）</w:t>
      </w:r>
      <w:r>
        <w:rPr>
          <w:rFonts w:ascii="仿宋" w:hAnsi="仿宋" w:eastAsia="仿宋"/>
          <w:color w:val="auto"/>
          <w:spacing w:val="6"/>
          <w:sz w:val="28"/>
          <w:szCs w:val="28"/>
          <w:lang w:eastAsia="zh-CN"/>
        </w:rPr>
        <w:t>行业；承建（承接）企业为</w:t>
      </w:r>
      <w:r>
        <w:rPr>
          <w:rFonts w:ascii="仿宋" w:hAnsi="仿宋" w:eastAsia="仿宋"/>
          <w:color w:val="auto"/>
          <w:spacing w:val="6"/>
          <w:sz w:val="28"/>
          <w:szCs w:val="28"/>
          <w:u w:val="single"/>
          <w:lang w:eastAsia="zh-CN"/>
        </w:rPr>
        <w:t>（企业名称）</w:t>
      </w:r>
      <w:r>
        <w:rPr>
          <w:rFonts w:ascii="仿宋" w:hAnsi="仿宋" w:eastAsia="仿宋"/>
          <w:color w:val="auto"/>
          <w:spacing w:val="6"/>
          <w:sz w:val="28"/>
          <w:szCs w:val="28"/>
          <w:lang w:eastAsia="zh-CN"/>
        </w:rPr>
        <w:t>，从业人员______人，营业收入为______万元，资产总额为______万元，属于</w:t>
      </w:r>
      <w:r>
        <w:rPr>
          <w:rFonts w:ascii="仿宋" w:hAnsi="仿宋" w:eastAsia="仿宋"/>
          <w:color w:val="auto"/>
          <w:spacing w:val="6"/>
          <w:sz w:val="28"/>
          <w:szCs w:val="28"/>
          <w:u w:val="single"/>
          <w:lang w:eastAsia="zh-CN"/>
        </w:rPr>
        <w:t>（中型企业、小型企业、微型企业）</w:t>
      </w:r>
      <w:r>
        <w:rPr>
          <w:rFonts w:ascii="仿宋" w:hAnsi="仿宋" w:eastAsia="仿宋"/>
          <w:color w:val="auto"/>
          <w:spacing w:val="6"/>
          <w:sz w:val="28"/>
          <w:szCs w:val="28"/>
          <w:lang w:eastAsia="zh-CN"/>
        </w:rPr>
        <w:t>；</w:t>
      </w:r>
    </w:p>
    <w:p w14:paraId="36463070">
      <w:pPr>
        <w:spacing w:line="460" w:lineRule="exact"/>
        <w:ind w:firstLine="504"/>
        <w:rPr>
          <w:rFonts w:ascii="仿宋" w:hAnsi="仿宋" w:eastAsia="仿宋"/>
          <w:color w:val="auto"/>
          <w:spacing w:val="6"/>
          <w:sz w:val="28"/>
          <w:szCs w:val="28"/>
          <w:lang w:eastAsia="zh-CN"/>
        </w:rPr>
      </w:pPr>
    </w:p>
    <w:p w14:paraId="47E7E794">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w:t>
      </w:r>
    </w:p>
    <w:p w14:paraId="42115692">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以上企业，不属于大企业的分支机构，不存在控股股东为大企业的情形，也不存在与大企业的负责人为同一人的情形。</w:t>
      </w:r>
    </w:p>
    <w:p w14:paraId="616DD97E">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本企业对上述声明内容的真实性负责。如有虚假，将依法承担相应责任。</w:t>
      </w:r>
    </w:p>
    <w:p w14:paraId="41F7D336">
      <w:pPr>
        <w:spacing w:line="460" w:lineRule="exact"/>
        <w:ind w:right="360" w:firstLine="480"/>
        <w:jc w:val="right"/>
        <w:rPr>
          <w:rFonts w:ascii="仿宋" w:hAnsi="仿宋" w:eastAsia="仿宋"/>
          <w:color w:val="auto"/>
          <w:sz w:val="28"/>
          <w:szCs w:val="28"/>
          <w:lang w:eastAsia="zh-CN"/>
        </w:rPr>
      </w:pPr>
    </w:p>
    <w:p w14:paraId="7353CAF2">
      <w:pPr>
        <w:spacing w:line="460" w:lineRule="exact"/>
        <w:ind w:right="360" w:firstLine="480"/>
        <w:jc w:val="right"/>
        <w:rPr>
          <w:rFonts w:ascii="仿宋" w:hAnsi="仿宋" w:eastAsia="仿宋"/>
          <w:color w:val="auto"/>
          <w:sz w:val="28"/>
          <w:szCs w:val="28"/>
          <w:lang w:eastAsia="zh-CN"/>
        </w:rPr>
      </w:pPr>
      <w:r>
        <w:rPr>
          <w:rFonts w:ascii="仿宋" w:hAnsi="仿宋" w:eastAsia="仿宋"/>
          <w:color w:val="auto"/>
          <w:sz w:val="28"/>
          <w:szCs w:val="28"/>
          <w:lang w:eastAsia="zh-CN"/>
        </w:rPr>
        <w:t>企业名称（盖章）：________</w:t>
      </w:r>
    </w:p>
    <w:p w14:paraId="1B07EBED">
      <w:pPr>
        <w:spacing w:line="460" w:lineRule="exact"/>
        <w:ind w:right="360" w:firstLine="480"/>
        <w:jc w:val="right"/>
        <w:rPr>
          <w:rFonts w:ascii="仿宋" w:hAnsi="仿宋" w:eastAsia="仿宋"/>
          <w:color w:val="auto"/>
          <w:sz w:val="28"/>
          <w:szCs w:val="28"/>
          <w:lang w:eastAsia="zh-CN"/>
        </w:rPr>
      </w:pPr>
      <w:r>
        <w:rPr>
          <w:rFonts w:ascii="仿宋" w:hAnsi="仿宋" w:eastAsia="仿宋"/>
          <w:color w:val="auto"/>
          <w:sz w:val="28"/>
          <w:szCs w:val="28"/>
          <w:lang w:eastAsia="zh-CN"/>
        </w:rPr>
        <w:t>日 期：________</w:t>
      </w:r>
    </w:p>
    <w:p w14:paraId="30796F9F">
      <w:pPr>
        <w:spacing w:line="460" w:lineRule="exact"/>
        <w:rPr>
          <w:rFonts w:ascii="仿宋" w:hAnsi="仿宋" w:eastAsia="仿宋"/>
          <w:color w:val="auto"/>
          <w:sz w:val="28"/>
          <w:szCs w:val="28"/>
          <w:lang w:eastAsia="zh-CN"/>
        </w:rPr>
      </w:pPr>
    </w:p>
    <w:p w14:paraId="10D2668E">
      <w:pPr>
        <w:spacing w:line="460" w:lineRule="exact"/>
        <w:rPr>
          <w:rFonts w:ascii="仿宋" w:hAnsi="仿宋" w:eastAsia="仿宋"/>
          <w:color w:val="auto"/>
          <w:sz w:val="28"/>
          <w:szCs w:val="28"/>
          <w:lang w:eastAsia="zh-CN"/>
        </w:rPr>
      </w:pPr>
    </w:p>
    <w:tbl>
      <w:tblPr>
        <w:tblStyle w:val="2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6EA91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4B8D2D0">
            <w:pPr>
              <w:spacing w:line="460" w:lineRule="exact"/>
              <w:rPr>
                <w:rFonts w:ascii="仿宋" w:hAnsi="仿宋" w:eastAsia="仿宋"/>
                <w:color w:val="auto"/>
                <w:sz w:val="28"/>
                <w:szCs w:val="28"/>
                <w:lang w:eastAsia="zh-CN"/>
              </w:rPr>
            </w:pPr>
            <w:r>
              <w:rPr>
                <w:rFonts w:ascii="仿宋" w:hAnsi="仿宋" w:eastAsia="仿宋"/>
                <w:color w:val="auto"/>
                <w:sz w:val="28"/>
                <w:szCs w:val="28"/>
                <w:vertAlign w:val="superscript"/>
                <w:lang w:eastAsia="zh-CN"/>
              </w:rPr>
              <w:t>1</w:t>
            </w:r>
            <w:r>
              <w:rPr>
                <w:rFonts w:ascii="仿宋" w:hAnsi="仿宋" w:eastAsia="仿宋"/>
                <w:color w:val="auto"/>
                <w:sz w:val="28"/>
                <w:szCs w:val="28"/>
                <w:lang w:eastAsia="zh-CN"/>
              </w:rPr>
              <w:t>从业人员、营业收入、资产总额填报上一年度数据，无上一年度数据的新成立企业可不填报。</w:t>
            </w:r>
          </w:p>
        </w:tc>
      </w:tr>
    </w:tbl>
    <w:p w14:paraId="470E92A3">
      <w:pPr>
        <w:spacing w:line="460" w:lineRule="exact"/>
        <w:ind w:firstLine="200"/>
        <w:rPr>
          <w:rFonts w:ascii="仿宋" w:hAnsi="仿宋" w:eastAsia="仿宋"/>
          <w:color w:val="auto"/>
          <w:sz w:val="28"/>
          <w:szCs w:val="28"/>
          <w:lang w:eastAsia="zh-CN"/>
        </w:rPr>
      </w:pPr>
    </w:p>
    <w:p w14:paraId="026A8CDB">
      <w:pPr>
        <w:spacing w:line="460" w:lineRule="exact"/>
        <w:ind w:firstLine="200"/>
        <w:rPr>
          <w:rFonts w:ascii="仿宋" w:hAnsi="仿宋" w:eastAsia="仿宋"/>
          <w:color w:val="auto"/>
          <w:sz w:val="28"/>
          <w:szCs w:val="28"/>
          <w:lang w:eastAsia="zh-CN"/>
        </w:rPr>
      </w:pPr>
    </w:p>
    <w:p w14:paraId="3E1A83E6">
      <w:pPr>
        <w:spacing w:line="460" w:lineRule="exact"/>
        <w:ind w:firstLine="560" w:firstLineChars="200"/>
        <w:jc w:val="center"/>
        <w:rPr>
          <w:color w:val="auto"/>
          <w:sz w:val="24"/>
          <w:szCs w:val="20"/>
          <w:lang w:eastAsia="zh-CN"/>
        </w:rPr>
      </w:pPr>
      <w:r>
        <w:rPr>
          <w:rFonts w:ascii="仿宋" w:hAnsi="仿宋" w:eastAsia="仿宋"/>
          <w:color w:val="auto"/>
          <w:sz w:val="28"/>
          <w:szCs w:val="28"/>
          <w:lang w:eastAsia="zh-CN"/>
        </w:rPr>
        <w:br w:type="page"/>
      </w:r>
    </w:p>
    <w:p w14:paraId="631D3906">
      <w:pPr>
        <w:spacing w:line="460" w:lineRule="exact"/>
        <w:jc w:val="center"/>
        <w:rPr>
          <w:rFonts w:ascii="仿宋" w:hAnsi="仿宋" w:eastAsia="仿宋"/>
          <w:b/>
          <w:bCs/>
          <w:color w:val="auto"/>
          <w:sz w:val="28"/>
          <w:szCs w:val="28"/>
          <w:lang w:eastAsia="zh-CN"/>
        </w:rPr>
      </w:pPr>
    </w:p>
    <w:p w14:paraId="0E0DF4D5">
      <w:pPr>
        <w:spacing w:line="460" w:lineRule="exact"/>
        <w:jc w:val="center"/>
        <w:rPr>
          <w:rFonts w:ascii="仿宋" w:hAnsi="仿宋" w:eastAsia="仿宋"/>
          <w:b/>
          <w:color w:val="auto"/>
          <w:sz w:val="28"/>
          <w:szCs w:val="28"/>
          <w:lang w:eastAsia="zh-CN"/>
        </w:rPr>
      </w:pPr>
      <w:r>
        <w:rPr>
          <w:rFonts w:hint="eastAsia" w:ascii="仿宋" w:hAnsi="仿宋" w:eastAsia="仿宋"/>
          <w:b/>
          <w:bCs/>
          <w:color w:val="auto"/>
          <w:sz w:val="28"/>
          <w:szCs w:val="28"/>
          <w:lang w:eastAsia="zh-CN"/>
        </w:rPr>
        <w:t>残疾人福利性单位声明函格式</w:t>
      </w:r>
      <w:r>
        <w:rPr>
          <w:rFonts w:ascii="仿宋" w:hAnsi="仿宋" w:eastAsia="仿宋"/>
          <w:b/>
          <w:color w:val="auto"/>
          <w:sz w:val="28"/>
          <w:szCs w:val="28"/>
          <w:lang w:eastAsia="zh-CN"/>
        </w:rPr>
        <w:t xml:space="preserve">     </w:t>
      </w:r>
    </w:p>
    <w:p w14:paraId="147ED25C">
      <w:pPr>
        <w:spacing w:line="460" w:lineRule="exact"/>
        <w:jc w:val="center"/>
        <w:rPr>
          <w:rFonts w:ascii="仿宋" w:hAnsi="仿宋" w:eastAsia="仿宋"/>
          <w:b/>
          <w:color w:val="auto"/>
          <w:sz w:val="28"/>
          <w:szCs w:val="28"/>
          <w:lang w:eastAsia="zh-CN"/>
        </w:rPr>
      </w:pPr>
      <w:r>
        <w:rPr>
          <w:rFonts w:ascii="仿宋" w:hAnsi="仿宋" w:eastAsia="仿宋"/>
          <w:b/>
          <w:color w:val="auto"/>
          <w:sz w:val="28"/>
          <w:szCs w:val="28"/>
          <w:lang w:eastAsia="zh-CN"/>
        </w:rPr>
        <w:t xml:space="preserve">  </w:t>
      </w:r>
    </w:p>
    <w:p w14:paraId="1F69E08F">
      <w:pPr>
        <w:spacing w:line="460" w:lineRule="exact"/>
        <w:ind w:firstLine="584" w:firstLineChars="200"/>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本单位郑重声明，根据《财政部 民政部 中国残疾人联合会关于促进残疾人就业政府采购政策的通知》（财库</w:t>
      </w:r>
      <w:r>
        <w:rPr>
          <w:rFonts w:ascii="仿宋" w:hAnsi="仿宋" w:eastAsia="仿宋"/>
          <w:color w:val="auto"/>
          <w:sz w:val="28"/>
          <w:szCs w:val="28"/>
          <w:lang w:eastAsia="zh-CN"/>
        </w:rPr>
        <w:t>〔2017〕141</w:t>
      </w:r>
      <w:r>
        <w:rPr>
          <w:rFonts w:ascii="仿宋" w:hAnsi="仿宋" w:eastAsia="仿宋"/>
          <w:color w:val="auto"/>
          <w:spacing w:val="6"/>
          <w:sz w:val="28"/>
          <w:szCs w:val="28"/>
          <w:lang w:eastAsia="zh-CN"/>
        </w:rPr>
        <w:t>号）的规定，本单位</w:t>
      </w:r>
      <w:r>
        <w:rPr>
          <w:rFonts w:ascii="仿宋" w:hAnsi="仿宋" w:eastAsia="仿宋"/>
          <w:b/>
          <w:color w:val="auto"/>
          <w:sz w:val="28"/>
          <w:szCs w:val="28"/>
          <w:lang w:eastAsia="zh-CN"/>
        </w:rPr>
        <w:t>（请进行勾选）</w:t>
      </w:r>
      <w:r>
        <w:rPr>
          <w:rFonts w:ascii="仿宋" w:hAnsi="仿宋" w:eastAsia="仿宋"/>
          <w:color w:val="auto"/>
          <w:spacing w:val="6"/>
          <w:sz w:val="28"/>
          <w:szCs w:val="28"/>
          <w:lang w:eastAsia="zh-CN"/>
        </w:rPr>
        <w:t>：</w:t>
      </w:r>
    </w:p>
    <w:p w14:paraId="54834946">
      <w:pPr>
        <w:spacing w:line="460" w:lineRule="exact"/>
        <w:ind w:firstLine="562" w:firstLineChars="200"/>
        <w:rPr>
          <w:rFonts w:ascii="仿宋" w:hAnsi="仿宋" w:eastAsia="仿宋"/>
          <w:b/>
          <w:color w:val="auto"/>
          <w:spacing w:val="6"/>
          <w:sz w:val="28"/>
          <w:szCs w:val="28"/>
          <w:lang w:eastAsia="zh-CN"/>
        </w:rPr>
      </w:pPr>
      <w:r>
        <w:rPr>
          <w:rFonts w:ascii="仿宋" w:hAnsi="仿宋" w:eastAsia="仿宋"/>
          <w:b/>
          <w:color w:val="auto"/>
          <w:sz w:val="28"/>
          <w:szCs w:val="28"/>
          <w:lang w:eastAsia="zh-CN"/>
        </w:rPr>
        <w:t>□</w:t>
      </w:r>
      <w:r>
        <w:rPr>
          <w:rFonts w:ascii="仿宋" w:hAnsi="仿宋" w:eastAsia="仿宋"/>
          <w:b/>
          <w:color w:val="auto"/>
          <w:spacing w:val="6"/>
          <w:sz w:val="28"/>
          <w:szCs w:val="28"/>
          <w:lang w:eastAsia="zh-CN"/>
        </w:rPr>
        <w:t>不属于符合条件的残疾人福利性单位。</w:t>
      </w:r>
    </w:p>
    <w:p w14:paraId="72743750">
      <w:pPr>
        <w:spacing w:line="460" w:lineRule="exact"/>
        <w:ind w:firstLine="562" w:firstLineChars="200"/>
        <w:rPr>
          <w:rFonts w:ascii="仿宋" w:hAnsi="仿宋" w:eastAsia="仿宋"/>
          <w:color w:val="auto"/>
          <w:spacing w:val="6"/>
          <w:sz w:val="28"/>
          <w:szCs w:val="28"/>
          <w:lang w:eastAsia="zh-CN"/>
        </w:rPr>
      </w:pPr>
      <w:r>
        <w:rPr>
          <w:rFonts w:ascii="仿宋" w:hAnsi="仿宋" w:eastAsia="仿宋"/>
          <w:b/>
          <w:color w:val="auto"/>
          <w:sz w:val="28"/>
          <w:szCs w:val="28"/>
          <w:lang w:eastAsia="zh-CN"/>
        </w:rPr>
        <w:t>□</w:t>
      </w:r>
      <w:r>
        <w:rPr>
          <w:rFonts w:ascii="仿宋" w:hAnsi="仿宋" w:eastAsia="仿宋"/>
          <w:b/>
          <w:color w:val="auto"/>
          <w:spacing w:val="6"/>
          <w:sz w:val="28"/>
          <w:szCs w:val="28"/>
          <w:lang w:eastAsia="zh-CN"/>
        </w:rPr>
        <w:t>属于符合条件的残疾人福利性单位，</w:t>
      </w:r>
      <w:r>
        <w:rPr>
          <w:rFonts w:ascii="仿宋" w:hAnsi="仿宋" w:eastAsia="仿宋"/>
          <w:color w:val="auto"/>
          <w:spacing w:val="6"/>
          <w:sz w:val="28"/>
          <w:szCs w:val="28"/>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1F3B9081">
      <w:pPr>
        <w:spacing w:line="460" w:lineRule="exact"/>
        <w:ind w:firstLine="586" w:firstLineChars="200"/>
        <w:rPr>
          <w:rFonts w:ascii="仿宋" w:hAnsi="仿宋" w:eastAsia="仿宋"/>
          <w:color w:val="auto"/>
          <w:spacing w:val="6"/>
          <w:sz w:val="28"/>
          <w:szCs w:val="28"/>
          <w:lang w:eastAsia="zh-CN"/>
        </w:rPr>
      </w:pPr>
      <w:r>
        <w:rPr>
          <w:rFonts w:ascii="仿宋" w:hAnsi="仿宋" w:eastAsia="仿宋"/>
          <w:b/>
          <w:color w:val="auto"/>
          <w:spacing w:val="6"/>
          <w:sz w:val="28"/>
          <w:szCs w:val="28"/>
          <w:lang w:eastAsia="zh-CN"/>
        </w:rPr>
        <w:t>本单位对上述声明的真实性负责。如有虚假，将依法承担相应责任。</w:t>
      </w:r>
    </w:p>
    <w:p w14:paraId="4DF1C9C0">
      <w:pPr>
        <w:spacing w:line="460" w:lineRule="exact"/>
        <w:ind w:firstLine="584" w:firstLineChars="200"/>
        <w:rPr>
          <w:rFonts w:ascii="仿宋" w:hAnsi="仿宋" w:eastAsia="仿宋"/>
          <w:color w:val="auto"/>
          <w:spacing w:val="6"/>
          <w:sz w:val="28"/>
          <w:szCs w:val="28"/>
          <w:lang w:eastAsia="zh-CN"/>
        </w:rPr>
      </w:pPr>
    </w:p>
    <w:p w14:paraId="680D7C3D">
      <w:pPr>
        <w:spacing w:line="460" w:lineRule="exact"/>
        <w:ind w:firstLine="584" w:firstLineChars="200"/>
        <w:rPr>
          <w:rFonts w:ascii="仿宋" w:hAnsi="仿宋" w:eastAsia="仿宋"/>
          <w:color w:val="auto"/>
          <w:spacing w:val="6"/>
          <w:sz w:val="28"/>
          <w:szCs w:val="28"/>
          <w:lang w:eastAsia="zh-CN"/>
        </w:rPr>
      </w:pPr>
    </w:p>
    <w:p w14:paraId="1F93C6A3">
      <w:pPr>
        <w:tabs>
          <w:tab w:val="left" w:pos="4860"/>
        </w:tabs>
        <w:spacing w:line="460" w:lineRule="exact"/>
        <w:ind w:firstLine="584" w:firstLineChars="200"/>
        <w:jc w:val="center"/>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 xml:space="preserve">               单位名称（盖章）：</w:t>
      </w:r>
    </w:p>
    <w:p w14:paraId="5E6A803E">
      <w:pPr>
        <w:tabs>
          <w:tab w:val="left" w:pos="4860"/>
        </w:tabs>
        <w:spacing w:line="460" w:lineRule="exact"/>
        <w:ind w:firstLine="584" w:firstLineChars="200"/>
        <w:jc w:val="center"/>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 xml:space="preserve">       日  期：</w:t>
      </w:r>
    </w:p>
    <w:p w14:paraId="7BFA1EEB">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br w:type="page"/>
      </w:r>
      <w:r>
        <w:rPr>
          <w:rFonts w:ascii="仿宋" w:hAnsi="仿宋" w:eastAsia="仿宋"/>
          <w:color w:val="auto"/>
          <w:sz w:val="28"/>
          <w:szCs w:val="28"/>
          <w:lang w:eastAsia="zh-CN"/>
        </w:rPr>
        <w:t>2-</w:t>
      </w:r>
      <w:r>
        <w:rPr>
          <w:rFonts w:hint="eastAsia" w:ascii="仿宋" w:hAnsi="仿宋" w:eastAsia="仿宋"/>
          <w:color w:val="auto"/>
          <w:sz w:val="28"/>
          <w:szCs w:val="28"/>
          <w:lang w:eastAsia="zh-CN"/>
        </w:rPr>
        <w:t>1-</w:t>
      </w:r>
      <w:r>
        <w:rPr>
          <w:rFonts w:ascii="仿宋" w:hAnsi="仿宋" w:eastAsia="仿宋"/>
          <w:color w:val="auto"/>
          <w:sz w:val="28"/>
          <w:szCs w:val="28"/>
          <w:lang w:eastAsia="zh-CN"/>
        </w:rPr>
        <w:t>2拟分包情况说明及分包意向协议（实质性格式）</w:t>
      </w:r>
      <w:r>
        <w:rPr>
          <w:rFonts w:hint="eastAsia" w:ascii="仿宋" w:hAnsi="仿宋" w:eastAsia="仿宋"/>
          <w:color w:val="auto"/>
          <w:sz w:val="28"/>
          <w:szCs w:val="28"/>
          <w:lang w:eastAsia="zh-CN"/>
        </w:rPr>
        <w:t>（如有）</w:t>
      </w:r>
    </w:p>
    <w:p w14:paraId="0FAFDF13">
      <w:pPr>
        <w:spacing w:line="460" w:lineRule="exact"/>
        <w:ind w:firstLine="200"/>
        <w:jc w:val="center"/>
        <w:rPr>
          <w:rFonts w:ascii="仿宋" w:hAnsi="仿宋" w:eastAsia="仿宋"/>
          <w:color w:val="auto"/>
          <w:sz w:val="28"/>
          <w:szCs w:val="28"/>
          <w:lang w:eastAsia="zh-CN"/>
        </w:rPr>
      </w:pPr>
    </w:p>
    <w:p w14:paraId="546D30BA">
      <w:pPr>
        <w:spacing w:line="460" w:lineRule="exact"/>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拟分包情况说明</w:t>
      </w:r>
    </w:p>
    <w:p w14:paraId="541FCFF5">
      <w:pPr>
        <w:tabs>
          <w:tab w:val="left" w:pos="5580"/>
        </w:tabs>
        <w:spacing w:line="460" w:lineRule="exact"/>
        <w:ind w:firstLine="200"/>
        <w:rPr>
          <w:rFonts w:ascii="仿宋" w:hAnsi="仿宋" w:eastAsia="仿宋"/>
          <w:color w:val="auto"/>
          <w:sz w:val="28"/>
          <w:szCs w:val="28"/>
          <w:lang w:eastAsia="zh-CN"/>
        </w:rPr>
      </w:pPr>
      <w:r>
        <w:rPr>
          <w:rFonts w:ascii="仿宋" w:hAnsi="仿宋" w:eastAsia="仿宋"/>
          <w:color w:val="auto"/>
          <w:sz w:val="28"/>
          <w:szCs w:val="28"/>
          <w:lang w:eastAsia="zh-CN"/>
        </w:rPr>
        <w:t>致：</w:t>
      </w:r>
      <w:r>
        <w:rPr>
          <w:rFonts w:ascii="仿宋" w:hAnsi="仿宋" w:eastAsia="仿宋"/>
          <w:color w:val="auto"/>
          <w:sz w:val="28"/>
          <w:szCs w:val="28"/>
          <w:u w:val="single"/>
          <w:lang w:eastAsia="zh-CN"/>
        </w:rPr>
        <w:t>（采购人或采购代理机构）</w:t>
      </w:r>
    </w:p>
    <w:p w14:paraId="5CC6281D">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我单位参加贵单位组织采购的项目编号为_______的_______项目（填写采购项目名称）中___包（填写包号）的投标。</w:t>
      </w:r>
      <w:r>
        <w:rPr>
          <w:rFonts w:hint="eastAsia" w:ascii="仿宋" w:hAnsi="仿宋" w:eastAsia="仿宋"/>
          <w:color w:val="auto"/>
          <w:sz w:val="28"/>
          <w:szCs w:val="28"/>
          <w:lang w:eastAsia="zh-CN"/>
        </w:rPr>
        <w:t>拟签订分包合同的单位情况如下表所示，我单位承诺一旦在该项目中获得采购合同将按下表所列情况进行分包，同时承诺分包承担主体不再次分包。</w:t>
      </w:r>
    </w:p>
    <w:tbl>
      <w:tblPr>
        <w:tblStyle w:val="2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C0F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2B27AF">
            <w:pPr>
              <w:pStyle w:val="38"/>
              <w:jc w:val="center"/>
              <w:rPr>
                <w:rFonts w:ascii="仿宋" w:hAnsi="仿宋" w:eastAsia="仿宋"/>
                <w:color w:val="auto"/>
                <w:sz w:val="24"/>
              </w:rPr>
            </w:pPr>
            <w:r>
              <w:rPr>
                <w:rFonts w:ascii="仿宋" w:hAnsi="仿宋" w:eastAsia="仿宋"/>
                <w:color w:val="auto"/>
                <w:sz w:val="24"/>
              </w:rPr>
              <w:t>序号</w:t>
            </w:r>
          </w:p>
        </w:tc>
        <w:tc>
          <w:tcPr>
            <w:tcW w:w="1287" w:type="dxa"/>
            <w:vAlign w:val="center"/>
          </w:tcPr>
          <w:p w14:paraId="78BC6BC6">
            <w:pPr>
              <w:pStyle w:val="38"/>
              <w:jc w:val="center"/>
              <w:rPr>
                <w:rFonts w:ascii="仿宋" w:hAnsi="仿宋" w:eastAsia="仿宋"/>
                <w:color w:val="auto"/>
                <w:sz w:val="24"/>
              </w:rPr>
            </w:pPr>
            <w:r>
              <w:rPr>
                <w:rFonts w:ascii="仿宋" w:hAnsi="仿宋" w:eastAsia="仿宋"/>
                <w:color w:val="auto"/>
                <w:sz w:val="24"/>
              </w:rPr>
              <w:t>分包承担</w:t>
            </w:r>
          </w:p>
          <w:p w14:paraId="697068E5">
            <w:pPr>
              <w:pStyle w:val="38"/>
              <w:jc w:val="center"/>
              <w:rPr>
                <w:rFonts w:ascii="仿宋" w:hAnsi="仿宋" w:eastAsia="仿宋"/>
                <w:color w:val="auto"/>
                <w:sz w:val="24"/>
              </w:rPr>
            </w:pPr>
            <w:r>
              <w:rPr>
                <w:rFonts w:ascii="仿宋" w:hAnsi="仿宋" w:eastAsia="仿宋"/>
                <w:color w:val="auto"/>
                <w:sz w:val="24"/>
              </w:rPr>
              <w:t>主体名称</w:t>
            </w:r>
          </w:p>
        </w:tc>
        <w:tc>
          <w:tcPr>
            <w:tcW w:w="1513" w:type="dxa"/>
            <w:vAlign w:val="center"/>
          </w:tcPr>
          <w:p w14:paraId="218C73B2">
            <w:pPr>
              <w:pStyle w:val="38"/>
              <w:jc w:val="center"/>
              <w:rPr>
                <w:rFonts w:ascii="仿宋" w:hAnsi="仿宋" w:eastAsia="仿宋"/>
                <w:color w:val="auto"/>
                <w:sz w:val="24"/>
                <w:lang w:eastAsia="zh-CN"/>
              </w:rPr>
            </w:pPr>
            <w:r>
              <w:rPr>
                <w:rFonts w:ascii="仿宋" w:hAnsi="仿宋" w:eastAsia="仿宋"/>
                <w:color w:val="auto"/>
                <w:sz w:val="24"/>
                <w:lang w:eastAsia="zh-CN"/>
              </w:rPr>
              <w:t>分包承担</w:t>
            </w:r>
          </w:p>
          <w:p w14:paraId="12375F85">
            <w:pPr>
              <w:pStyle w:val="38"/>
              <w:jc w:val="center"/>
              <w:rPr>
                <w:rFonts w:ascii="仿宋" w:hAnsi="仿宋" w:eastAsia="仿宋"/>
                <w:color w:val="auto"/>
                <w:sz w:val="24"/>
                <w:lang w:eastAsia="zh-CN"/>
              </w:rPr>
            </w:pPr>
            <w:r>
              <w:rPr>
                <w:rFonts w:ascii="仿宋" w:hAnsi="仿宋" w:eastAsia="仿宋"/>
                <w:color w:val="auto"/>
                <w:sz w:val="24"/>
                <w:lang w:eastAsia="zh-CN"/>
              </w:rPr>
              <w:t>主体类型</w:t>
            </w:r>
          </w:p>
          <w:p w14:paraId="471F691D">
            <w:pPr>
              <w:pStyle w:val="38"/>
              <w:jc w:val="center"/>
              <w:rPr>
                <w:rFonts w:ascii="仿宋" w:hAnsi="仿宋" w:eastAsia="仿宋"/>
                <w:color w:val="auto"/>
                <w:sz w:val="24"/>
                <w:lang w:eastAsia="zh-CN"/>
              </w:rPr>
            </w:pPr>
            <w:r>
              <w:rPr>
                <w:rFonts w:hint="eastAsia" w:ascii="仿宋" w:hAnsi="仿宋" w:eastAsia="仿宋"/>
                <w:color w:val="auto"/>
                <w:sz w:val="24"/>
                <w:lang w:eastAsia="zh-CN"/>
              </w:rPr>
              <w:t>（选择）</w:t>
            </w:r>
          </w:p>
        </w:tc>
        <w:tc>
          <w:tcPr>
            <w:tcW w:w="1125" w:type="dxa"/>
            <w:vAlign w:val="center"/>
          </w:tcPr>
          <w:p w14:paraId="2A35D31D">
            <w:pPr>
              <w:pStyle w:val="38"/>
              <w:jc w:val="center"/>
              <w:rPr>
                <w:rFonts w:ascii="仿宋" w:hAnsi="仿宋" w:eastAsia="仿宋"/>
                <w:color w:val="auto"/>
                <w:sz w:val="24"/>
              </w:rPr>
            </w:pPr>
            <w:r>
              <w:rPr>
                <w:rFonts w:ascii="仿宋" w:hAnsi="仿宋" w:eastAsia="仿宋"/>
                <w:color w:val="auto"/>
                <w:sz w:val="24"/>
              </w:rPr>
              <w:t>资质等级</w:t>
            </w:r>
          </w:p>
        </w:tc>
        <w:tc>
          <w:tcPr>
            <w:tcW w:w="1561" w:type="dxa"/>
            <w:vAlign w:val="center"/>
          </w:tcPr>
          <w:p w14:paraId="5756DA84">
            <w:pPr>
              <w:pStyle w:val="38"/>
              <w:jc w:val="center"/>
              <w:rPr>
                <w:rFonts w:ascii="仿宋" w:hAnsi="仿宋" w:eastAsia="仿宋"/>
                <w:color w:val="auto"/>
                <w:sz w:val="24"/>
              </w:rPr>
            </w:pPr>
            <w:r>
              <w:rPr>
                <w:rFonts w:ascii="仿宋" w:hAnsi="仿宋" w:eastAsia="仿宋"/>
                <w:color w:val="auto"/>
                <w:sz w:val="24"/>
              </w:rPr>
              <w:t>拟分包</w:t>
            </w:r>
          </w:p>
          <w:p w14:paraId="525F0147">
            <w:pPr>
              <w:pStyle w:val="38"/>
              <w:jc w:val="center"/>
              <w:rPr>
                <w:rFonts w:ascii="仿宋" w:hAnsi="仿宋" w:eastAsia="仿宋"/>
                <w:color w:val="auto"/>
                <w:sz w:val="24"/>
              </w:rPr>
            </w:pPr>
            <w:r>
              <w:rPr>
                <w:rFonts w:ascii="仿宋" w:hAnsi="仿宋" w:eastAsia="仿宋"/>
                <w:color w:val="auto"/>
                <w:sz w:val="24"/>
              </w:rPr>
              <w:t>合同内容</w:t>
            </w:r>
          </w:p>
        </w:tc>
        <w:tc>
          <w:tcPr>
            <w:tcW w:w="1498" w:type="dxa"/>
            <w:vAlign w:val="center"/>
          </w:tcPr>
          <w:p w14:paraId="50D90F3A">
            <w:pPr>
              <w:pStyle w:val="38"/>
              <w:jc w:val="center"/>
              <w:rPr>
                <w:rFonts w:ascii="仿宋" w:hAnsi="仿宋" w:eastAsia="仿宋"/>
                <w:color w:val="auto"/>
                <w:sz w:val="24"/>
                <w:lang w:eastAsia="zh-CN"/>
              </w:rPr>
            </w:pPr>
            <w:r>
              <w:rPr>
                <w:rFonts w:ascii="仿宋" w:hAnsi="仿宋" w:eastAsia="仿宋"/>
                <w:color w:val="auto"/>
                <w:sz w:val="24"/>
                <w:lang w:eastAsia="zh-CN"/>
              </w:rPr>
              <w:t>拟分包</w:t>
            </w:r>
          </w:p>
          <w:p w14:paraId="376F146C">
            <w:pPr>
              <w:pStyle w:val="38"/>
              <w:jc w:val="center"/>
              <w:rPr>
                <w:rFonts w:ascii="仿宋" w:hAnsi="仿宋" w:eastAsia="仿宋"/>
                <w:color w:val="auto"/>
                <w:sz w:val="24"/>
                <w:lang w:eastAsia="zh-CN"/>
              </w:rPr>
            </w:pPr>
            <w:r>
              <w:rPr>
                <w:rFonts w:ascii="仿宋" w:hAnsi="仿宋" w:eastAsia="仿宋"/>
                <w:color w:val="auto"/>
                <w:sz w:val="24"/>
                <w:lang w:eastAsia="zh-CN"/>
              </w:rPr>
              <w:t>合同金额</w:t>
            </w:r>
          </w:p>
          <w:p w14:paraId="4EC55CB8">
            <w:pPr>
              <w:pStyle w:val="38"/>
              <w:jc w:val="center"/>
              <w:rPr>
                <w:rFonts w:ascii="仿宋" w:hAnsi="仿宋" w:eastAsia="仿宋"/>
                <w:color w:val="auto"/>
                <w:sz w:val="24"/>
                <w:lang w:eastAsia="zh-CN"/>
              </w:rPr>
            </w:pPr>
            <w:r>
              <w:rPr>
                <w:rFonts w:ascii="仿宋" w:hAnsi="仿宋" w:eastAsia="仿宋"/>
                <w:color w:val="auto"/>
                <w:sz w:val="24"/>
                <w:lang w:eastAsia="zh-CN"/>
              </w:rPr>
              <w:t>（人民币元）</w:t>
            </w:r>
          </w:p>
        </w:tc>
        <w:tc>
          <w:tcPr>
            <w:tcW w:w="1564" w:type="dxa"/>
            <w:vAlign w:val="center"/>
          </w:tcPr>
          <w:p w14:paraId="316FED2A">
            <w:pPr>
              <w:pStyle w:val="38"/>
              <w:jc w:val="center"/>
              <w:rPr>
                <w:rFonts w:ascii="仿宋" w:hAnsi="仿宋" w:eastAsia="仿宋"/>
                <w:color w:val="auto"/>
                <w:sz w:val="24"/>
                <w:lang w:eastAsia="zh-CN"/>
              </w:rPr>
            </w:pPr>
            <w:r>
              <w:rPr>
                <w:rFonts w:hint="eastAsia" w:ascii="仿宋" w:hAnsi="仿宋" w:eastAsia="仿宋"/>
                <w:color w:val="auto"/>
                <w:sz w:val="24"/>
                <w:lang w:eastAsia="zh-CN"/>
              </w:rPr>
              <w:t>占该采购包</w:t>
            </w:r>
          </w:p>
          <w:p w14:paraId="2A77FDCF">
            <w:pPr>
              <w:pStyle w:val="38"/>
              <w:jc w:val="center"/>
              <w:rPr>
                <w:rFonts w:ascii="仿宋" w:hAnsi="仿宋" w:eastAsia="仿宋"/>
                <w:color w:val="auto"/>
                <w:sz w:val="24"/>
                <w:lang w:eastAsia="zh-CN"/>
              </w:rPr>
            </w:pPr>
            <w:r>
              <w:rPr>
                <w:rFonts w:hint="eastAsia" w:ascii="仿宋" w:hAnsi="仿宋" w:eastAsia="仿宋"/>
                <w:b/>
                <w:bCs/>
                <w:color w:val="auto"/>
                <w:sz w:val="24"/>
                <w:lang w:eastAsia="zh-CN"/>
              </w:rPr>
              <w:t>合同金额的</w:t>
            </w:r>
          </w:p>
          <w:p w14:paraId="6622084F">
            <w:pPr>
              <w:pStyle w:val="38"/>
              <w:jc w:val="center"/>
              <w:rPr>
                <w:rFonts w:ascii="仿宋" w:hAnsi="仿宋" w:eastAsia="仿宋"/>
                <w:color w:val="auto"/>
                <w:sz w:val="24"/>
                <w:lang w:eastAsia="zh-CN"/>
              </w:rPr>
            </w:pPr>
            <w:r>
              <w:rPr>
                <w:rFonts w:hint="eastAsia" w:ascii="仿宋" w:hAnsi="仿宋" w:eastAsia="仿宋"/>
                <w:color w:val="auto"/>
                <w:sz w:val="24"/>
                <w:lang w:eastAsia="zh-CN"/>
              </w:rPr>
              <w:t>比例（%）</w:t>
            </w:r>
          </w:p>
        </w:tc>
      </w:tr>
      <w:tr w14:paraId="355BA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7532BD">
            <w:pPr>
              <w:pStyle w:val="38"/>
              <w:jc w:val="center"/>
              <w:rPr>
                <w:rFonts w:ascii="仿宋" w:hAnsi="仿宋" w:eastAsia="仿宋"/>
                <w:color w:val="auto"/>
                <w:sz w:val="24"/>
              </w:rPr>
            </w:pPr>
            <w:r>
              <w:rPr>
                <w:rFonts w:ascii="仿宋" w:hAnsi="仿宋" w:eastAsia="仿宋"/>
                <w:color w:val="auto"/>
                <w:sz w:val="24"/>
              </w:rPr>
              <w:t>1</w:t>
            </w:r>
          </w:p>
        </w:tc>
        <w:tc>
          <w:tcPr>
            <w:tcW w:w="1287" w:type="dxa"/>
            <w:vAlign w:val="center"/>
          </w:tcPr>
          <w:p w14:paraId="3146D51C">
            <w:pPr>
              <w:pStyle w:val="38"/>
              <w:jc w:val="center"/>
              <w:rPr>
                <w:rFonts w:ascii="仿宋" w:hAnsi="仿宋" w:eastAsia="仿宋" w:cs="Times New Roman"/>
                <w:color w:val="auto"/>
                <w:sz w:val="30"/>
              </w:rPr>
            </w:pPr>
          </w:p>
        </w:tc>
        <w:tc>
          <w:tcPr>
            <w:tcW w:w="1513" w:type="dxa"/>
            <w:vAlign w:val="center"/>
          </w:tcPr>
          <w:p w14:paraId="68EF6DA3">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□中型企业</w:t>
            </w:r>
          </w:p>
          <w:p w14:paraId="070ABDC6">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□小微企业</w:t>
            </w:r>
          </w:p>
          <w:p w14:paraId="67E72B10">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w:t>
            </w:r>
            <w:r>
              <w:rPr>
                <w:rFonts w:hint="eastAsia" w:ascii="仿宋" w:hAnsi="仿宋" w:eastAsia="仿宋" w:cs="Times New Roman"/>
                <w:color w:val="auto"/>
                <w:sz w:val="24"/>
                <w:lang w:eastAsia="zh-CN"/>
              </w:rPr>
              <w:t>其他</w:t>
            </w:r>
          </w:p>
        </w:tc>
        <w:tc>
          <w:tcPr>
            <w:tcW w:w="1125" w:type="dxa"/>
            <w:vAlign w:val="center"/>
          </w:tcPr>
          <w:p w14:paraId="569AD09E">
            <w:pPr>
              <w:pStyle w:val="38"/>
              <w:jc w:val="center"/>
              <w:rPr>
                <w:rFonts w:ascii="仿宋" w:hAnsi="仿宋" w:eastAsia="仿宋"/>
                <w:color w:val="auto"/>
                <w:sz w:val="30"/>
                <w:lang w:eastAsia="zh-CN"/>
              </w:rPr>
            </w:pPr>
          </w:p>
        </w:tc>
        <w:tc>
          <w:tcPr>
            <w:tcW w:w="1561" w:type="dxa"/>
            <w:vAlign w:val="center"/>
          </w:tcPr>
          <w:p w14:paraId="5CC43DE0">
            <w:pPr>
              <w:pStyle w:val="38"/>
              <w:jc w:val="center"/>
              <w:rPr>
                <w:rFonts w:ascii="仿宋" w:hAnsi="仿宋" w:eastAsia="仿宋"/>
                <w:color w:val="auto"/>
                <w:sz w:val="30"/>
                <w:lang w:eastAsia="zh-CN"/>
              </w:rPr>
            </w:pPr>
          </w:p>
        </w:tc>
        <w:tc>
          <w:tcPr>
            <w:tcW w:w="1498" w:type="dxa"/>
            <w:vAlign w:val="center"/>
          </w:tcPr>
          <w:p w14:paraId="51CDFC0E">
            <w:pPr>
              <w:pStyle w:val="38"/>
              <w:jc w:val="center"/>
              <w:rPr>
                <w:rFonts w:ascii="仿宋" w:hAnsi="仿宋" w:eastAsia="仿宋"/>
                <w:color w:val="auto"/>
                <w:sz w:val="30"/>
                <w:lang w:eastAsia="zh-CN"/>
              </w:rPr>
            </w:pPr>
          </w:p>
        </w:tc>
        <w:tc>
          <w:tcPr>
            <w:tcW w:w="1564" w:type="dxa"/>
            <w:vAlign w:val="center"/>
          </w:tcPr>
          <w:p w14:paraId="16F3CD97">
            <w:pPr>
              <w:pStyle w:val="38"/>
              <w:jc w:val="center"/>
              <w:rPr>
                <w:rFonts w:ascii="仿宋" w:hAnsi="仿宋" w:eastAsia="仿宋"/>
                <w:color w:val="auto"/>
                <w:sz w:val="30"/>
                <w:lang w:eastAsia="zh-CN"/>
              </w:rPr>
            </w:pPr>
          </w:p>
        </w:tc>
      </w:tr>
      <w:tr w14:paraId="5A6D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0CE506">
            <w:pPr>
              <w:pStyle w:val="38"/>
              <w:jc w:val="center"/>
              <w:rPr>
                <w:rFonts w:ascii="仿宋" w:hAnsi="仿宋" w:eastAsia="仿宋"/>
                <w:color w:val="auto"/>
                <w:sz w:val="24"/>
                <w:lang w:eastAsia="zh-CN"/>
              </w:rPr>
            </w:pPr>
            <w:r>
              <w:rPr>
                <w:rFonts w:hint="eastAsia" w:ascii="仿宋" w:hAnsi="仿宋" w:eastAsia="仿宋"/>
                <w:color w:val="auto"/>
                <w:sz w:val="24"/>
                <w:lang w:eastAsia="zh-CN"/>
              </w:rPr>
              <w:t>2</w:t>
            </w:r>
          </w:p>
        </w:tc>
        <w:tc>
          <w:tcPr>
            <w:tcW w:w="1287" w:type="dxa"/>
            <w:vAlign w:val="center"/>
          </w:tcPr>
          <w:p w14:paraId="52A30F75">
            <w:pPr>
              <w:pStyle w:val="38"/>
              <w:jc w:val="center"/>
              <w:rPr>
                <w:rFonts w:ascii="仿宋" w:hAnsi="仿宋" w:eastAsia="仿宋"/>
                <w:color w:val="auto"/>
                <w:sz w:val="30"/>
              </w:rPr>
            </w:pPr>
          </w:p>
        </w:tc>
        <w:tc>
          <w:tcPr>
            <w:tcW w:w="1513" w:type="dxa"/>
            <w:vAlign w:val="center"/>
          </w:tcPr>
          <w:p w14:paraId="67A69653">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□中型企业</w:t>
            </w:r>
          </w:p>
          <w:p w14:paraId="64372CDC">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□小微企业</w:t>
            </w:r>
          </w:p>
          <w:p w14:paraId="79E0BDA7">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w:t>
            </w:r>
            <w:r>
              <w:rPr>
                <w:rFonts w:hint="eastAsia" w:ascii="仿宋" w:hAnsi="仿宋" w:eastAsia="仿宋" w:cs="Times New Roman"/>
                <w:color w:val="auto"/>
                <w:sz w:val="24"/>
                <w:lang w:eastAsia="zh-CN"/>
              </w:rPr>
              <w:t>其他</w:t>
            </w:r>
          </w:p>
        </w:tc>
        <w:tc>
          <w:tcPr>
            <w:tcW w:w="1125" w:type="dxa"/>
            <w:vAlign w:val="center"/>
          </w:tcPr>
          <w:p w14:paraId="502EAEF7">
            <w:pPr>
              <w:pStyle w:val="38"/>
              <w:jc w:val="center"/>
              <w:rPr>
                <w:rFonts w:ascii="仿宋" w:hAnsi="仿宋" w:eastAsia="仿宋"/>
                <w:color w:val="auto"/>
                <w:sz w:val="30"/>
                <w:lang w:eastAsia="zh-CN"/>
              </w:rPr>
            </w:pPr>
          </w:p>
        </w:tc>
        <w:tc>
          <w:tcPr>
            <w:tcW w:w="1561" w:type="dxa"/>
            <w:vAlign w:val="center"/>
          </w:tcPr>
          <w:p w14:paraId="59DCF5E3">
            <w:pPr>
              <w:pStyle w:val="38"/>
              <w:jc w:val="center"/>
              <w:rPr>
                <w:rFonts w:ascii="仿宋" w:hAnsi="仿宋" w:eastAsia="仿宋"/>
                <w:color w:val="auto"/>
                <w:sz w:val="30"/>
                <w:lang w:eastAsia="zh-CN"/>
              </w:rPr>
            </w:pPr>
          </w:p>
        </w:tc>
        <w:tc>
          <w:tcPr>
            <w:tcW w:w="1498" w:type="dxa"/>
            <w:vAlign w:val="center"/>
          </w:tcPr>
          <w:p w14:paraId="6B605D47">
            <w:pPr>
              <w:pStyle w:val="38"/>
              <w:jc w:val="center"/>
              <w:rPr>
                <w:rFonts w:ascii="仿宋" w:hAnsi="仿宋" w:eastAsia="仿宋"/>
                <w:color w:val="auto"/>
                <w:sz w:val="30"/>
                <w:lang w:eastAsia="zh-CN"/>
              </w:rPr>
            </w:pPr>
          </w:p>
        </w:tc>
        <w:tc>
          <w:tcPr>
            <w:tcW w:w="1564" w:type="dxa"/>
            <w:vAlign w:val="center"/>
          </w:tcPr>
          <w:p w14:paraId="1D7F9423">
            <w:pPr>
              <w:pStyle w:val="38"/>
              <w:jc w:val="center"/>
              <w:rPr>
                <w:rFonts w:ascii="仿宋" w:hAnsi="仿宋" w:eastAsia="仿宋"/>
                <w:color w:val="auto"/>
                <w:sz w:val="30"/>
                <w:lang w:eastAsia="zh-CN"/>
              </w:rPr>
            </w:pPr>
          </w:p>
        </w:tc>
      </w:tr>
      <w:tr w14:paraId="6FC0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C8343C">
            <w:pPr>
              <w:pStyle w:val="38"/>
              <w:jc w:val="center"/>
              <w:rPr>
                <w:rFonts w:ascii="仿宋" w:hAnsi="仿宋" w:eastAsia="仿宋"/>
                <w:color w:val="auto"/>
                <w:sz w:val="24"/>
                <w:lang w:eastAsia="zh-CN"/>
              </w:rPr>
            </w:pPr>
            <w:r>
              <w:rPr>
                <w:rFonts w:ascii="仿宋" w:hAnsi="仿宋" w:eastAsia="仿宋"/>
                <w:color w:val="auto"/>
                <w:sz w:val="24"/>
                <w:lang w:eastAsia="zh-CN"/>
              </w:rPr>
              <w:t>…</w:t>
            </w:r>
          </w:p>
        </w:tc>
        <w:tc>
          <w:tcPr>
            <w:tcW w:w="1287" w:type="dxa"/>
            <w:vAlign w:val="center"/>
          </w:tcPr>
          <w:p w14:paraId="7DD7EE67">
            <w:pPr>
              <w:pStyle w:val="38"/>
              <w:jc w:val="center"/>
              <w:rPr>
                <w:rFonts w:ascii="仿宋" w:hAnsi="仿宋" w:eastAsia="仿宋"/>
                <w:color w:val="auto"/>
                <w:sz w:val="30"/>
              </w:rPr>
            </w:pPr>
          </w:p>
        </w:tc>
        <w:tc>
          <w:tcPr>
            <w:tcW w:w="1513" w:type="dxa"/>
            <w:vAlign w:val="center"/>
          </w:tcPr>
          <w:p w14:paraId="71C7FCC4">
            <w:pPr>
              <w:pStyle w:val="38"/>
              <w:tabs>
                <w:tab w:val="left" w:pos="235"/>
              </w:tabs>
              <w:jc w:val="center"/>
              <w:rPr>
                <w:rFonts w:ascii="仿宋" w:hAnsi="仿宋" w:eastAsia="仿宋"/>
                <w:color w:val="auto"/>
                <w:sz w:val="24"/>
              </w:rPr>
            </w:pPr>
          </w:p>
        </w:tc>
        <w:tc>
          <w:tcPr>
            <w:tcW w:w="1125" w:type="dxa"/>
            <w:vAlign w:val="center"/>
          </w:tcPr>
          <w:p w14:paraId="3062CD05">
            <w:pPr>
              <w:pStyle w:val="38"/>
              <w:jc w:val="center"/>
              <w:rPr>
                <w:rFonts w:ascii="仿宋" w:hAnsi="仿宋" w:eastAsia="仿宋"/>
                <w:color w:val="auto"/>
                <w:sz w:val="30"/>
              </w:rPr>
            </w:pPr>
          </w:p>
        </w:tc>
        <w:tc>
          <w:tcPr>
            <w:tcW w:w="1561" w:type="dxa"/>
            <w:vAlign w:val="center"/>
          </w:tcPr>
          <w:p w14:paraId="018503B4">
            <w:pPr>
              <w:pStyle w:val="38"/>
              <w:jc w:val="center"/>
              <w:rPr>
                <w:rFonts w:ascii="仿宋" w:hAnsi="仿宋" w:eastAsia="仿宋"/>
                <w:color w:val="auto"/>
                <w:sz w:val="30"/>
              </w:rPr>
            </w:pPr>
          </w:p>
        </w:tc>
        <w:tc>
          <w:tcPr>
            <w:tcW w:w="1498" w:type="dxa"/>
            <w:vAlign w:val="center"/>
          </w:tcPr>
          <w:p w14:paraId="77174937">
            <w:pPr>
              <w:pStyle w:val="38"/>
              <w:jc w:val="center"/>
              <w:rPr>
                <w:rFonts w:ascii="仿宋" w:hAnsi="仿宋" w:eastAsia="仿宋"/>
                <w:color w:val="auto"/>
                <w:sz w:val="30"/>
              </w:rPr>
            </w:pPr>
          </w:p>
        </w:tc>
        <w:tc>
          <w:tcPr>
            <w:tcW w:w="1564" w:type="dxa"/>
            <w:vAlign w:val="center"/>
          </w:tcPr>
          <w:p w14:paraId="497E4DA9">
            <w:pPr>
              <w:pStyle w:val="38"/>
              <w:jc w:val="center"/>
              <w:rPr>
                <w:rFonts w:ascii="仿宋" w:hAnsi="仿宋" w:eastAsia="仿宋"/>
                <w:color w:val="auto"/>
                <w:sz w:val="30"/>
              </w:rPr>
            </w:pPr>
          </w:p>
        </w:tc>
      </w:tr>
      <w:tr w14:paraId="1252D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7670690">
            <w:pPr>
              <w:pStyle w:val="38"/>
              <w:ind w:right="57" w:rightChars="27"/>
              <w:jc w:val="right"/>
              <w:rPr>
                <w:rFonts w:ascii="仿宋" w:hAnsi="仿宋" w:eastAsia="仿宋"/>
                <w:color w:val="auto"/>
                <w:sz w:val="24"/>
                <w:lang w:eastAsia="zh-CN"/>
              </w:rPr>
            </w:pPr>
            <w:r>
              <w:rPr>
                <w:rFonts w:hint="eastAsia" w:ascii="仿宋" w:hAnsi="仿宋" w:eastAsia="仿宋"/>
                <w:color w:val="auto"/>
                <w:sz w:val="24"/>
                <w:lang w:eastAsia="zh-CN"/>
              </w:rPr>
              <w:t>合计：</w:t>
            </w:r>
          </w:p>
        </w:tc>
        <w:tc>
          <w:tcPr>
            <w:tcW w:w="1498" w:type="dxa"/>
            <w:vAlign w:val="center"/>
          </w:tcPr>
          <w:p w14:paraId="66370097">
            <w:pPr>
              <w:pStyle w:val="38"/>
              <w:jc w:val="center"/>
              <w:rPr>
                <w:rFonts w:ascii="仿宋" w:hAnsi="仿宋" w:eastAsia="仿宋"/>
                <w:color w:val="auto"/>
                <w:sz w:val="30"/>
              </w:rPr>
            </w:pPr>
          </w:p>
        </w:tc>
        <w:tc>
          <w:tcPr>
            <w:tcW w:w="1564" w:type="dxa"/>
            <w:vAlign w:val="center"/>
          </w:tcPr>
          <w:p w14:paraId="4A17A7ED">
            <w:pPr>
              <w:pStyle w:val="38"/>
              <w:jc w:val="center"/>
              <w:rPr>
                <w:rFonts w:ascii="仿宋" w:hAnsi="仿宋" w:eastAsia="仿宋"/>
                <w:color w:val="auto"/>
                <w:sz w:val="30"/>
              </w:rPr>
            </w:pPr>
          </w:p>
        </w:tc>
      </w:tr>
    </w:tbl>
    <w:p w14:paraId="03137390">
      <w:pPr>
        <w:spacing w:line="360" w:lineRule="auto"/>
        <w:ind w:firstLine="480" w:firstLineChars="200"/>
        <w:rPr>
          <w:color w:val="auto"/>
          <w:sz w:val="24"/>
        </w:rPr>
      </w:pPr>
    </w:p>
    <w:p w14:paraId="39E3969A">
      <w:pPr>
        <w:spacing w:line="360" w:lineRule="auto"/>
        <w:rPr>
          <w:color w:val="auto"/>
          <w:sz w:val="24"/>
        </w:rPr>
      </w:pPr>
    </w:p>
    <w:p w14:paraId="112C06CC">
      <w:pPr>
        <w:spacing w:line="460" w:lineRule="exact"/>
        <w:ind w:firstLine="560" w:firstLineChars="200"/>
        <w:jc w:val="right"/>
        <w:rPr>
          <w:rFonts w:ascii="仿宋" w:hAnsi="仿宋" w:eastAsia="仿宋"/>
          <w:color w:val="auto"/>
          <w:sz w:val="28"/>
          <w:szCs w:val="28"/>
          <w:lang w:val="zh-CN" w:eastAsia="zh-CN"/>
        </w:rPr>
      </w:pPr>
      <w:r>
        <w:rPr>
          <w:rFonts w:ascii="仿宋" w:hAnsi="仿宋" w:eastAsia="仿宋"/>
          <w:color w:val="auto"/>
          <w:sz w:val="28"/>
          <w:szCs w:val="28"/>
          <w:lang w:eastAsia="zh-CN"/>
        </w:rPr>
        <w:t>投标人名称（加盖公章）</w:t>
      </w:r>
      <w:r>
        <w:rPr>
          <w:rFonts w:ascii="仿宋" w:hAnsi="仿宋" w:eastAsia="仿宋"/>
          <w:color w:val="auto"/>
          <w:sz w:val="28"/>
          <w:szCs w:val="28"/>
          <w:lang w:val="zh-CN" w:eastAsia="zh-CN"/>
        </w:rPr>
        <w:t>：____________</w:t>
      </w:r>
    </w:p>
    <w:p w14:paraId="11D6E2B4">
      <w:pPr>
        <w:spacing w:line="460" w:lineRule="exact"/>
        <w:ind w:firstLine="560" w:firstLineChars="200"/>
        <w:jc w:val="right"/>
        <w:rPr>
          <w:rFonts w:ascii="仿宋" w:hAnsi="仿宋" w:eastAsia="仿宋"/>
          <w:color w:val="auto"/>
          <w:sz w:val="28"/>
          <w:szCs w:val="28"/>
          <w:lang w:eastAsia="zh-CN"/>
        </w:rPr>
      </w:pPr>
      <w:r>
        <w:rPr>
          <w:rFonts w:ascii="仿宋" w:hAnsi="仿宋" w:eastAsia="仿宋"/>
          <w:color w:val="auto"/>
          <w:sz w:val="28"/>
          <w:szCs w:val="28"/>
          <w:lang w:eastAsia="zh-CN"/>
        </w:rPr>
        <w:t>日期：_____年______月______日</w:t>
      </w:r>
    </w:p>
    <w:p w14:paraId="3CE384A2">
      <w:pPr>
        <w:spacing w:line="460" w:lineRule="exact"/>
        <w:ind w:firstLine="560" w:firstLineChars="200"/>
        <w:rPr>
          <w:rFonts w:ascii="仿宋" w:hAnsi="仿宋" w:eastAsia="仿宋"/>
          <w:color w:val="auto"/>
          <w:sz w:val="28"/>
          <w:szCs w:val="28"/>
          <w:lang w:eastAsia="zh-CN"/>
        </w:rPr>
      </w:pPr>
    </w:p>
    <w:p w14:paraId="0FC9DD2D">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注</w:t>
      </w:r>
      <w:r>
        <w:rPr>
          <w:rFonts w:ascii="仿宋" w:hAnsi="仿宋" w:eastAsia="仿宋"/>
          <w:color w:val="auto"/>
          <w:sz w:val="28"/>
          <w:szCs w:val="28"/>
          <w:lang w:eastAsia="zh-CN"/>
        </w:rPr>
        <w:t>：</w:t>
      </w:r>
    </w:p>
    <w:p w14:paraId="513BD66A">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5B911E95">
      <w:pPr>
        <w:spacing w:line="460" w:lineRule="exact"/>
        <w:jc w:val="center"/>
        <w:rPr>
          <w:rFonts w:ascii="仿宋" w:hAnsi="仿宋" w:eastAsia="仿宋"/>
          <w:b/>
          <w:color w:val="auto"/>
          <w:sz w:val="28"/>
          <w:szCs w:val="28"/>
          <w:lang w:eastAsia="zh-CN"/>
        </w:rPr>
      </w:pPr>
      <w:r>
        <w:rPr>
          <w:rFonts w:ascii="仿宋" w:hAnsi="仿宋" w:eastAsia="仿宋"/>
          <w:color w:val="auto"/>
          <w:sz w:val="28"/>
          <w:szCs w:val="28"/>
          <w:lang w:eastAsia="zh-CN"/>
        </w:rPr>
        <w:br w:type="page"/>
      </w:r>
      <w:r>
        <w:rPr>
          <w:rFonts w:hint="eastAsia" w:ascii="仿宋" w:hAnsi="仿宋" w:eastAsia="仿宋"/>
          <w:b/>
          <w:color w:val="auto"/>
          <w:sz w:val="28"/>
          <w:szCs w:val="28"/>
          <w:lang w:eastAsia="zh-CN"/>
        </w:rPr>
        <w:t>分包意向协议（实质性格式）（如有）</w:t>
      </w:r>
    </w:p>
    <w:p w14:paraId="3E9C73C8">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甲方（投标人）：________</w:t>
      </w:r>
    </w:p>
    <w:p w14:paraId="1C8DE68B">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乙方（拟分包单位）：________</w:t>
      </w:r>
    </w:p>
    <w:p w14:paraId="1C0368DD">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甲方承诺，一旦在_____（采购项目名称）（项目编号/包号为：_____）</w:t>
      </w:r>
      <w:r>
        <w:rPr>
          <w:rFonts w:hint="eastAsia" w:ascii="仿宋" w:hAnsi="仿宋" w:eastAsia="仿宋"/>
          <w:color w:val="auto"/>
          <w:sz w:val="28"/>
          <w:szCs w:val="28"/>
          <w:lang w:eastAsia="zh-CN"/>
        </w:rPr>
        <w:t>招标采购项目中获得采购合同，将按照下述约定将合同项下部分内容分包给乙方</w:t>
      </w:r>
      <w:r>
        <w:rPr>
          <w:rFonts w:ascii="仿宋" w:hAnsi="仿宋" w:eastAsia="仿宋"/>
          <w:color w:val="auto"/>
          <w:sz w:val="28"/>
          <w:szCs w:val="28"/>
          <w:lang w:eastAsia="zh-CN"/>
        </w:rPr>
        <w:t>：</w:t>
      </w:r>
    </w:p>
    <w:p w14:paraId="39214B0A">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1.分包内容：_____。</w:t>
      </w:r>
    </w:p>
    <w:p w14:paraId="4F218367">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2.分包金额：_____，该金额占</w:t>
      </w:r>
      <w:r>
        <w:rPr>
          <w:rFonts w:hint="eastAsia" w:ascii="仿宋" w:hAnsi="仿宋" w:eastAsia="仿宋"/>
          <w:color w:val="auto"/>
          <w:sz w:val="28"/>
          <w:szCs w:val="28"/>
          <w:lang w:eastAsia="zh-CN"/>
        </w:rPr>
        <w:t>该采购包合同金额的比例</w:t>
      </w:r>
      <w:r>
        <w:rPr>
          <w:rFonts w:ascii="仿宋" w:hAnsi="仿宋" w:eastAsia="仿宋"/>
          <w:color w:val="auto"/>
          <w:sz w:val="28"/>
          <w:szCs w:val="28"/>
          <w:lang w:eastAsia="zh-CN"/>
        </w:rPr>
        <w:t>为___%。</w:t>
      </w:r>
    </w:p>
    <w:p w14:paraId="5A79824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乙方承诺将在上述情况下与甲方签订分包合同。</w:t>
      </w:r>
    </w:p>
    <w:p w14:paraId="3F25C07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本协议自各方盖章之日起生效，如甲方未在该项目（采购包）中标，本协议自动终止</w:t>
      </w:r>
      <w:r>
        <w:rPr>
          <w:rFonts w:ascii="仿宋" w:hAnsi="仿宋" w:eastAsia="仿宋"/>
          <w:color w:val="auto"/>
          <w:sz w:val="28"/>
          <w:szCs w:val="28"/>
          <w:lang w:eastAsia="zh-CN"/>
        </w:rPr>
        <w:t>。</w:t>
      </w:r>
    </w:p>
    <w:p w14:paraId="6D3411DF">
      <w:pPr>
        <w:spacing w:line="460" w:lineRule="exact"/>
        <w:ind w:firstLine="200"/>
        <w:rPr>
          <w:rFonts w:ascii="仿宋" w:hAnsi="仿宋" w:eastAsia="仿宋"/>
          <w:b/>
          <w:color w:val="auto"/>
          <w:sz w:val="28"/>
          <w:szCs w:val="28"/>
          <w:lang w:eastAsia="zh-CN"/>
        </w:rPr>
      </w:pPr>
    </w:p>
    <w:p w14:paraId="4020C37F">
      <w:pPr>
        <w:spacing w:line="460" w:lineRule="exact"/>
        <w:ind w:firstLine="200"/>
        <w:rPr>
          <w:rFonts w:ascii="仿宋" w:hAnsi="仿宋" w:eastAsia="仿宋"/>
          <w:b/>
          <w:color w:val="auto"/>
          <w:sz w:val="28"/>
          <w:szCs w:val="28"/>
          <w:lang w:eastAsia="zh-CN"/>
        </w:rPr>
      </w:pPr>
      <w:r>
        <w:rPr>
          <w:rFonts w:ascii="仿宋" w:hAnsi="仿宋" w:eastAsia="仿宋"/>
          <w:color w:val="auto"/>
          <w:sz w:val="28"/>
          <w:szCs w:val="28"/>
          <w:lang w:eastAsia="zh-CN"/>
        </w:rPr>
        <w:t>甲方（盖章）：_________                 乙方（盖章）：_________</w:t>
      </w:r>
    </w:p>
    <w:p w14:paraId="422F2948">
      <w:pPr>
        <w:spacing w:line="460" w:lineRule="exact"/>
        <w:ind w:firstLine="200"/>
        <w:jc w:val="right"/>
        <w:rPr>
          <w:rFonts w:ascii="仿宋" w:hAnsi="仿宋" w:eastAsia="仿宋"/>
          <w:color w:val="auto"/>
          <w:sz w:val="28"/>
          <w:szCs w:val="28"/>
          <w:lang w:eastAsia="zh-CN"/>
        </w:rPr>
      </w:pPr>
    </w:p>
    <w:p w14:paraId="5B3F5F2F">
      <w:pPr>
        <w:spacing w:line="460" w:lineRule="exact"/>
        <w:ind w:firstLine="200"/>
        <w:jc w:val="right"/>
        <w:rPr>
          <w:rFonts w:ascii="仿宋" w:hAnsi="仿宋" w:eastAsia="仿宋"/>
          <w:b/>
          <w:color w:val="auto"/>
          <w:sz w:val="28"/>
          <w:szCs w:val="28"/>
          <w:lang w:eastAsia="zh-CN"/>
        </w:rPr>
      </w:pPr>
      <w:r>
        <w:rPr>
          <w:rFonts w:ascii="仿宋" w:hAnsi="仿宋" w:eastAsia="仿宋"/>
          <w:color w:val="auto"/>
          <w:sz w:val="28"/>
          <w:szCs w:val="28"/>
          <w:lang w:eastAsia="zh-CN"/>
        </w:rPr>
        <w:t xml:space="preserve">日期：_____年______月______日   </w:t>
      </w:r>
    </w:p>
    <w:p w14:paraId="7065C773">
      <w:pPr>
        <w:tabs>
          <w:tab w:val="left" w:pos="8280"/>
        </w:tabs>
        <w:spacing w:line="460" w:lineRule="exact"/>
        <w:ind w:firstLine="200"/>
        <w:rPr>
          <w:rFonts w:ascii="仿宋" w:hAnsi="仿宋" w:eastAsia="仿宋"/>
          <w:color w:val="auto"/>
          <w:sz w:val="28"/>
          <w:szCs w:val="28"/>
          <w:lang w:eastAsia="zh-CN"/>
        </w:rPr>
      </w:pPr>
    </w:p>
    <w:p w14:paraId="1C3D5EDD">
      <w:pPr>
        <w:tabs>
          <w:tab w:val="left" w:pos="8280"/>
        </w:tabs>
        <w:spacing w:line="460" w:lineRule="exact"/>
        <w:ind w:firstLine="200"/>
        <w:rPr>
          <w:rFonts w:ascii="仿宋" w:hAnsi="仿宋" w:eastAsia="仿宋"/>
          <w:color w:val="auto"/>
          <w:sz w:val="28"/>
          <w:szCs w:val="28"/>
          <w:lang w:eastAsia="zh-CN"/>
        </w:rPr>
      </w:pPr>
      <w:r>
        <w:rPr>
          <w:rFonts w:hint="eastAsia" w:ascii="仿宋" w:hAnsi="仿宋" w:eastAsia="仿宋"/>
          <w:color w:val="auto"/>
          <w:sz w:val="28"/>
          <w:szCs w:val="28"/>
          <w:lang w:eastAsia="zh-CN"/>
        </w:rPr>
        <w:t>注</w:t>
      </w:r>
      <w:r>
        <w:rPr>
          <w:rFonts w:ascii="仿宋" w:hAnsi="仿宋" w:eastAsia="仿宋"/>
          <w:color w:val="auto"/>
          <w:sz w:val="28"/>
          <w:szCs w:val="28"/>
          <w:lang w:eastAsia="zh-CN"/>
        </w:rPr>
        <w:t>：</w:t>
      </w:r>
    </w:p>
    <w:p w14:paraId="1226BBE1">
      <w:pPr>
        <w:tabs>
          <w:tab w:val="left" w:pos="8280"/>
        </w:tabs>
        <w:spacing w:line="460" w:lineRule="exact"/>
        <w:ind w:firstLine="200"/>
        <w:rPr>
          <w:rFonts w:ascii="仿宋" w:hAnsi="仿宋" w:eastAsia="仿宋"/>
          <w:color w:val="auto"/>
          <w:sz w:val="28"/>
          <w:szCs w:val="28"/>
          <w:lang w:eastAsia="zh-CN"/>
        </w:rPr>
        <w:sectPr>
          <w:headerReference r:id="rId9" w:type="first"/>
          <w:footerReference r:id="rId12" w:type="first"/>
          <w:footerReference r:id="rId10" w:type="default"/>
          <w:headerReference r:id="rId8" w:type="even"/>
          <w:footerReference r:id="rId11" w:type="even"/>
          <w:pgSz w:w="11907" w:h="16840"/>
          <w:pgMar w:top="1418" w:right="1417" w:bottom="1418" w:left="1276" w:header="851" w:footer="1191" w:gutter="0"/>
          <w:cols w:space="720" w:num="1"/>
          <w:docGrid w:linePitch="462" w:charSpace="0"/>
        </w:sectPr>
      </w:pPr>
      <w:r>
        <w:rPr>
          <w:rFonts w:hint="eastAsia" w:ascii="仿宋" w:hAnsi="仿宋" w:eastAsia="仿宋"/>
          <w:color w:val="auto"/>
          <w:sz w:val="28"/>
          <w:szCs w:val="28"/>
          <w:lang w:eastAsia="zh-CN"/>
        </w:rPr>
        <w:t>本协议仅在投标人“为落实政府采购政策”而向中小企业分包时必须提供，否则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；且投标人须与所有拟分包单位分别签订《分包意向协议》，每单位签订一份，并在投标文件中提交全部协议原件的电子件，否则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73FCCAF8">
      <w:pPr>
        <w:spacing w:line="360" w:lineRule="auto"/>
        <w:outlineLvl w:val="2"/>
        <w:rPr>
          <w:rFonts w:ascii="仿宋" w:hAnsi="仿宋" w:eastAsia="仿宋"/>
          <w:color w:val="auto"/>
          <w:sz w:val="28"/>
          <w:szCs w:val="28"/>
          <w:lang w:eastAsia="zh-CN"/>
        </w:rPr>
      </w:pPr>
      <w:r>
        <w:rPr>
          <w:rFonts w:ascii="仿宋" w:hAnsi="仿宋" w:eastAsia="仿宋"/>
          <w:color w:val="auto"/>
          <w:sz w:val="28"/>
          <w:szCs w:val="28"/>
          <w:lang w:eastAsia="zh-CN"/>
        </w:rPr>
        <w:t>2-</w:t>
      </w:r>
      <w:r>
        <w:rPr>
          <w:rFonts w:hint="eastAsia" w:ascii="仿宋" w:hAnsi="仿宋" w:eastAsia="仿宋"/>
          <w:color w:val="auto"/>
          <w:sz w:val="28"/>
          <w:szCs w:val="28"/>
          <w:lang w:eastAsia="zh-CN"/>
        </w:rPr>
        <w:t>2</w:t>
      </w:r>
      <w:r>
        <w:rPr>
          <w:rFonts w:ascii="仿宋" w:hAnsi="仿宋" w:eastAsia="仿宋"/>
          <w:color w:val="auto"/>
          <w:sz w:val="28"/>
          <w:szCs w:val="28"/>
          <w:lang w:eastAsia="zh-CN"/>
        </w:rPr>
        <w:t xml:space="preserve"> 其它落实政府采购政策的资格要求（如有）</w:t>
      </w:r>
    </w:p>
    <w:p w14:paraId="37EA1D59">
      <w:pPr>
        <w:rPr>
          <w:color w:val="auto"/>
          <w:sz w:val="24"/>
          <w:lang w:eastAsia="zh-CN"/>
        </w:rPr>
      </w:pPr>
    </w:p>
    <w:p w14:paraId="6B6C59E7">
      <w:pPr>
        <w:rPr>
          <w:color w:val="auto"/>
          <w:lang w:eastAsia="zh-CN"/>
        </w:rPr>
      </w:pPr>
      <w:r>
        <w:rPr>
          <w:color w:val="auto"/>
          <w:lang w:eastAsia="zh-CN"/>
        </w:rPr>
        <w:br w:type="page"/>
      </w:r>
    </w:p>
    <w:p w14:paraId="78543A7B">
      <w:pPr>
        <w:rPr>
          <w:rFonts w:ascii="仿宋" w:hAnsi="仿宋" w:eastAsia="仿宋"/>
          <w:color w:val="auto"/>
          <w:sz w:val="28"/>
          <w:szCs w:val="28"/>
          <w:lang w:eastAsia="zh-CN"/>
        </w:rPr>
      </w:pPr>
      <w:r>
        <w:rPr>
          <w:rFonts w:ascii="仿宋" w:hAnsi="仿宋" w:eastAsia="仿宋"/>
          <w:color w:val="auto"/>
          <w:sz w:val="28"/>
          <w:szCs w:val="28"/>
          <w:lang w:eastAsia="zh-CN"/>
        </w:rPr>
        <w:t>3 本项目的特定资格要求（如有）</w:t>
      </w:r>
    </w:p>
    <w:p w14:paraId="52B92E6F">
      <w:pPr>
        <w:spacing w:line="460" w:lineRule="exact"/>
        <w:outlineLvl w:val="2"/>
        <w:rPr>
          <w:rFonts w:ascii="仿宋" w:hAnsi="仿宋" w:eastAsia="仿宋"/>
          <w:color w:val="auto"/>
          <w:sz w:val="28"/>
          <w:szCs w:val="28"/>
          <w:lang w:eastAsia="zh-CN"/>
        </w:rPr>
      </w:pPr>
      <w:r>
        <w:rPr>
          <w:rFonts w:ascii="仿宋" w:hAnsi="仿宋" w:eastAsia="仿宋"/>
          <w:color w:val="auto"/>
          <w:sz w:val="28"/>
          <w:szCs w:val="28"/>
          <w:lang w:eastAsia="zh-CN"/>
        </w:rPr>
        <w:t>3-1联合协议（如有）（实质性格式）</w:t>
      </w:r>
    </w:p>
    <w:p w14:paraId="09DBEE8C">
      <w:pPr>
        <w:spacing w:line="460" w:lineRule="exact"/>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联合协议</w:t>
      </w:r>
    </w:p>
    <w:p w14:paraId="07EA3FAD">
      <w:pPr>
        <w:spacing w:line="460" w:lineRule="exact"/>
        <w:ind w:firstLine="560" w:firstLineChars="200"/>
        <w:rPr>
          <w:rFonts w:ascii="仿宋" w:hAnsi="仿宋" w:eastAsia="仿宋"/>
          <w:bCs/>
          <w:color w:val="auto"/>
          <w:sz w:val="28"/>
          <w:szCs w:val="28"/>
          <w:lang w:eastAsia="zh-CN"/>
        </w:rPr>
      </w:pPr>
      <w:r>
        <w:rPr>
          <w:rFonts w:ascii="仿宋" w:hAnsi="仿宋" w:eastAsia="仿宋"/>
          <w:bCs/>
          <w:color w:val="auto"/>
          <w:sz w:val="28"/>
          <w:szCs w:val="28"/>
          <w:lang w:eastAsia="zh-CN"/>
        </w:rPr>
        <w:t>______、_____及_____就“________（项目名称）</w:t>
      </w:r>
      <w:r>
        <w:rPr>
          <w:rFonts w:ascii="仿宋" w:hAnsi="仿宋" w:eastAsia="仿宋"/>
          <w:color w:val="auto"/>
          <w:sz w:val="28"/>
          <w:szCs w:val="28"/>
          <w:lang w:eastAsia="zh-CN"/>
        </w:rPr>
        <w:t>”____包</w:t>
      </w:r>
      <w:r>
        <w:rPr>
          <w:rFonts w:ascii="仿宋" w:hAnsi="仿宋" w:eastAsia="仿宋"/>
          <w:bCs/>
          <w:color w:val="auto"/>
          <w:sz w:val="28"/>
          <w:szCs w:val="28"/>
          <w:lang w:eastAsia="zh-CN"/>
        </w:rPr>
        <w:t>招标项目的投标事宜，经各方充分协商一致，达成如下协议：</w:t>
      </w:r>
    </w:p>
    <w:p w14:paraId="01B9E297">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一、</w:t>
      </w:r>
      <w:r>
        <w:rPr>
          <w:rFonts w:ascii="仿宋" w:hAnsi="仿宋" w:eastAsia="仿宋"/>
          <w:bCs/>
          <w:color w:val="auto"/>
          <w:sz w:val="28"/>
          <w:szCs w:val="28"/>
          <w:lang w:eastAsia="zh-CN"/>
        </w:rPr>
        <w:t>由_________牵头，_________、_______参加，</w:t>
      </w:r>
      <w:r>
        <w:rPr>
          <w:rFonts w:hint="eastAsia" w:ascii="仿宋" w:hAnsi="仿宋" w:eastAsia="仿宋"/>
          <w:bCs/>
          <w:color w:val="auto"/>
          <w:sz w:val="28"/>
          <w:szCs w:val="28"/>
          <w:lang w:eastAsia="zh-CN"/>
        </w:rPr>
        <w:t>组成联合体共同进行招标项目的投标工作。</w:t>
      </w:r>
    </w:p>
    <w:p w14:paraId="08DCAA63">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二、联合体中标后，联合体各方共同与采购人签订合同，就采购合同约定的事项对采购人承担连带责任。</w:t>
      </w:r>
    </w:p>
    <w:p w14:paraId="65094E02">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三、联合体各方均同意由牵头人代表其他联合体成员单位按招标文件要求出具《授权委托书》。</w:t>
      </w:r>
    </w:p>
    <w:p w14:paraId="0D3EE7B7">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四、牵头人为项目的总负责单位；组织各参加方进行项目实施工作。</w:t>
      </w:r>
    </w:p>
    <w:p w14:paraId="705A82DA">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五、</w:t>
      </w:r>
      <w:r>
        <w:rPr>
          <w:rFonts w:ascii="仿宋" w:hAnsi="仿宋" w:eastAsia="仿宋"/>
          <w:bCs/>
          <w:color w:val="auto"/>
          <w:sz w:val="28"/>
          <w:szCs w:val="28"/>
          <w:lang w:eastAsia="zh-CN"/>
        </w:rPr>
        <w:t>______负责_____，具体工作范围、内容以投标文件及合同为准。</w:t>
      </w:r>
    </w:p>
    <w:p w14:paraId="5C7B5767">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六、</w:t>
      </w:r>
      <w:r>
        <w:rPr>
          <w:rFonts w:ascii="仿宋" w:hAnsi="仿宋" w:eastAsia="仿宋"/>
          <w:bCs/>
          <w:color w:val="auto"/>
          <w:sz w:val="28"/>
          <w:szCs w:val="28"/>
          <w:lang w:eastAsia="zh-CN"/>
        </w:rPr>
        <w:t>______负责_____，具体工作范围、内容以投标文件及合同为准。</w:t>
      </w:r>
    </w:p>
    <w:p w14:paraId="372DDA76">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七、</w:t>
      </w:r>
      <w:r>
        <w:rPr>
          <w:rFonts w:ascii="仿宋" w:hAnsi="仿宋" w:eastAsia="仿宋"/>
          <w:bCs/>
          <w:color w:val="auto"/>
          <w:sz w:val="28"/>
          <w:szCs w:val="28"/>
          <w:lang w:eastAsia="zh-CN"/>
        </w:rPr>
        <w:t>______负责_____（如有），具体工作范围、内容以投标文件及合同为准。</w:t>
      </w:r>
    </w:p>
    <w:p w14:paraId="010CFBFF">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八、</w:t>
      </w:r>
      <w:r>
        <w:rPr>
          <w:rFonts w:ascii="仿宋" w:hAnsi="仿宋" w:eastAsia="仿宋"/>
          <w:color w:val="auto"/>
          <w:sz w:val="28"/>
          <w:szCs w:val="28"/>
          <w:lang w:eastAsia="zh-CN"/>
        </w:rPr>
        <w:t>本项目联合协议合同总额为_____元，</w:t>
      </w:r>
      <w:r>
        <w:rPr>
          <w:rFonts w:hint="eastAsia" w:ascii="仿宋" w:hAnsi="仿宋" w:eastAsia="仿宋"/>
          <w:color w:val="auto"/>
          <w:sz w:val="28"/>
          <w:szCs w:val="28"/>
          <w:lang w:eastAsia="zh-CN"/>
        </w:rPr>
        <w:t>联合体各成员按照如下比例分摊（按联合体成员分别列明）</w:t>
      </w:r>
      <w:r>
        <w:rPr>
          <w:rFonts w:ascii="仿宋" w:hAnsi="仿宋" w:eastAsia="仿宋"/>
          <w:color w:val="auto"/>
          <w:sz w:val="28"/>
          <w:szCs w:val="28"/>
          <w:lang w:eastAsia="zh-CN"/>
        </w:rPr>
        <w:t>：</w:t>
      </w:r>
    </w:p>
    <w:p w14:paraId="4691A78A">
      <w:pPr>
        <w:tabs>
          <w:tab w:val="left" w:pos="720"/>
          <w:tab w:val="left" w:pos="90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（1）</w:t>
      </w:r>
      <w:r>
        <w:rPr>
          <w:rFonts w:ascii="仿宋" w:hAnsi="仿宋" w:eastAsia="仿宋"/>
          <w:bCs/>
          <w:color w:val="auto"/>
          <w:sz w:val="28"/>
          <w:szCs w:val="28"/>
          <w:lang w:eastAsia="zh-CN"/>
        </w:rPr>
        <w:t>______</w:t>
      </w:r>
      <w:r>
        <w:rPr>
          <w:rFonts w:ascii="仿宋" w:hAnsi="仿宋" w:eastAsia="仿宋"/>
          <w:color w:val="auto"/>
          <w:sz w:val="28"/>
          <w:szCs w:val="28"/>
          <w:lang w:eastAsia="zh-CN"/>
        </w:rPr>
        <w:t>为□大型企业□中型企业、□小微企业（包含监狱企业、残疾人福利性单位）、□其他，合同金额为_____元；</w:t>
      </w:r>
    </w:p>
    <w:p w14:paraId="1DBDEFFC">
      <w:pPr>
        <w:tabs>
          <w:tab w:val="left" w:pos="720"/>
          <w:tab w:val="left" w:pos="90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w:t>
      </w:r>
      <w:r>
        <w:rPr>
          <w:rFonts w:ascii="仿宋" w:hAnsi="仿宋" w:eastAsia="仿宋"/>
          <w:bCs/>
          <w:color w:val="auto"/>
          <w:sz w:val="28"/>
          <w:szCs w:val="28"/>
          <w:lang w:eastAsia="zh-CN"/>
        </w:rPr>
        <w:t>______</w:t>
      </w:r>
      <w:r>
        <w:rPr>
          <w:rFonts w:ascii="仿宋" w:hAnsi="仿宋" w:eastAsia="仿宋"/>
          <w:color w:val="auto"/>
          <w:sz w:val="28"/>
          <w:szCs w:val="28"/>
          <w:lang w:eastAsia="zh-CN"/>
        </w:rPr>
        <w:t>为□大型企业□中型企业、□小微企业（包含监狱企业、残疾人福利性单位）、□其他，合同金额为_____元；</w:t>
      </w:r>
    </w:p>
    <w:p w14:paraId="26F86B19">
      <w:pPr>
        <w:tabs>
          <w:tab w:val="left" w:pos="720"/>
          <w:tab w:val="left" w:pos="90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w:t>
      </w:r>
      <w:r>
        <w:rPr>
          <w:rFonts w:ascii="仿宋" w:hAnsi="仿宋" w:eastAsia="仿宋"/>
          <w:bCs/>
          <w:color w:val="auto"/>
          <w:sz w:val="28"/>
          <w:szCs w:val="28"/>
          <w:lang w:eastAsia="zh-CN"/>
        </w:rPr>
        <w:t>______</w:t>
      </w:r>
      <w:r>
        <w:rPr>
          <w:rFonts w:ascii="仿宋" w:hAnsi="仿宋" w:eastAsia="仿宋"/>
          <w:color w:val="auto"/>
          <w:sz w:val="28"/>
          <w:szCs w:val="28"/>
          <w:lang w:eastAsia="zh-CN"/>
        </w:rPr>
        <w:t>为□大型企业□中型企业、□小微企业（包含监狱企业、残疾人福利性单位）、□其他，合同金额为_____元。</w:t>
      </w:r>
    </w:p>
    <w:p w14:paraId="34D05E6D">
      <w:pPr>
        <w:tabs>
          <w:tab w:val="left" w:pos="993"/>
        </w:tabs>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九、以联合体形式参加政府采购活动的，联合体各方不得再单独参加或者与其他供应商另外组成联合体参加同一合同项下的政府采购活动</w:t>
      </w:r>
      <w:r>
        <w:rPr>
          <w:rFonts w:ascii="仿宋" w:hAnsi="仿宋" w:eastAsia="仿宋"/>
          <w:bCs/>
          <w:color w:val="auto"/>
          <w:sz w:val="28"/>
          <w:szCs w:val="28"/>
          <w:lang w:eastAsia="zh-CN"/>
        </w:rPr>
        <w:t>。</w:t>
      </w:r>
    </w:p>
    <w:p w14:paraId="7E558209">
      <w:pPr>
        <w:spacing w:line="460" w:lineRule="exact"/>
        <w:ind w:firstLine="560" w:firstLineChars="200"/>
        <w:rPr>
          <w:rFonts w:ascii="仿宋" w:hAnsi="仿宋" w:eastAsia="仿宋"/>
          <w:bCs/>
          <w:color w:val="auto"/>
          <w:sz w:val="28"/>
          <w:szCs w:val="28"/>
          <w:lang w:eastAsia="zh-CN"/>
        </w:rPr>
      </w:pPr>
      <w:r>
        <w:rPr>
          <w:rFonts w:hint="eastAsia" w:ascii="仿宋" w:hAnsi="仿宋" w:eastAsia="仿宋"/>
          <w:bCs/>
          <w:color w:val="auto"/>
          <w:sz w:val="28"/>
          <w:szCs w:val="28"/>
          <w:lang w:eastAsia="zh-CN"/>
        </w:rPr>
        <w:t>十、</w:t>
      </w:r>
      <w:r>
        <w:rPr>
          <w:rFonts w:ascii="仿宋" w:hAnsi="仿宋" w:eastAsia="仿宋"/>
          <w:bCs/>
          <w:color w:val="auto"/>
          <w:sz w:val="28"/>
          <w:szCs w:val="28"/>
          <w:lang w:eastAsia="zh-CN"/>
        </w:rPr>
        <w:t>其他约定（如有）：_______</w:t>
      </w:r>
      <w:r>
        <w:rPr>
          <w:rFonts w:hint="eastAsia" w:ascii="仿宋" w:hAnsi="仿宋" w:eastAsia="仿宋"/>
          <w:bCs/>
          <w:color w:val="auto"/>
          <w:sz w:val="28"/>
          <w:szCs w:val="28"/>
          <w:lang w:eastAsia="zh-CN"/>
        </w:rPr>
        <w:t>。</w:t>
      </w:r>
    </w:p>
    <w:p w14:paraId="1AEADDF8">
      <w:pPr>
        <w:tabs>
          <w:tab w:val="left" w:pos="780"/>
        </w:tabs>
        <w:spacing w:line="460" w:lineRule="exact"/>
        <w:ind w:firstLine="560" w:firstLineChars="200"/>
        <w:rPr>
          <w:rFonts w:ascii="仿宋" w:hAnsi="仿宋" w:eastAsia="仿宋"/>
          <w:color w:val="auto"/>
          <w:sz w:val="28"/>
          <w:szCs w:val="28"/>
          <w:lang w:eastAsia="zh-CN"/>
        </w:rPr>
      </w:pPr>
      <w:r>
        <w:rPr>
          <w:rFonts w:hint="eastAsia" w:ascii="仿宋" w:hAnsi="仿宋" w:eastAsia="仿宋"/>
          <w:bCs/>
          <w:color w:val="auto"/>
          <w:sz w:val="28"/>
          <w:szCs w:val="28"/>
          <w:lang w:eastAsia="zh-CN"/>
        </w:rPr>
        <w:t>本协议自各方盖章后生效，采购合同履行完毕后自动失效。如未中标，本协议自动终止</w:t>
      </w:r>
      <w:r>
        <w:rPr>
          <w:rFonts w:ascii="仿宋" w:hAnsi="仿宋" w:eastAsia="仿宋"/>
          <w:bCs/>
          <w:color w:val="auto"/>
          <w:sz w:val="28"/>
          <w:szCs w:val="28"/>
          <w:lang w:eastAsia="zh-CN"/>
        </w:rPr>
        <w:t>。</w:t>
      </w:r>
      <w:r>
        <w:rPr>
          <w:rFonts w:ascii="仿宋" w:hAnsi="仿宋" w:eastAsia="仿宋"/>
          <w:color w:val="auto"/>
          <w:sz w:val="28"/>
          <w:szCs w:val="28"/>
          <w:lang w:eastAsia="zh-CN"/>
        </w:rPr>
        <w:br w:type="page"/>
      </w:r>
    </w:p>
    <w:p w14:paraId="73234B5E">
      <w:pPr>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联合体</w:t>
      </w:r>
      <w:r>
        <w:rPr>
          <w:rFonts w:ascii="仿宋" w:hAnsi="仿宋" w:eastAsia="仿宋"/>
          <w:color w:val="auto"/>
          <w:sz w:val="28"/>
          <w:szCs w:val="28"/>
          <w:lang w:eastAsia="zh-CN"/>
        </w:rPr>
        <w:t>牵头人</w:t>
      </w:r>
      <w:r>
        <w:rPr>
          <w:rFonts w:hint="eastAsia" w:ascii="仿宋" w:hAnsi="仿宋" w:eastAsia="仿宋"/>
          <w:color w:val="auto"/>
          <w:sz w:val="28"/>
          <w:szCs w:val="28"/>
          <w:lang w:eastAsia="zh-CN"/>
        </w:rPr>
        <w:t>名称：</w:t>
      </w:r>
      <w:r>
        <w:rPr>
          <w:rFonts w:ascii="仿宋" w:hAnsi="仿宋" w:eastAsia="仿宋"/>
          <w:color w:val="auto"/>
          <w:sz w:val="28"/>
          <w:szCs w:val="28"/>
          <w:lang w:eastAsia="zh-CN"/>
        </w:rPr>
        <w:t>______</w:t>
      </w:r>
      <w:r>
        <w:rPr>
          <w:rFonts w:ascii="仿宋" w:hAnsi="仿宋" w:eastAsia="仿宋"/>
          <w:color w:val="auto"/>
          <w:sz w:val="28"/>
          <w:szCs w:val="28"/>
          <w:lang w:eastAsia="zh-CN"/>
        </w:rPr>
        <w:tab/>
      </w:r>
      <w:r>
        <w:rPr>
          <w:rFonts w:ascii="仿宋" w:hAnsi="仿宋" w:eastAsia="仿宋"/>
          <w:color w:val="auto"/>
          <w:sz w:val="28"/>
          <w:szCs w:val="28"/>
          <w:lang w:eastAsia="zh-CN"/>
        </w:rPr>
        <w:tab/>
      </w:r>
      <w:r>
        <w:rPr>
          <w:rFonts w:ascii="仿宋" w:hAnsi="仿宋" w:eastAsia="仿宋"/>
          <w:color w:val="auto"/>
          <w:sz w:val="28"/>
          <w:szCs w:val="28"/>
          <w:lang w:eastAsia="zh-CN"/>
        </w:rPr>
        <w:tab/>
      </w:r>
      <w:r>
        <w:rPr>
          <w:rFonts w:ascii="仿宋" w:hAnsi="仿宋" w:eastAsia="仿宋"/>
          <w:color w:val="auto"/>
          <w:sz w:val="28"/>
          <w:szCs w:val="28"/>
          <w:lang w:eastAsia="zh-CN"/>
        </w:rPr>
        <w:tab/>
      </w:r>
      <w:r>
        <w:rPr>
          <w:rFonts w:ascii="仿宋" w:hAnsi="仿宋" w:eastAsia="仿宋"/>
          <w:color w:val="auto"/>
          <w:sz w:val="28"/>
          <w:szCs w:val="28"/>
          <w:lang w:eastAsia="zh-CN"/>
        </w:rPr>
        <w:tab/>
      </w:r>
      <w:r>
        <w:rPr>
          <w:rFonts w:hint="eastAsia" w:ascii="仿宋" w:hAnsi="仿宋" w:eastAsia="仿宋"/>
          <w:color w:val="auto"/>
          <w:sz w:val="28"/>
          <w:szCs w:val="28"/>
          <w:lang w:eastAsia="zh-CN"/>
        </w:rPr>
        <w:t>联合体成员名称</w:t>
      </w:r>
      <w:r>
        <w:rPr>
          <w:rFonts w:ascii="仿宋" w:hAnsi="仿宋" w:eastAsia="仿宋"/>
          <w:color w:val="auto"/>
          <w:sz w:val="28"/>
          <w:szCs w:val="28"/>
          <w:lang w:eastAsia="zh-CN"/>
        </w:rPr>
        <w:t>：______</w:t>
      </w:r>
    </w:p>
    <w:p w14:paraId="07007716">
      <w:pPr>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盖章：______                           盖章：______</w:t>
      </w:r>
    </w:p>
    <w:p w14:paraId="565B80D8">
      <w:pPr>
        <w:spacing w:line="460" w:lineRule="exact"/>
        <w:ind w:firstLine="560" w:firstLineChars="200"/>
        <w:rPr>
          <w:rFonts w:ascii="仿宋" w:hAnsi="仿宋" w:eastAsia="仿宋"/>
          <w:color w:val="auto"/>
          <w:sz w:val="28"/>
          <w:szCs w:val="28"/>
          <w:lang w:eastAsia="zh-CN"/>
        </w:rPr>
      </w:pPr>
    </w:p>
    <w:p w14:paraId="3E65465D">
      <w:pPr>
        <w:spacing w:line="460" w:lineRule="exact"/>
        <w:ind w:firstLine="560" w:firstLineChars="200"/>
        <w:rPr>
          <w:rFonts w:ascii="仿宋" w:hAnsi="仿宋" w:eastAsia="仿宋"/>
          <w:color w:val="auto"/>
          <w:sz w:val="28"/>
          <w:szCs w:val="28"/>
          <w:lang w:eastAsia="zh-CN"/>
        </w:rPr>
      </w:pPr>
    </w:p>
    <w:p w14:paraId="7A31C8C3">
      <w:pPr>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联合体成员名称</w:t>
      </w:r>
      <w:r>
        <w:rPr>
          <w:rFonts w:ascii="仿宋" w:hAnsi="仿宋" w:eastAsia="仿宋"/>
          <w:color w:val="auto"/>
          <w:sz w:val="28"/>
          <w:szCs w:val="28"/>
          <w:lang w:eastAsia="zh-CN"/>
        </w:rPr>
        <w:t>：______</w:t>
      </w:r>
    </w:p>
    <w:p w14:paraId="70F473EC">
      <w:pPr>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 xml:space="preserve">盖章：______                                </w:t>
      </w:r>
    </w:p>
    <w:p w14:paraId="74464B54">
      <w:pPr>
        <w:spacing w:line="460" w:lineRule="exact"/>
        <w:ind w:firstLine="560" w:firstLineChars="200"/>
        <w:rPr>
          <w:rFonts w:ascii="仿宋" w:hAnsi="仿宋" w:eastAsia="仿宋"/>
          <w:color w:val="auto"/>
          <w:sz w:val="28"/>
          <w:szCs w:val="28"/>
          <w:lang w:eastAsia="zh-CN"/>
        </w:rPr>
      </w:pPr>
    </w:p>
    <w:p w14:paraId="58349E21">
      <w:pPr>
        <w:spacing w:line="460" w:lineRule="exact"/>
        <w:ind w:firstLine="560" w:firstLineChars="200"/>
        <w:rPr>
          <w:rFonts w:ascii="仿宋" w:hAnsi="仿宋" w:eastAsia="仿宋"/>
          <w:color w:val="auto"/>
          <w:sz w:val="28"/>
          <w:szCs w:val="28"/>
          <w:lang w:eastAsia="zh-CN"/>
        </w:rPr>
      </w:pPr>
    </w:p>
    <w:p w14:paraId="2CC5E949">
      <w:pPr>
        <w:spacing w:line="460" w:lineRule="exact"/>
        <w:ind w:firstLine="560" w:firstLineChars="200"/>
        <w:jc w:val="right"/>
        <w:rPr>
          <w:rFonts w:ascii="仿宋" w:hAnsi="仿宋" w:eastAsia="仿宋"/>
          <w:color w:val="auto"/>
          <w:sz w:val="28"/>
          <w:szCs w:val="28"/>
          <w:lang w:eastAsia="zh-CN"/>
        </w:rPr>
      </w:pPr>
    </w:p>
    <w:p w14:paraId="10540818">
      <w:pPr>
        <w:spacing w:line="460" w:lineRule="exact"/>
        <w:ind w:firstLine="560" w:firstLineChars="200"/>
        <w:jc w:val="right"/>
        <w:rPr>
          <w:rFonts w:ascii="仿宋" w:hAnsi="仿宋" w:eastAsia="仿宋"/>
          <w:color w:val="auto"/>
          <w:sz w:val="28"/>
          <w:szCs w:val="28"/>
          <w:lang w:eastAsia="zh-CN"/>
        </w:rPr>
      </w:pPr>
      <w:r>
        <w:rPr>
          <w:rFonts w:ascii="仿宋" w:hAnsi="仿宋" w:eastAsia="仿宋"/>
          <w:color w:val="auto"/>
          <w:sz w:val="28"/>
          <w:szCs w:val="28"/>
          <w:lang w:eastAsia="zh-CN"/>
        </w:rPr>
        <w:t>日期：_____年______月______日</w:t>
      </w:r>
    </w:p>
    <w:p w14:paraId="17581C0D">
      <w:pPr>
        <w:spacing w:line="460" w:lineRule="exact"/>
        <w:ind w:firstLine="562" w:firstLineChars="200"/>
        <w:jc w:val="right"/>
        <w:rPr>
          <w:rFonts w:ascii="仿宋" w:hAnsi="仿宋" w:eastAsia="仿宋"/>
          <w:b/>
          <w:color w:val="auto"/>
          <w:sz w:val="28"/>
          <w:szCs w:val="28"/>
          <w:lang w:eastAsia="zh-CN"/>
        </w:rPr>
      </w:pPr>
    </w:p>
    <w:p w14:paraId="223F2519">
      <w:pPr>
        <w:tabs>
          <w:tab w:val="left" w:pos="8280"/>
        </w:tabs>
        <w:spacing w:line="460" w:lineRule="exact"/>
        <w:ind w:firstLine="560" w:firstLineChars="200"/>
        <w:rPr>
          <w:rFonts w:ascii="仿宋" w:hAnsi="仿宋" w:eastAsia="仿宋"/>
          <w:color w:val="auto"/>
          <w:sz w:val="28"/>
          <w:szCs w:val="28"/>
          <w:lang w:eastAsia="zh-CN"/>
        </w:rPr>
      </w:pPr>
    </w:p>
    <w:p w14:paraId="1A39D6CA">
      <w:pPr>
        <w:tabs>
          <w:tab w:val="left" w:pos="8280"/>
        </w:tabs>
        <w:spacing w:line="460" w:lineRule="exact"/>
        <w:ind w:firstLine="560" w:firstLineChars="200"/>
        <w:rPr>
          <w:rFonts w:ascii="仿宋" w:hAnsi="仿宋" w:eastAsia="仿宋"/>
          <w:color w:val="auto"/>
          <w:sz w:val="28"/>
          <w:szCs w:val="28"/>
          <w:lang w:eastAsia="zh-CN"/>
        </w:rPr>
      </w:pPr>
    </w:p>
    <w:p w14:paraId="5F8E7268">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注：</w:t>
      </w:r>
    </w:p>
    <w:p w14:paraId="61820811">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 如本项目（包）接受供应商以联合体形式参加采购活动，且供应商以联合体形式参与时，须提供《联合协议》，否则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09F83E9D">
      <w:pPr>
        <w:spacing w:line="460" w:lineRule="exact"/>
        <w:ind w:firstLine="560" w:firstLineChars="200"/>
        <w:rPr>
          <w:color w:val="auto"/>
          <w:sz w:val="24"/>
          <w:lang w:eastAsia="zh-CN"/>
        </w:rPr>
      </w:pPr>
      <w:r>
        <w:rPr>
          <w:rFonts w:hint="eastAsia" w:ascii="仿宋" w:hAnsi="仿宋" w:eastAsia="仿宋"/>
          <w:color w:val="auto"/>
          <w:sz w:val="28"/>
          <w:szCs w:val="28"/>
          <w:lang w:eastAsia="zh-CN"/>
        </w:rPr>
        <w:t>2. 联合体各方成员需在本协议上共同盖章。</w:t>
      </w:r>
      <w:r>
        <w:rPr>
          <w:color w:val="auto"/>
          <w:sz w:val="24"/>
          <w:lang w:eastAsia="zh-CN"/>
        </w:rPr>
        <w:br w:type="page"/>
      </w:r>
    </w:p>
    <w:p w14:paraId="62AE39CE">
      <w:pPr>
        <w:spacing w:line="360" w:lineRule="auto"/>
        <w:outlineLvl w:val="2"/>
        <w:rPr>
          <w:rFonts w:ascii="仿宋" w:hAnsi="仿宋" w:eastAsia="仿宋"/>
          <w:color w:val="auto"/>
          <w:sz w:val="28"/>
          <w:szCs w:val="28"/>
          <w:lang w:eastAsia="zh-CN"/>
        </w:rPr>
      </w:pPr>
      <w:r>
        <w:rPr>
          <w:rFonts w:ascii="仿宋" w:hAnsi="仿宋" w:eastAsia="仿宋"/>
          <w:color w:val="auto"/>
          <w:sz w:val="28"/>
          <w:szCs w:val="28"/>
          <w:lang w:eastAsia="zh-CN"/>
        </w:rPr>
        <w:t>3-2其他特定资格要求</w:t>
      </w:r>
    </w:p>
    <w:p w14:paraId="597ED45B">
      <w:pPr>
        <w:rPr>
          <w:rFonts w:ascii="仿宋" w:hAnsi="仿宋" w:eastAsia="仿宋"/>
          <w:color w:val="auto"/>
          <w:sz w:val="28"/>
          <w:szCs w:val="28"/>
          <w:lang w:eastAsia="zh-CN"/>
        </w:rPr>
      </w:pPr>
      <w:r>
        <w:rPr>
          <w:color w:val="auto"/>
          <w:sz w:val="24"/>
          <w:szCs w:val="20"/>
          <w:lang w:eastAsia="zh-CN"/>
        </w:rPr>
        <w:br w:type="page"/>
      </w:r>
    </w:p>
    <w:p w14:paraId="78CFBD48">
      <w:pPr>
        <w:spacing w:line="360" w:lineRule="auto"/>
        <w:outlineLvl w:val="2"/>
        <w:rPr>
          <w:rFonts w:ascii="仿宋" w:hAnsi="仿宋" w:eastAsia="仿宋"/>
          <w:color w:val="auto"/>
          <w:sz w:val="28"/>
          <w:szCs w:val="28"/>
          <w:lang w:eastAsia="zh-CN"/>
        </w:rPr>
      </w:pPr>
      <w:r>
        <w:rPr>
          <w:rFonts w:ascii="仿宋" w:hAnsi="仿宋" w:eastAsia="仿宋"/>
          <w:color w:val="auto"/>
          <w:sz w:val="28"/>
          <w:szCs w:val="28"/>
          <w:lang w:eastAsia="zh-CN"/>
        </w:rPr>
        <w:t xml:space="preserve">4 </w:t>
      </w:r>
      <w:r>
        <w:rPr>
          <w:rFonts w:hint="eastAsia" w:ascii="仿宋" w:hAnsi="仿宋" w:eastAsia="仿宋"/>
          <w:color w:val="auto"/>
          <w:sz w:val="28"/>
          <w:szCs w:val="28"/>
          <w:lang w:eastAsia="zh-CN"/>
        </w:rPr>
        <w:t>投标保证金凭证/交款单据电子件（不适用）</w:t>
      </w:r>
    </w:p>
    <w:p w14:paraId="1C9BE4DB">
      <w:pPr>
        <w:spacing w:line="360" w:lineRule="auto"/>
        <w:rPr>
          <w:color w:val="auto"/>
          <w:sz w:val="24"/>
          <w:szCs w:val="20"/>
          <w:lang w:eastAsia="zh-CN"/>
        </w:rPr>
      </w:pPr>
    </w:p>
    <w:p w14:paraId="3AAD4A04">
      <w:pPr>
        <w:spacing w:line="360" w:lineRule="auto"/>
        <w:rPr>
          <w:color w:val="auto"/>
          <w:sz w:val="24"/>
          <w:szCs w:val="20"/>
          <w:lang w:eastAsia="zh-CN"/>
        </w:rPr>
      </w:pPr>
    </w:p>
    <w:p w14:paraId="1CBB8515">
      <w:pPr>
        <w:rPr>
          <w:rFonts w:ascii="仿宋" w:hAnsi="仿宋" w:eastAsia="仿宋"/>
          <w:color w:val="auto"/>
          <w:sz w:val="28"/>
          <w:szCs w:val="28"/>
          <w:lang w:eastAsia="zh-CN"/>
        </w:rPr>
      </w:pPr>
      <w:r>
        <w:rPr>
          <w:rFonts w:ascii="仿宋" w:hAnsi="仿宋" w:eastAsia="仿宋"/>
          <w:color w:val="auto"/>
          <w:sz w:val="24"/>
          <w:szCs w:val="20"/>
          <w:lang w:eastAsia="zh-CN"/>
        </w:rPr>
        <w:br w:type="page"/>
      </w:r>
    </w:p>
    <w:p w14:paraId="15EB2E7F">
      <w:pPr>
        <w:keepNext/>
        <w:keepLines/>
        <w:spacing w:before="120" w:line="300" w:lineRule="auto"/>
        <w:outlineLvl w:val="1"/>
        <w:rPr>
          <w:rFonts w:ascii="仿宋" w:hAnsi="仿宋" w:eastAsia="仿宋"/>
          <w:b/>
          <w:color w:val="auto"/>
          <w:spacing w:val="20"/>
          <w:sz w:val="28"/>
          <w:szCs w:val="28"/>
          <w:lang w:eastAsia="zh-CN"/>
        </w:rPr>
      </w:pPr>
      <w:bookmarkStart w:id="54" w:name="_Toc28301"/>
      <w:r>
        <w:rPr>
          <w:rFonts w:ascii="仿宋" w:hAnsi="仿宋" w:eastAsia="仿宋"/>
          <w:b/>
          <w:color w:val="auto"/>
          <w:spacing w:val="20"/>
          <w:sz w:val="28"/>
          <w:szCs w:val="28"/>
          <w:lang w:eastAsia="zh-CN"/>
        </w:rPr>
        <w:t>二、商务技术文件格式</w:t>
      </w:r>
      <w:bookmarkEnd w:id="54"/>
    </w:p>
    <w:p w14:paraId="6D5E34AD">
      <w:pPr>
        <w:rPr>
          <w:rFonts w:ascii="仿宋" w:hAnsi="仿宋" w:eastAsia="仿宋"/>
          <w:b/>
          <w:color w:val="auto"/>
          <w:spacing w:val="20"/>
          <w:sz w:val="28"/>
          <w:szCs w:val="28"/>
          <w:lang w:eastAsia="zh-CN"/>
        </w:rPr>
      </w:pPr>
    </w:p>
    <w:p w14:paraId="562DB93D">
      <w:pPr>
        <w:rPr>
          <w:rFonts w:ascii="仿宋" w:hAnsi="仿宋" w:eastAsia="仿宋"/>
          <w:b/>
          <w:color w:val="auto"/>
          <w:sz w:val="28"/>
          <w:szCs w:val="28"/>
          <w:lang w:eastAsia="zh-CN"/>
        </w:rPr>
      </w:pPr>
      <w:r>
        <w:rPr>
          <w:rFonts w:ascii="仿宋" w:hAnsi="仿宋" w:eastAsia="仿宋"/>
          <w:b/>
          <w:color w:val="auto"/>
          <w:spacing w:val="20"/>
          <w:sz w:val="28"/>
          <w:szCs w:val="28"/>
          <w:lang w:eastAsia="zh-CN"/>
        </w:rPr>
        <w:t>投标文件（商务技术文件）</w:t>
      </w:r>
      <w:r>
        <w:rPr>
          <w:rFonts w:ascii="仿宋" w:hAnsi="仿宋" w:eastAsia="仿宋"/>
          <w:b/>
          <w:color w:val="auto"/>
          <w:sz w:val="28"/>
          <w:szCs w:val="28"/>
          <w:lang w:eastAsia="zh-CN"/>
        </w:rPr>
        <w:t>封面（非实质性格式）</w:t>
      </w:r>
    </w:p>
    <w:p w14:paraId="573BD23D">
      <w:pPr>
        <w:jc w:val="center"/>
        <w:rPr>
          <w:rFonts w:ascii="仿宋" w:hAnsi="仿宋" w:eastAsia="仿宋"/>
          <w:color w:val="auto"/>
          <w:lang w:eastAsia="zh-CN"/>
        </w:rPr>
      </w:pPr>
    </w:p>
    <w:p w14:paraId="349CB48F">
      <w:pPr>
        <w:jc w:val="center"/>
        <w:rPr>
          <w:rFonts w:ascii="仿宋" w:hAnsi="仿宋" w:eastAsia="仿宋"/>
          <w:b/>
          <w:color w:val="auto"/>
          <w:spacing w:val="60"/>
          <w:sz w:val="84"/>
          <w:szCs w:val="84"/>
          <w:lang w:eastAsia="zh-CN"/>
        </w:rPr>
      </w:pPr>
    </w:p>
    <w:p w14:paraId="297884DE">
      <w:pPr>
        <w:jc w:val="center"/>
        <w:rPr>
          <w:rFonts w:ascii="仿宋" w:hAnsi="仿宋" w:eastAsia="仿宋"/>
          <w:b/>
          <w:color w:val="auto"/>
          <w:spacing w:val="60"/>
          <w:sz w:val="84"/>
          <w:szCs w:val="84"/>
          <w:lang w:eastAsia="zh-CN"/>
        </w:rPr>
      </w:pPr>
    </w:p>
    <w:p w14:paraId="791560B1">
      <w:pPr>
        <w:jc w:val="center"/>
        <w:rPr>
          <w:rFonts w:ascii="仿宋" w:hAnsi="仿宋" w:eastAsia="仿宋"/>
          <w:b/>
          <w:color w:val="auto"/>
          <w:spacing w:val="60"/>
          <w:sz w:val="72"/>
          <w:szCs w:val="72"/>
          <w:lang w:eastAsia="zh-CN"/>
        </w:rPr>
      </w:pPr>
      <w:r>
        <w:rPr>
          <w:rFonts w:ascii="仿宋" w:hAnsi="仿宋" w:eastAsia="仿宋"/>
          <w:b/>
          <w:color w:val="auto"/>
          <w:spacing w:val="60"/>
          <w:sz w:val="72"/>
          <w:szCs w:val="72"/>
          <w:lang w:eastAsia="zh-CN"/>
        </w:rPr>
        <w:t>投 标 文 件</w:t>
      </w:r>
    </w:p>
    <w:p w14:paraId="39D8ACDE">
      <w:pPr>
        <w:jc w:val="center"/>
        <w:rPr>
          <w:rFonts w:ascii="仿宋" w:hAnsi="仿宋" w:eastAsia="仿宋"/>
          <w:b/>
          <w:color w:val="auto"/>
          <w:spacing w:val="60"/>
          <w:sz w:val="84"/>
          <w:szCs w:val="84"/>
          <w:lang w:eastAsia="zh-CN"/>
        </w:rPr>
      </w:pPr>
    </w:p>
    <w:p w14:paraId="79DE1A57">
      <w:pPr>
        <w:jc w:val="center"/>
        <w:rPr>
          <w:rFonts w:ascii="仿宋" w:hAnsi="仿宋" w:eastAsia="仿宋"/>
          <w:b/>
          <w:color w:val="auto"/>
          <w:spacing w:val="60"/>
          <w:sz w:val="44"/>
          <w:szCs w:val="44"/>
          <w:lang w:eastAsia="zh-CN"/>
        </w:rPr>
      </w:pPr>
      <w:r>
        <w:rPr>
          <w:rFonts w:ascii="仿宋" w:hAnsi="仿宋" w:eastAsia="仿宋"/>
          <w:b/>
          <w:color w:val="auto"/>
          <w:spacing w:val="60"/>
          <w:sz w:val="44"/>
          <w:szCs w:val="44"/>
          <w:lang w:eastAsia="zh-CN"/>
        </w:rPr>
        <w:t>（商务技术文件）</w:t>
      </w:r>
    </w:p>
    <w:p w14:paraId="34D1B8DA">
      <w:pPr>
        <w:jc w:val="center"/>
        <w:rPr>
          <w:rFonts w:ascii="仿宋" w:hAnsi="仿宋" w:eastAsia="仿宋"/>
          <w:b/>
          <w:color w:val="auto"/>
          <w:spacing w:val="60"/>
          <w:sz w:val="52"/>
          <w:szCs w:val="52"/>
          <w:lang w:eastAsia="zh-CN"/>
        </w:rPr>
      </w:pPr>
    </w:p>
    <w:p w14:paraId="521C09A6">
      <w:pPr>
        <w:jc w:val="center"/>
        <w:rPr>
          <w:rFonts w:ascii="仿宋" w:hAnsi="仿宋" w:eastAsia="仿宋"/>
          <w:b/>
          <w:color w:val="auto"/>
          <w:spacing w:val="60"/>
          <w:sz w:val="52"/>
          <w:szCs w:val="52"/>
          <w:lang w:eastAsia="zh-CN"/>
        </w:rPr>
      </w:pPr>
    </w:p>
    <w:p w14:paraId="657052AE">
      <w:pPr>
        <w:jc w:val="center"/>
        <w:rPr>
          <w:rFonts w:ascii="仿宋" w:hAnsi="仿宋" w:eastAsia="仿宋"/>
          <w:b/>
          <w:color w:val="auto"/>
          <w:spacing w:val="60"/>
          <w:sz w:val="52"/>
          <w:szCs w:val="52"/>
          <w:lang w:eastAsia="zh-CN"/>
        </w:rPr>
      </w:pPr>
    </w:p>
    <w:p w14:paraId="72448292">
      <w:pPr>
        <w:jc w:val="center"/>
        <w:rPr>
          <w:rFonts w:ascii="仿宋" w:hAnsi="仿宋" w:eastAsia="仿宋"/>
          <w:b/>
          <w:color w:val="auto"/>
          <w:spacing w:val="60"/>
          <w:sz w:val="52"/>
          <w:szCs w:val="52"/>
          <w:lang w:eastAsia="zh-CN"/>
        </w:rPr>
      </w:pPr>
    </w:p>
    <w:p w14:paraId="33E25CEA">
      <w:pPr>
        <w:jc w:val="center"/>
        <w:rPr>
          <w:rFonts w:ascii="仿宋" w:hAnsi="仿宋" w:eastAsia="仿宋"/>
          <w:b/>
          <w:color w:val="auto"/>
          <w:spacing w:val="60"/>
          <w:sz w:val="52"/>
          <w:szCs w:val="52"/>
          <w:lang w:eastAsia="zh-CN"/>
        </w:rPr>
      </w:pPr>
    </w:p>
    <w:p w14:paraId="2100DA1C">
      <w:pPr>
        <w:ind w:firstLine="542" w:firstLineChars="150"/>
        <w:rPr>
          <w:rFonts w:ascii="仿宋" w:hAnsi="仿宋" w:eastAsia="仿宋"/>
          <w:b/>
          <w:color w:val="auto"/>
          <w:spacing w:val="20"/>
          <w:sz w:val="32"/>
          <w:szCs w:val="32"/>
          <w:lang w:eastAsia="zh-CN"/>
        </w:rPr>
      </w:pPr>
    </w:p>
    <w:p w14:paraId="3B5A7326">
      <w:pPr>
        <w:ind w:firstLine="542" w:firstLineChars="150"/>
        <w:rPr>
          <w:rFonts w:ascii="仿宋" w:hAnsi="仿宋" w:eastAsia="仿宋"/>
          <w:b/>
          <w:color w:val="auto"/>
          <w:spacing w:val="20"/>
          <w:sz w:val="32"/>
          <w:szCs w:val="32"/>
          <w:lang w:eastAsia="zh-CN"/>
        </w:rPr>
      </w:pPr>
    </w:p>
    <w:p w14:paraId="4494D13F">
      <w:pPr>
        <w:ind w:firstLine="361" w:firstLineChars="100"/>
        <w:rPr>
          <w:rFonts w:ascii="仿宋" w:hAnsi="仿宋" w:eastAsia="仿宋"/>
          <w:b/>
          <w:color w:val="auto"/>
          <w:spacing w:val="20"/>
          <w:sz w:val="32"/>
          <w:szCs w:val="32"/>
          <w:lang w:eastAsia="zh-CN"/>
        </w:rPr>
      </w:pPr>
      <w:r>
        <w:rPr>
          <w:rFonts w:ascii="仿宋" w:hAnsi="仿宋" w:eastAsia="仿宋"/>
          <w:b/>
          <w:color w:val="auto"/>
          <w:spacing w:val="20"/>
          <w:sz w:val="32"/>
          <w:szCs w:val="32"/>
          <w:lang w:eastAsia="zh-CN"/>
        </w:rPr>
        <w:t>项目名称:</w:t>
      </w:r>
    </w:p>
    <w:p w14:paraId="0BBB948D">
      <w:pPr>
        <w:ind w:firstLine="361" w:firstLineChars="100"/>
        <w:rPr>
          <w:rFonts w:ascii="仿宋" w:hAnsi="仿宋" w:eastAsia="仿宋"/>
          <w:b/>
          <w:color w:val="auto"/>
          <w:spacing w:val="20"/>
          <w:sz w:val="32"/>
          <w:szCs w:val="32"/>
          <w:lang w:eastAsia="zh-CN"/>
        </w:rPr>
      </w:pPr>
      <w:r>
        <w:rPr>
          <w:rFonts w:ascii="仿宋" w:hAnsi="仿宋" w:eastAsia="仿宋"/>
          <w:b/>
          <w:color w:val="auto"/>
          <w:spacing w:val="20"/>
          <w:sz w:val="32"/>
          <w:szCs w:val="32"/>
          <w:lang w:eastAsia="zh-CN"/>
        </w:rPr>
        <w:t>项目编号：</w:t>
      </w:r>
    </w:p>
    <w:p w14:paraId="43E861E8">
      <w:pPr>
        <w:spacing w:line="360" w:lineRule="auto"/>
        <w:rPr>
          <w:rFonts w:ascii="仿宋" w:hAnsi="仿宋" w:eastAsia="仿宋"/>
          <w:b/>
          <w:color w:val="auto"/>
          <w:spacing w:val="20"/>
          <w:sz w:val="32"/>
          <w:szCs w:val="32"/>
          <w:lang w:eastAsia="zh-CN"/>
        </w:rPr>
      </w:pPr>
      <w:r>
        <w:rPr>
          <w:rFonts w:hint="eastAsia" w:ascii="仿宋" w:hAnsi="仿宋" w:eastAsia="仿宋"/>
          <w:b/>
          <w:color w:val="auto"/>
          <w:spacing w:val="20"/>
          <w:sz w:val="32"/>
          <w:szCs w:val="32"/>
          <w:lang w:eastAsia="zh-CN"/>
        </w:rPr>
        <w:t xml:space="preserve"> </w:t>
      </w:r>
      <w:r>
        <w:rPr>
          <w:rFonts w:ascii="仿宋" w:hAnsi="仿宋" w:eastAsia="仿宋"/>
          <w:b/>
          <w:color w:val="auto"/>
          <w:spacing w:val="20"/>
          <w:sz w:val="32"/>
          <w:szCs w:val="32"/>
          <w:lang w:eastAsia="zh-CN"/>
        </w:rPr>
        <w:t xml:space="preserve"> 投标人名称：</w:t>
      </w:r>
    </w:p>
    <w:p w14:paraId="79D1FC52">
      <w:pPr>
        <w:jc w:val="center"/>
        <w:rPr>
          <w:b/>
          <w:color w:val="auto"/>
          <w:sz w:val="32"/>
          <w:szCs w:val="32"/>
          <w:lang w:eastAsia="zh-CN"/>
        </w:rPr>
      </w:pPr>
    </w:p>
    <w:p w14:paraId="3D3E2C19">
      <w:pPr>
        <w:spacing w:line="460" w:lineRule="exact"/>
        <w:ind w:firstLine="480" w:firstLineChars="200"/>
        <w:rPr>
          <w:rFonts w:ascii="仿宋" w:hAnsi="仿宋" w:eastAsia="仿宋"/>
          <w:b/>
          <w:color w:val="auto"/>
          <w:sz w:val="28"/>
          <w:szCs w:val="28"/>
          <w:lang w:eastAsia="zh-CN"/>
        </w:rPr>
      </w:pPr>
      <w:r>
        <w:rPr>
          <w:b/>
          <w:color w:val="auto"/>
          <w:sz w:val="24"/>
          <w:lang w:eastAsia="zh-CN"/>
        </w:rPr>
        <w:br w:type="page"/>
      </w:r>
    </w:p>
    <w:p w14:paraId="51DDCFFA">
      <w:pPr>
        <w:spacing w:line="460" w:lineRule="exact"/>
        <w:ind w:firstLine="560" w:firstLineChars="200"/>
        <w:outlineLvl w:val="2"/>
        <w:rPr>
          <w:rFonts w:ascii="仿宋" w:hAnsi="仿宋" w:eastAsia="仿宋"/>
          <w:color w:val="auto"/>
          <w:sz w:val="28"/>
          <w:szCs w:val="28"/>
          <w:lang w:eastAsia="zh-CN"/>
        </w:rPr>
      </w:pPr>
      <w:bookmarkStart w:id="55" w:name="_Hlt520355504"/>
      <w:bookmarkEnd w:id="55"/>
      <w:bookmarkStart w:id="56" w:name="_Hlt520343392"/>
      <w:bookmarkEnd w:id="56"/>
      <w:bookmarkStart w:id="57" w:name="_Hlt520274407"/>
      <w:bookmarkEnd w:id="57"/>
      <w:bookmarkStart w:id="58" w:name="_Hlt520274065"/>
      <w:bookmarkEnd w:id="58"/>
      <w:bookmarkStart w:id="59" w:name="_Hlt520274121"/>
      <w:bookmarkEnd w:id="59"/>
      <w:bookmarkStart w:id="60" w:name="_Hlt520343000"/>
      <w:bookmarkEnd w:id="60"/>
      <w:bookmarkStart w:id="61" w:name="_Hlt520350918"/>
      <w:bookmarkEnd w:id="61"/>
      <w:bookmarkStart w:id="62" w:name="_Hlt520273711"/>
      <w:bookmarkEnd w:id="62"/>
      <w:bookmarkStart w:id="63" w:name="_Hlt520271212"/>
      <w:bookmarkEnd w:id="63"/>
      <w:bookmarkStart w:id="64" w:name="_Hlt520274393"/>
      <w:bookmarkEnd w:id="64"/>
      <w:bookmarkStart w:id="65" w:name="_Toc480942349"/>
      <w:bookmarkStart w:id="66" w:name="_Ref467988698"/>
      <w:bookmarkStart w:id="67" w:name="_Toc150480794"/>
      <w:bookmarkStart w:id="68" w:name="_Toc520356217"/>
      <w:bookmarkStart w:id="69" w:name="_Toc150774761"/>
      <w:bookmarkStart w:id="70" w:name="_Toc127151556"/>
      <w:bookmarkStart w:id="71" w:name="_Toc226337252"/>
      <w:bookmarkStart w:id="72" w:name="_Toc226309800"/>
      <w:bookmarkStart w:id="73" w:name="_Toc226965746"/>
      <w:bookmarkStart w:id="74" w:name="_Toc142311058"/>
      <w:bookmarkStart w:id="75" w:name="_Toc195842921"/>
      <w:bookmarkStart w:id="76" w:name="_Toc226965829"/>
      <w:r>
        <w:rPr>
          <w:rFonts w:ascii="仿宋" w:hAnsi="仿宋" w:eastAsia="仿宋"/>
          <w:color w:val="auto"/>
          <w:sz w:val="28"/>
          <w:szCs w:val="28"/>
          <w:lang w:eastAsia="zh-CN"/>
        </w:rPr>
        <w:t>1  投标</w:t>
      </w:r>
      <w:bookmarkEnd w:id="65"/>
      <w:bookmarkEnd w:id="66"/>
      <w:r>
        <w:rPr>
          <w:rFonts w:ascii="仿宋" w:hAnsi="仿宋" w:eastAsia="仿宋"/>
          <w:color w:val="auto"/>
          <w:sz w:val="28"/>
          <w:szCs w:val="28"/>
          <w:lang w:eastAsia="zh-CN"/>
        </w:rPr>
        <w:t>书</w:t>
      </w:r>
      <w:bookmarkEnd w:id="67"/>
      <w:bookmarkEnd w:id="68"/>
      <w:bookmarkEnd w:id="69"/>
      <w:bookmarkEnd w:id="70"/>
      <w:bookmarkEnd w:id="71"/>
      <w:bookmarkEnd w:id="72"/>
      <w:bookmarkEnd w:id="73"/>
      <w:bookmarkEnd w:id="74"/>
      <w:bookmarkEnd w:id="75"/>
      <w:bookmarkEnd w:id="76"/>
      <w:r>
        <w:rPr>
          <w:rFonts w:ascii="仿宋" w:hAnsi="仿宋" w:eastAsia="仿宋"/>
          <w:color w:val="auto"/>
          <w:sz w:val="28"/>
          <w:szCs w:val="28"/>
          <w:lang w:eastAsia="zh-CN"/>
        </w:rPr>
        <w:t>（实质性格式）</w:t>
      </w:r>
    </w:p>
    <w:p w14:paraId="59978E71">
      <w:pPr>
        <w:tabs>
          <w:tab w:val="left" w:pos="5580"/>
        </w:tabs>
        <w:spacing w:line="460" w:lineRule="exact"/>
        <w:ind w:firstLine="560" w:firstLineChars="200"/>
        <w:rPr>
          <w:rFonts w:ascii="仿宋" w:hAnsi="仿宋" w:eastAsia="仿宋"/>
          <w:color w:val="auto"/>
          <w:sz w:val="28"/>
          <w:szCs w:val="28"/>
          <w:lang w:eastAsia="zh-CN"/>
        </w:rPr>
      </w:pPr>
    </w:p>
    <w:p w14:paraId="77E36DBA">
      <w:pPr>
        <w:spacing w:line="460" w:lineRule="exact"/>
        <w:ind w:firstLine="562" w:firstLineChars="200"/>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投标书</w:t>
      </w:r>
    </w:p>
    <w:p w14:paraId="4F7AD6B2">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致：</w:t>
      </w:r>
      <w:r>
        <w:rPr>
          <w:rFonts w:ascii="仿宋" w:hAnsi="仿宋" w:eastAsia="仿宋"/>
          <w:color w:val="auto"/>
          <w:sz w:val="28"/>
          <w:szCs w:val="28"/>
          <w:u w:val="single"/>
          <w:lang w:eastAsia="zh-CN"/>
        </w:rPr>
        <w:t>（采购人或采购代理机构）</w:t>
      </w:r>
    </w:p>
    <w:p w14:paraId="7FC4D1BF">
      <w:pPr>
        <w:tabs>
          <w:tab w:val="left" w:pos="5580"/>
        </w:tabs>
        <w:spacing w:line="460" w:lineRule="exact"/>
        <w:ind w:firstLine="560" w:firstLineChars="200"/>
        <w:rPr>
          <w:rFonts w:ascii="仿宋" w:hAnsi="仿宋" w:eastAsia="仿宋"/>
          <w:color w:val="auto"/>
          <w:sz w:val="28"/>
          <w:szCs w:val="28"/>
          <w:lang w:eastAsia="zh-CN"/>
        </w:rPr>
      </w:pPr>
    </w:p>
    <w:p w14:paraId="06180694">
      <w:pPr>
        <w:tabs>
          <w:tab w:val="left" w:pos="720"/>
          <w:tab w:val="left" w:pos="90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我方参加你方就___________</w:t>
      </w:r>
      <w:r>
        <w:rPr>
          <w:rFonts w:hint="eastAsia" w:ascii="仿宋" w:hAnsi="仿宋" w:eastAsia="仿宋"/>
          <w:color w:val="auto"/>
          <w:sz w:val="28"/>
          <w:szCs w:val="28"/>
          <w:lang w:eastAsia="zh-CN"/>
        </w:rPr>
        <w:t>（项目名称，项目编号）组织的招标活动，并对此项目进行投标。</w:t>
      </w:r>
    </w:p>
    <w:p w14:paraId="667265FE">
      <w:pPr>
        <w:tabs>
          <w:tab w:val="left" w:pos="720"/>
          <w:tab w:val="left" w:pos="90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 我方已详细审查全部招标文件，自愿参与投标并承诺如下：</w:t>
      </w:r>
    </w:p>
    <w:p w14:paraId="3EBA9848">
      <w:pPr>
        <w:tabs>
          <w:tab w:val="left" w:pos="720"/>
          <w:tab w:val="left" w:pos="90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（1）本投标有效期为自提交投标文件的截止之日起</w:t>
      </w:r>
      <w:r>
        <w:rPr>
          <w:rFonts w:ascii="仿宋" w:hAnsi="仿宋" w:eastAsia="仿宋"/>
          <w:color w:val="auto"/>
          <w:sz w:val="28"/>
          <w:szCs w:val="28"/>
          <w:lang w:eastAsia="zh-CN"/>
        </w:rPr>
        <w:t>_____个日历日。</w:t>
      </w:r>
    </w:p>
    <w:p w14:paraId="421E7CC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（2）除合同条款及采购需求偏离表列出的偏离外，我方响应招标文件的全部要求。</w:t>
      </w:r>
    </w:p>
    <w:p w14:paraId="3661625B">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（3）我方已提供的全部文件资料是真实、准确的，并对此承担一切法律后果。</w:t>
      </w:r>
    </w:p>
    <w:p w14:paraId="62FF2398">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（4）如我方中标，我方将在法律规定的期限内与你方签订合同，按照招标文件要求提交履约保证金，并在合同约定的期限内完成合同规定的全部义务。</w:t>
      </w:r>
    </w:p>
    <w:p w14:paraId="1EB16927">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2.其他补充条款（如有）</w:t>
      </w:r>
      <w:r>
        <w:rPr>
          <w:rFonts w:ascii="仿宋" w:hAnsi="仿宋" w:eastAsia="仿宋"/>
          <w:color w:val="auto"/>
          <w:sz w:val="28"/>
          <w:szCs w:val="28"/>
          <w:lang w:eastAsia="zh-CN"/>
        </w:rPr>
        <w:t>：___________。</w:t>
      </w:r>
    </w:p>
    <w:p w14:paraId="66306F4C">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与本投标有关的一切正式往来信函请寄：</w:t>
      </w:r>
    </w:p>
    <w:p w14:paraId="44D4E38A">
      <w:pPr>
        <w:tabs>
          <w:tab w:val="left" w:pos="5580"/>
        </w:tabs>
        <w:spacing w:line="460" w:lineRule="exact"/>
        <w:ind w:firstLine="560" w:firstLineChars="200"/>
        <w:rPr>
          <w:rFonts w:ascii="仿宋" w:hAnsi="仿宋" w:eastAsia="仿宋"/>
          <w:color w:val="auto"/>
          <w:sz w:val="28"/>
          <w:szCs w:val="28"/>
          <w:lang w:eastAsia="zh-CN"/>
        </w:rPr>
      </w:pPr>
    </w:p>
    <w:p w14:paraId="34D6C5E8">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地址_________________________传真_________________________</w:t>
      </w:r>
    </w:p>
    <w:p w14:paraId="2D47455D">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电话_________________________电子函件_____________________</w:t>
      </w:r>
    </w:p>
    <w:p w14:paraId="51112088">
      <w:pPr>
        <w:tabs>
          <w:tab w:val="left" w:pos="5580"/>
        </w:tabs>
        <w:spacing w:line="460" w:lineRule="exact"/>
        <w:ind w:firstLine="560" w:firstLineChars="200"/>
        <w:rPr>
          <w:rFonts w:ascii="仿宋" w:hAnsi="仿宋" w:eastAsia="仿宋"/>
          <w:color w:val="auto"/>
          <w:sz w:val="28"/>
          <w:szCs w:val="28"/>
          <w:lang w:eastAsia="zh-CN"/>
        </w:rPr>
      </w:pPr>
    </w:p>
    <w:p w14:paraId="088CCA78">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投标人名称（加盖公章） ___________</w:t>
      </w:r>
    </w:p>
    <w:p w14:paraId="2083963A">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 xml:space="preserve">日期：_____年______月______日    </w:t>
      </w:r>
    </w:p>
    <w:p w14:paraId="6CF5A904">
      <w:pPr>
        <w:tabs>
          <w:tab w:val="left" w:pos="5580"/>
        </w:tabs>
        <w:spacing w:line="360" w:lineRule="auto"/>
        <w:ind w:left="420"/>
        <w:rPr>
          <w:color w:val="auto"/>
          <w:sz w:val="24"/>
          <w:szCs w:val="20"/>
          <w:u w:val="single"/>
          <w:lang w:eastAsia="zh-CN"/>
        </w:rPr>
      </w:pPr>
    </w:p>
    <w:p w14:paraId="3F03EF85">
      <w:pPr>
        <w:spacing w:line="460" w:lineRule="exact"/>
        <w:ind w:firstLine="560" w:firstLineChars="200"/>
        <w:rPr>
          <w:rFonts w:ascii="仿宋" w:hAnsi="仿宋" w:eastAsia="仿宋"/>
          <w:color w:val="auto"/>
          <w:sz w:val="28"/>
          <w:szCs w:val="28"/>
          <w:lang w:eastAsia="zh-CN"/>
        </w:rPr>
      </w:pPr>
      <w:bookmarkStart w:id="77" w:name="_Hlt520355938"/>
      <w:bookmarkEnd w:id="77"/>
      <w:bookmarkStart w:id="78" w:name="_Hlt520356243"/>
      <w:bookmarkEnd w:id="78"/>
      <w:bookmarkStart w:id="79" w:name="_Toc520356218"/>
      <w:bookmarkStart w:id="80" w:name="_Toc226309801"/>
      <w:bookmarkStart w:id="81" w:name="_Toc305158825"/>
      <w:bookmarkStart w:id="82" w:name="_Toc265228395"/>
      <w:bookmarkStart w:id="83" w:name="_Toc142311059"/>
      <w:bookmarkStart w:id="84" w:name="_Toc480942350"/>
      <w:bookmarkStart w:id="85" w:name="_Toc226337253"/>
      <w:bookmarkStart w:id="86" w:name="_Toc150774762"/>
      <w:bookmarkStart w:id="87" w:name="_Toc226965747"/>
      <w:bookmarkStart w:id="88" w:name="_Toc305158899"/>
      <w:bookmarkStart w:id="89" w:name="_Toc264969247"/>
      <w:bookmarkStart w:id="90" w:name="_Toc150480795"/>
      <w:bookmarkStart w:id="91" w:name="_Toc195842922"/>
      <w:bookmarkStart w:id="92" w:name="_Toc226965830"/>
      <w:bookmarkStart w:id="93" w:name="_Toc127151557"/>
      <w:bookmarkStart w:id="94" w:name="_Ref467988705"/>
      <w:r>
        <w:rPr>
          <w:rFonts w:ascii="仿宋" w:hAnsi="仿宋" w:eastAsia="仿宋"/>
          <w:color w:val="auto"/>
          <w:sz w:val="28"/>
          <w:szCs w:val="28"/>
          <w:lang w:eastAsia="zh-CN"/>
        </w:rPr>
        <w:br w:type="page"/>
      </w:r>
      <w:r>
        <w:rPr>
          <w:rFonts w:ascii="仿宋" w:hAnsi="仿宋" w:eastAsia="仿宋"/>
          <w:color w:val="auto"/>
          <w:sz w:val="28"/>
          <w:szCs w:val="28"/>
          <w:lang w:eastAsia="zh-CN"/>
        </w:rPr>
        <w:t>2  授权委托书（实质性格式）</w:t>
      </w:r>
    </w:p>
    <w:p w14:paraId="46F4145D">
      <w:pPr>
        <w:spacing w:line="460" w:lineRule="exact"/>
        <w:ind w:firstLine="562" w:firstLineChars="200"/>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授权委托书</w:t>
      </w:r>
    </w:p>
    <w:p w14:paraId="29523080">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本人</w:t>
      </w:r>
      <w:r>
        <w:rPr>
          <w:rFonts w:ascii="仿宋" w:hAnsi="仿宋" w:eastAsia="仿宋"/>
          <w:color w:val="auto"/>
          <w:sz w:val="28"/>
          <w:szCs w:val="28"/>
          <w:lang w:val="zh-CN" w:eastAsia="zh-CN"/>
        </w:rPr>
        <w:t>_______</w:t>
      </w:r>
      <w:r>
        <w:rPr>
          <w:rFonts w:ascii="仿宋" w:hAnsi="仿宋" w:eastAsia="仿宋"/>
          <w:color w:val="auto"/>
          <w:sz w:val="28"/>
          <w:szCs w:val="28"/>
          <w:lang w:eastAsia="zh-CN"/>
        </w:rPr>
        <w:t>（</w:t>
      </w:r>
      <w:r>
        <w:rPr>
          <w:rFonts w:hint="eastAsia" w:ascii="仿宋" w:hAnsi="仿宋" w:eastAsia="仿宋"/>
          <w:color w:val="auto"/>
          <w:sz w:val="28"/>
          <w:szCs w:val="28"/>
          <w:lang w:eastAsia="zh-CN"/>
        </w:rPr>
        <w:t>姓名</w:t>
      </w:r>
      <w:r>
        <w:rPr>
          <w:rFonts w:ascii="仿宋" w:hAnsi="仿宋" w:eastAsia="仿宋"/>
          <w:color w:val="auto"/>
          <w:sz w:val="28"/>
          <w:szCs w:val="28"/>
          <w:lang w:eastAsia="zh-CN"/>
        </w:rPr>
        <w:t>）</w:t>
      </w:r>
      <w:r>
        <w:rPr>
          <w:rFonts w:hint="eastAsia" w:ascii="仿宋" w:hAnsi="仿宋" w:eastAsia="仿宋"/>
          <w:color w:val="auto"/>
          <w:sz w:val="28"/>
          <w:szCs w:val="28"/>
          <w:lang w:eastAsia="zh-CN"/>
        </w:rPr>
        <w:t>系</w:t>
      </w:r>
      <w:r>
        <w:rPr>
          <w:rFonts w:ascii="仿宋" w:hAnsi="仿宋" w:eastAsia="仿宋"/>
          <w:color w:val="auto"/>
          <w:sz w:val="28"/>
          <w:szCs w:val="28"/>
          <w:lang w:val="zh-CN" w:eastAsia="zh-CN"/>
        </w:rPr>
        <w:t>________________</w:t>
      </w:r>
      <w:r>
        <w:rPr>
          <w:rFonts w:ascii="仿宋" w:hAnsi="仿宋" w:eastAsia="仿宋"/>
          <w:color w:val="auto"/>
          <w:sz w:val="28"/>
          <w:szCs w:val="28"/>
          <w:lang w:eastAsia="zh-CN"/>
        </w:rPr>
        <w:t>（</w:t>
      </w:r>
      <w:r>
        <w:rPr>
          <w:rFonts w:hint="eastAsia" w:ascii="仿宋" w:hAnsi="仿宋" w:eastAsia="仿宋"/>
          <w:color w:val="auto"/>
          <w:sz w:val="28"/>
          <w:szCs w:val="28"/>
          <w:lang w:eastAsia="zh-CN"/>
        </w:rPr>
        <w:t>投标人</w:t>
      </w:r>
      <w:r>
        <w:rPr>
          <w:rFonts w:ascii="仿宋" w:hAnsi="仿宋" w:eastAsia="仿宋"/>
          <w:color w:val="auto"/>
          <w:sz w:val="28"/>
          <w:szCs w:val="28"/>
          <w:lang w:eastAsia="zh-CN"/>
        </w:rPr>
        <w:t>名称）</w:t>
      </w:r>
      <w:r>
        <w:rPr>
          <w:rFonts w:hint="eastAsia" w:ascii="仿宋" w:hAnsi="仿宋" w:eastAsia="仿宋"/>
          <w:color w:val="auto"/>
          <w:sz w:val="28"/>
          <w:szCs w:val="28"/>
          <w:lang w:eastAsia="zh-CN"/>
        </w:rPr>
        <w:t>的</w:t>
      </w:r>
      <w:r>
        <w:rPr>
          <w:rFonts w:ascii="仿宋" w:hAnsi="仿宋" w:eastAsia="仿宋"/>
          <w:color w:val="auto"/>
          <w:sz w:val="28"/>
          <w:szCs w:val="28"/>
          <w:lang w:eastAsia="zh-CN"/>
        </w:rPr>
        <w:t>法定代表人（</w:t>
      </w:r>
      <w:r>
        <w:rPr>
          <w:rFonts w:hint="eastAsia" w:ascii="仿宋" w:hAnsi="仿宋" w:eastAsia="仿宋"/>
          <w:color w:val="auto"/>
          <w:sz w:val="28"/>
          <w:szCs w:val="28"/>
          <w:lang w:eastAsia="zh-CN"/>
        </w:rPr>
        <w:t>单位</w:t>
      </w:r>
      <w:r>
        <w:rPr>
          <w:rFonts w:ascii="仿宋" w:hAnsi="仿宋" w:eastAsia="仿宋"/>
          <w:color w:val="auto"/>
          <w:sz w:val="28"/>
          <w:szCs w:val="28"/>
          <w:lang w:eastAsia="zh-CN"/>
        </w:rPr>
        <w:t>负责人）</w:t>
      </w:r>
      <w:r>
        <w:rPr>
          <w:rFonts w:hint="eastAsia" w:ascii="仿宋" w:hAnsi="仿宋" w:eastAsia="仿宋"/>
          <w:color w:val="auto"/>
          <w:sz w:val="28"/>
          <w:szCs w:val="28"/>
          <w:lang w:eastAsia="zh-CN"/>
        </w:rPr>
        <w:t>，</w:t>
      </w:r>
      <w:r>
        <w:rPr>
          <w:rFonts w:ascii="仿宋" w:hAnsi="仿宋" w:eastAsia="仿宋"/>
          <w:color w:val="auto"/>
          <w:sz w:val="28"/>
          <w:szCs w:val="28"/>
          <w:lang w:eastAsia="zh-CN"/>
        </w:rPr>
        <w:t>现委托</w:t>
      </w:r>
      <w:r>
        <w:rPr>
          <w:rFonts w:ascii="仿宋" w:hAnsi="仿宋" w:eastAsia="仿宋"/>
          <w:color w:val="auto"/>
          <w:sz w:val="28"/>
          <w:szCs w:val="28"/>
          <w:lang w:val="zh-CN" w:eastAsia="zh-CN"/>
        </w:rPr>
        <w:t>_______</w:t>
      </w:r>
      <w:r>
        <w:rPr>
          <w:rFonts w:ascii="仿宋" w:hAnsi="仿宋" w:eastAsia="仿宋"/>
          <w:color w:val="auto"/>
          <w:sz w:val="28"/>
          <w:szCs w:val="28"/>
          <w:lang w:eastAsia="zh-CN"/>
        </w:rPr>
        <w:t>（</w:t>
      </w:r>
      <w:r>
        <w:rPr>
          <w:rFonts w:hint="eastAsia" w:ascii="仿宋" w:hAnsi="仿宋" w:eastAsia="仿宋"/>
          <w:color w:val="auto"/>
          <w:sz w:val="28"/>
          <w:szCs w:val="28"/>
          <w:lang w:eastAsia="zh-CN"/>
        </w:rPr>
        <w:t>姓名</w:t>
      </w:r>
      <w:r>
        <w:rPr>
          <w:rFonts w:ascii="仿宋" w:hAnsi="仿宋" w:eastAsia="仿宋"/>
          <w:color w:val="auto"/>
          <w:sz w:val="28"/>
          <w:szCs w:val="28"/>
          <w:lang w:eastAsia="zh-CN"/>
        </w:rPr>
        <w:t>）</w:t>
      </w:r>
      <w:r>
        <w:rPr>
          <w:rFonts w:hint="eastAsia" w:ascii="仿宋" w:hAnsi="仿宋" w:eastAsia="仿宋"/>
          <w:color w:val="auto"/>
          <w:sz w:val="28"/>
          <w:szCs w:val="28"/>
          <w:lang w:eastAsia="zh-CN"/>
        </w:rPr>
        <w:t>为</w:t>
      </w:r>
      <w:r>
        <w:rPr>
          <w:rFonts w:ascii="仿宋" w:hAnsi="仿宋" w:eastAsia="仿宋"/>
          <w:color w:val="auto"/>
          <w:sz w:val="28"/>
          <w:szCs w:val="28"/>
          <w:lang w:eastAsia="zh-CN"/>
        </w:rPr>
        <w:t>我方代理人。</w:t>
      </w:r>
      <w:r>
        <w:rPr>
          <w:rFonts w:hint="eastAsia" w:ascii="仿宋" w:hAnsi="仿宋" w:eastAsia="仿宋"/>
          <w:color w:val="auto"/>
          <w:sz w:val="28"/>
          <w:szCs w:val="28"/>
          <w:lang w:eastAsia="zh-CN"/>
        </w:rPr>
        <w:t>代理人根据</w:t>
      </w:r>
      <w:r>
        <w:rPr>
          <w:rFonts w:ascii="仿宋" w:hAnsi="仿宋" w:eastAsia="仿宋"/>
          <w:color w:val="auto"/>
          <w:sz w:val="28"/>
          <w:szCs w:val="28"/>
          <w:lang w:eastAsia="zh-CN"/>
        </w:rPr>
        <w:t>授权，以我方名义签署、澄清确认、</w:t>
      </w:r>
      <w:r>
        <w:rPr>
          <w:rFonts w:hint="eastAsia" w:ascii="仿宋" w:hAnsi="仿宋" w:eastAsia="仿宋"/>
          <w:color w:val="auto"/>
          <w:sz w:val="28"/>
          <w:szCs w:val="28"/>
          <w:lang w:eastAsia="zh-CN"/>
        </w:rPr>
        <w:t>提交</w:t>
      </w:r>
      <w:r>
        <w:rPr>
          <w:rFonts w:ascii="仿宋" w:hAnsi="仿宋" w:eastAsia="仿宋"/>
          <w:color w:val="auto"/>
          <w:sz w:val="28"/>
          <w:szCs w:val="28"/>
          <w:lang w:eastAsia="zh-CN"/>
        </w:rPr>
        <w:t>、撤回、修改</w:t>
      </w:r>
      <w:r>
        <w:rPr>
          <w:rFonts w:ascii="仿宋" w:hAnsi="仿宋" w:eastAsia="仿宋"/>
          <w:color w:val="auto"/>
          <w:sz w:val="28"/>
          <w:szCs w:val="28"/>
          <w:lang w:val="zh-CN" w:eastAsia="zh-CN"/>
        </w:rPr>
        <w:t>_____________</w:t>
      </w:r>
      <w:r>
        <w:rPr>
          <w:rFonts w:ascii="仿宋" w:hAnsi="仿宋" w:eastAsia="仿宋"/>
          <w:color w:val="auto"/>
          <w:sz w:val="28"/>
          <w:szCs w:val="28"/>
          <w:lang w:eastAsia="zh-CN"/>
        </w:rPr>
        <w:t>（</w:t>
      </w:r>
      <w:r>
        <w:rPr>
          <w:rFonts w:hint="eastAsia" w:ascii="仿宋" w:hAnsi="仿宋" w:eastAsia="仿宋"/>
          <w:color w:val="auto"/>
          <w:sz w:val="28"/>
          <w:szCs w:val="28"/>
          <w:lang w:eastAsia="zh-CN"/>
        </w:rPr>
        <w:t>项目</w:t>
      </w:r>
      <w:r>
        <w:rPr>
          <w:rFonts w:ascii="仿宋" w:hAnsi="仿宋" w:eastAsia="仿宋"/>
          <w:color w:val="auto"/>
          <w:sz w:val="28"/>
          <w:szCs w:val="28"/>
          <w:lang w:eastAsia="zh-CN"/>
        </w:rPr>
        <w:t>名称）</w:t>
      </w:r>
      <w:r>
        <w:rPr>
          <w:rFonts w:hint="eastAsia" w:ascii="仿宋" w:hAnsi="仿宋" w:eastAsia="仿宋"/>
          <w:color w:val="auto"/>
          <w:sz w:val="28"/>
          <w:szCs w:val="28"/>
          <w:lang w:eastAsia="zh-CN"/>
        </w:rPr>
        <w:t>投标文件和</w:t>
      </w:r>
      <w:r>
        <w:rPr>
          <w:rFonts w:ascii="仿宋" w:hAnsi="仿宋" w:eastAsia="仿宋"/>
          <w:color w:val="auto"/>
          <w:sz w:val="28"/>
          <w:szCs w:val="28"/>
          <w:lang w:eastAsia="zh-CN"/>
        </w:rPr>
        <w:t>处理有关事宜，其法律后果由我方承担。</w:t>
      </w:r>
    </w:p>
    <w:p w14:paraId="1823B489">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委托</w:t>
      </w:r>
      <w:r>
        <w:rPr>
          <w:rFonts w:ascii="仿宋" w:hAnsi="仿宋" w:eastAsia="仿宋"/>
          <w:color w:val="auto"/>
          <w:sz w:val="28"/>
          <w:szCs w:val="28"/>
          <w:lang w:eastAsia="zh-CN"/>
        </w:rPr>
        <w:t>期限：</w:t>
      </w:r>
      <w:r>
        <w:rPr>
          <w:rFonts w:hint="eastAsia" w:ascii="仿宋" w:hAnsi="仿宋" w:eastAsia="仿宋"/>
          <w:color w:val="auto"/>
          <w:sz w:val="28"/>
          <w:szCs w:val="28"/>
          <w:lang w:eastAsia="zh-CN"/>
        </w:rPr>
        <w:t>自本授权委托书签署之日起至投标有效期届满之日止</w:t>
      </w:r>
      <w:r>
        <w:rPr>
          <w:rFonts w:ascii="仿宋" w:hAnsi="仿宋" w:eastAsia="仿宋"/>
          <w:color w:val="auto"/>
          <w:sz w:val="28"/>
          <w:szCs w:val="28"/>
          <w:lang w:eastAsia="zh-CN"/>
        </w:rPr>
        <w:t>。</w:t>
      </w:r>
    </w:p>
    <w:p w14:paraId="4E4870AC">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代理人</w:t>
      </w:r>
      <w:r>
        <w:rPr>
          <w:rFonts w:ascii="仿宋" w:hAnsi="仿宋" w:eastAsia="仿宋"/>
          <w:color w:val="auto"/>
          <w:sz w:val="28"/>
          <w:szCs w:val="28"/>
          <w:lang w:eastAsia="zh-CN"/>
        </w:rPr>
        <w:t>无转委托权。</w:t>
      </w:r>
    </w:p>
    <w:p w14:paraId="506BB705">
      <w:pPr>
        <w:spacing w:line="460" w:lineRule="exact"/>
        <w:ind w:firstLine="560" w:firstLineChars="200"/>
        <w:rPr>
          <w:rFonts w:ascii="仿宋" w:hAnsi="仿宋" w:eastAsia="仿宋"/>
          <w:color w:val="auto"/>
          <w:sz w:val="28"/>
          <w:szCs w:val="28"/>
          <w:lang w:val="zh-CN" w:eastAsia="zh-CN"/>
        </w:rPr>
      </w:pPr>
      <w:r>
        <w:rPr>
          <w:rFonts w:hint="eastAsia" w:ascii="仿宋" w:hAnsi="仿宋" w:eastAsia="仿宋"/>
          <w:color w:val="auto"/>
          <w:sz w:val="28"/>
          <w:szCs w:val="28"/>
          <w:lang w:eastAsia="zh-CN"/>
        </w:rPr>
        <w:t>投标人</w:t>
      </w:r>
      <w:r>
        <w:rPr>
          <w:rFonts w:ascii="仿宋" w:hAnsi="仿宋" w:eastAsia="仿宋"/>
          <w:color w:val="auto"/>
          <w:sz w:val="28"/>
          <w:szCs w:val="28"/>
          <w:lang w:eastAsia="zh-CN"/>
        </w:rPr>
        <w:t>名称（加盖公章）</w:t>
      </w:r>
      <w:r>
        <w:rPr>
          <w:rFonts w:ascii="仿宋" w:hAnsi="仿宋" w:eastAsia="仿宋"/>
          <w:color w:val="auto"/>
          <w:sz w:val="28"/>
          <w:szCs w:val="28"/>
          <w:lang w:val="zh-CN" w:eastAsia="zh-CN"/>
        </w:rPr>
        <w:t>：________________</w:t>
      </w:r>
    </w:p>
    <w:p w14:paraId="398CF59C">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法定代表人（单位负责人）（签字或</w:t>
      </w:r>
      <w:r>
        <w:rPr>
          <w:rFonts w:hint="eastAsia" w:ascii="仿宋" w:hAnsi="仿宋" w:eastAsia="仿宋"/>
          <w:color w:val="auto"/>
          <w:sz w:val="28"/>
          <w:szCs w:val="28"/>
          <w:lang w:eastAsia="zh-CN"/>
        </w:rPr>
        <w:t>盖章）</w:t>
      </w:r>
      <w:r>
        <w:rPr>
          <w:rFonts w:ascii="仿宋" w:hAnsi="仿宋" w:eastAsia="仿宋"/>
          <w:color w:val="auto"/>
          <w:sz w:val="28"/>
          <w:szCs w:val="28"/>
          <w:lang w:eastAsia="zh-CN"/>
        </w:rPr>
        <w:t>：</w:t>
      </w:r>
      <w:r>
        <w:rPr>
          <w:rFonts w:ascii="仿宋" w:hAnsi="仿宋" w:eastAsia="仿宋"/>
          <w:color w:val="auto"/>
          <w:sz w:val="28"/>
          <w:szCs w:val="28"/>
          <w:lang w:val="zh-CN" w:eastAsia="zh-CN"/>
        </w:rPr>
        <w:t>________________</w:t>
      </w:r>
    </w:p>
    <w:p w14:paraId="5FFD390B">
      <w:pPr>
        <w:spacing w:line="460" w:lineRule="exact"/>
        <w:ind w:firstLine="560" w:firstLineChars="200"/>
        <w:rPr>
          <w:rFonts w:ascii="仿宋" w:hAnsi="仿宋" w:eastAsia="仿宋"/>
          <w:color w:val="auto"/>
          <w:sz w:val="28"/>
          <w:szCs w:val="28"/>
          <w:lang w:val="zh-CN" w:eastAsia="zh-CN"/>
        </w:rPr>
      </w:pPr>
      <w:r>
        <w:rPr>
          <w:rFonts w:hint="eastAsia" w:ascii="仿宋" w:hAnsi="仿宋" w:eastAsia="仿宋"/>
          <w:color w:val="auto"/>
          <w:sz w:val="28"/>
          <w:szCs w:val="28"/>
          <w:lang w:eastAsia="zh-CN"/>
        </w:rPr>
        <w:t>委托代理</w:t>
      </w:r>
      <w:r>
        <w:rPr>
          <w:rFonts w:ascii="仿宋" w:hAnsi="仿宋" w:eastAsia="仿宋"/>
          <w:color w:val="auto"/>
          <w:sz w:val="28"/>
          <w:szCs w:val="28"/>
          <w:lang w:eastAsia="zh-CN"/>
        </w:rPr>
        <w:t>人（签字）：</w:t>
      </w:r>
      <w:r>
        <w:rPr>
          <w:rFonts w:ascii="仿宋" w:hAnsi="仿宋" w:eastAsia="仿宋"/>
          <w:color w:val="auto"/>
          <w:sz w:val="28"/>
          <w:szCs w:val="28"/>
          <w:lang w:val="zh-CN" w:eastAsia="zh-CN"/>
        </w:rPr>
        <w:t>________________</w:t>
      </w:r>
      <w:r>
        <w:rPr>
          <w:rFonts w:ascii="仿宋" w:hAnsi="仿宋" w:eastAsia="仿宋"/>
          <w:color w:val="auto"/>
          <w:sz w:val="28"/>
          <w:szCs w:val="28"/>
          <w:lang w:eastAsia="zh-CN"/>
        </w:rPr>
        <w:t xml:space="preserve">    </w:t>
      </w:r>
      <w:r>
        <w:rPr>
          <w:rFonts w:ascii="仿宋" w:hAnsi="仿宋" w:eastAsia="仿宋"/>
          <w:color w:val="auto"/>
          <w:sz w:val="28"/>
          <w:szCs w:val="28"/>
          <w:lang w:val="zh-CN" w:eastAsia="zh-CN"/>
        </w:rPr>
        <w:t xml:space="preserve">                      </w:t>
      </w:r>
    </w:p>
    <w:p w14:paraId="1A184AEF">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日期：_____年______月______日</w:t>
      </w:r>
    </w:p>
    <w:p w14:paraId="1C13ED19">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附：法定代表人（单位负责人）及委托代理人身份证明文件电子件：</w:t>
      </w:r>
    </w:p>
    <w:tbl>
      <w:tblPr>
        <w:tblStyle w:val="24"/>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0"/>
      </w:tblGrid>
      <w:tr w14:paraId="5F83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400" w:type="dxa"/>
          </w:tcPr>
          <w:p w14:paraId="1D4AE5DB">
            <w:pPr>
              <w:tabs>
                <w:tab w:val="left" w:pos="5580"/>
              </w:tabs>
              <w:spacing w:line="360" w:lineRule="auto"/>
              <w:rPr>
                <w:rFonts w:ascii="仿宋" w:hAnsi="仿宋" w:eastAsia="仿宋"/>
                <w:color w:val="auto"/>
                <w:sz w:val="28"/>
                <w:szCs w:val="28"/>
                <w:lang w:eastAsia="zh-CN"/>
              </w:rPr>
            </w:pPr>
          </w:p>
          <w:p w14:paraId="41E53BC6">
            <w:pPr>
              <w:tabs>
                <w:tab w:val="left" w:pos="5580"/>
              </w:tabs>
              <w:spacing w:line="360" w:lineRule="auto"/>
              <w:rPr>
                <w:rFonts w:ascii="仿宋" w:hAnsi="仿宋" w:eastAsia="仿宋"/>
                <w:color w:val="auto"/>
                <w:sz w:val="28"/>
                <w:szCs w:val="28"/>
                <w:lang w:eastAsia="zh-CN"/>
              </w:rPr>
            </w:pPr>
          </w:p>
          <w:p w14:paraId="78AD7D4A">
            <w:pPr>
              <w:tabs>
                <w:tab w:val="left" w:pos="5580"/>
              </w:tabs>
              <w:spacing w:line="360" w:lineRule="auto"/>
              <w:rPr>
                <w:rFonts w:ascii="仿宋" w:hAnsi="仿宋" w:eastAsia="仿宋"/>
                <w:color w:val="auto"/>
                <w:sz w:val="28"/>
                <w:szCs w:val="28"/>
                <w:lang w:eastAsia="zh-CN"/>
              </w:rPr>
            </w:pPr>
          </w:p>
        </w:tc>
      </w:tr>
    </w:tbl>
    <w:p w14:paraId="762B5776">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说明</w:t>
      </w:r>
      <w:r>
        <w:rPr>
          <w:rFonts w:ascii="仿宋" w:hAnsi="仿宋" w:eastAsia="仿宋"/>
          <w:color w:val="auto"/>
          <w:sz w:val="28"/>
          <w:szCs w:val="28"/>
          <w:lang w:eastAsia="zh-CN"/>
        </w:rPr>
        <w:t>：</w:t>
      </w:r>
    </w:p>
    <w:p w14:paraId="05085E25">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1.若供应商为事业单位或其他组织或分支机构，则法定代表人（单位负责人）处的签署人可为单位负责人。</w:t>
      </w:r>
    </w:p>
    <w:p w14:paraId="0516F13A">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若投标文件中签字之处均为法定代表人（单位负责人）本人签署，则可不提供本《授权委托书》，但须提供《法定代表人（单位负责人）身份证明》；否则，不需要提供《法定代表人（单位负责人）身份证明》。</w:t>
      </w:r>
    </w:p>
    <w:p w14:paraId="7E50DB23">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3.供应商为自然人的情形，可不提供本《授权委托书》。</w:t>
      </w:r>
    </w:p>
    <w:p w14:paraId="1208DC61">
      <w:pPr>
        <w:tabs>
          <w:tab w:val="left" w:pos="5580"/>
        </w:tabs>
        <w:spacing w:line="460" w:lineRule="exact"/>
        <w:ind w:firstLine="560" w:firstLineChars="200"/>
        <w:rPr>
          <w:rFonts w:ascii="宋体" w:hAnsi="宋体"/>
          <w:color w:val="auto"/>
          <w:sz w:val="30"/>
          <w:szCs w:val="30"/>
          <w:lang w:eastAsia="zh-CN"/>
        </w:rPr>
      </w:pPr>
      <w:r>
        <w:rPr>
          <w:rFonts w:hint="eastAsia" w:ascii="仿宋" w:hAnsi="仿宋" w:eastAsia="仿宋"/>
          <w:color w:val="auto"/>
          <w:sz w:val="28"/>
          <w:szCs w:val="28"/>
          <w:lang w:eastAsia="zh-CN"/>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b/>
          <w:bCs/>
          <w:color w:val="auto"/>
          <w:sz w:val="28"/>
          <w:szCs w:val="28"/>
          <w:lang w:eastAsia="zh-CN"/>
        </w:rPr>
        <w:t>双面</w:t>
      </w:r>
      <w:r>
        <w:rPr>
          <w:rFonts w:hint="eastAsia" w:ascii="仿宋" w:hAnsi="仿宋" w:eastAsia="仿宋"/>
          <w:color w:val="auto"/>
          <w:sz w:val="28"/>
          <w:szCs w:val="28"/>
          <w:lang w:eastAsia="zh-CN"/>
        </w:rPr>
        <w:t>电子件。</w:t>
      </w:r>
      <w:r>
        <w:rPr>
          <w:rFonts w:ascii="宋体" w:hAnsi="宋体"/>
          <w:color w:val="auto"/>
          <w:sz w:val="30"/>
          <w:szCs w:val="30"/>
          <w:lang w:eastAsia="zh-CN"/>
        </w:rPr>
        <w:br w:type="page"/>
      </w:r>
    </w:p>
    <w:p w14:paraId="042E1A5B">
      <w:pPr>
        <w:spacing w:line="360" w:lineRule="exact"/>
        <w:jc w:val="center"/>
        <w:rPr>
          <w:rFonts w:ascii="仿宋" w:hAnsi="仿宋" w:eastAsia="仿宋"/>
          <w:b/>
          <w:color w:val="auto"/>
          <w:sz w:val="28"/>
          <w:szCs w:val="28"/>
          <w:lang w:eastAsia="zh-CN"/>
        </w:rPr>
      </w:pPr>
    </w:p>
    <w:p w14:paraId="0611888C">
      <w:pPr>
        <w:spacing w:line="360" w:lineRule="exact"/>
        <w:jc w:val="center"/>
        <w:rPr>
          <w:rFonts w:ascii="仿宋" w:hAnsi="仿宋" w:eastAsia="仿宋"/>
          <w:b/>
          <w:color w:val="auto"/>
          <w:sz w:val="28"/>
          <w:szCs w:val="28"/>
          <w:lang w:eastAsia="zh-CN"/>
        </w:rPr>
      </w:pPr>
      <w:r>
        <w:rPr>
          <w:rFonts w:ascii="仿宋" w:hAnsi="仿宋" w:eastAsia="仿宋"/>
          <w:b/>
          <w:color w:val="auto"/>
          <w:sz w:val="28"/>
          <w:szCs w:val="28"/>
          <w:lang w:eastAsia="zh-CN"/>
        </w:rPr>
        <w:t>法定代表人（单位负责人）身份证明</w:t>
      </w:r>
    </w:p>
    <w:p w14:paraId="25859E8E">
      <w:pPr>
        <w:spacing w:line="360" w:lineRule="exact"/>
        <w:jc w:val="center"/>
        <w:rPr>
          <w:rFonts w:ascii="仿宋" w:hAnsi="仿宋" w:eastAsia="仿宋"/>
          <w:b/>
          <w:color w:val="auto"/>
          <w:sz w:val="28"/>
          <w:szCs w:val="28"/>
          <w:lang w:eastAsia="zh-CN"/>
        </w:rPr>
      </w:pPr>
    </w:p>
    <w:p w14:paraId="160610BE">
      <w:pPr>
        <w:overflowPunct w:val="0"/>
        <w:spacing w:line="200" w:lineRule="exact"/>
        <w:rPr>
          <w:rFonts w:ascii="仿宋" w:hAnsi="仿宋" w:eastAsia="仿宋"/>
          <w:color w:val="auto"/>
          <w:sz w:val="28"/>
          <w:szCs w:val="28"/>
          <w:lang w:eastAsia="zh-CN"/>
        </w:rPr>
      </w:pPr>
    </w:p>
    <w:p w14:paraId="352E1573">
      <w:pPr>
        <w:tabs>
          <w:tab w:val="left" w:pos="5580"/>
        </w:tabs>
        <w:spacing w:line="460" w:lineRule="exact"/>
        <w:ind w:firstLine="560" w:firstLineChars="200"/>
        <w:rPr>
          <w:rFonts w:ascii="仿宋" w:hAnsi="仿宋" w:eastAsia="仿宋"/>
          <w:color w:val="auto"/>
          <w:sz w:val="28"/>
          <w:szCs w:val="28"/>
          <w:u w:val="single"/>
          <w:lang w:eastAsia="zh-CN"/>
        </w:rPr>
      </w:pPr>
      <w:r>
        <w:rPr>
          <w:rFonts w:ascii="仿宋" w:hAnsi="仿宋" w:eastAsia="仿宋"/>
          <w:color w:val="auto"/>
          <w:sz w:val="28"/>
          <w:szCs w:val="28"/>
          <w:lang w:eastAsia="zh-CN"/>
        </w:rPr>
        <w:t>致：</w:t>
      </w:r>
      <w:r>
        <w:rPr>
          <w:rFonts w:ascii="仿宋" w:hAnsi="仿宋" w:eastAsia="仿宋"/>
          <w:color w:val="auto"/>
          <w:sz w:val="28"/>
          <w:szCs w:val="28"/>
          <w:u w:val="single"/>
          <w:lang w:eastAsia="zh-CN"/>
        </w:rPr>
        <w:t>（</w:t>
      </w:r>
      <w:r>
        <w:rPr>
          <w:rFonts w:hint="eastAsia" w:ascii="仿宋" w:hAnsi="仿宋" w:eastAsia="仿宋"/>
          <w:color w:val="auto"/>
          <w:sz w:val="28"/>
          <w:szCs w:val="28"/>
          <w:u w:val="single"/>
          <w:lang w:eastAsia="zh-CN"/>
        </w:rPr>
        <w:t>采购人或</w:t>
      </w:r>
      <w:r>
        <w:rPr>
          <w:rFonts w:ascii="仿宋" w:hAnsi="仿宋" w:eastAsia="仿宋"/>
          <w:color w:val="auto"/>
          <w:sz w:val="28"/>
          <w:szCs w:val="28"/>
          <w:u w:val="single"/>
          <w:lang w:eastAsia="zh-CN"/>
        </w:rPr>
        <w:t>采购代理机构）</w:t>
      </w:r>
    </w:p>
    <w:p w14:paraId="702C546A">
      <w:pPr>
        <w:tabs>
          <w:tab w:val="left" w:pos="5580"/>
        </w:tabs>
        <w:spacing w:line="460" w:lineRule="exact"/>
        <w:ind w:firstLine="560" w:firstLineChars="200"/>
        <w:rPr>
          <w:rFonts w:ascii="仿宋" w:hAnsi="仿宋" w:eastAsia="仿宋"/>
          <w:color w:val="auto"/>
          <w:sz w:val="28"/>
          <w:szCs w:val="28"/>
          <w:lang w:eastAsia="zh-CN"/>
        </w:rPr>
      </w:pPr>
    </w:p>
    <w:p w14:paraId="096597B6">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兹证明，</w:t>
      </w:r>
    </w:p>
    <w:p w14:paraId="5840E63D">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p>
    <w:p w14:paraId="0F2EC7F4">
      <w:pPr>
        <w:pStyle w:val="3"/>
        <w:tabs>
          <w:tab w:val="left" w:pos="567"/>
          <w:tab w:val="left" w:pos="1690"/>
          <w:tab w:val="left" w:pos="3400"/>
          <w:tab w:val="left" w:pos="5110"/>
          <w:tab w:val="left" w:pos="6821"/>
        </w:tabs>
        <w:overflowPunct w:val="0"/>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姓名</w:t>
      </w:r>
      <w:r>
        <w:rPr>
          <w:rFonts w:hint="eastAsia" w:ascii="仿宋" w:hAnsi="仿宋" w:eastAsia="仿宋"/>
          <w:color w:val="auto"/>
          <w:sz w:val="28"/>
          <w:szCs w:val="28"/>
          <w:lang w:eastAsia="zh-CN"/>
        </w:rPr>
        <w:t>：</w:t>
      </w:r>
      <w:r>
        <w:rPr>
          <w:rFonts w:ascii="仿宋" w:hAnsi="仿宋" w:eastAsia="仿宋"/>
          <w:color w:val="auto"/>
          <w:sz w:val="28"/>
          <w:szCs w:val="28"/>
          <w:lang w:eastAsia="zh-CN"/>
        </w:rPr>
        <w:t>____性别：____年龄：____职务：____</w:t>
      </w:r>
    </w:p>
    <w:p w14:paraId="4085C3FF">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p>
    <w:p w14:paraId="6EDF6A9A">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p>
    <w:p w14:paraId="49214D34">
      <w:pPr>
        <w:pStyle w:val="3"/>
        <w:tabs>
          <w:tab w:val="left" w:pos="2250"/>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系</w:t>
      </w:r>
      <w:r>
        <w:rPr>
          <w:rFonts w:ascii="仿宋" w:hAnsi="仿宋" w:eastAsia="仿宋"/>
          <w:color w:val="auto"/>
          <w:sz w:val="28"/>
          <w:szCs w:val="28"/>
          <w:u w:val="single"/>
          <w:lang w:eastAsia="zh-CN"/>
        </w:rPr>
        <w:tab/>
      </w:r>
      <w:r>
        <w:rPr>
          <w:rFonts w:ascii="仿宋" w:hAnsi="仿宋" w:eastAsia="仿宋"/>
          <w:color w:val="auto"/>
          <w:sz w:val="28"/>
          <w:szCs w:val="28"/>
          <w:lang w:eastAsia="zh-CN"/>
        </w:rPr>
        <w:t>（</w:t>
      </w:r>
      <w:r>
        <w:rPr>
          <w:rFonts w:hint="eastAsia" w:ascii="仿宋" w:hAnsi="仿宋" w:eastAsia="仿宋"/>
          <w:color w:val="auto"/>
          <w:sz w:val="28"/>
          <w:szCs w:val="28"/>
          <w:lang w:eastAsia="zh-CN"/>
        </w:rPr>
        <w:t>投标人</w:t>
      </w:r>
      <w:r>
        <w:rPr>
          <w:rFonts w:ascii="仿宋" w:hAnsi="仿宋" w:eastAsia="仿宋"/>
          <w:color w:val="auto"/>
          <w:sz w:val="28"/>
          <w:szCs w:val="28"/>
          <w:lang w:eastAsia="zh-CN"/>
        </w:rPr>
        <w:t>名称）的法定代表人（单位负责人）。</w:t>
      </w:r>
    </w:p>
    <w:p w14:paraId="65E91ED5">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p>
    <w:p w14:paraId="76616A68">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p>
    <w:p w14:paraId="6DB2B442">
      <w:pPr>
        <w:pStyle w:val="3"/>
        <w:tabs>
          <w:tab w:val="left" w:pos="567"/>
          <w:tab w:val="left" w:pos="2412"/>
          <w:tab w:val="left" w:pos="3883"/>
          <w:tab w:val="left" w:pos="5352"/>
          <w:tab w:val="left" w:pos="6821"/>
        </w:tabs>
        <w:overflowPunct w:val="0"/>
        <w:spacing w:line="460" w:lineRule="exact"/>
        <w:ind w:firstLine="560" w:firstLineChars="200"/>
        <w:rPr>
          <w:rFonts w:ascii="仿宋" w:hAnsi="仿宋" w:eastAsia="仿宋"/>
          <w:color w:val="auto"/>
          <w:sz w:val="28"/>
          <w:szCs w:val="28"/>
          <w:lang w:eastAsia="zh-CN"/>
        </w:rPr>
      </w:pPr>
    </w:p>
    <w:p w14:paraId="734AC79A">
      <w:pPr>
        <w:pStyle w:val="3"/>
        <w:widowControl w:val="0"/>
        <w:tabs>
          <w:tab w:val="left" w:pos="567"/>
        </w:tabs>
        <w:kinsoku/>
        <w:topLinePunct/>
        <w:spacing w:line="460" w:lineRule="exact"/>
        <w:ind w:firstLine="560" w:firstLineChars="200"/>
        <w:rPr>
          <w:rFonts w:ascii="仿宋" w:hAnsi="仿宋" w:eastAsia="仿宋"/>
          <w:color w:val="auto"/>
          <w:spacing w:val="-3"/>
          <w:sz w:val="28"/>
          <w:szCs w:val="28"/>
          <w:lang w:eastAsia="zh-CN"/>
        </w:rPr>
      </w:pPr>
      <w:r>
        <w:rPr>
          <w:rFonts w:ascii="仿宋" w:hAnsi="仿宋" w:eastAsia="仿宋"/>
          <w:color w:val="auto"/>
          <w:sz w:val="28"/>
          <w:szCs w:val="28"/>
          <w:lang w:eastAsia="zh-CN"/>
        </w:rPr>
        <w:t>附：</w:t>
      </w:r>
      <w:r>
        <w:rPr>
          <w:rFonts w:hint="eastAsia" w:ascii="仿宋" w:hAnsi="仿宋" w:eastAsia="仿宋"/>
          <w:color w:val="auto"/>
          <w:sz w:val="28"/>
          <w:szCs w:val="28"/>
          <w:lang w:eastAsia="zh-CN"/>
        </w:rPr>
        <w:t>法定代表人（单位负责人）身份证或护照等身份证明文件电子件</w:t>
      </w:r>
      <w:r>
        <w:rPr>
          <w:rFonts w:hint="eastAsia" w:ascii="仿宋" w:hAnsi="仿宋" w:eastAsia="仿宋"/>
          <w:color w:val="auto"/>
          <w:spacing w:val="-3"/>
          <w:sz w:val="28"/>
          <w:szCs w:val="28"/>
          <w:lang w:eastAsia="zh-CN"/>
        </w:rPr>
        <w:t>：</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0"/>
      </w:tblGrid>
      <w:tr w14:paraId="0766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5000" w:type="pct"/>
          </w:tcPr>
          <w:p w14:paraId="76DD1474">
            <w:pPr>
              <w:tabs>
                <w:tab w:val="left" w:pos="5580"/>
              </w:tabs>
              <w:spacing w:line="360" w:lineRule="auto"/>
              <w:rPr>
                <w:rFonts w:ascii="仿宋" w:hAnsi="仿宋" w:eastAsia="仿宋"/>
                <w:color w:val="auto"/>
                <w:sz w:val="28"/>
                <w:szCs w:val="28"/>
                <w:lang w:eastAsia="zh-CN"/>
              </w:rPr>
            </w:pPr>
          </w:p>
          <w:p w14:paraId="64D6710E">
            <w:pPr>
              <w:tabs>
                <w:tab w:val="left" w:pos="5580"/>
              </w:tabs>
              <w:spacing w:line="360" w:lineRule="auto"/>
              <w:rPr>
                <w:rFonts w:ascii="仿宋" w:hAnsi="仿宋" w:eastAsia="仿宋"/>
                <w:color w:val="auto"/>
                <w:sz w:val="28"/>
                <w:szCs w:val="28"/>
                <w:lang w:eastAsia="zh-CN"/>
              </w:rPr>
            </w:pPr>
          </w:p>
          <w:p w14:paraId="4C901FE8">
            <w:pPr>
              <w:tabs>
                <w:tab w:val="left" w:pos="5580"/>
              </w:tabs>
              <w:spacing w:line="360" w:lineRule="auto"/>
              <w:rPr>
                <w:rFonts w:ascii="仿宋" w:hAnsi="仿宋" w:eastAsia="仿宋"/>
                <w:color w:val="auto"/>
                <w:sz w:val="28"/>
                <w:szCs w:val="28"/>
                <w:lang w:eastAsia="zh-CN"/>
              </w:rPr>
            </w:pPr>
          </w:p>
        </w:tc>
      </w:tr>
    </w:tbl>
    <w:p w14:paraId="33E6D6C2">
      <w:pPr>
        <w:pStyle w:val="3"/>
        <w:tabs>
          <w:tab w:val="left" w:pos="567"/>
        </w:tabs>
        <w:overflowPunct w:val="0"/>
        <w:spacing w:line="583" w:lineRule="auto"/>
        <w:ind w:right="4305"/>
        <w:rPr>
          <w:color w:val="auto"/>
          <w:spacing w:val="-3"/>
          <w:lang w:eastAsia="zh-CN"/>
        </w:rPr>
      </w:pPr>
    </w:p>
    <w:p w14:paraId="59E0CF6B">
      <w:pPr>
        <w:pStyle w:val="3"/>
        <w:tabs>
          <w:tab w:val="left" w:pos="567"/>
        </w:tabs>
        <w:overflowPunct w:val="0"/>
        <w:spacing w:line="583" w:lineRule="auto"/>
        <w:ind w:right="4305"/>
        <w:rPr>
          <w:color w:val="auto"/>
          <w:spacing w:val="-3"/>
          <w:lang w:eastAsia="zh-CN"/>
        </w:rPr>
      </w:pPr>
    </w:p>
    <w:p w14:paraId="19B1AF45">
      <w:pPr>
        <w:spacing w:line="460" w:lineRule="exact"/>
        <w:ind w:firstLine="560" w:firstLineChars="200"/>
        <w:rPr>
          <w:rFonts w:ascii="仿宋" w:hAnsi="仿宋" w:eastAsia="仿宋"/>
          <w:color w:val="auto"/>
          <w:sz w:val="28"/>
          <w:szCs w:val="28"/>
          <w:lang w:val="zh-CN" w:eastAsia="zh-CN"/>
        </w:rPr>
      </w:pPr>
      <w:r>
        <w:rPr>
          <w:rFonts w:hint="eastAsia" w:ascii="仿宋" w:hAnsi="仿宋" w:eastAsia="仿宋"/>
          <w:color w:val="auto"/>
          <w:sz w:val="28"/>
          <w:szCs w:val="28"/>
          <w:lang w:eastAsia="zh-CN"/>
        </w:rPr>
        <w:t>投标人</w:t>
      </w:r>
      <w:r>
        <w:rPr>
          <w:rFonts w:ascii="仿宋" w:hAnsi="仿宋" w:eastAsia="仿宋"/>
          <w:color w:val="auto"/>
          <w:sz w:val="28"/>
          <w:szCs w:val="28"/>
          <w:lang w:eastAsia="zh-CN"/>
        </w:rPr>
        <w:t>名称（加盖公章）</w:t>
      </w:r>
      <w:r>
        <w:rPr>
          <w:rFonts w:ascii="仿宋" w:hAnsi="仿宋" w:eastAsia="仿宋"/>
          <w:color w:val="auto"/>
          <w:sz w:val="28"/>
          <w:szCs w:val="28"/>
          <w:lang w:val="zh-CN" w:eastAsia="zh-CN"/>
        </w:rPr>
        <w:t>：________________</w:t>
      </w:r>
    </w:p>
    <w:p w14:paraId="513EB1E3">
      <w:pPr>
        <w:pStyle w:val="3"/>
        <w:tabs>
          <w:tab w:val="left" w:pos="567"/>
        </w:tabs>
        <w:overflowPunct w:val="0"/>
        <w:spacing w:line="460" w:lineRule="exact"/>
        <w:ind w:firstLine="548" w:firstLineChars="200"/>
        <w:rPr>
          <w:rFonts w:ascii="仿宋" w:hAnsi="仿宋" w:eastAsia="仿宋"/>
          <w:color w:val="auto"/>
          <w:spacing w:val="-3"/>
          <w:sz w:val="28"/>
          <w:szCs w:val="28"/>
          <w:lang w:eastAsia="zh-CN"/>
        </w:rPr>
      </w:pPr>
      <w:r>
        <w:rPr>
          <w:rFonts w:hint="eastAsia" w:ascii="仿宋" w:hAnsi="仿宋" w:eastAsia="仿宋"/>
          <w:color w:val="auto"/>
          <w:spacing w:val="-3"/>
          <w:sz w:val="28"/>
          <w:szCs w:val="28"/>
          <w:lang w:eastAsia="zh-CN"/>
        </w:rPr>
        <w:t>法定代表人（</w:t>
      </w:r>
      <w:r>
        <w:rPr>
          <w:rFonts w:ascii="仿宋" w:hAnsi="仿宋" w:eastAsia="仿宋"/>
          <w:color w:val="auto"/>
          <w:sz w:val="28"/>
          <w:szCs w:val="28"/>
          <w:lang w:eastAsia="zh-CN"/>
        </w:rPr>
        <w:t>单位负责人</w:t>
      </w:r>
      <w:r>
        <w:rPr>
          <w:rFonts w:hint="eastAsia" w:ascii="仿宋" w:hAnsi="仿宋" w:eastAsia="仿宋"/>
          <w:color w:val="auto"/>
          <w:spacing w:val="-3"/>
          <w:sz w:val="28"/>
          <w:szCs w:val="28"/>
          <w:lang w:eastAsia="zh-CN"/>
        </w:rPr>
        <w:t>）（签字或盖章）：_</w:t>
      </w:r>
      <w:r>
        <w:rPr>
          <w:rFonts w:ascii="仿宋" w:hAnsi="仿宋" w:eastAsia="仿宋"/>
          <w:color w:val="auto"/>
          <w:spacing w:val="-3"/>
          <w:sz w:val="28"/>
          <w:szCs w:val="28"/>
          <w:lang w:eastAsia="zh-CN"/>
        </w:rPr>
        <w:t>______</w:t>
      </w:r>
    </w:p>
    <w:p w14:paraId="28A1200C">
      <w:pPr>
        <w:spacing w:line="460" w:lineRule="exact"/>
        <w:ind w:firstLine="560" w:firstLineChars="200"/>
        <w:rPr>
          <w:rFonts w:ascii="仿宋" w:hAnsi="仿宋" w:eastAsia="仿宋"/>
          <w:color w:val="auto"/>
          <w:sz w:val="28"/>
          <w:szCs w:val="28"/>
          <w:lang w:eastAsia="zh-CN"/>
        </w:rPr>
      </w:pPr>
    </w:p>
    <w:p w14:paraId="49964011">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日期：_____年______月______日</w:t>
      </w:r>
    </w:p>
    <w:p w14:paraId="242C157C">
      <w:pPr>
        <w:spacing w:line="460" w:lineRule="exact"/>
        <w:ind w:firstLine="480" w:firstLineChars="200"/>
        <w:rPr>
          <w:rFonts w:ascii="仿宋" w:hAnsi="仿宋" w:eastAsia="仿宋"/>
          <w:color w:val="auto"/>
          <w:sz w:val="28"/>
          <w:szCs w:val="28"/>
          <w:lang w:eastAsia="zh-CN"/>
        </w:rPr>
      </w:pPr>
      <w:r>
        <w:rPr>
          <w:color w:val="auto"/>
          <w:sz w:val="24"/>
          <w:szCs w:val="20"/>
          <w:lang w:eastAsia="zh-CN"/>
        </w:rPr>
        <w:br w:type="page"/>
      </w:r>
    </w:p>
    <w:p w14:paraId="31F2CD3E">
      <w:pPr>
        <w:spacing w:line="46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t>3  开标一览表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仿宋" w:hAnsi="仿宋" w:eastAsia="仿宋"/>
          <w:color w:val="auto"/>
          <w:sz w:val="28"/>
          <w:szCs w:val="28"/>
          <w:lang w:eastAsia="zh-CN"/>
        </w:rPr>
        <w:t>（实质性格式）</w:t>
      </w:r>
    </w:p>
    <w:p w14:paraId="0E5192DF">
      <w:pPr>
        <w:spacing w:line="460" w:lineRule="exact"/>
        <w:ind w:firstLine="562" w:firstLineChars="200"/>
        <w:jc w:val="center"/>
        <w:rPr>
          <w:rFonts w:ascii="仿宋" w:hAnsi="仿宋" w:eastAsia="仿宋"/>
          <w:b/>
          <w:color w:val="auto"/>
          <w:sz w:val="28"/>
          <w:szCs w:val="28"/>
          <w:lang w:eastAsia="zh-CN"/>
        </w:rPr>
      </w:pPr>
      <w:bookmarkStart w:id="95" w:name="_Toc226337254"/>
      <w:bookmarkStart w:id="96" w:name="_Toc305158826"/>
      <w:bookmarkStart w:id="97" w:name="_Toc226309802"/>
      <w:bookmarkStart w:id="98" w:name="_Toc226965831"/>
      <w:bookmarkStart w:id="99" w:name="_Toc164608672"/>
      <w:bookmarkStart w:id="100" w:name="_Toc195842923"/>
      <w:bookmarkStart w:id="101" w:name="_Toc264969248"/>
      <w:bookmarkStart w:id="102" w:name="_Toc164608827"/>
      <w:bookmarkStart w:id="103" w:name="_Toc226965748"/>
      <w:bookmarkStart w:id="104" w:name="_Toc265228396"/>
      <w:bookmarkStart w:id="105" w:name="_Toc305158900"/>
      <w:r>
        <w:rPr>
          <w:rFonts w:hint="eastAsia" w:ascii="仿宋" w:hAnsi="仿宋" w:eastAsia="仿宋"/>
          <w:b/>
          <w:color w:val="auto"/>
          <w:sz w:val="28"/>
          <w:szCs w:val="28"/>
          <w:lang w:eastAsia="zh-CN"/>
        </w:rPr>
        <w:t>开标一览表</w:t>
      </w:r>
      <w:bookmarkEnd w:id="95"/>
      <w:bookmarkEnd w:id="96"/>
      <w:bookmarkEnd w:id="97"/>
      <w:bookmarkEnd w:id="98"/>
      <w:bookmarkEnd w:id="99"/>
      <w:bookmarkEnd w:id="100"/>
      <w:bookmarkEnd w:id="101"/>
      <w:bookmarkEnd w:id="102"/>
      <w:bookmarkEnd w:id="103"/>
      <w:bookmarkEnd w:id="104"/>
      <w:bookmarkEnd w:id="105"/>
    </w:p>
    <w:p w14:paraId="59846FE9">
      <w:pPr>
        <w:tabs>
          <w:tab w:val="left" w:pos="1800"/>
          <w:tab w:val="left" w:pos="5580"/>
        </w:tabs>
        <w:spacing w:line="460" w:lineRule="exact"/>
        <w:ind w:firstLine="560" w:firstLineChars="200"/>
        <w:rPr>
          <w:rFonts w:ascii="仿宋" w:hAnsi="仿宋" w:eastAsia="仿宋"/>
          <w:i/>
          <w:color w:val="auto"/>
          <w:sz w:val="28"/>
          <w:szCs w:val="28"/>
          <w:lang w:eastAsia="zh-CN"/>
        </w:rPr>
      </w:pPr>
    </w:p>
    <w:p w14:paraId="3BF018CE">
      <w:pPr>
        <w:tabs>
          <w:tab w:val="left" w:pos="1800"/>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项目编号：___________________项目名称：____________</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1"/>
        <w:gridCol w:w="2099"/>
        <w:gridCol w:w="1416"/>
        <w:gridCol w:w="1422"/>
        <w:gridCol w:w="2053"/>
        <w:gridCol w:w="1429"/>
      </w:tblGrid>
      <w:tr w14:paraId="79A5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0" w:type="pct"/>
            <w:vMerge w:val="restart"/>
            <w:vAlign w:val="center"/>
          </w:tcPr>
          <w:p w14:paraId="5FDCB45D">
            <w:pPr>
              <w:tabs>
                <w:tab w:val="left" w:pos="5580"/>
              </w:tabs>
              <w:jc w:val="center"/>
              <w:rPr>
                <w:rFonts w:ascii="仿宋" w:hAnsi="仿宋" w:eastAsia="仿宋"/>
                <w:b/>
                <w:color w:val="auto"/>
                <w:sz w:val="24"/>
              </w:rPr>
            </w:pPr>
            <w:r>
              <w:rPr>
                <w:rFonts w:ascii="仿宋" w:hAnsi="仿宋" w:eastAsia="仿宋"/>
                <w:b/>
                <w:color w:val="auto"/>
                <w:sz w:val="24"/>
              </w:rPr>
              <w:t>序号</w:t>
            </w:r>
          </w:p>
        </w:tc>
        <w:tc>
          <w:tcPr>
            <w:tcW w:w="1141" w:type="pct"/>
            <w:vMerge w:val="restart"/>
            <w:vAlign w:val="center"/>
          </w:tcPr>
          <w:p w14:paraId="577B98A8">
            <w:pPr>
              <w:tabs>
                <w:tab w:val="left" w:pos="5580"/>
              </w:tabs>
              <w:jc w:val="center"/>
              <w:rPr>
                <w:rFonts w:ascii="仿宋" w:hAnsi="仿宋" w:eastAsia="仿宋"/>
                <w:b/>
                <w:color w:val="auto"/>
                <w:sz w:val="24"/>
              </w:rPr>
            </w:pPr>
            <w:r>
              <w:rPr>
                <w:rFonts w:ascii="仿宋" w:hAnsi="仿宋" w:eastAsia="仿宋"/>
                <w:b/>
                <w:color w:val="auto"/>
                <w:sz w:val="24"/>
              </w:rPr>
              <w:t>投标人名称</w:t>
            </w:r>
          </w:p>
        </w:tc>
        <w:tc>
          <w:tcPr>
            <w:tcW w:w="1543" w:type="pct"/>
            <w:gridSpan w:val="2"/>
            <w:vAlign w:val="center"/>
          </w:tcPr>
          <w:p w14:paraId="76C2767D">
            <w:pPr>
              <w:tabs>
                <w:tab w:val="left" w:pos="5580"/>
              </w:tabs>
              <w:jc w:val="center"/>
              <w:rPr>
                <w:rFonts w:ascii="仿宋" w:hAnsi="仿宋" w:eastAsia="仿宋"/>
                <w:b/>
                <w:color w:val="auto"/>
                <w:sz w:val="24"/>
                <w:lang w:eastAsia="zh-CN"/>
              </w:rPr>
            </w:pPr>
            <w:r>
              <w:rPr>
                <w:rFonts w:ascii="仿宋" w:hAnsi="仿宋" w:eastAsia="仿宋"/>
                <w:b/>
                <w:color w:val="auto"/>
                <w:sz w:val="24"/>
              </w:rPr>
              <w:t>投标报价</w:t>
            </w:r>
            <w:r>
              <w:rPr>
                <w:rFonts w:hint="eastAsia" w:ascii="仿宋" w:hAnsi="仿宋" w:eastAsia="仿宋"/>
                <w:b/>
                <w:color w:val="auto"/>
                <w:sz w:val="24"/>
                <w:lang w:eastAsia="zh-CN"/>
              </w:rPr>
              <w:t>（元）</w:t>
            </w:r>
          </w:p>
        </w:tc>
        <w:tc>
          <w:tcPr>
            <w:tcW w:w="1116" w:type="pct"/>
            <w:vMerge w:val="restart"/>
            <w:vAlign w:val="center"/>
          </w:tcPr>
          <w:p w14:paraId="623E70D8">
            <w:pPr>
              <w:tabs>
                <w:tab w:val="left" w:pos="5580"/>
              </w:tabs>
              <w:spacing w:line="460" w:lineRule="exact"/>
              <w:jc w:val="center"/>
              <w:rPr>
                <w:rFonts w:ascii="仿宋" w:hAnsi="仿宋" w:eastAsia="仿宋"/>
                <w:b/>
                <w:color w:val="auto"/>
                <w:sz w:val="24"/>
              </w:rPr>
            </w:pPr>
            <w:r>
              <w:rPr>
                <w:rFonts w:hint="eastAsia" w:ascii="仿宋" w:hAnsi="仿宋" w:eastAsia="仿宋"/>
                <w:b/>
                <w:color w:val="auto"/>
                <w:sz w:val="24"/>
              </w:rPr>
              <w:t>合同履行期限</w:t>
            </w:r>
          </w:p>
        </w:tc>
        <w:tc>
          <w:tcPr>
            <w:tcW w:w="777" w:type="pct"/>
            <w:vMerge w:val="restart"/>
            <w:vAlign w:val="center"/>
          </w:tcPr>
          <w:p w14:paraId="00E66B54">
            <w:pPr>
              <w:tabs>
                <w:tab w:val="left" w:pos="5580"/>
              </w:tabs>
              <w:spacing w:line="460" w:lineRule="exact"/>
              <w:jc w:val="center"/>
              <w:rPr>
                <w:rFonts w:ascii="仿宋" w:hAnsi="仿宋" w:eastAsia="仿宋"/>
                <w:b/>
                <w:color w:val="auto"/>
                <w:sz w:val="24"/>
                <w:lang w:eastAsia="zh-CN"/>
              </w:rPr>
            </w:pPr>
            <w:r>
              <w:rPr>
                <w:rFonts w:hint="eastAsia" w:ascii="仿宋" w:hAnsi="仿宋" w:eastAsia="仿宋"/>
                <w:b/>
                <w:color w:val="auto"/>
                <w:sz w:val="24"/>
                <w:lang w:eastAsia="zh-CN"/>
              </w:rPr>
              <w:t>备注</w:t>
            </w:r>
          </w:p>
        </w:tc>
      </w:tr>
      <w:tr w14:paraId="314B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0" w:type="pct"/>
            <w:vMerge w:val="continue"/>
            <w:vAlign w:val="center"/>
          </w:tcPr>
          <w:p w14:paraId="7C8E1BA7">
            <w:pPr>
              <w:tabs>
                <w:tab w:val="left" w:pos="5580"/>
              </w:tabs>
              <w:jc w:val="center"/>
              <w:rPr>
                <w:rFonts w:ascii="仿宋" w:hAnsi="仿宋" w:eastAsia="仿宋"/>
                <w:color w:val="auto"/>
                <w:sz w:val="24"/>
              </w:rPr>
            </w:pPr>
          </w:p>
        </w:tc>
        <w:tc>
          <w:tcPr>
            <w:tcW w:w="1141" w:type="pct"/>
            <w:vMerge w:val="continue"/>
            <w:vAlign w:val="center"/>
          </w:tcPr>
          <w:p w14:paraId="5EE0E0C3">
            <w:pPr>
              <w:tabs>
                <w:tab w:val="left" w:pos="5580"/>
              </w:tabs>
              <w:jc w:val="center"/>
              <w:rPr>
                <w:rFonts w:ascii="仿宋" w:hAnsi="仿宋" w:eastAsia="仿宋"/>
                <w:color w:val="auto"/>
                <w:sz w:val="24"/>
              </w:rPr>
            </w:pPr>
          </w:p>
        </w:tc>
        <w:tc>
          <w:tcPr>
            <w:tcW w:w="770" w:type="pct"/>
            <w:vAlign w:val="center"/>
          </w:tcPr>
          <w:p w14:paraId="6EABA2E7">
            <w:pPr>
              <w:tabs>
                <w:tab w:val="left" w:pos="5580"/>
              </w:tabs>
              <w:jc w:val="center"/>
              <w:rPr>
                <w:rFonts w:ascii="仿宋" w:hAnsi="仿宋" w:eastAsia="仿宋"/>
                <w:b/>
                <w:color w:val="auto"/>
                <w:sz w:val="24"/>
              </w:rPr>
            </w:pPr>
            <w:r>
              <w:rPr>
                <w:rFonts w:ascii="仿宋" w:hAnsi="仿宋" w:eastAsia="仿宋"/>
                <w:b/>
                <w:color w:val="auto"/>
                <w:sz w:val="24"/>
              </w:rPr>
              <w:t>大写</w:t>
            </w:r>
          </w:p>
        </w:tc>
        <w:tc>
          <w:tcPr>
            <w:tcW w:w="772" w:type="pct"/>
            <w:vAlign w:val="center"/>
          </w:tcPr>
          <w:p w14:paraId="2632C4C1">
            <w:pPr>
              <w:tabs>
                <w:tab w:val="left" w:pos="5580"/>
              </w:tabs>
              <w:jc w:val="center"/>
              <w:rPr>
                <w:rFonts w:ascii="仿宋" w:hAnsi="仿宋" w:eastAsia="仿宋"/>
                <w:b/>
                <w:color w:val="auto"/>
                <w:sz w:val="24"/>
              </w:rPr>
            </w:pPr>
            <w:r>
              <w:rPr>
                <w:rFonts w:ascii="仿宋" w:hAnsi="仿宋" w:eastAsia="仿宋"/>
                <w:b/>
                <w:color w:val="auto"/>
                <w:sz w:val="24"/>
              </w:rPr>
              <w:t>小写</w:t>
            </w:r>
          </w:p>
        </w:tc>
        <w:tc>
          <w:tcPr>
            <w:tcW w:w="1116" w:type="pct"/>
            <w:vMerge w:val="continue"/>
            <w:vAlign w:val="center"/>
          </w:tcPr>
          <w:p w14:paraId="491EA2EF">
            <w:pPr>
              <w:tabs>
                <w:tab w:val="left" w:pos="5580"/>
              </w:tabs>
              <w:jc w:val="center"/>
              <w:rPr>
                <w:rFonts w:ascii="仿宋" w:hAnsi="仿宋" w:eastAsia="仿宋"/>
                <w:b/>
                <w:color w:val="auto"/>
                <w:sz w:val="24"/>
              </w:rPr>
            </w:pPr>
          </w:p>
        </w:tc>
        <w:tc>
          <w:tcPr>
            <w:tcW w:w="777" w:type="pct"/>
            <w:vMerge w:val="continue"/>
            <w:vAlign w:val="center"/>
          </w:tcPr>
          <w:p w14:paraId="2E5E7E60">
            <w:pPr>
              <w:tabs>
                <w:tab w:val="left" w:pos="5580"/>
              </w:tabs>
              <w:jc w:val="center"/>
              <w:rPr>
                <w:rFonts w:ascii="仿宋" w:hAnsi="仿宋" w:eastAsia="仿宋"/>
                <w:b/>
                <w:color w:val="auto"/>
                <w:sz w:val="24"/>
              </w:rPr>
            </w:pPr>
          </w:p>
        </w:tc>
      </w:tr>
      <w:tr w14:paraId="613F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0" w:type="pct"/>
            <w:vAlign w:val="center"/>
          </w:tcPr>
          <w:p w14:paraId="10930CF9">
            <w:pPr>
              <w:tabs>
                <w:tab w:val="left" w:pos="5580"/>
              </w:tabs>
              <w:jc w:val="center"/>
              <w:rPr>
                <w:rFonts w:ascii="仿宋" w:hAnsi="仿宋" w:eastAsia="仿宋"/>
                <w:color w:val="auto"/>
                <w:sz w:val="24"/>
              </w:rPr>
            </w:pPr>
          </w:p>
        </w:tc>
        <w:tc>
          <w:tcPr>
            <w:tcW w:w="1141" w:type="pct"/>
            <w:vAlign w:val="center"/>
          </w:tcPr>
          <w:p w14:paraId="3CAEF3F6">
            <w:pPr>
              <w:tabs>
                <w:tab w:val="left" w:pos="5580"/>
              </w:tabs>
              <w:jc w:val="center"/>
              <w:rPr>
                <w:rFonts w:ascii="仿宋" w:hAnsi="仿宋" w:eastAsia="仿宋"/>
                <w:color w:val="auto"/>
                <w:sz w:val="24"/>
              </w:rPr>
            </w:pPr>
          </w:p>
        </w:tc>
        <w:tc>
          <w:tcPr>
            <w:tcW w:w="770" w:type="pct"/>
            <w:vAlign w:val="center"/>
          </w:tcPr>
          <w:p w14:paraId="5E13E6DE">
            <w:pPr>
              <w:tabs>
                <w:tab w:val="left" w:pos="5580"/>
              </w:tabs>
              <w:jc w:val="center"/>
              <w:rPr>
                <w:rFonts w:ascii="仿宋" w:hAnsi="仿宋" w:eastAsia="仿宋"/>
                <w:color w:val="auto"/>
                <w:sz w:val="24"/>
              </w:rPr>
            </w:pPr>
          </w:p>
        </w:tc>
        <w:tc>
          <w:tcPr>
            <w:tcW w:w="772" w:type="pct"/>
            <w:vAlign w:val="center"/>
          </w:tcPr>
          <w:p w14:paraId="511B63FE">
            <w:pPr>
              <w:tabs>
                <w:tab w:val="left" w:pos="5580"/>
              </w:tabs>
              <w:jc w:val="center"/>
              <w:rPr>
                <w:rFonts w:ascii="仿宋" w:hAnsi="仿宋" w:eastAsia="仿宋"/>
                <w:color w:val="auto"/>
                <w:sz w:val="24"/>
              </w:rPr>
            </w:pPr>
          </w:p>
        </w:tc>
        <w:tc>
          <w:tcPr>
            <w:tcW w:w="1116" w:type="pct"/>
            <w:vAlign w:val="center"/>
          </w:tcPr>
          <w:p w14:paraId="34864789">
            <w:pPr>
              <w:tabs>
                <w:tab w:val="left" w:pos="5580"/>
              </w:tabs>
              <w:jc w:val="center"/>
              <w:rPr>
                <w:rFonts w:ascii="仿宋" w:hAnsi="仿宋" w:eastAsia="仿宋"/>
                <w:color w:val="auto"/>
                <w:sz w:val="24"/>
              </w:rPr>
            </w:pPr>
          </w:p>
        </w:tc>
        <w:tc>
          <w:tcPr>
            <w:tcW w:w="777" w:type="pct"/>
            <w:vAlign w:val="center"/>
          </w:tcPr>
          <w:p w14:paraId="73D1F44A">
            <w:pPr>
              <w:tabs>
                <w:tab w:val="left" w:pos="5580"/>
              </w:tabs>
              <w:jc w:val="both"/>
              <w:rPr>
                <w:rFonts w:ascii="仿宋" w:hAnsi="仿宋" w:eastAsia="仿宋"/>
                <w:color w:val="auto"/>
                <w:sz w:val="24"/>
                <w:szCs w:val="24"/>
              </w:rPr>
            </w:pPr>
          </w:p>
        </w:tc>
      </w:tr>
    </w:tbl>
    <w:p w14:paraId="5B0F667A">
      <w:pPr>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注：1.此表中，每包的投标报价应和《投标分项报价表》中的总价相一致。</w:t>
      </w:r>
    </w:p>
    <w:p w14:paraId="56C15C9E">
      <w:pPr>
        <w:tabs>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2.本表必须按包分别填写。（如有）</w:t>
      </w:r>
    </w:p>
    <w:p w14:paraId="12E7ED8D">
      <w:pPr>
        <w:spacing w:line="460" w:lineRule="exact"/>
        <w:ind w:firstLine="560" w:firstLineChars="200"/>
        <w:rPr>
          <w:rFonts w:ascii="仿宋" w:hAnsi="仿宋" w:eastAsia="仿宋"/>
          <w:color w:val="auto"/>
          <w:sz w:val="28"/>
          <w:szCs w:val="28"/>
          <w:lang w:val="zh-CN" w:eastAsia="zh-CN"/>
        </w:rPr>
      </w:pPr>
    </w:p>
    <w:p w14:paraId="0D7DDCFF">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val="zh-CN" w:eastAsia="zh-CN"/>
        </w:rPr>
        <w:t xml:space="preserve">                         </w:t>
      </w:r>
    </w:p>
    <w:p w14:paraId="79A3CB88">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投标人名称（加盖公章）</w:t>
      </w:r>
      <w:r>
        <w:rPr>
          <w:rFonts w:ascii="仿宋" w:hAnsi="仿宋" w:eastAsia="仿宋"/>
          <w:color w:val="auto"/>
          <w:sz w:val="28"/>
          <w:szCs w:val="28"/>
          <w:lang w:val="zh-CN" w:eastAsia="zh-CN"/>
        </w:rPr>
        <w:t>：____________</w:t>
      </w:r>
    </w:p>
    <w:p w14:paraId="50D14FC1">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 xml:space="preserve">日期：_____年______月______日   </w:t>
      </w:r>
    </w:p>
    <w:p w14:paraId="13C88840">
      <w:pPr>
        <w:rPr>
          <w:rFonts w:ascii="仿宋" w:hAnsi="仿宋" w:eastAsia="仿宋"/>
          <w:color w:val="auto"/>
          <w:sz w:val="28"/>
          <w:szCs w:val="28"/>
          <w:lang w:eastAsia="zh-CN"/>
        </w:rPr>
      </w:pPr>
      <w:bookmarkStart w:id="106" w:name="_Toc305158901"/>
      <w:bookmarkStart w:id="107" w:name="_Toc150480796"/>
      <w:bookmarkStart w:id="108" w:name="_Toc127151558"/>
      <w:bookmarkStart w:id="109" w:name="_Toc265228397"/>
      <w:bookmarkStart w:id="110" w:name="_Toc264969249"/>
      <w:bookmarkStart w:id="111" w:name="_Toc142311060"/>
      <w:bookmarkStart w:id="112" w:name="_Toc226965832"/>
      <w:bookmarkStart w:id="113" w:name="_Toc226337255"/>
      <w:bookmarkStart w:id="114" w:name="_Toc305158827"/>
      <w:bookmarkStart w:id="115" w:name="_Toc195842924"/>
      <w:bookmarkStart w:id="116" w:name="_Toc150774763"/>
      <w:bookmarkStart w:id="117" w:name="_Toc226309803"/>
      <w:bookmarkStart w:id="118" w:name="_Toc226965749"/>
      <w:r>
        <w:rPr>
          <w:color w:val="auto"/>
          <w:sz w:val="24"/>
          <w:szCs w:val="20"/>
          <w:lang w:eastAsia="zh-CN"/>
        </w:rPr>
        <w:br w:type="page"/>
      </w:r>
    </w:p>
    <w:p w14:paraId="6B303834">
      <w:pPr>
        <w:spacing w:line="360" w:lineRule="auto"/>
        <w:outlineLvl w:val="2"/>
        <w:rPr>
          <w:rFonts w:ascii="仿宋" w:hAnsi="仿宋" w:eastAsia="仿宋"/>
          <w:color w:val="auto"/>
          <w:sz w:val="28"/>
          <w:szCs w:val="28"/>
          <w:lang w:eastAsia="zh-CN"/>
        </w:rPr>
      </w:pPr>
      <w:r>
        <w:rPr>
          <w:rFonts w:ascii="仿宋" w:hAnsi="仿宋" w:eastAsia="仿宋"/>
          <w:color w:val="auto"/>
          <w:sz w:val="28"/>
          <w:szCs w:val="28"/>
          <w:lang w:eastAsia="zh-CN"/>
        </w:rPr>
        <w:t>4  投标分项报价表（</w:t>
      </w:r>
      <w:r>
        <w:rPr>
          <w:rFonts w:hint="eastAsia" w:ascii="仿宋" w:hAnsi="仿宋" w:eastAsia="仿宋"/>
          <w:color w:val="auto"/>
          <w:sz w:val="28"/>
          <w:szCs w:val="28"/>
          <w:lang w:eastAsia="zh-CN"/>
        </w:rPr>
        <w:t>参考格式，格式可自拟</w:t>
      </w:r>
      <w:r>
        <w:rPr>
          <w:rFonts w:ascii="仿宋" w:hAnsi="仿宋" w:eastAsia="仿宋"/>
          <w:color w:val="auto"/>
          <w:sz w:val="28"/>
          <w:szCs w:val="28"/>
          <w:lang w:eastAsia="zh-CN"/>
        </w:rPr>
        <w:t>）</w:t>
      </w:r>
    </w:p>
    <w:p w14:paraId="3B356D82">
      <w:pPr>
        <w:spacing w:line="360" w:lineRule="exact"/>
        <w:jc w:val="center"/>
        <w:rPr>
          <w:rFonts w:ascii="仿宋" w:hAnsi="仿宋" w:eastAsia="仿宋"/>
          <w:color w:val="auto"/>
          <w:sz w:val="28"/>
          <w:szCs w:val="28"/>
          <w:lang w:eastAsia="zh-CN"/>
        </w:rPr>
      </w:pPr>
    </w:p>
    <w:p w14:paraId="2815C668">
      <w:pPr>
        <w:spacing w:line="360" w:lineRule="exact"/>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投标分项报价表</w:t>
      </w:r>
    </w:p>
    <w:p w14:paraId="340115FC">
      <w:pPr>
        <w:spacing w:line="260" w:lineRule="exact"/>
        <w:jc w:val="center"/>
        <w:rPr>
          <w:rFonts w:ascii="仿宋" w:hAnsi="仿宋" w:eastAsia="仿宋"/>
          <w:color w:val="auto"/>
          <w:sz w:val="28"/>
          <w:szCs w:val="28"/>
          <w:lang w:eastAsia="zh-CN"/>
        </w:rPr>
      </w:pPr>
    </w:p>
    <w:p w14:paraId="3C774778">
      <w:pPr>
        <w:tabs>
          <w:tab w:val="left" w:pos="1800"/>
          <w:tab w:val="left" w:pos="5580"/>
        </w:tabs>
        <w:rPr>
          <w:rFonts w:ascii="仿宋" w:hAnsi="仿宋" w:eastAsia="仿宋"/>
          <w:color w:val="auto"/>
          <w:sz w:val="28"/>
          <w:szCs w:val="28"/>
          <w:lang w:eastAsia="zh-CN"/>
        </w:rPr>
      </w:pPr>
      <w:r>
        <w:rPr>
          <w:rFonts w:ascii="仿宋" w:hAnsi="仿宋" w:eastAsia="仿宋"/>
          <w:color w:val="auto"/>
          <w:sz w:val="28"/>
          <w:szCs w:val="28"/>
          <w:lang w:eastAsia="zh-CN"/>
        </w:rPr>
        <w:t>项目编号：________ 项目名称：__________报价单位：人民币元</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624"/>
        <w:gridCol w:w="1474"/>
        <w:gridCol w:w="1275"/>
        <w:gridCol w:w="1517"/>
        <w:gridCol w:w="1694"/>
      </w:tblGrid>
      <w:tr w14:paraId="218A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2" w:type="pct"/>
            <w:vAlign w:val="center"/>
          </w:tcPr>
          <w:p w14:paraId="7811B2D0">
            <w:pPr>
              <w:spacing w:line="460" w:lineRule="exact"/>
              <w:jc w:val="center"/>
              <w:rPr>
                <w:rFonts w:ascii="仿宋" w:hAnsi="仿宋" w:eastAsia="仿宋"/>
                <w:b/>
                <w:color w:val="auto"/>
                <w:sz w:val="24"/>
              </w:rPr>
            </w:pPr>
            <w:r>
              <w:rPr>
                <w:rFonts w:ascii="仿宋" w:hAnsi="仿宋" w:eastAsia="仿宋"/>
                <w:b/>
                <w:color w:val="auto"/>
                <w:sz w:val="24"/>
              </w:rPr>
              <w:t>序号</w:t>
            </w:r>
          </w:p>
        </w:tc>
        <w:tc>
          <w:tcPr>
            <w:tcW w:w="1396" w:type="pct"/>
            <w:vAlign w:val="center"/>
          </w:tcPr>
          <w:p w14:paraId="3699C845">
            <w:pPr>
              <w:spacing w:line="460" w:lineRule="exact"/>
              <w:jc w:val="center"/>
              <w:rPr>
                <w:rFonts w:ascii="仿宋" w:hAnsi="仿宋" w:eastAsia="仿宋"/>
                <w:b/>
                <w:color w:val="auto"/>
                <w:sz w:val="24"/>
              </w:rPr>
            </w:pPr>
            <w:r>
              <w:rPr>
                <w:rFonts w:ascii="仿宋" w:hAnsi="仿宋" w:eastAsia="仿宋"/>
                <w:b/>
                <w:color w:val="auto"/>
                <w:sz w:val="24"/>
              </w:rPr>
              <w:t>分项名称</w:t>
            </w:r>
          </w:p>
        </w:tc>
        <w:tc>
          <w:tcPr>
            <w:tcW w:w="783" w:type="pct"/>
            <w:vAlign w:val="center"/>
          </w:tcPr>
          <w:p w14:paraId="370103A4">
            <w:pPr>
              <w:spacing w:line="460" w:lineRule="exact"/>
              <w:jc w:val="center"/>
              <w:rPr>
                <w:rFonts w:ascii="仿宋" w:hAnsi="仿宋" w:eastAsia="仿宋"/>
                <w:b/>
                <w:color w:val="auto"/>
                <w:sz w:val="24"/>
              </w:rPr>
            </w:pPr>
            <w:r>
              <w:rPr>
                <w:rFonts w:ascii="仿宋" w:hAnsi="仿宋" w:eastAsia="仿宋"/>
                <w:b/>
                <w:color w:val="auto"/>
                <w:sz w:val="24"/>
              </w:rPr>
              <w:t>单价（元）</w:t>
            </w:r>
          </w:p>
        </w:tc>
        <w:tc>
          <w:tcPr>
            <w:tcW w:w="678" w:type="pct"/>
            <w:vAlign w:val="center"/>
          </w:tcPr>
          <w:p w14:paraId="7E39796F">
            <w:pPr>
              <w:spacing w:line="460" w:lineRule="exact"/>
              <w:jc w:val="center"/>
              <w:rPr>
                <w:rFonts w:ascii="仿宋" w:hAnsi="仿宋" w:eastAsia="仿宋"/>
                <w:b/>
                <w:color w:val="auto"/>
                <w:sz w:val="24"/>
              </w:rPr>
            </w:pPr>
            <w:r>
              <w:rPr>
                <w:rFonts w:hint="eastAsia" w:ascii="仿宋" w:hAnsi="仿宋" w:eastAsia="仿宋"/>
                <w:b/>
                <w:color w:val="auto"/>
                <w:sz w:val="24"/>
              </w:rPr>
              <w:t>数量</w:t>
            </w:r>
          </w:p>
        </w:tc>
        <w:tc>
          <w:tcPr>
            <w:tcW w:w="807" w:type="pct"/>
            <w:vAlign w:val="center"/>
          </w:tcPr>
          <w:p w14:paraId="592A0C8D">
            <w:pPr>
              <w:spacing w:line="460" w:lineRule="exact"/>
              <w:jc w:val="center"/>
              <w:rPr>
                <w:rFonts w:ascii="仿宋" w:hAnsi="仿宋" w:eastAsia="仿宋"/>
                <w:b/>
                <w:color w:val="auto"/>
                <w:sz w:val="24"/>
              </w:rPr>
            </w:pPr>
            <w:r>
              <w:rPr>
                <w:rFonts w:ascii="仿宋" w:hAnsi="仿宋" w:eastAsia="仿宋"/>
                <w:b/>
                <w:color w:val="auto"/>
                <w:sz w:val="24"/>
              </w:rPr>
              <w:t>合价（元）</w:t>
            </w:r>
          </w:p>
        </w:tc>
        <w:tc>
          <w:tcPr>
            <w:tcW w:w="901" w:type="pct"/>
            <w:vAlign w:val="center"/>
          </w:tcPr>
          <w:p w14:paraId="5459302B">
            <w:pPr>
              <w:spacing w:line="460" w:lineRule="exact"/>
              <w:jc w:val="center"/>
              <w:rPr>
                <w:rFonts w:ascii="仿宋" w:hAnsi="仿宋" w:eastAsia="仿宋"/>
                <w:b/>
                <w:color w:val="auto"/>
                <w:sz w:val="24"/>
              </w:rPr>
            </w:pPr>
            <w:r>
              <w:rPr>
                <w:rFonts w:ascii="仿宋" w:hAnsi="仿宋" w:eastAsia="仿宋"/>
                <w:b/>
                <w:color w:val="auto"/>
                <w:sz w:val="24"/>
              </w:rPr>
              <w:t>备注/说明</w:t>
            </w:r>
          </w:p>
        </w:tc>
      </w:tr>
      <w:tr w14:paraId="7499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32" w:type="pct"/>
            <w:vAlign w:val="center"/>
          </w:tcPr>
          <w:p w14:paraId="30FD71EE">
            <w:pPr>
              <w:spacing w:line="460" w:lineRule="exact"/>
              <w:jc w:val="center"/>
              <w:rPr>
                <w:rFonts w:ascii="仿宋" w:hAnsi="仿宋" w:eastAsia="仿宋"/>
                <w:color w:val="auto"/>
                <w:sz w:val="24"/>
              </w:rPr>
            </w:pPr>
            <w:r>
              <w:rPr>
                <w:rFonts w:ascii="仿宋" w:hAnsi="仿宋" w:eastAsia="仿宋"/>
                <w:color w:val="auto"/>
                <w:sz w:val="24"/>
              </w:rPr>
              <w:t>1</w:t>
            </w:r>
          </w:p>
        </w:tc>
        <w:tc>
          <w:tcPr>
            <w:tcW w:w="1396" w:type="pct"/>
            <w:vAlign w:val="center"/>
          </w:tcPr>
          <w:p w14:paraId="5F903C45">
            <w:pPr>
              <w:spacing w:line="460" w:lineRule="exact"/>
              <w:rPr>
                <w:rFonts w:ascii="仿宋" w:hAnsi="仿宋" w:eastAsia="仿宋"/>
                <w:color w:val="auto"/>
                <w:sz w:val="24"/>
                <w:lang w:eastAsia="zh-CN"/>
              </w:rPr>
            </w:pPr>
          </w:p>
        </w:tc>
        <w:tc>
          <w:tcPr>
            <w:tcW w:w="783" w:type="pct"/>
            <w:vAlign w:val="center"/>
          </w:tcPr>
          <w:p w14:paraId="72D599BE">
            <w:pPr>
              <w:spacing w:line="460" w:lineRule="exact"/>
              <w:rPr>
                <w:rFonts w:ascii="仿宋" w:hAnsi="仿宋" w:eastAsia="仿宋"/>
                <w:color w:val="auto"/>
                <w:sz w:val="24"/>
              </w:rPr>
            </w:pPr>
          </w:p>
        </w:tc>
        <w:tc>
          <w:tcPr>
            <w:tcW w:w="678" w:type="pct"/>
            <w:vAlign w:val="center"/>
          </w:tcPr>
          <w:p w14:paraId="2455B76A">
            <w:pPr>
              <w:spacing w:line="460" w:lineRule="exact"/>
              <w:jc w:val="center"/>
              <w:rPr>
                <w:rFonts w:ascii="仿宋" w:hAnsi="仿宋" w:eastAsia="仿宋"/>
                <w:color w:val="auto"/>
                <w:sz w:val="24"/>
                <w:lang w:eastAsia="zh-CN"/>
              </w:rPr>
            </w:pPr>
          </w:p>
        </w:tc>
        <w:tc>
          <w:tcPr>
            <w:tcW w:w="807" w:type="pct"/>
            <w:vAlign w:val="center"/>
          </w:tcPr>
          <w:p w14:paraId="00B8E238">
            <w:pPr>
              <w:spacing w:line="460" w:lineRule="exact"/>
              <w:rPr>
                <w:rFonts w:ascii="仿宋" w:hAnsi="仿宋" w:eastAsia="仿宋"/>
                <w:color w:val="auto"/>
                <w:sz w:val="24"/>
              </w:rPr>
            </w:pPr>
          </w:p>
        </w:tc>
        <w:tc>
          <w:tcPr>
            <w:tcW w:w="901" w:type="pct"/>
            <w:vAlign w:val="center"/>
          </w:tcPr>
          <w:p w14:paraId="570CBE3A">
            <w:pPr>
              <w:spacing w:line="460" w:lineRule="exact"/>
              <w:rPr>
                <w:rFonts w:ascii="仿宋" w:hAnsi="仿宋" w:eastAsia="仿宋"/>
                <w:color w:val="auto"/>
                <w:sz w:val="24"/>
                <w:lang w:eastAsia="zh-CN"/>
              </w:rPr>
            </w:pPr>
          </w:p>
        </w:tc>
      </w:tr>
      <w:tr w14:paraId="0728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32" w:type="pct"/>
            <w:vAlign w:val="center"/>
          </w:tcPr>
          <w:p w14:paraId="270A2B30">
            <w:pPr>
              <w:spacing w:line="460" w:lineRule="exact"/>
              <w:jc w:val="center"/>
              <w:rPr>
                <w:rFonts w:ascii="仿宋" w:hAnsi="仿宋" w:eastAsia="仿宋"/>
                <w:color w:val="auto"/>
                <w:sz w:val="24"/>
                <w:lang w:eastAsia="zh-CN"/>
              </w:rPr>
            </w:pPr>
            <w:r>
              <w:rPr>
                <w:rFonts w:hint="eastAsia" w:ascii="仿宋" w:hAnsi="仿宋" w:eastAsia="仿宋"/>
                <w:color w:val="auto"/>
                <w:sz w:val="24"/>
                <w:lang w:eastAsia="zh-CN"/>
              </w:rPr>
              <w:t>2</w:t>
            </w:r>
          </w:p>
        </w:tc>
        <w:tc>
          <w:tcPr>
            <w:tcW w:w="1396" w:type="pct"/>
            <w:vAlign w:val="center"/>
          </w:tcPr>
          <w:p w14:paraId="1F609009">
            <w:pPr>
              <w:spacing w:line="460" w:lineRule="exact"/>
              <w:rPr>
                <w:rFonts w:ascii="仿宋" w:hAnsi="仿宋" w:eastAsia="仿宋"/>
                <w:color w:val="auto"/>
                <w:sz w:val="24"/>
                <w:lang w:eastAsia="zh-CN"/>
              </w:rPr>
            </w:pPr>
          </w:p>
        </w:tc>
        <w:tc>
          <w:tcPr>
            <w:tcW w:w="783" w:type="pct"/>
            <w:vAlign w:val="center"/>
          </w:tcPr>
          <w:p w14:paraId="002BAE47">
            <w:pPr>
              <w:spacing w:line="460" w:lineRule="exact"/>
              <w:rPr>
                <w:rFonts w:ascii="仿宋" w:hAnsi="仿宋" w:eastAsia="仿宋"/>
                <w:color w:val="auto"/>
                <w:sz w:val="24"/>
              </w:rPr>
            </w:pPr>
          </w:p>
        </w:tc>
        <w:tc>
          <w:tcPr>
            <w:tcW w:w="678" w:type="pct"/>
            <w:vAlign w:val="center"/>
          </w:tcPr>
          <w:p w14:paraId="0B22180E">
            <w:pPr>
              <w:spacing w:line="460" w:lineRule="exact"/>
              <w:jc w:val="center"/>
              <w:rPr>
                <w:rFonts w:ascii="仿宋" w:hAnsi="仿宋" w:eastAsia="仿宋"/>
                <w:color w:val="auto"/>
                <w:sz w:val="24"/>
                <w:lang w:eastAsia="zh-CN"/>
              </w:rPr>
            </w:pPr>
          </w:p>
        </w:tc>
        <w:tc>
          <w:tcPr>
            <w:tcW w:w="807" w:type="pct"/>
            <w:vAlign w:val="center"/>
          </w:tcPr>
          <w:p w14:paraId="7B03D95C">
            <w:pPr>
              <w:spacing w:line="460" w:lineRule="exact"/>
              <w:rPr>
                <w:rFonts w:ascii="仿宋" w:hAnsi="仿宋" w:eastAsia="仿宋"/>
                <w:color w:val="auto"/>
                <w:sz w:val="24"/>
              </w:rPr>
            </w:pPr>
          </w:p>
        </w:tc>
        <w:tc>
          <w:tcPr>
            <w:tcW w:w="901" w:type="pct"/>
            <w:vAlign w:val="center"/>
          </w:tcPr>
          <w:p w14:paraId="1117BC57">
            <w:pPr>
              <w:spacing w:line="460" w:lineRule="exact"/>
              <w:rPr>
                <w:rFonts w:ascii="仿宋" w:hAnsi="仿宋" w:eastAsia="仿宋"/>
                <w:color w:val="auto"/>
                <w:sz w:val="24"/>
                <w:lang w:eastAsia="zh-CN"/>
              </w:rPr>
            </w:pPr>
          </w:p>
        </w:tc>
      </w:tr>
      <w:tr w14:paraId="6480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32" w:type="pct"/>
            <w:vAlign w:val="center"/>
          </w:tcPr>
          <w:p w14:paraId="0B14912A">
            <w:pPr>
              <w:spacing w:line="460" w:lineRule="exact"/>
              <w:jc w:val="center"/>
              <w:rPr>
                <w:rFonts w:ascii="仿宋" w:hAnsi="仿宋" w:eastAsia="仿宋"/>
                <w:color w:val="auto"/>
                <w:sz w:val="24"/>
                <w:lang w:eastAsia="zh-CN"/>
              </w:rPr>
            </w:pPr>
            <w:r>
              <w:rPr>
                <w:rFonts w:hint="eastAsia" w:ascii="仿宋" w:hAnsi="仿宋" w:eastAsia="仿宋"/>
                <w:color w:val="auto"/>
                <w:sz w:val="24"/>
                <w:lang w:eastAsia="zh-CN"/>
              </w:rPr>
              <w:t>3</w:t>
            </w:r>
          </w:p>
        </w:tc>
        <w:tc>
          <w:tcPr>
            <w:tcW w:w="1396" w:type="pct"/>
            <w:vAlign w:val="center"/>
          </w:tcPr>
          <w:p w14:paraId="4330D1D6">
            <w:pPr>
              <w:spacing w:line="460" w:lineRule="exact"/>
              <w:rPr>
                <w:rFonts w:ascii="仿宋" w:hAnsi="仿宋" w:eastAsia="仿宋"/>
                <w:color w:val="auto"/>
                <w:sz w:val="24"/>
                <w:lang w:eastAsia="zh-CN"/>
              </w:rPr>
            </w:pPr>
            <w:r>
              <w:rPr>
                <w:rFonts w:hint="eastAsia" w:ascii="仿宋" w:hAnsi="仿宋" w:eastAsia="仿宋"/>
                <w:color w:val="auto"/>
                <w:sz w:val="24"/>
                <w:lang w:eastAsia="zh-CN"/>
              </w:rPr>
              <w:t>…</w:t>
            </w:r>
          </w:p>
        </w:tc>
        <w:tc>
          <w:tcPr>
            <w:tcW w:w="783" w:type="pct"/>
            <w:vAlign w:val="center"/>
          </w:tcPr>
          <w:p w14:paraId="00D3F77F">
            <w:pPr>
              <w:spacing w:line="460" w:lineRule="exact"/>
              <w:rPr>
                <w:rFonts w:ascii="仿宋" w:hAnsi="仿宋" w:eastAsia="仿宋"/>
                <w:color w:val="auto"/>
                <w:sz w:val="24"/>
              </w:rPr>
            </w:pPr>
          </w:p>
        </w:tc>
        <w:tc>
          <w:tcPr>
            <w:tcW w:w="678" w:type="pct"/>
            <w:vAlign w:val="center"/>
          </w:tcPr>
          <w:p w14:paraId="7E66BD93">
            <w:pPr>
              <w:spacing w:line="460" w:lineRule="exact"/>
              <w:jc w:val="center"/>
              <w:rPr>
                <w:rFonts w:ascii="仿宋" w:hAnsi="仿宋" w:eastAsia="仿宋"/>
                <w:color w:val="auto"/>
                <w:sz w:val="24"/>
                <w:lang w:eastAsia="zh-CN"/>
              </w:rPr>
            </w:pPr>
          </w:p>
        </w:tc>
        <w:tc>
          <w:tcPr>
            <w:tcW w:w="807" w:type="pct"/>
            <w:vAlign w:val="center"/>
          </w:tcPr>
          <w:p w14:paraId="7361EA90">
            <w:pPr>
              <w:spacing w:line="460" w:lineRule="exact"/>
              <w:rPr>
                <w:rFonts w:ascii="仿宋" w:hAnsi="仿宋" w:eastAsia="仿宋"/>
                <w:color w:val="auto"/>
                <w:sz w:val="24"/>
              </w:rPr>
            </w:pPr>
          </w:p>
        </w:tc>
        <w:tc>
          <w:tcPr>
            <w:tcW w:w="901" w:type="pct"/>
            <w:vAlign w:val="center"/>
          </w:tcPr>
          <w:p w14:paraId="36931028">
            <w:pPr>
              <w:spacing w:line="460" w:lineRule="exact"/>
              <w:rPr>
                <w:rFonts w:ascii="仿宋" w:hAnsi="仿宋" w:eastAsia="仿宋"/>
                <w:color w:val="auto"/>
                <w:sz w:val="24"/>
                <w:lang w:eastAsia="zh-CN"/>
              </w:rPr>
            </w:pPr>
          </w:p>
        </w:tc>
      </w:tr>
      <w:tr w14:paraId="4EF3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12" w:type="pct"/>
            <w:gridSpan w:val="3"/>
            <w:vAlign w:val="center"/>
          </w:tcPr>
          <w:p w14:paraId="3EAD7326">
            <w:pPr>
              <w:spacing w:line="460" w:lineRule="exact"/>
              <w:jc w:val="right"/>
              <w:rPr>
                <w:rFonts w:ascii="仿宋" w:hAnsi="仿宋" w:eastAsia="仿宋"/>
                <w:b/>
                <w:color w:val="auto"/>
                <w:sz w:val="24"/>
              </w:rPr>
            </w:pPr>
            <w:r>
              <w:rPr>
                <w:rFonts w:ascii="仿宋" w:hAnsi="仿宋" w:eastAsia="仿宋"/>
                <w:b/>
                <w:color w:val="auto"/>
                <w:sz w:val="24"/>
              </w:rPr>
              <w:t>总价（元）</w:t>
            </w:r>
          </w:p>
        </w:tc>
        <w:tc>
          <w:tcPr>
            <w:tcW w:w="678" w:type="pct"/>
            <w:vAlign w:val="center"/>
          </w:tcPr>
          <w:p w14:paraId="0F97988E">
            <w:pPr>
              <w:spacing w:line="460" w:lineRule="exact"/>
              <w:rPr>
                <w:rFonts w:ascii="仿宋" w:hAnsi="仿宋" w:eastAsia="仿宋"/>
                <w:color w:val="auto"/>
                <w:sz w:val="24"/>
              </w:rPr>
            </w:pPr>
          </w:p>
        </w:tc>
        <w:tc>
          <w:tcPr>
            <w:tcW w:w="807" w:type="pct"/>
            <w:vAlign w:val="center"/>
          </w:tcPr>
          <w:p w14:paraId="0A5F9BAA">
            <w:pPr>
              <w:spacing w:line="460" w:lineRule="exact"/>
              <w:rPr>
                <w:rFonts w:ascii="仿宋" w:hAnsi="仿宋" w:eastAsia="仿宋"/>
                <w:color w:val="auto"/>
                <w:sz w:val="24"/>
              </w:rPr>
            </w:pPr>
          </w:p>
        </w:tc>
        <w:tc>
          <w:tcPr>
            <w:tcW w:w="901" w:type="pct"/>
            <w:vAlign w:val="center"/>
          </w:tcPr>
          <w:p w14:paraId="1D8B301E">
            <w:pPr>
              <w:spacing w:line="460" w:lineRule="exact"/>
              <w:rPr>
                <w:rFonts w:ascii="仿宋" w:hAnsi="仿宋" w:eastAsia="仿宋"/>
                <w:color w:val="auto"/>
                <w:sz w:val="24"/>
              </w:rPr>
            </w:pPr>
          </w:p>
        </w:tc>
      </w:tr>
    </w:tbl>
    <w:p w14:paraId="43217C44">
      <w:pPr>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注：1.本表应按包分别填写。</w:t>
      </w:r>
    </w:p>
    <w:p w14:paraId="2DA67864">
      <w:pPr>
        <w:tabs>
          <w:tab w:val="left" w:pos="1800"/>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2.上述各项的详细规格（如有），可另页描述。</w:t>
      </w:r>
    </w:p>
    <w:p w14:paraId="27FC3271">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val="zh-CN" w:eastAsia="zh-CN"/>
        </w:rPr>
        <w:t xml:space="preserve">                  </w:t>
      </w:r>
    </w:p>
    <w:p w14:paraId="5E2708FE">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投标人名称（加盖公章）</w:t>
      </w:r>
      <w:r>
        <w:rPr>
          <w:rFonts w:ascii="仿宋" w:hAnsi="仿宋" w:eastAsia="仿宋"/>
          <w:color w:val="auto"/>
          <w:sz w:val="28"/>
          <w:szCs w:val="28"/>
          <w:lang w:val="zh-CN" w:eastAsia="zh-CN"/>
        </w:rPr>
        <w:t>：____________</w:t>
      </w:r>
    </w:p>
    <w:p w14:paraId="331E7DEF">
      <w:pPr>
        <w:spacing w:line="460" w:lineRule="exact"/>
        <w:ind w:firstLine="560" w:firstLineChars="200"/>
        <w:rPr>
          <w:color w:val="auto"/>
          <w:sz w:val="24"/>
          <w:lang w:val="zh-CN" w:eastAsia="zh-CN"/>
        </w:rPr>
      </w:pPr>
      <w:r>
        <w:rPr>
          <w:rFonts w:ascii="仿宋" w:hAnsi="仿宋" w:eastAsia="仿宋"/>
          <w:color w:val="auto"/>
          <w:sz w:val="28"/>
          <w:szCs w:val="28"/>
          <w:lang w:eastAsia="zh-CN"/>
        </w:rPr>
        <w:t>日期：_____年______月______日</w:t>
      </w:r>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仿宋" w:hAnsi="仿宋" w:eastAsia="仿宋"/>
          <w:color w:val="auto"/>
          <w:sz w:val="28"/>
          <w:szCs w:val="28"/>
          <w:lang w:eastAsia="zh-CN"/>
        </w:rPr>
        <w:t xml:space="preserve">  </w:t>
      </w:r>
      <w:r>
        <w:rPr>
          <w:color w:val="auto"/>
          <w:sz w:val="24"/>
          <w:szCs w:val="20"/>
          <w:lang w:eastAsia="zh-CN"/>
        </w:rPr>
        <w:t xml:space="preserve"> </w:t>
      </w:r>
    </w:p>
    <w:p w14:paraId="5F74D653">
      <w:pPr>
        <w:spacing w:line="460" w:lineRule="exact"/>
        <w:ind w:firstLine="480" w:firstLineChars="200"/>
        <w:outlineLvl w:val="2"/>
        <w:rPr>
          <w:rFonts w:ascii="仿宋" w:hAnsi="仿宋" w:eastAsia="仿宋"/>
          <w:color w:val="auto"/>
          <w:sz w:val="28"/>
          <w:szCs w:val="28"/>
          <w:lang w:eastAsia="zh-CN"/>
        </w:rPr>
      </w:pPr>
      <w:bookmarkStart w:id="119" w:name="_Toc226965835"/>
      <w:bookmarkStart w:id="120" w:name="_Toc226965752"/>
      <w:bookmarkStart w:id="121" w:name="_Toc127151562"/>
      <w:bookmarkStart w:id="122" w:name="_Toc265228400"/>
      <w:bookmarkStart w:id="123" w:name="_Toc142311062"/>
      <w:bookmarkStart w:id="124" w:name="_Toc150480798"/>
      <w:bookmarkStart w:id="125" w:name="_Toc264969252"/>
      <w:bookmarkStart w:id="126" w:name="_Toc226337258"/>
      <w:bookmarkStart w:id="127" w:name="_Toc226309806"/>
      <w:bookmarkStart w:id="128" w:name="_Toc195842927"/>
      <w:bookmarkStart w:id="129" w:name="_Toc150774765"/>
      <w:bookmarkStart w:id="130" w:name="_Toc305158904"/>
      <w:bookmarkStart w:id="131" w:name="_Toc305158830"/>
      <w:bookmarkStart w:id="132" w:name="_Toc226337257"/>
      <w:bookmarkStart w:id="133" w:name="_Toc150774764"/>
      <w:bookmarkStart w:id="134" w:name="_Toc264969251"/>
      <w:bookmarkStart w:id="135" w:name="_Toc142311061"/>
      <w:bookmarkStart w:id="136" w:name="_Toc127151561"/>
      <w:bookmarkStart w:id="137" w:name="_Toc305158903"/>
      <w:bookmarkStart w:id="138" w:name="_Toc305158829"/>
      <w:bookmarkStart w:id="139" w:name="_Toc226309805"/>
      <w:bookmarkStart w:id="140" w:name="_Toc150480797"/>
      <w:bookmarkStart w:id="141" w:name="_Toc195842926"/>
      <w:bookmarkStart w:id="142" w:name="_Toc226965751"/>
      <w:bookmarkStart w:id="143" w:name="_Toc265228399"/>
      <w:bookmarkStart w:id="144" w:name="_Toc226965834"/>
      <w:r>
        <w:rPr>
          <w:color w:val="auto"/>
          <w:sz w:val="24"/>
          <w:szCs w:val="20"/>
          <w:lang w:eastAsia="zh-CN"/>
        </w:rPr>
        <w:br w:type="page"/>
      </w:r>
      <w:r>
        <w:rPr>
          <w:rFonts w:ascii="仿宋" w:hAnsi="仿宋" w:eastAsia="仿宋"/>
          <w:color w:val="auto"/>
          <w:sz w:val="28"/>
          <w:szCs w:val="28"/>
          <w:lang w:eastAsia="zh-CN"/>
        </w:rPr>
        <w:t>5  合同条款偏离表</w:t>
      </w:r>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仿宋" w:hAnsi="仿宋" w:eastAsia="仿宋"/>
          <w:color w:val="auto"/>
          <w:sz w:val="28"/>
          <w:szCs w:val="28"/>
          <w:lang w:eastAsia="zh-CN"/>
        </w:rPr>
        <w:t>（实质性格式）</w:t>
      </w:r>
    </w:p>
    <w:p w14:paraId="4D519D34">
      <w:pPr>
        <w:spacing w:line="460" w:lineRule="exact"/>
        <w:ind w:firstLine="560" w:firstLineChars="200"/>
        <w:rPr>
          <w:rFonts w:ascii="仿宋" w:hAnsi="仿宋" w:eastAsia="仿宋"/>
          <w:color w:val="auto"/>
          <w:sz w:val="28"/>
          <w:szCs w:val="28"/>
          <w:lang w:eastAsia="zh-CN"/>
        </w:rPr>
      </w:pPr>
    </w:p>
    <w:p w14:paraId="4D172F72">
      <w:pPr>
        <w:tabs>
          <w:tab w:val="left" w:pos="2775"/>
          <w:tab w:val="center" w:pos="4153"/>
        </w:tabs>
        <w:spacing w:line="460" w:lineRule="exact"/>
        <w:ind w:firstLine="562" w:firstLineChars="200"/>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合同条款偏离表</w:t>
      </w:r>
    </w:p>
    <w:p w14:paraId="4928DDED">
      <w:pPr>
        <w:spacing w:line="460" w:lineRule="exact"/>
        <w:ind w:firstLine="560" w:firstLineChars="200"/>
        <w:rPr>
          <w:rFonts w:ascii="仿宋" w:hAnsi="仿宋" w:eastAsia="仿宋"/>
          <w:color w:val="auto"/>
          <w:sz w:val="28"/>
          <w:szCs w:val="28"/>
          <w:lang w:eastAsia="zh-CN"/>
        </w:rPr>
      </w:pPr>
    </w:p>
    <w:p w14:paraId="36F70F6D">
      <w:pPr>
        <w:tabs>
          <w:tab w:val="left" w:pos="1800"/>
          <w:tab w:val="left" w:pos="5580"/>
        </w:tabs>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项目编号：_____________________</w:t>
      </w:r>
      <w:r>
        <w:rPr>
          <w:rFonts w:hint="eastAsia" w:ascii="仿宋" w:hAnsi="仿宋" w:eastAsia="仿宋"/>
          <w:color w:val="auto"/>
          <w:sz w:val="28"/>
          <w:szCs w:val="28"/>
          <w:lang w:eastAsia="zh-CN"/>
        </w:rPr>
        <w:t xml:space="preserve">     </w:t>
      </w:r>
      <w:r>
        <w:rPr>
          <w:rFonts w:ascii="仿宋" w:hAnsi="仿宋" w:eastAsia="仿宋"/>
          <w:color w:val="auto"/>
          <w:sz w:val="28"/>
          <w:szCs w:val="28"/>
          <w:lang w:eastAsia="zh-CN"/>
        </w:rPr>
        <w:t>项目名称：_____________</w:t>
      </w:r>
    </w:p>
    <w:tbl>
      <w:tblPr>
        <w:tblStyle w:val="24"/>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49"/>
        <w:gridCol w:w="1967"/>
        <w:gridCol w:w="1953"/>
        <w:gridCol w:w="1981"/>
        <w:gridCol w:w="914"/>
      </w:tblGrid>
      <w:tr w14:paraId="716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2" w:type="dxa"/>
            <w:vAlign w:val="center"/>
          </w:tcPr>
          <w:p w14:paraId="77C8AAA2">
            <w:pPr>
              <w:jc w:val="center"/>
              <w:rPr>
                <w:rFonts w:ascii="仿宋" w:hAnsi="仿宋" w:eastAsia="仿宋"/>
                <w:color w:val="auto"/>
                <w:sz w:val="24"/>
              </w:rPr>
            </w:pPr>
            <w:r>
              <w:rPr>
                <w:rFonts w:ascii="仿宋" w:hAnsi="仿宋" w:eastAsia="仿宋"/>
                <w:color w:val="auto"/>
                <w:sz w:val="24"/>
              </w:rPr>
              <w:t>序号</w:t>
            </w:r>
          </w:p>
        </w:tc>
        <w:tc>
          <w:tcPr>
            <w:tcW w:w="1749" w:type="dxa"/>
            <w:vAlign w:val="center"/>
          </w:tcPr>
          <w:p w14:paraId="2945E3F3">
            <w:pPr>
              <w:widowControl w:val="0"/>
              <w:kinsoku/>
              <w:topLinePunct/>
              <w:jc w:val="center"/>
              <w:rPr>
                <w:rFonts w:ascii="仿宋" w:hAnsi="仿宋" w:eastAsia="仿宋"/>
                <w:color w:val="auto"/>
                <w:sz w:val="24"/>
                <w:lang w:eastAsia="zh-CN"/>
              </w:rPr>
            </w:pPr>
            <w:r>
              <w:rPr>
                <w:rFonts w:ascii="仿宋" w:hAnsi="仿宋" w:eastAsia="仿宋"/>
                <w:color w:val="auto"/>
                <w:sz w:val="24"/>
                <w:lang w:eastAsia="zh-CN"/>
              </w:rPr>
              <w:t>招标文件条目号（页码）</w:t>
            </w:r>
          </w:p>
        </w:tc>
        <w:tc>
          <w:tcPr>
            <w:tcW w:w="1967" w:type="dxa"/>
            <w:vAlign w:val="center"/>
          </w:tcPr>
          <w:p w14:paraId="2AE289C1">
            <w:pPr>
              <w:jc w:val="center"/>
              <w:rPr>
                <w:rFonts w:ascii="仿宋" w:hAnsi="仿宋" w:eastAsia="仿宋"/>
                <w:color w:val="auto"/>
                <w:sz w:val="24"/>
              </w:rPr>
            </w:pPr>
            <w:r>
              <w:rPr>
                <w:rFonts w:ascii="仿宋" w:hAnsi="仿宋" w:eastAsia="仿宋"/>
                <w:color w:val="auto"/>
                <w:sz w:val="24"/>
              </w:rPr>
              <w:t>招标文件要求</w:t>
            </w:r>
          </w:p>
        </w:tc>
        <w:tc>
          <w:tcPr>
            <w:tcW w:w="1953" w:type="dxa"/>
            <w:vAlign w:val="center"/>
          </w:tcPr>
          <w:p w14:paraId="3BA960F6">
            <w:pPr>
              <w:jc w:val="center"/>
              <w:rPr>
                <w:rFonts w:ascii="仿宋" w:hAnsi="仿宋" w:eastAsia="仿宋"/>
                <w:color w:val="auto"/>
                <w:sz w:val="24"/>
              </w:rPr>
            </w:pPr>
            <w:r>
              <w:rPr>
                <w:rFonts w:ascii="仿宋" w:hAnsi="仿宋" w:eastAsia="仿宋"/>
                <w:color w:val="auto"/>
                <w:sz w:val="24"/>
              </w:rPr>
              <w:t>投标文件内容</w:t>
            </w:r>
          </w:p>
        </w:tc>
        <w:tc>
          <w:tcPr>
            <w:tcW w:w="1981" w:type="dxa"/>
            <w:vAlign w:val="center"/>
          </w:tcPr>
          <w:p w14:paraId="5717428A">
            <w:pPr>
              <w:jc w:val="center"/>
              <w:rPr>
                <w:rFonts w:ascii="仿宋" w:hAnsi="仿宋" w:eastAsia="仿宋"/>
                <w:color w:val="auto"/>
                <w:sz w:val="24"/>
              </w:rPr>
            </w:pPr>
            <w:r>
              <w:rPr>
                <w:rFonts w:ascii="仿宋" w:hAnsi="仿宋" w:eastAsia="仿宋"/>
                <w:color w:val="auto"/>
                <w:sz w:val="24"/>
              </w:rPr>
              <w:t>偏离情况</w:t>
            </w:r>
          </w:p>
        </w:tc>
        <w:tc>
          <w:tcPr>
            <w:tcW w:w="914" w:type="dxa"/>
            <w:vAlign w:val="center"/>
          </w:tcPr>
          <w:p w14:paraId="41B7AFF3">
            <w:pPr>
              <w:jc w:val="center"/>
              <w:rPr>
                <w:rFonts w:ascii="仿宋" w:hAnsi="仿宋" w:eastAsia="仿宋"/>
                <w:color w:val="auto"/>
                <w:sz w:val="24"/>
              </w:rPr>
            </w:pPr>
            <w:r>
              <w:rPr>
                <w:rFonts w:ascii="仿宋" w:hAnsi="仿宋" w:eastAsia="仿宋"/>
                <w:color w:val="auto"/>
                <w:sz w:val="24"/>
              </w:rPr>
              <w:t>说明</w:t>
            </w:r>
          </w:p>
        </w:tc>
      </w:tr>
      <w:tr w14:paraId="1BDD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96" w:type="dxa"/>
            <w:gridSpan w:val="6"/>
          </w:tcPr>
          <w:p w14:paraId="043573E0">
            <w:pPr>
              <w:jc w:val="both"/>
              <w:rPr>
                <w:rFonts w:ascii="仿宋" w:hAnsi="仿宋" w:eastAsia="仿宋"/>
                <w:color w:val="auto"/>
                <w:sz w:val="24"/>
                <w:lang w:eastAsia="zh-CN"/>
              </w:rPr>
            </w:pPr>
            <w:r>
              <w:rPr>
                <w:rFonts w:hint="eastAsia" w:ascii="仿宋" w:hAnsi="仿宋" w:eastAsia="仿宋"/>
                <w:b/>
                <w:bCs/>
                <w:color w:val="auto"/>
                <w:sz w:val="24"/>
                <w:lang w:eastAsia="zh-CN"/>
              </w:rPr>
              <w:t>对本项目合同条款的偏离情况</w:t>
            </w:r>
            <w:r>
              <w:rPr>
                <w:rFonts w:hint="eastAsia" w:ascii="仿宋" w:hAnsi="仿宋" w:eastAsia="仿宋"/>
                <w:color w:val="auto"/>
                <w:sz w:val="24"/>
                <w:lang w:eastAsia="zh-CN"/>
              </w:rPr>
              <w:t>（应进行选择，未选择</w:t>
            </w:r>
            <w:r>
              <w:rPr>
                <w:rFonts w:hint="eastAsia" w:ascii="仿宋" w:hAnsi="仿宋" w:eastAsia="仿宋"/>
                <w:b/>
                <w:bCs/>
                <w:color w:val="auto"/>
                <w:sz w:val="24"/>
                <w:lang w:eastAsia="zh-CN"/>
              </w:rPr>
              <w:t>投标无效</w:t>
            </w:r>
            <w:r>
              <w:rPr>
                <w:rFonts w:hint="eastAsia" w:ascii="仿宋" w:hAnsi="仿宋" w:eastAsia="仿宋"/>
                <w:color w:val="auto"/>
                <w:sz w:val="24"/>
                <w:lang w:eastAsia="zh-CN"/>
              </w:rPr>
              <w:t>）：</w:t>
            </w:r>
          </w:p>
          <w:p w14:paraId="761A8C3F">
            <w:pPr>
              <w:jc w:val="both"/>
              <w:rPr>
                <w:rFonts w:ascii="仿宋" w:hAnsi="仿宋" w:eastAsia="仿宋"/>
                <w:color w:val="auto"/>
                <w:sz w:val="24"/>
                <w:lang w:eastAsia="zh-CN"/>
              </w:rPr>
            </w:pPr>
            <w:r>
              <w:rPr>
                <w:rFonts w:ascii="仿宋" w:hAnsi="仿宋" w:eastAsia="仿宋"/>
                <w:b/>
                <w:color w:val="auto"/>
                <w:sz w:val="24"/>
                <w:lang w:eastAsia="zh-CN"/>
              </w:rPr>
              <w:t>□无偏离</w:t>
            </w:r>
            <w:r>
              <w:rPr>
                <w:rFonts w:ascii="仿宋" w:hAnsi="仿宋" w:eastAsia="仿宋"/>
                <w:color w:val="auto"/>
                <w:sz w:val="24"/>
                <w:lang w:eastAsia="zh-CN"/>
              </w:rPr>
              <w:t>（</w:t>
            </w:r>
            <w:r>
              <w:rPr>
                <w:rFonts w:hint="eastAsia" w:ascii="仿宋" w:hAnsi="仿宋" w:eastAsia="仿宋"/>
                <w:color w:val="auto"/>
                <w:sz w:val="24"/>
                <w:lang w:eastAsia="zh-CN"/>
              </w:rPr>
              <w:t>如无偏离，仅选择无偏离即可；无偏离即为对合同条款中的所有要求，均视</w:t>
            </w:r>
          </w:p>
          <w:p w14:paraId="58AECDDA">
            <w:pPr>
              <w:jc w:val="both"/>
              <w:rPr>
                <w:rFonts w:ascii="仿宋" w:hAnsi="仿宋" w:eastAsia="仿宋"/>
                <w:b/>
                <w:color w:val="auto"/>
                <w:sz w:val="24"/>
                <w:lang w:eastAsia="zh-CN"/>
              </w:rPr>
            </w:pPr>
            <w:r>
              <w:rPr>
                <w:rFonts w:hint="eastAsia" w:ascii="仿宋" w:hAnsi="仿宋" w:eastAsia="仿宋"/>
                <w:color w:val="auto"/>
                <w:sz w:val="24"/>
                <w:lang w:eastAsia="zh-CN"/>
              </w:rPr>
              <w:t>作供应商已对之理解和响应。</w:t>
            </w:r>
            <w:r>
              <w:rPr>
                <w:rFonts w:ascii="仿宋" w:hAnsi="仿宋" w:eastAsia="仿宋"/>
                <w:color w:val="auto"/>
                <w:sz w:val="24"/>
                <w:lang w:eastAsia="zh-CN"/>
              </w:rPr>
              <w:t>）</w:t>
            </w:r>
          </w:p>
          <w:p w14:paraId="2BEC7F31">
            <w:pPr>
              <w:jc w:val="both"/>
              <w:rPr>
                <w:rFonts w:ascii="仿宋" w:hAnsi="仿宋" w:eastAsia="仿宋"/>
                <w:color w:val="auto"/>
                <w:sz w:val="24"/>
              </w:rPr>
            </w:pPr>
            <w:r>
              <w:rPr>
                <w:rFonts w:ascii="仿宋" w:hAnsi="仿宋" w:eastAsia="仿宋"/>
                <w:b/>
                <w:color w:val="auto"/>
                <w:sz w:val="24"/>
                <w:lang w:eastAsia="zh-CN"/>
              </w:rPr>
              <w:t>□有偏离</w:t>
            </w:r>
            <w:r>
              <w:rPr>
                <w:rFonts w:ascii="仿宋" w:hAnsi="仿宋" w:eastAsia="仿宋"/>
                <w:color w:val="auto"/>
                <w:sz w:val="24"/>
                <w:lang w:eastAsia="zh-CN"/>
              </w:rPr>
              <w:t>（</w:t>
            </w:r>
            <w:r>
              <w:rPr>
                <w:rFonts w:hint="eastAsia" w:ascii="仿宋" w:hAnsi="仿宋" w:eastAsia="仿宋"/>
                <w:color w:val="auto"/>
                <w:sz w:val="24"/>
                <w:lang w:eastAsia="zh-CN"/>
              </w:rPr>
              <w:t>如有偏离，则应在本表中对负偏离项逐一列明，否则</w:t>
            </w:r>
            <w:r>
              <w:rPr>
                <w:rFonts w:hint="eastAsia" w:ascii="仿宋" w:hAnsi="仿宋" w:eastAsia="仿宋"/>
                <w:b/>
                <w:bCs/>
                <w:color w:val="auto"/>
                <w:sz w:val="24"/>
                <w:lang w:eastAsia="zh-CN"/>
              </w:rPr>
              <w:t>投标无效</w:t>
            </w:r>
            <w:r>
              <w:rPr>
                <w:rFonts w:hint="eastAsia" w:ascii="仿宋" w:hAnsi="仿宋" w:eastAsia="仿宋"/>
                <w:color w:val="auto"/>
                <w:sz w:val="24"/>
                <w:lang w:eastAsia="zh-CN"/>
              </w:rPr>
              <w:t>；对合同条款中的所有要求，除本表列明的偏离外，均视作供应商已对之理解和响应。</w:t>
            </w:r>
            <w:r>
              <w:rPr>
                <w:rFonts w:ascii="仿宋" w:hAnsi="仿宋" w:eastAsia="仿宋"/>
                <w:color w:val="auto"/>
                <w:sz w:val="24"/>
              </w:rPr>
              <w:t>）</w:t>
            </w:r>
          </w:p>
        </w:tc>
      </w:tr>
      <w:tr w14:paraId="3D2D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6343D654">
            <w:pPr>
              <w:jc w:val="center"/>
              <w:rPr>
                <w:rFonts w:ascii="仿宋" w:hAnsi="仿宋" w:eastAsia="仿宋"/>
                <w:color w:val="auto"/>
                <w:sz w:val="24"/>
              </w:rPr>
            </w:pPr>
          </w:p>
        </w:tc>
        <w:tc>
          <w:tcPr>
            <w:tcW w:w="1749" w:type="dxa"/>
            <w:vAlign w:val="center"/>
          </w:tcPr>
          <w:p w14:paraId="61C4B0FD">
            <w:pPr>
              <w:jc w:val="center"/>
              <w:rPr>
                <w:rFonts w:ascii="仿宋" w:hAnsi="仿宋" w:eastAsia="仿宋"/>
                <w:color w:val="auto"/>
                <w:sz w:val="24"/>
              </w:rPr>
            </w:pPr>
          </w:p>
        </w:tc>
        <w:tc>
          <w:tcPr>
            <w:tcW w:w="1967" w:type="dxa"/>
            <w:vAlign w:val="center"/>
          </w:tcPr>
          <w:p w14:paraId="05FA707C">
            <w:pPr>
              <w:jc w:val="center"/>
              <w:rPr>
                <w:rFonts w:ascii="仿宋" w:hAnsi="仿宋" w:eastAsia="仿宋"/>
                <w:color w:val="auto"/>
                <w:sz w:val="24"/>
              </w:rPr>
            </w:pPr>
          </w:p>
        </w:tc>
        <w:tc>
          <w:tcPr>
            <w:tcW w:w="1953" w:type="dxa"/>
            <w:vAlign w:val="center"/>
          </w:tcPr>
          <w:p w14:paraId="57170C1C">
            <w:pPr>
              <w:jc w:val="center"/>
              <w:rPr>
                <w:rFonts w:ascii="仿宋" w:hAnsi="仿宋" w:eastAsia="仿宋"/>
                <w:color w:val="auto"/>
                <w:sz w:val="24"/>
              </w:rPr>
            </w:pPr>
          </w:p>
        </w:tc>
        <w:tc>
          <w:tcPr>
            <w:tcW w:w="1981" w:type="dxa"/>
            <w:vAlign w:val="center"/>
          </w:tcPr>
          <w:p w14:paraId="0FE7D67F">
            <w:pPr>
              <w:jc w:val="center"/>
              <w:rPr>
                <w:rFonts w:ascii="仿宋" w:hAnsi="仿宋" w:eastAsia="仿宋"/>
                <w:color w:val="auto"/>
                <w:sz w:val="24"/>
              </w:rPr>
            </w:pPr>
          </w:p>
        </w:tc>
        <w:tc>
          <w:tcPr>
            <w:tcW w:w="914" w:type="dxa"/>
            <w:vAlign w:val="center"/>
          </w:tcPr>
          <w:p w14:paraId="450C5162">
            <w:pPr>
              <w:jc w:val="center"/>
              <w:rPr>
                <w:rFonts w:ascii="仿宋" w:hAnsi="仿宋" w:eastAsia="仿宋"/>
                <w:color w:val="auto"/>
                <w:sz w:val="24"/>
              </w:rPr>
            </w:pPr>
          </w:p>
        </w:tc>
      </w:tr>
      <w:tr w14:paraId="5223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4BFE5330">
            <w:pPr>
              <w:jc w:val="center"/>
              <w:rPr>
                <w:rFonts w:ascii="仿宋" w:hAnsi="仿宋" w:eastAsia="仿宋"/>
                <w:color w:val="auto"/>
                <w:sz w:val="24"/>
              </w:rPr>
            </w:pPr>
          </w:p>
        </w:tc>
        <w:tc>
          <w:tcPr>
            <w:tcW w:w="1749" w:type="dxa"/>
            <w:vAlign w:val="center"/>
          </w:tcPr>
          <w:p w14:paraId="4BFDC066">
            <w:pPr>
              <w:jc w:val="center"/>
              <w:rPr>
                <w:rFonts w:ascii="仿宋" w:hAnsi="仿宋" w:eastAsia="仿宋"/>
                <w:color w:val="auto"/>
                <w:sz w:val="24"/>
              </w:rPr>
            </w:pPr>
          </w:p>
        </w:tc>
        <w:tc>
          <w:tcPr>
            <w:tcW w:w="1967" w:type="dxa"/>
            <w:vAlign w:val="center"/>
          </w:tcPr>
          <w:p w14:paraId="7617ECBE">
            <w:pPr>
              <w:jc w:val="center"/>
              <w:rPr>
                <w:rFonts w:ascii="仿宋" w:hAnsi="仿宋" w:eastAsia="仿宋"/>
                <w:color w:val="auto"/>
                <w:sz w:val="24"/>
              </w:rPr>
            </w:pPr>
          </w:p>
        </w:tc>
        <w:tc>
          <w:tcPr>
            <w:tcW w:w="1953" w:type="dxa"/>
            <w:vAlign w:val="center"/>
          </w:tcPr>
          <w:p w14:paraId="7D5F8A64">
            <w:pPr>
              <w:jc w:val="center"/>
              <w:rPr>
                <w:rFonts w:ascii="仿宋" w:hAnsi="仿宋" w:eastAsia="仿宋"/>
                <w:color w:val="auto"/>
                <w:sz w:val="24"/>
              </w:rPr>
            </w:pPr>
          </w:p>
        </w:tc>
        <w:tc>
          <w:tcPr>
            <w:tcW w:w="1981" w:type="dxa"/>
            <w:vAlign w:val="center"/>
          </w:tcPr>
          <w:p w14:paraId="5D943F9B">
            <w:pPr>
              <w:jc w:val="center"/>
              <w:rPr>
                <w:rFonts w:ascii="仿宋" w:hAnsi="仿宋" w:eastAsia="仿宋"/>
                <w:color w:val="auto"/>
                <w:sz w:val="24"/>
              </w:rPr>
            </w:pPr>
          </w:p>
        </w:tc>
        <w:tc>
          <w:tcPr>
            <w:tcW w:w="914" w:type="dxa"/>
            <w:vAlign w:val="center"/>
          </w:tcPr>
          <w:p w14:paraId="54081804">
            <w:pPr>
              <w:jc w:val="center"/>
              <w:rPr>
                <w:rFonts w:ascii="仿宋" w:hAnsi="仿宋" w:eastAsia="仿宋"/>
                <w:color w:val="auto"/>
                <w:sz w:val="24"/>
              </w:rPr>
            </w:pPr>
          </w:p>
        </w:tc>
      </w:tr>
      <w:tr w14:paraId="0A91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7170EC2E">
            <w:pPr>
              <w:jc w:val="center"/>
              <w:rPr>
                <w:rFonts w:ascii="仿宋" w:hAnsi="仿宋" w:eastAsia="仿宋"/>
                <w:color w:val="auto"/>
                <w:sz w:val="24"/>
              </w:rPr>
            </w:pPr>
          </w:p>
        </w:tc>
        <w:tc>
          <w:tcPr>
            <w:tcW w:w="1749" w:type="dxa"/>
            <w:vAlign w:val="center"/>
          </w:tcPr>
          <w:p w14:paraId="265A1AAD">
            <w:pPr>
              <w:jc w:val="center"/>
              <w:rPr>
                <w:rFonts w:ascii="仿宋" w:hAnsi="仿宋" w:eastAsia="仿宋"/>
                <w:color w:val="auto"/>
                <w:sz w:val="24"/>
              </w:rPr>
            </w:pPr>
          </w:p>
        </w:tc>
        <w:tc>
          <w:tcPr>
            <w:tcW w:w="1967" w:type="dxa"/>
            <w:vAlign w:val="center"/>
          </w:tcPr>
          <w:p w14:paraId="3ADB7E83">
            <w:pPr>
              <w:jc w:val="center"/>
              <w:rPr>
                <w:rFonts w:ascii="仿宋" w:hAnsi="仿宋" w:eastAsia="仿宋"/>
                <w:color w:val="auto"/>
                <w:sz w:val="24"/>
              </w:rPr>
            </w:pPr>
          </w:p>
        </w:tc>
        <w:tc>
          <w:tcPr>
            <w:tcW w:w="1953" w:type="dxa"/>
            <w:vAlign w:val="center"/>
          </w:tcPr>
          <w:p w14:paraId="03A9C8BF">
            <w:pPr>
              <w:jc w:val="center"/>
              <w:rPr>
                <w:rFonts w:ascii="仿宋" w:hAnsi="仿宋" w:eastAsia="仿宋"/>
                <w:color w:val="auto"/>
                <w:sz w:val="24"/>
              </w:rPr>
            </w:pPr>
          </w:p>
        </w:tc>
        <w:tc>
          <w:tcPr>
            <w:tcW w:w="1981" w:type="dxa"/>
            <w:vAlign w:val="center"/>
          </w:tcPr>
          <w:p w14:paraId="2B8F97D4">
            <w:pPr>
              <w:jc w:val="center"/>
              <w:rPr>
                <w:rFonts w:ascii="仿宋" w:hAnsi="仿宋" w:eastAsia="仿宋"/>
                <w:color w:val="auto"/>
                <w:sz w:val="24"/>
              </w:rPr>
            </w:pPr>
          </w:p>
        </w:tc>
        <w:tc>
          <w:tcPr>
            <w:tcW w:w="914" w:type="dxa"/>
            <w:vAlign w:val="center"/>
          </w:tcPr>
          <w:p w14:paraId="7A27EDD4">
            <w:pPr>
              <w:jc w:val="center"/>
              <w:rPr>
                <w:rFonts w:ascii="仿宋" w:hAnsi="仿宋" w:eastAsia="仿宋"/>
                <w:color w:val="auto"/>
                <w:sz w:val="24"/>
              </w:rPr>
            </w:pPr>
          </w:p>
        </w:tc>
      </w:tr>
      <w:tr w14:paraId="5BC7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18638691">
            <w:pPr>
              <w:jc w:val="center"/>
              <w:rPr>
                <w:rFonts w:ascii="仿宋" w:hAnsi="仿宋" w:eastAsia="仿宋"/>
                <w:color w:val="auto"/>
                <w:sz w:val="24"/>
              </w:rPr>
            </w:pPr>
          </w:p>
        </w:tc>
        <w:tc>
          <w:tcPr>
            <w:tcW w:w="1749" w:type="dxa"/>
            <w:vAlign w:val="center"/>
          </w:tcPr>
          <w:p w14:paraId="63717758">
            <w:pPr>
              <w:jc w:val="center"/>
              <w:rPr>
                <w:rFonts w:ascii="仿宋" w:hAnsi="仿宋" w:eastAsia="仿宋"/>
                <w:color w:val="auto"/>
                <w:sz w:val="24"/>
              </w:rPr>
            </w:pPr>
          </w:p>
        </w:tc>
        <w:tc>
          <w:tcPr>
            <w:tcW w:w="1967" w:type="dxa"/>
            <w:vAlign w:val="center"/>
          </w:tcPr>
          <w:p w14:paraId="57565E0E">
            <w:pPr>
              <w:jc w:val="center"/>
              <w:rPr>
                <w:rFonts w:ascii="仿宋" w:hAnsi="仿宋" w:eastAsia="仿宋"/>
                <w:color w:val="auto"/>
                <w:sz w:val="24"/>
              </w:rPr>
            </w:pPr>
          </w:p>
        </w:tc>
        <w:tc>
          <w:tcPr>
            <w:tcW w:w="1953" w:type="dxa"/>
            <w:vAlign w:val="center"/>
          </w:tcPr>
          <w:p w14:paraId="72B9BBB2">
            <w:pPr>
              <w:jc w:val="center"/>
              <w:rPr>
                <w:rFonts w:ascii="仿宋" w:hAnsi="仿宋" w:eastAsia="仿宋"/>
                <w:color w:val="auto"/>
                <w:sz w:val="24"/>
              </w:rPr>
            </w:pPr>
          </w:p>
        </w:tc>
        <w:tc>
          <w:tcPr>
            <w:tcW w:w="1981" w:type="dxa"/>
            <w:vAlign w:val="center"/>
          </w:tcPr>
          <w:p w14:paraId="259B5CF5">
            <w:pPr>
              <w:jc w:val="center"/>
              <w:rPr>
                <w:rFonts w:ascii="仿宋" w:hAnsi="仿宋" w:eastAsia="仿宋"/>
                <w:color w:val="auto"/>
                <w:sz w:val="24"/>
              </w:rPr>
            </w:pPr>
          </w:p>
        </w:tc>
        <w:tc>
          <w:tcPr>
            <w:tcW w:w="914" w:type="dxa"/>
            <w:vAlign w:val="center"/>
          </w:tcPr>
          <w:p w14:paraId="75B005B3">
            <w:pPr>
              <w:jc w:val="center"/>
              <w:rPr>
                <w:rFonts w:ascii="仿宋" w:hAnsi="仿宋" w:eastAsia="仿宋"/>
                <w:color w:val="auto"/>
                <w:sz w:val="24"/>
              </w:rPr>
            </w:pPr>
          </w:p>
        </w:tc>
      </w:tr>
    </w:tbl>
    <w:p w14:paraId="7337B6D1">
      <w:pPr>
        <w:tabs>
          <w:tab w:val="left" w:pos="1800"/>
          <w:tab w:val="left" w:pos="5580"/>
        </w:tabs>
        <w:rPr>
          <w:color w:val="auto"/>
          <w:sz w:val="24"/>
        </w:rPr>
      </w:pPr>
    </w:p>
    <w:p w14:paraId="3CD6F269">
      <w:pPr>
        <w:tabs>
          <w:tab w:val="left" w:pos="1800"/>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注：</w:t>
      </w:r>
      <w:r>
        <w:rPr>
          <w:rFonts w:hint="eastAsia" w:ascii="仿宋" w:hAnsi="仿宋" w:eastAsia="仿宋"/>
          <w:color w:val="auto"/>
          <w:sz w:val="28"/>
          <w:szCs w:val="28"/>
          <w:lang w:eastAsia="zh-CN"/>
        </w:rPr>
        <w:t>“偏离情况”列应</w:t>
      </w:r>
      <w:r>
        <w:rPr>
          <w:rFonts w:ascii="仿宋" w:hAnsi="仿宋" w:eastAsia="仿宋"/>
          <w:color w:val="auto"/>
          <w:sz w:val="28"/>
          <w:szCs w:val="28"/>
          <w:lang w:eastAsia="zh-CN"/>
        </w:rPr>
        <w:t>据实</w:t>
      </w:r>
      <w:r>
        <w:rPr>
          <w:rFonts w:hint="eastAsia" w:ascii="仿宋" w:hAnsi="仿宋" w:eastAsia="仿宋"/>
          <w:color w:val="auto"/>
          <w:sz w:val="28"/>
          <w:szCs w:val="28"/>
          <w:lang w:eastAsia="zh-CN"/>
        </w:rPr>
        <w:t>填写“正偏离”或“负偏离”。</w:t>
      </w:r>
    </w:p>
    <w:p w14:paraId="2BB57C56">
      <w:pPr>
        <w:spacing w:line="460" w:lineRule="exact"/>
        <w:ind w:firstLine="560" w:firstLineChars="200"/>
        <w:rPr>
          <w:rFonts w:ascii="仿宋" w:hAnsi="仿宋" w:eastAsia="仿宋"/>
          <w:color w:val="auto"/>
          <w:sz w:val="28"/>
          <w:szCs w:val="28"/>
          <w:lang w:eastAsia="zh-CN"/>
        </w:rPr>
      </w:pPr>
    </w:p>
    <w:p w14:paraId="01F6696F">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val="zh-CN" w:eastAsia="zh-CN"/>
        </w:rPr>
        <w:t xml:space="preserve">                      </w:t>
      </w:r>
    </w:p>
    <w:p w14:paraId="30556696">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投标人名称（加盖公章）</w:t>
      </w:r>
      <w:r>
        <w:rPr>
          <w:rFonts w:ascii="仿宋" w:hAnsi="仿宋" w:eastAsia="仿宋"/>
          <w:color w:val="auto"/>
          <w:sz w:val="28"/>
          <w:szCs w:val="28"/>
          <w:lang w:val="zh-CN" w:eastAsia="zh-CN"/>
        </w:rPr>
        <w:t>：___________</w:t>
      </w:r>
    </w:p>
    <w:p w14:paraId="1DFE1F5B">
      <w:pPr>
        <w:spacing w:line="460" w:lineRule="exact"/>
        <w:ind w:firstLine="560" w:firstLineChars="200"/>
        <w:rPr>
          <w:color w:val="auto"/>
          <w:sz w:val="24"/>
          <w:lang w:val="zh-CN" w:eastAsia="zh-CN"/>
        </w:rPr>
      </w:pPr>
      <w:r>
        <w:rPr>
          <w:rFonts w:ascii="仿宋" w:hAnsi="仿宋" w:eastAsia="仿宋"/>
          <w:color w:val="auto"/>
          <w:sz w:val="28"/>
          <w:szCs w:val="28"/>
          <w:lang w:eastAsia="zh-CN"/>
        </w:rPr>
        <w:t xml:space="preserve">日期：_____年______月______日  </w:t>
      </w:r>
      <w:r>
        <w:rPr>
          <w:color w:val="auto"/>
          <w:sz w:val="24"/>
          <w:szCs w:val="20"/>
          <w:lang w:eastAsia="zh-CN"/>
        </w:rPr>
        <w:t xml:space="preserve"> </w:t>
      </w:r>
    </w:p>
    <w:p w14:paraId="1B3A11BF">
      <w:pPr>
        <w:spacing w:line="360" w:lineRule="auto"/>
        <w:outlineLvl w:val="2"/>
        <w:rPr>
          <w:rFonts w:ascii="仿宋" w:hAnsi="仿宋" w:eastAsia="仿宋"/>
          <w:color w:val="auto"/>
          <w:sz w:val="28"/>
          <w:szCs w:val="28"/>
          <w:lang w:eastAsia="zh-CN"/>
        </w:rPr>
      </w:pPr>
      <w:r>
        <w:rPr>
          <w:color w:val="auto"/>
          <w:sz w:val="24"/>
          <w:szCs w:val="20"/>
          <w:lang w:eastAsia="zh-CN"/>
        </w:rPr>
        <w:br w:type="page"/>
      </w:r>
      <w:r>
        <w:rPr>
          <w:rFonts w:ascii="仿宋" w:hAnsi="仿宋" w:eastAsia="仿宋"/>
          <w:color w:val="auto"/>
          <w:sz w:val="28"/>
          <w:szCs w:val="28"/>
          <w:lang w:eastAsia="zh-CN"/>
        </w:rPr>
        <w:t xml:space="preserve">6  </w:t>
      </w:r>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仿宋" w:hAnsi="仿宋" w:eastAsia="仿宋"/>
          <w:color w:val="auto"/>
          <w:sz w:val="28"/>
          <w:szCs w:val="28"/>
          <w:lang w:eastAsia="zh-CN"/>
        </w:rPr>
        <w:t>采购需求偏离表（实质性格式）</w:t>
      </w:r>
    </w:p>
    <w:p w14:paraId="5E4FCE96">
      <w:pPr>
        <w:spacing w:line="360" w:lineRule="auto"/>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采购需求偏离表</w:t>
      </w:r>
    </w:p>
    <w:p w14:paraId="0E117664">
      <w:pPr>
        <w:tabs>
          <w:tab w:val="left" w:pos="1800"/>
          <w:tab w:val="left" w:pos="5580"/>
        </w:tabs>
        <w:spacing w:line="360" w:lineRule="auto"/>
        <w:rPr>
          <w:rFonts w:ascii="仿宋" w:hAnsi="仿宋" w:eastAsia="仿宋"/>
          <w:color w:val="auto"/>
          <w:sz w:val="28"/>
          <w:szCs w:val="28"/>
          <w:u w:val="single"/>
          <w:lang w:eastAsia="zh-CN"/>
        </w:rPr>
      </w:pPr>
      <w:r>
        <w:rPr>
          <w:rFonts w:ascii="仿宋" w:hAnsi="仿宋" w:eastAsia="仿宋"/>
          <w:color w:val="auto"/>
          <w:sz w:val="28"/>
          <w:szCs w:val="28"/>
          <w:lang w:eastAsia="zh-CN"/>
        </w:rPr>
        <w:t>项目编号：_____________________     项目名称：____________</w:t>
      </w:r>
    </w:p>
    <w:tbl>
      <w:tblPr>
        <w:tblStyle w:val="2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0CB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4D6990">
            <w:pPr>
              <w:jc w:val="center"/>
              <w:rPr>
                <w:rFonts w:ascii="仿宋" w:hAnsi="仿宋" w:eastAsia="仿宋"/>
                <w:color w:val="auto"/>
                <w:sz w:val="24"/>
              </w:rPr>
            </w:pPr>
            <w:r>
              <w:rPr>
                <w:rFonts w:ascii="仿宋" w:hAnsi="仿宋" w:eastAsia="仿宋"/>
                <w:color w:val="auto"/>
                <w:sz w:val="24"/>
              </w:rPr>
              <w:t>序号</w:t>
            </w:r>
          </w:p>
        </w:tc>
        <w:tc>
          <w:tcPr>
            <w:tcW w:w="1482" w:type="dxa"/>
            <w:vAlign w:val="center"/>
          </w:tcPr>
          <w:p w14:paraId="157BBE29">
            <w:pPr>
              <w:jc w:val="center"/>
              <w:rPr>
                <w:rFonts w:ascii="仿宋" w:hAnsi="仿宋" w:eastAsia="仿宋"/>
                <w:color w:val="auto"/>
                <w:sz w:val="24"/>
              </w:rPr>
            </w:pPr>
            <w:r>
              <w:rPr>
                <w:rFonts w:ascii="仿宋" w:hAnsi="仿宋" w:eastAsia="仿宋"/>
                <w:color w:val="auto"/>
                <w:sz w:val="24"/>
              </w:rPr>
              <w:t>招标文件条目号(页码)</w:t>
            </w:r>
          </w:p>
        </w:tc>
        <w:tc>
          <w:tcPr>
            <w:tcW w:w="2384" w:type="dxa"/>
            <w:vAlign w:val="center"/>
          </w:tcPr>
          <w:p w14:paraId="49717DDC">
            <w:pPr>
              <w:jc w:val="center"/>
              <w:rPr>
                <w:rFonts w:ascii="仿宋" w:hAnsi="仿宋" w:eastAsia="仿宋"/>
                <w:color w:val="auto"/>
                <w:sz w:val="24"/>
              </w:rPr>
            </w:pPr>
            <w:r>
              <w:rPr>
                <w:rFonts w:ascii="仿宋" w:hAnsi="仿宋" w:eastAsia="仿宋"/>
                <w:color w:val="auto"/>
                <w:sz w:val="24"/>
              </w:rPr>
              <w:t>招标文件要求</w:t>
            </w:r>
          </w:p>
        </w:tc>
        <w:tc>
          <w:tcPr>
            <w:tcW w:w="2126" w:type="dxa"/>
            <w:vAlign w:val="center"/>
          </w:tcPr>
          <w:p w14:paraId="68B4A277">
            <w:pPr>
              <w:jc w:val="center"/>
              <w:rPr>
                <w:rFonts w:ascii="仿宋" w:hAnsi="仿宋" w:eastAsia="仿宋"/>
                <w:color w:val="auto"/>
                <w:sz w:val="24"/>
              </w:rPr>
            </w:pPr>
            <w:r>
              <w:rPr>
                <w:rFonts w:ascii="仿宋" w:hAnsi="仿宋" w:eastAsia="仿宋"/>
                <w:color w:val="auto"/>
                <w:sz w:val="24"/>
              </w:rPr>
              <w:t>投标响应内容</w:t>
            </w:r>
          </w:p>
        </w:tc>
        <w:tc>
          <w:tcPr>
            <w:tcW w:w="1875" w:type="dxa"/>
            <w:vAlign w:val="center"/>
          </w:tcPr>
          <w:p w14:paraId="0C649B06">
            <w:pPr>
              <w:jc w:val="center"/>
              <w:rPr>
                <w:rFonts w:ascii="仿宋" w:hAnsi="仿宋" w:eastAsia="仿宋"/>
                <w:color w:val="auto"/>
                <w:sz w:val="24"/>
              </w:rPr>
            </w:pPr>
            <w:r>
              <w:rPr>
                <w:rFonts w:ascii="仿宋" w:hAnsi="仿宋" w:eastAsia="仿宋"/>
                <w:color w:val="auto"/>
                <w:sz w:val="24"/>
              </w:rPr>
              <w:t>偏离情况</w:t>
            </w:r>
          </w:p>
        </w:tc>
        <w:tc>
          <w:tcPr>
            <w:tcW w:w="1009" w:type="dxa"/>
            <w:vAlign w:val="center"/>
          </w:tcPr>
          <w:p w14:paraId="035CC642">
            <w:pPr>
              <w:jc w:val="center"/>
              <w:rPr>
                <w:rFonts w:ascii="仿宋" w:hAnsi="仿宋" w:eastAsia="仿宋"/>
                <w:color w:val="auto"/>
                <w:sz w:val="24"/>
              </w:rPr>
            </w:pPr>
            <w:r>
              <w:rPr>
                <w:rFonts w:ascii="仿宋" w:hAnsi="仿宋" w:eastAsia="仿宋"/>
                <w:color w:val="auto"/>
                <w:sz w:val="24"/>
              </w:rPr>
              <w:t>说明</w:t>
            </w:r>
          </w:p>
        </w:tc>
      </w:tr>
      <w:tr w14:paraId="07C1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93BC7A">
            <w:pPr>
              <w:jc w:val="center"/>
              <w:rPr>
                <w:rFonts w:ascii="仿宋" w:hAnsi="仿宋" w:eastAsia="仿宋"/>
                <w:color w:val="auto"/>
                <w:sz w:val="24"/>
              </w:rPr>
            </w:pPr>
          </w:p>
        </w:tc>
        <w:tc>
          <w:tcPr>
            <w:tcW w:w="1482" w:type="dxa"/>
            <w:vAlign w:val="center"/>
          </w:tcPr>
          <w:p w14:paraId="756D027E">
            <w:pPr>
              <w:jc w:val="center"/>
              <w:rPr>
                <w:rFonts w:ascii="仿宋" w:hAnsi="仿宋" w:eastAsia="仿宋"/>
                <w:color w:val="auto"/>
                <w:sz w:val="24"/>
              </w:rPr>
            </w:pPr>
          </w:p>
        </w:tc>
        <w:tc>
          <w:tcPr>
            <w:tcW w:w="2384" w:type="dxa"/>
            <w:vAlign w:val="center"/>
          </w:tcPr>
          <w:p w14:paraId="0A1ED36E">
            <w:pPr>
              <w:jc w:val="center"/>
              <w:rPr>
                <w:rFonts w:ascii="仿宋" w:hAnsi="仿宋" w:eastAsia="仿宋"/>
                <w:color w:val="auto"/>
                <w:sz w:val="24"/>
              </w:rPr>
            </w:pPr>
          </w:p>
        </w:tc>
        <w:tc>
          <w:tcPr>
            <w:tcW w:w="2126" w:type="dxa"/>
            <w:vAlign w:val="center"/>
          </w:tcPr>
          <w:p w14:paraId="69C6AF28">
            <w:pPr>
              <w:jc w:val="center"/>
              <w:rPr>
                <w:rFonts w:ascii="仿宋" w:hAnsi="仿宋" w:eastAsia="仿宋"/>
                <w:color w:val="auto"/>
                <w:sz w:val="24"/>
              </w:rPr>
            </w:pPr>
          </w:p>
        </w:tc>
        <w:tc>
          <w:tcPr>
            <w:tcW w:w="1875" w:type="dxa"/>
            <w:vAlign w:val="center"/>
          </w:tcPr>
          <w:p w14:paraId="2B8E5D4F">
            <w:pPr>
              <w:jc w:val="center"/>
              <w:rPr>
                <w:rFonts w:ascii="仿宋" w:hAnsi="仿宋" w:eastAsia="仿宋"/>
                <w:color w:val="auto"/>
                <w:sz w:val="24"/>
              </w:rPr>
            </w:pPr>
          </w:p>
        </w:tc>
        <w:tc>
          <w:tcPr>
            <w:tcW w:w="1009" w:type="dxa"/>
            <w:vAlign w:val="center"/>
          </w:tcPr>
          <w:p w14:paraId="3FBB8065">
            <w:pPr>
              <w:jc w:val="center"/>
              <w:rPr>
                <w:rFonts w:ascii="仿宋" w:hAnsi="仿宋" w:eastAsia="仿宋"/>
                <w:color w:val="auto"/>
                <w:sz w:val="24"/>
              </w:rPr>
            </w:pPr>
          </w:p>
        </w:tc>
      </w:tr>
      <w:tr w14:paraId="6232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D46C5A">
            <w:pPr>
              <w:jc w:val="center"/>
              <w:rPr>
                <w:rFonts w:ascii="仿宋" w:hAnsi="仿宋" w:eastAsia="仿宋"/>
                <w:color w:val="auto"/>
                <w:sz w:val="24"/>
              </w:rPr>
            </w:pPr>
          </w:p>
        </w:tc>
        <w:tc>
          <w:tcPr>
            <w:tcW w:w="1482" w:type="dxa"/>
            <w:vAlign w:val="center"/>
          </w:tcPr>
          <w:p w14:paraId="74A5E0B8">
            <w:pPr>
              <w:jc w:val="center"/>
              <w:rPr>
                <w:rFonts w:ascii="仿宋" w:hAnsi="仿宋" w:eastAsia="仿宋"/>
                <w:color w:val="auto"/>
                <w:sz w:val="24"/>
              </w:rPr>
            </w:pPr>
          </w:p>
        </w:tc>
        <w:tc>
          <w:tcPr>
            <w:tcW w:w="2384" w:type="dxa"/>
            <w:vAlign w:val="center"/>
          </w:tcPr>
          <w:p w14:paraId="2F91FE93">
            <w:pPr>
              <w:jc w:val="center"/>
              <w:rPr>
                <w:rFonts w:ascii="仿宋" w:hAnsi="仿宋" w:eastAsia="仿宋"/>
                <w:color w:val="auto"/>
                <w:sz w:val="24"/>
              </w:rPr>
            </w:pPr>
          </w:p>
        </w:tc>
        <w:tc>
          <w:tcPr>
            <w:tcW w:w="2126" w:type="dxa"/>
            <w:vAlign w:val="center"/>
          </w:tcPr>
          <w:p w14:paraId="7E05B9ED">
            <w:pPr>
              <w:jc w:val="center"/>
              <w:rPr>
                <w:rFonts w:ascii="仿宋" w:hAnsi="仿宋" w:eastAsia="仿宋"/>
                <w:color w:val="auto"/>
                <w:sz w:val="24"/>
              </w:rPr>
            </w:pPr>
          </w:p>
        </w:tc>
        <w:tc>
          <w:tcPr>
            <w:tcW w:w="1875" w:type="dxa"/>
            <w:vAlign w:val="center"/>
          </w:tcPr>
          <w:p w14:paraId="4878AB27">
            <w:pPr>
              <w:jc w:val="center"/>
              <w:rPr>
                <w:rFonts w:ascii="仿宋" w:hAnsi="仿宋" w:eastAsia="仿宋"/>
                <w:color w:val="auto"/>
                <w:sz w:val="24"/>
              </w:rPr>
            </w:pPr>
          </w:p>
        </w:tc>
        <w:tc>
          <w:tcPr>
            <w:tcW w:w="1009" w:type="dxa"/>
            <w:vAlign w:val="center"/>
          </w:tcPr>
          <w:p w14:paraId="778B4D2E">
            <w:pPr>
              <w:jc w:val="center"/>
              <w:rPr>
                <w:rFonts w:ascii="仿宋" w:hAnsi="仿宋" w:eastAsia="仿宋"/>
                <w:color w:val="auto"/>
                <w:sz w:val="24"/>
              </w:rPr>
            </w:pPr>
          </w:p>
        </w:tc>
      </w:tr>
      <w:tr w14:paraId="028C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0E7403">
            <w:pPr>
              <w:jc w:val="center"/>
              <w:rPr>
                <w:rFonts w:ascii="仿宋" w:hAnsi="仿宋" w:eastAsia="仿宋"/>
                <w:color w:val="auto"/>
                <w:sz w:val="24"/>
              </w:rPr>
            </w:pPr>
          </w:p>
        </w:tc>
        <w:tc>
          <w:tcPr>
            <w:tcW w:w="1482" w:type="dxa"/>
            <w:vAlign w:val="center"/>
          </w:tcPr>
          <w:p w14:paraId="3F19A998">
            <w:pPr>
              <w:jc w:val="center"/>
              <w:rPr>
                <w:rFonts w:ascii="仿宋" w:hAnsi="仿宋" w:eastAsia="仿宋"/>
                <w:color w:val="auto"/>
                <w:sz w:val="24"/>
              </w:rPr>
            </w:pPr>
          </w:p>
        </w:tc>
        <w:tc>
          <w:tcPr>
            <w:tcW w:w="2384" w:type="dxa"/>
            <w:vAlign w:val="center"/>
          </w:tcPr>
          <w:p w14:paraId="763635E4">
            <w:pPr>
              <w:jc w:val="center"/>
              <w:rPr>
                <w:rFonts w:ascii="仿宋" w:hAnsi="仿宋" w:eastAsia="仿宋"/>
                <w:color w:val="auto"/>
                <w:sz w:val="24"/>
              </w:rPr>
            </w:pPr>
          </w:p>
        </w:tc>
        <w:tc>
          <w:tcPr>
            <w:tcW w:w="2126" w:type="dxa"/>
            <w:vAlign w:val="center"/>
          </w:tcPr>
          <w:p w14:paraId="46C520E7">
            <w:pPr>
              <w:jc w:val="center"/>
              <w:rPr>
                <w:rFonts w:ascii="仿宋" w:hAnsi="仿宋" w:eastAsia="仿宋"/>
                <w:color w:val="auto"/>
                <w:sz w:val="24"/>
              </w:rPr>
            </w:pPr>
          </w:p>
        </w:tc>
        <w:tc>
          <w:tcPr>
            <w:tcW w:w="1875" w:type="dxa"/>
            <w:vAlign w:val="center"/>
          </w:tcPr>
          <w:p w14:paraId="5BE9C408">
            <w:pPr>
              <w:jc w:val="center"/>
              <w:rPr>
                <w:rFonts w:ascii="仿宋" w:hAnsi="仿宋" w:eastAsia="仿宋"/>
                <w:color w:val="auto"/>
                <w:sz w:val="24"/>
              </w:rPr>
            </w:pPr>
          </w:p>
        </w:tc>
        <w:tc>
          <w:tcPr>
            <w:tcW w:w="1009" w:type="dxa"/>
            <w:vAlign w:val="center"/>
          </w:tcPr>
          <w:p w14:paraId="679753CB">
            <w:pPr>
              <w:jc w:val="center"/>
              <w:rPr>
                <w:rFonts w:ascii="仿宋" w:hAnsi="仿宋" w:eastAsia="仿宋"/>
                <w:color w:val="auto"/>
                <w:sz w:val="24"/>
              </w:rPr>
            </w:pPr>
          </w:p>
        </w:tc>
      </w:tr>
      <w:tr w14:paraId="7DE0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1A056A">
            <w:pPr>
              <w:jc w:val="center"/>
              <w:rPr>
                <w:rFonts w:ascii="仿宋" w:hAnsi="仿宋" w:eastAsia="仿宋"/>
                <w:color w:val="auto"/>
                <w:sz w:val="24"/>
              </w:rPr>
            </w:pPr>
          </w:p>
        </w:tc>
        <w:tc>
          <w:tcPr>
            <w:tcW w:w="1482" w:type="dxa"/>
            <w:vAlign w:val="center"/>
          </w:tcPr>
          <w:p w14:paraId="6A400652">
            <w:pPr>
              <w:jc w:val="center"/>
              <w:rPr>
                <w:rFonts w:ascii="仿宋" w:hAnsi="仿宋" w:eastAsia="仿宋"/>
                <w:color w:val="auto"/>
                <w:sz w:val="24"/>
              </w:rPr>
            </w:pPr>
          </w:p>
        </w:tc>
        <w:tc>
          <w:tcPr>
            <w:tcW w:w="2384" w:type="dxa"/>
            <w:vAlign w:val="center"/>
          </w:tcPr>
          <w:p w14:paraId="4B400082">
            <w:pPr>
              <w:jc w:val="center"/>
              <w:rPr>
                <w:rFonts w:ascii="仿宋" w:hAnsi="仿宋" w:eastAsia="仿宋"/>
                <w:color w:val="auto"/>
                <w:sz w:val="24"/>
              </w:rPr>
            </w:pPr>
          </w:p>
        </w:tc>
        <w:tc>
          <w:tcPr>
            <w:tcW w:w="2126" w:type="dxa"/>
            <w:vAlign w:val="center"/>
          </w:tcPr>
          <w:p w14:paraId="20526258">
            <w:pPr>
              <w:jc w:val="center"/>
              <w:rPr>
                <w:rFonts w:ascii="仿宋" w:hAnsi="仿宋" w:eastAsia="仿宋"/>
                <w:color w:val="auto"/>
                <w:sz w:val="24"/>
              </w:rPr>
            </w:pPr>
          </w:p>
        </w:tc>
        <w:tc>
          <w:tcPr>
            <w:tcW w:w="1875" w:type="dxa"/>
            <w:vAlign w:val="center"/>
          </w:tcPr>
          <w:p w14:paraId="13F15AF0">
            <w:pPr>
              <w:jc w:val="center"/>
              <w:rPr>
                <w:rFonts w:ascii="仿宋" w:hAnsi="仿宋" w:eastAsia="仿宋"/>
                <w:color w:val="auto"/>
                <w:sz w:val="24"/>
              </w:rPr>
            </w:pPr>
          </w:p>
        </w:tc>
        <w:tc>
          <w:tcPr>
            <w:tcW w:w="1009" w:type="dxa"/>
            <w:vAlign w:val="center"/>
          </w:tcPr>
          <w:p w14:paraId="04EC3B9A">
            <w:pPr>
              <w:jc w:val="center"/>
              <w:rPr>
                <w:rFonts w:ascii="仿宋" w:hAnsi="仿宋" w:eastAsia="仿宋"/>
                <w:color w:val="auto"/>
                <w:sz w:val="24"/>
              </w:rPr>
            </w:pPr>
          </w:p>
        </w:tc>
      </w:tr>
      <w:tr w14:paraId="15BD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9C1431">
            <w:pPr>
              <w:jc w:val="center"/>
              <w:rPr>
                <w:rFonts w:ascii="仿宋" w:hAnsi="仿宋" w:eastAsia="仿宋"/>
                <w:color w:val="auto"/>
                <w:sz w:val="24"/>
              </w:rPr>
            </w:pPr>
          </w:p>
        </w:tc>
        <w:tc>
          <w:tcPr>
            <w:tcW w:w="1482" w:type="dxa"/>
            <w:vAlign w:val="center"/>
          </w:tcPr>
          <w:p w14:paraId="4D2E0D43">
            <w:pPr>
              <w:jc w:val="center"/>
              <w:rPr>
                <w:rFonts w:ascii="仿宋" w:hAnsi="仿宋" w:eastAsia="仿宋"/>
                <w:color w:val="auto"/>
                <w:sz w:val="24"/>
              </w:rPr>
            </w:pPr>
          </w:p>
        </w:tc>
        <w:tc>
          <w:tcPr>
            <w:tcW w:w="2384" w:type="dxa"/>
            <w:vAlign w:val="center"/>
          </w:tcPr>
          <w:p w14:paraId="4BCF046F">
            <w:pPr>
              <w:jc w:val="center"/>
              <w:rPr>
                <w:rFonts w:ascii="仿宋" w:hAnsi="仿宋" w:eastAsia="仿宋"/>
                <w:color w:val="auto"/>
                <w:sz w:val="24"/>
              </w:rPr>
            </w:pPr>
          </w:p>
        </w:tc>
        <w:tc>
          <w:tcPr>
            <w:tcW w:w="2126" w:type="dxa"/>
            <w:vAlign w:val="center"/>
          </w:tcPr>
          <w:p w14:paraId="66591AB3">
            <w:pPr>
              <w:jc w:val="center"/>
              <w:rPr>
                <w:rFonts w:ascii="仿宋" w:hAnsi="仿宋" w:eastAsia="仿宋"/>
                <w:color w:val="auto"/>
                <w:sz w:val="24"/>
              </w:rPr>
            </w:pPr>
          </w:p>
        </w:tc>
        <w:tc>
          <w:tcPr>
            <w:tcW w:w="1875" w:type="dxa"/>
            <w:vAlign w:val="center"/>
          </w:tcPr>
          <w:p w14:paraId="09F30CA1">
            <w:pPr>
              <w:jc w:val="center"/>
              <w:rPr>
                <w:rFonts w:ascii="仿宋" w:hAnsi="仿宋" w:eastAsia="仿宋"/>
                <w:color w:val="auto"/>
                <w:sz w:val="24"/>
              </w:rPr>
            </w:pPr>
          </w:p>
        </w:tc>
        <w:tc>
          <w:tcPr>
            <w:tcW w:w="1009" w:type="dxa"/>
            <w:vAlign w:val="center"/>
          </w:tcPr>
          <w:p w14:paraId="734A4135">
            <w:pPr>
              <w:jc w:val="center"/>
              <w:rPr>
                <w:rFonts w:ascii="仿宋" w:hAnsi="仿宋" w:eastAsia="仿宋"/>
                <w:color w:val="auto"/>
                <w:sz w:val="24"/>
              </w:rPr>
            </w:pPr>
          </w:p>
        </w:tc>
      </w:tr>
      <w:tr w14:paraId="394C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5EEA28">
            <w:pPr>
              <w:jc w:val="center"/>
              <w:rPr>
                <w:rFonts w:ascii="仿宋" w:hAnsi="仿宋" w:eastAsia="仿宋"/>
                <w:color w:val="auto"/>
                <w:sz w:val="24"/>
              </w:rPr>
            </w:pPr>
          </w:p>
        </w:tc>
        <w:tc>
          <w:tcPr>
            <w:tcW w:w="1482" w:type="dxa"/>
            <w:vAlign w:val="center"/>
          </w:tcPr>
          <w:p w14:paraId="0DFF0F09">
            <w:pPr>
              <w:jc w:val="center"/>
              <w:rPr>
                <w:rFonts w:ascii="仿宋" w:hAnsi="仿宋" w:eastAsia="仿宋"/>
                <w:color w:val="auto"/>
                <w:sz w:val="24"/>
              </w:rPr>
            </w:pPr>
          </w:p>
        </w:tc>
        <w:tc>
          <w:tcPr>
            <w:tcW w:w="2384" w:type="dxa"/>
            <w:vAlign w:val="center"/>
          </w:tcPr>
          <w:p w14:paraId="57471D75">
            <w:pPr>
              <w:jc w:val="center"/>
              <w:rPr>
                <w:rFonts w:ascii="仿宋" w:hAnsi="仿宋" w:eastAsia="仿宋"/>
                <w:color w:val="auto"/>
                <w:sz w:val="24"/>
              </w:rPr>
            </w:pPr>
          </w:p>
        </w:tc>
        <w:tc>
          <w:tcPr>
            <w:tcW w:w="2126" w:type="dxa"/>
            <w:vAlign w:val="center"/>
          </w:tcPr>
          <w:p w14:paraId="6F98D81D">
            <w:pPr>
              <w:jc w:val="center"/>
              <w:rPr>
                <w:rFonts w:ascii="仿宋" w:hAnsi="仿宋" w:eastAsia="仿宋"/>
                <w:color w:val="auto"/>
                <w:sz w:val="24"/>
              </w:rPr>
            </w:pPr>
          </w:p>
        </w:tc>
        <w:tc>
          <w:tcPr>
            <w:tcW w:w="1875" w:type="dxa"/>
            <w:vAlign w:val="center"/>
          </w:tcPr>
          <w:p w14:paraId="31985E95">
            <w:pPr>
              <w:jc w:val="center"/>
              <w:rPr>
                <w:rFonts w:ascii="仿宋" w:hAnsi="仿宋" w:eastAsia="仿宋"/>
                <w:color w:val="auto"/>
                <w:sz w:val="24"/>
              </w:rPr>
            </w:pPr>
          </w:p>
        </w:tc>
        <w:tc>
          <w:tcPr>
            <w:tcW w:w="1009" w:type="dxa"/>
            <w:vAlign w:val="center"/>
          </w:tcPr>
          <w:p w14:paraId="46BFC79A">
            <w:pPr>
              <w:jc w:val="center"/>
              <w:rPr>
                <w:rFonts w:ascii="仿宋" w:hAnsi="仿宋" w:eastAsia="仿宋"/>
                <w:color w:val="auto"/>
                <w:sz w:val="24"/>
              </w:rPr>
            </w:pPr>
          </w:p>
        </w:tc>
      </w:tr>
    </w:tbl>
    <w:p w14:paraId="2F6206EF">
      <w:pPr>
        <w:tabs>
          <w:tab w:val="left" w:pos="1800"/>
          <w:tab w:val="left" w:pos="5580"/>
        </w:tabs>
        <w:spacing w:line="460" w:lineRule="exact"/>
        <w:ind w:firstLine="560" w:firstLineChars="200"/>
        <w:rPr>
          <w:rFonts w:ascii="仿宋" w:hAnsi="仿宋" w:eastAsia="仿宋"/>
          <w:color w:val="auto"/>
          <w:sz w:val="28"/>
          <w:szCs w:val="28"/>
          <w:u w:val="single"/>
        </w:rPr>
      </w:pPr>
    </w:p>
    <w:p w14:paraId="7EE712D9">
      <w:pPr>
        <w:tabs>
          <w:tab w:val="left" w:pos="1800"/>
          <w:tab w:val="left" w:pos="5580"/>
        </w:tabs>
        <w:spacing w:line="460" w:lineRule="exact"/>
        <w:ind w:firstLine="560" w:firstLineChars="200"/>
        <w:rPr>
          <w:rFonts w:ascii="仿宋" w:hAnsi="仿宋" w:eastAsia="仿宋"/>
          <w:color w:val="auto"/>
          <w:sz w:val="28"/>
          <w:szCs w:val="28"/>
          <w:u w:val="single"/>
        </w:rPr>
      </w:pPr>
    </w:p>
    <w:p w14:paraId="17748A15">
      <w:pPr>
        <w:tabs>
          <w:tab w:val="left" w:pos="1800"/>
          <w:tab w:val="left" w:pos="5580"/>
        </w:tabs>
        <w:spacing w:line="460" w:lineRule="exact"/>
        <w:ind w:firstLine="560" w:firstLineChars="200"/>
        <w:rPr>
          <w:rFonts w:ascii="仿宋" w:hAnsi="仿宋" w:eastAsia="仿宋"/>
          <w:color w:val="auto"/>
          <w:sz w:val="28"/>
          <w:szCs w:val="28"/>
        </w:rPr>
      </w:pPr>
      <w:r>
        <w:rPr>
          <w:rFonts w:ascii="仿宋" w:hAnsi="仿宋" w:eastAsia="仿宋"/>
          <w:color w:val="auto"/>
          <w:sz w:val="28"/>
          <w:szCs w:val="28"/>
        </w:rPr>
        <w:t>注：</w:t>
      </w:r>
    </w:p>
    <w:p w14:paraId="5E09EEA0">
      <w:pPr>
        <w:tabs>
          <w:tab w:val="left" w:pos="1800"/>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w:t>
      </w:r>
      <w:r>
        <w:rPr>
          <w:rFonts w:ascii="仿宋" w:hAnsi="仿宋" w:eastAsia="仿宋"/>
          <w:color w:val="auto"/>
          <w:sz w:val="28"/>
          <w:szCs w:val="28"/>
          <w:lang w:eastAsia="zh-CN"/>
        </w:rPr>
        <w:t>. 对招标文件中的所有商务、技术要求，除本表所列明的所有偏离外，均视作供应商已对之理解和</w:t>
      </w:r>
      <w:r>
        <w:rPr>
          <w:rFonts w:hint="eastAsia" w:ascii="仿宋" w:hAnsi="仿宋" w:eastAsia="仿宋"/>
          <w:color w:val="auto"/>
          <w:sz w:val="28"/>
          <w:szCs w:val="28"/>
          <w:lang w:eastAsia="zh-CN"/>
        </w:rPr>
        <w:t>响应</w:t>
      </w:r>
      <w:r>
        <w:rPr>
          <w:rFonts w:ascii="仿宋" w:hAnsi="仿宋" w:eastAsia="仿宋"/>
          <w:color w:val="auto"/>
          <w:sz w:val="28"/>
          <w:szCs w:val="28"/>
          <w:lang w:eastAsia="zh-CN"/>
        </w:rPr>
        <w:t>。</w:t>
      </w:r>
      <w:r>
        <w:rPr>
          <w:rFonts w:hint="eastAsia" w:ascii="仿宋" w:hAnsi="仿宋" w:eastAsia="仿宋"/>
          <w:color w:val="auto"/>
          <w:sz w:val="28"/>
          <w:szCs w:val="28"/>
          <w:lang w:eastAsia="zh-CN"/>
        </w:rPr>
        <w:t>此表中若无任何文字说明，内容为空白，</w:t>
      </w:r>
      <w:r>
        <w:rPr>
          <w:rFonts w:hint="eastAsia" w:ascii="仿宋" w:hAnsi="仿宋" w:eastAsia="仿宋"/>
          <w:b/>
          <w:color w:val="auto"/>
          <w:sz w:val="28"/>
          <w:szCs w:val="28"/>
          <w:lang w:eastAsia="zh-CN"/>
        </w:rPr>
        <w:t>投标无效。</w:t>
      </w:r>
    </w:p>
    <w:p w14:paraId="63D09624">
      <w:pPr>
        <w:tabs>
          <w:tab w:val="left" w:pos="1800"/>
          <w:tab w:val="left" w:pos="5580"/>
        </w:tabs>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w:t>
      </w:r>
      <w:r>
        <w:rPr>
          <w:rFonts w:hint="eastAsia" w:ascii="仿宋" w:hAnsi="仿宋" w:eastAsia="仿宋"/>
          <w:color w:val="auto"/>
          <w:sz w:val="28"/>
          <w:szCs w:val="28"/>
          <w:lang w:eastAsia="zh-CN"/>
        </w:rPr>
        <w:t>“偏离情况”列应</w:t>
      </w:r>
      <w:r>
        <w:rPr>
          <w:rFonts w:ascii="仿宋" w:hAnsi="仿宋" w:eastAsia="仿宋"/>
          <w:color w:val="auto"/>
          <w:sz w:val="28"/>
          <w:szCs w:val="28"/>
          <w:lang w:eastAsia="zh-CN"/>
        </w:rPr>
        <w:t>据实</w:t>
      </w:r>
      <w:r>
        <w:rPr>
          <w:rFonts w:hint="eastAsia" w:ascii="仿宋" w:hAnsi="仿宋" w:eastAsia="仿宋"/>
          <w:color w:val="auto"/>
          <w:sz w:val="28"/>
          <w:szCs w:val="28"/>
          <w:lang w:eastAsia="zh-CN"/>
        </w:rPr>
        <w:t>填写“无偏离”、“正偏离”或“负偏离”。</w:t>
      </w:r>
    </w:p>
    <w:p w14:paraId="193519AD">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val="zh-CN" w:eastAsia="zh-CN"/>
        </w:rPr>
        <w:t xml:space="preserve">                  </w:t>
      </w:r>
    </w:p>
    <w:p w14:paraId="0092028B">
      <w:pPr>
        <w:spacing w:line="460" w:lineRule="exact"/>
        <w:ind w:firstLine="560" w:firstLineChars="200"/>
        <w:rPr>
          <w:rFonts w:ascii="仿宋" w:hAnsi="仿宋" w:eastAsia="仿宋"/>
          <w:color w:val="auto"/>
          <w:sz w:val="28"/>
          <w:szCs w:val="28"/>
          <w:lang w:val="zh-CN" w:eastAsia="zh-CN"/>
        </w:rPr>
      </w:pPr>
      <w:r>
        <w:rPr>
          <w:rFonts w:ascii="仿宋" w:hAnsi="仿宋" w:eastAsia="仿宋"/>
          <w:color w:val="auto"/>
          <w:sz w:val="28"/>
          <w:szCs w:val="28"/>
          <w:lang w:eastAsia="zh-CN"/>
        </w:rPr>
        <w:t>投标人名称（加盖公章）</w:t>
      </w:r>
      <w:r>
        <w:rPr>
          <w:rFonts w:ascii="仿宋" w:hAnsi="仿宋" w:eastAsia="仿宋"/>
          <w:color w:val="auto"/>
          <w:sz w:val="28"/>
          <w:szCs w:val="28"/>
          <w:lang w:val="zh-CN" w:eastAsia="zh-CN"/>
        </w:rPr>
        <w:t>：____________</w:t>
      </w:r>
    </w:p>
    <w:p w14:paraId="4BCF61A2">
      <w:pPr>
        <w:spacing w:line="460" w:lineRule="exact"/>
        <w:ind w:firstLine="560" w:firstLineChars="200"/>
        <w:rPr>
          <w:color w:val="auto"/>
          <w:sz w:val="24"/>
          <w:lang w:val="zh-CN" w:eastAsia="zh-CN"/>
        </w:rPr>
      </w:pPr>
      <w:r>
        <w:rPr>
          <w:rFonts w:ascii="仿宋" w:hAnsi="仿宋" w:eastAsia="仿宋"/>
          <w:color w:val="auto"/>
          <w:sz w:val="28"/>
          <w:szCs w:val="28"/>
          <w:lang w:eastAsia="zh-CN"/>
        </w:rPr>
        <w:t xml:space="preserve">日期：_____年______月______日  </w:t>
      </w:r>
      <w:r>
        <w:rPr>
          <w:color w:val="auto"/>
          <w:sz w:val="24"/>
          <w:szCs w:val="20"/>
          <w:lang w:eastAsia="zh-CN"/>
        </w:rPr>
        <w:t xml:space="preserve"> </w:t>
      </w:r>
    </w:p>
    <w:p w14:paraId="41F2233C">
      <w:pPr>
        <w:spacing w:line="460" w:lineRule="exact"/>
        <w:ind w:firstLine="480" w:firstLineChars="200"/>
        <w:outlineLvl w:val="2"/>
        <w:rPr>
          <w:rFonts w:ascii="仿宋" w:hAnsi="仿宋" w:eastAsia="仿宋"/>
          <w:color w:val="auto"/>
          <w:sz w:val="28"/>
          <w:szCs w:val="28"/>
          <w:lang w:eastAsia="zh-CN"/>
        </w:rPr>
      </w:pPr>
      <w:r>
        <w:rPr>
          <w:color w:val="auto"/>
          <w:sz w:val="24"/>
          <w:szCs w:val="20"/>
          <w:lang w:eastAsia="zh-CN"/>
        </w:rPr>
        <w:br w:type="page"/>
      </w:r>
      <w:r>
        <w:rPr>
          <w:rFonts w:ascii="仿宋" w:hAnsi="仿宋" w:eastAsia="仿宋"/>
          <w:color w:val="auto"/>
          <w:sz w:val="28"/>
          <w:szCs w:val="28"/>
          <w:lang w:eastAsia="zh-CN"/>
        </w:rPr>
        <w:t xml:space="preserve">7  </w:t>
      </w:r>
      <w:r>
        <w:rPr>
          <w:rFonts w:hint="eastAsia" w:ascii="仿宋" w:hAnsi="仿宋" w:eastAsia="仿宋"/>
          <w:color w:val="auto"/>
          <w:sz w:val="28"/>
          <w:szCs w:val="28"/>
          <w:lang w:eastAsia="zh-CN"/>
        </w:rPr>
        <w:t>中小企业证明文件</w:t>
      </w:r>
    </w:p>
    <w:p w14:paraId="3B248B0D">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说明：</w:t>
      </w:r>
    </w:p>
    <w:p w14:paraId="74A56BEC">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0E71F220">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2BE7C19">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3）对于多标的采购项目，投标人应充分、准确地了解所提供货物的制造企业、提供服务的承接企业信息。对相关情况了解不清楚的，不建议填报本声明函。 </w:t>
      </w:r>
    </w:p>
    <w:p w14:paraId="181BE0D8">
      <w:pPr>
        <w:tabs>
          <w:tab w:val="left" w:pos="5580"/>
        </w:tabs>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FE1EE37">
      <w:pPr>
        <w:spacing w:line="460" w:lineRule="exact"/>
        <w:ind w:firstLine="562" w:firstLineChars="200"/>
        <w:rPr>
          <w:rFonts w:ascii="仿宋" w:hAnsi="仿宋" w:eastAsia="仿宋"/>
          <w:b/>
          <w:bCs/>
          <w:color w:val="auto"/>
          <w:sz w:val="28"/>
          <w:szCs w:val="28"/>
          <w:lang w:eastAsia="zh-CN"/>
        </w:rPr>
      </w:pPr>
      <w:r>
        <w:rPr>
          <w:rFonts w:ascii="仿宋" w:hAnsi="仿宋" w:eastAsia="仿宋"/>
          <w:b/>
          <w:bCs/>
          <w:color w:val="auto"/>
          <w:sz w:val="28"/>
          <w:szCs w:val="28"/>
          <w:lang w:eastAsia="zh-CN"/>
        </w:rPr>
        <w:br w:type="page"/>
      </w:r>
    </w:p>
    <w:p w14:paraId="434187CF">
      <w:pPr>
        <w:spacing w:line="460" w:lineRule="exact"/>
        <w:ind w:firstLine="562" w:firstLineChars="200"/>
        <w:jc w:val="center"/>
        <w:rPr>
          <w:rFonts w:ascii="仿宋" w:hAnsi="仿宋" w:eastAsia="仿宋"/>
          <w:b/>
          <w:color w:val="auto"/>
          <w:sz w:val="28"/>
          <w:szCs w:val="28"/>
          <w:lang w:eastAsia="zh-CN"/>
        </w:rPr>
      </w:pPr>
      <w:r>
        <w:rPr>
          <w:rFonts w:ascii="仿宋" w:hAnsi="仿宋" w:eastAsia="仿宋"/>
          <w:b/>
          <w:bCs/>
          <w:color w:val="auto"/>
          <w:sz w:val="28"/>
          <w:szCs w:val="28"/>
          <w:lang w:eastAsia="zh-CN"/>
        </w:rPr>
        <w:t>中小企业声明函（</w:t>
      </w:r>
      <w:r>
        <w:rPr>
          <w:rFonts w:hint="eastAsia" w:ascii="仿宋" w:hAnsi="仿宋" w:eastAsia="仿宋"/>
          <w:b/>
          <w:bCs/>
          <w:color w:val="auto"/>
          <w:sz w:val="28"/>
          <w:szCs w:val="28"/>
          <w:lang w:eastAsia="zh-CN"/>
        </w:rPr>
        <w:t>工程、服务</w:t>
      </w:r>
      <w:r>
        <w:rPr>
          <w:rFonts w:ascii="仿宋" w:hAnsi="仿宋" w:eastAsia="仿宋"/>
          <w:b/>
          <w:bCs/>
          <w:color w:val="auto"/>
          <w:sz w:val="28"/>
          <w:szCs w:val="28"/>
          <w:lang w:eastAsia="zh-CN"/>
        </w:rPr>
        <w:t>）格式</w:t>
      </w:r>
    </w:p>
    <w:p w14:paraId="66837859">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本公司（联合体）郑重声明，根据《政府采购促进中小企业发展管理办法》（财库﹝2020﹞46号）的规定，本公司（联合体）参加</w:t>
      </w:r>
      <w:r>
        <w:rPr>
          <w:rFonts w:ascii="仿宋" w:hAnsi="仿宋" w:eastAsia="仿宋"/>
          <w:color w:val="auto"/>
          <w:spacing w:val="6"/>
          <w:sz w:val="28"/>
          <w:szCs w:val="28"/>
          <w:u w:val="single"/>
          <w:lang w:eastAsia="zh-CN"/>
        </w:rPr>
        <w:t>（单位名称）</w:t>
      </w:r>
      <w:r>
        <w:rPr>
          <w:rFonts w:ascii="仿宋" w:hAnsi="仿宋" w:eastAsia="仿宋"/>
          <w:color w:val="auto"/>
          <w:spacing w:val="6"/>
          <w:sz w:val="28"/>
          <w:szCs w:val="28"/>
          <w:lang w:eastAsia="zh-CN"/>
        </w:rPr>
        <w:t>的</w:t>
      </w:r>
      <w:r>
        <w:rPr>
          <w:rFonts w:ascii="仿宋" w:hAnsi="仿宋" w:eastAsia="仿宋"/>
          <w:color w:val="auto"/>
          <w:spacing w:val="6"/>
          <w:sz w:val="28"/>
          <w:szCs w:val="28"/>
          <w:u w:val="single"/>
          <w:lang w:eastAsia="zh-CN"/>
        </w:rPr>
        <w:t>（项目名称）</w:t>
      </w:r>
      <w:r>
        <w:rPr>
          <w:rFonts w:ascii="仿宋" w:hAnsi="仿宋" w:eastAsia="仿宋"/>
          <w:color w:val="auto"/>
          <w:spacing w:val="6"/>
          <w:sz w:val="28"/>
          <w:szCs w:val="28"/>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96A09A2">
      <w:pPr>
        <w:widowControl w:val="0"/>
        <w:kinsoku/>
        <w:topLinePunct/>
        <w:spacing w:line="460" w:lineRule="exact"/>
        <w:ind w:firstLine="505"/>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1.</w:t>
      </w:r>
      <w:r>
        <w:rPr>
          <w:rFonts w:ascii="仿宋" w:hAnsi="仿宋" w:eastAsia="仿宋"/>
          <w:color w:val="auto"/>
          <w:spacing w:val="6"/>
          <w:sz w:val="28"/>
          <w:szCs w:val="28"/>
          <w:u w:val="single"/>
          <w:lang w:eastAsia="zh-CN"/>
        </w:rPr>
        <w:t>（标的名称）</w:t>
      </w:r>
      <w:r>
        <w:rPr>
          <w:rFonts w:ascii="仿宋" w:hAnsi="仿宋" w:eastAsia="仿宋"/>
          <w:color w:val="auto"/>
          <w:spacing w:val="6"/>
          <w:sz w:val="28"/>
          <w:szCs w:val="28"/>
          <w:lang w:eastAsia="zh-CN"/>
        </w:rPr>
        <w:t>，属于</w:t>
      </w:r>
      <w:r>
        <w:rPr>
          <w:rFonts w:ascii="仿宋" w:hAnsi="仿宋" w:eastAsia="仿宋"/>
          <w:color w:val="auto"/>
          <w:spacing w:val="6"/>
          <w:sz w:val="28"/>
          <w:szCs w:val="28"/>
          <w:u w:val="single"/>
          <w:lang w:eastAsia="zh-CN"/>
        </w:rPr>
        <w:t>（采购文件中明确的所属行业）</w:t>
      </w:r>
      <w:r>
        <w:rPr>
          <w:rFonts w:ascii="仿宋" w:hAnsi="仿宋" w:eastAsia="仿宋"/>
          <w:color w:val="auto"/>
          <w:spacing w:val="6"/>
          <w:sz w:val="28"/>
          <w:szCs w:val="28"/>
          <w:lang w:eastAsia="zh-CN"/>
        </w:rPr>
        <w:t>行业；承建（承接）企业为</w:t>
      </w:r>
      <w:r>
        <w:rPr>
          <w:rFonts w:ascii="仿宋" w:hAnsi="仿宋" w:eastAsia="仿宋"/>
          <w:color w:val="auto"/>
          <w:spacing w:val="6"/>
          <w:sz w:val="28"/>
          <w:szCs w:val="28"/>
          <w:u w:val="single"/>
          <w:lang w:eastAsia="zh-CN"/>
        </w:rPr>
        <w:t>（企业名称）</w:t>
      </w:r>
      <w:r>
        <w:rPr>
          <w:rFonts w:ascii="仿宋" w:hAnsi="仿宋" w:eastAsia="仿宋"/>
          <w:color w:val="auto"/>
          <w:spacing w:val="6"/>
          <w:sz w:val="28"/>
          <w:szCs w:val="28"/>
          <w:lang w:eastAsia="zh-CN"/>
        </w:rPr>
        <w:t>，从业人员______人，营业收入为______万元，资产总额为______万元</w:t>
      </w:r>
      <w:r>
        <w:rPr>
          <w:rFonts w:ascii="仿宋" w:hAnsi="仿宋" w:eastAsia="仿宋"/>
          <w:color w:val="auto"/>
          <w:spacing w:val="6"/>
          <w:sz w:val="28"/>
          <w:szCs w:val="28"/>
          <w:vertAlign w:val="superscript"/>
          <w:lang w:eastAsia="zh-CN"/>
        </w:rPr>
        <w:t>1</w:t>
      </w:r>
      <w:r>
        <w:rPr>
          <w:rFonts w:ascii="仿宋" w:hAnsi="仿宋" w:eastAsia="仿宋"/>
          <w:color w:val="auto"/>
          <w:spacing w:val="6"/>
          <w:sz w:val="28"/>
          <w:szCs w:val="28"/>
          <w:lang w:eastAsia="zh-CN"/>
        </w:rPr>
        <w:t>，属于（</w:t>
      </w:r>
      <w:r>
        <w:rPr>
          <w:rFonts w:ascii="仿宋" w:hAnsi="仿宋" w:eastAsia="仿宋"/>
          <w:color w:val="auto"/>
          <w:spacing w:val="6"/>
          <w:sz w:val="28"/>
          <w:szCs w:val="28"/>
          <w:u w:val="single"/>
          <w:lang w:eastAsia="zh-CN"/>
        </w:rPr>
        <w:t>中型企业、小型企业、微型企业</w:t>
      </w:r>
      <w:r>
        <w:rPr>
          <w:rFonts w:ascii="仿宋" w:hAnsi="仿宋" w:eastAsia="仿宋"/>
          <w:color w:val="auto"/>
          <w:spacing w:val="6"/>
          <w:sz w:val="28"/>
          <w:szCs w:val="28"/>
          <w:lang w:eastAsia="zh-CN"/>
        </w:rPr>
        <w:t>）；</w:t>
      </w:r>
    </w:p>
    <w:p w14:paraId="132ED0C9">
      <w:pPr>
        <w:widowControl w:val="0"/>
        <w:kinsoku/>
        <w:topLinePunct/>
        <w:spacing w:line="460" w:lineRule="exact"/>
        <w:ind w:firstLine="505"/>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2.</w:t>
      </w:r>
      <w:r>
        <w:rPr>
          <w:rFonts w:ascii="仿宋" w:hAnsi="仿宋" w:eastAsia="仿宋"/>
          <w:color w:val="auto"/>
          <w:spacing w:val="6"/>
          <w:sz w:val="28"/>
          <w:szCs w:val="28"/>
          <w:u w:val="single"/>
          <w:lang w:eastAsia="zh-CN"/>
        </w:rPr>
        <w:t>（标的名称）</w:t>
      </w:r>
      <w:r>
        <w:rPr>
          <w:rFonts w:ascii="仿宋" w:hAnsi="仿宋" w:eastAsia="仿宋"/>
          <w:color w:val="auto"/>
          <w:spacing w:val="6"/>
          <w:sz w:val="28"/>
          <w:szCs w:val="28"/>
          <w:lang w:eastAsia="zh-CN"/>
        </w:rPr>
        <w:t>，属于</w:t>
      </w:r>
      <w:r>
        <w:rPr>
          <w:rFonts w:ascii="仿宋" w:hAnsi="仿宋" w:eastAsia="仿宋"/>
          <w:color w:val="auto"/>
          <w:spacing w:val="6"/>
          <w:sz w:val="28"/>
          <w:szCs w:val="28"/>
          <w:u w:val="single"/>
          <w:lang w:eastAsia="zh-CN"/>
        </w:rPr>
        <w:t>（采购文件中明确的所属行业）</w:t>
      </w:r>
      <w:r>
        <w:rPr>
          <w:rFonts w:ascii="仿宋" w:hAnsi="仿宋" w:eastAsia="仿宋"/>
          <w:color w:val="auto"/>
          <w:spacing w:val="6"/>
          <w:sz w:val="28"/>
          <w:szCs w:val="28"/>
          <w:lang w:eastAsia="zh-CN"/>
        </w:rPr>
        <w:t>行业；承建（承接）企业为</w:t>
      </w:r>
      <w:r>
        <w:rPr>
          <w:rFonts w:ascii="仿宋" w:hAnsi="仿宋" w:eastAsia="仿宋"/>
          <w:color w:val="auto"/>
          <w:spacing w:val="6"/>
          <w:sz w:val="28"/>
          <w:szCs w:val="28"/>
          <w:u w:val="single"/>
          <w:lang w:eastAsia="zh-CN"/>
        </w:rPr>
        <w:t>（企业名称）</w:t>
      </w:r>
      <w:r>
        <w:rPr>
          <w:rFonts w:ascii="仿宋" w:hAnsi="仿宋" w:eastAsia="仿宋"/>
          <w:color w:val="auto"/>
          <w:spacing w:val="6"/>
          <w:sz w:val="28"/>
          <w:szCs w:val="28"/>
          <w:lang w:eastAsia="zh-CN"/>
        </w:rPr>
        <w:t>，从业人员______人，营业收入为______万元，资产总额为______万元，属于</w:t>
      </w:r>
      <w:r>
        <w:rPr>
          <w:rFonts w:ascii="仿宋" w:hAnsi="仿宋" w:eastAsia="仿宋"/>
          <w:color w:val="auto"/>
          <w:spacing w:val="6"/>
          <w:sz w:val="28"/>
          <w:szCs w:val="28"/>
          <w:u w:val="single"/>
          <w:lang w:eastAsia="zh-CN"/>
        </w:rPr>
        <w:t>（中型企业、小型企业、微型企业）</w:t>
      </w:r>
      <w:r>
        <w:rPr>
          <w:rFonts w:ascii="仿宋" w:hAnsi="仿宋" w:eastAsia="仿宋"/>
          <w:color w:val="auto"/>
          <w:spacing w:val="6"/>
          <w:sz w:val="28"/>
          <w:szCs w:val="28"/>
          <w:lang w:eastAsia="zh-CN"/>
        </w:rPr>
        <w:t>；</w:t>
      </w:r>
    </w:p>
    <w:p w14:paraId="32ECA141">
      <w:pPr>
        <w:spacing w:line="460" w:lineRule="exact"/>
        <w:ind w:firstLine="504"/>
        <w:rPr>
          <w:rFonts w:ascii="仿宋" w:hAnsi="仿宋" w:eastAsia="仿宋"/>
          <w:color w:val="auto"/>
          <w:spacing w:val="6"/>
          <w:sz w:val="28"/>
          <w:szCs w:val="28"/>
          <w:lang w:eastAsia="zh-CN"/>
        </w:rPr>
      </w:pPr>
    </w:p>
    <w:p w14:paraId="11F79771">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w:t>
      </w:r>
    </w:p>
    <w:p w14:paraId="7AE9B270">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以上企业，不属于大企业的分支机构，不存在控股股东为大企业的情形，也不存在与大企业的负责人为同一人的情形。</w:t>
      </w:r>
    </w:p>
    <w:p w14:paraId="184D8B08">
      <w:pPr>
        <w:spacing w:line="460" w:lineRule="exact"/>
        <w:ind w:firstLine="504"/>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本企业对上述声明内容的真实性负责。如有虚假，将依法承担相应责任。</w:t>
      </w:r>
    </w:p>
    <w:p w14:paraId="7160BF45">
      <w:pPr>
        <w:spacing w:line="460" w:lineRule="exact"/>
        <w:ind w:right="360" w:firstLine="480"/>
        <w:jc w:val="right"/>
        <w:rPr>
          <w:rFonts w:ascii="仿宋" w:hAnsi="仿宋" w:eastAsia="仿宋"/>
          <w:color w:val="auto"/>
          <w:sz w:val="28"/>
          <w:szCs w:val="28"/>
          <w:lang w:eastAsia="zh-CN"/>
        </w:rPr>
      </w:pPr>
    </w:p>
    <w:p w14:paraId="68FD9DEF">
      <w:pPr>
        <w:spacing w:line="460" w:lineRule="exact"/>
        <w:ind w:right="360" w:firstLine="480"/>
        <w:jc w:val="right"/>
        <w:rPr>
          <w:rFonts w:ascii="仿宋" w:hAnsi="仿宋" w:eastAsia="仿宋"/>
          <w:color w:val="auto"/>
          <w:sz w:val="28"/>
          <w:szCs w:val="28"/>
          <w:lang w:eastAsia="zh-CN"/>
        </w:rPr>
      </w:pPr>
      <w:r>
        <w:rPr>
          <w:rFonts w:ascii="仿宋" w:hAnsi="仿宋" w:eastAsia="仿宋"/>
          <w:color w:val="auto"/>
          <w:sz w:val="28"/>
          <w:szCs w:val="28"/>
          <w:lang w:eastAsia="zh-CN"/>
        </w:rPr>
        <w:t>企业名称（盖章）：________</w:t>
      </w:r>
    </w:p>
    <w:p w14:paraId="4F539846">
      <w:pPr>
        <w:spacing w:line="460" w:lineRule="exact"/>
        <w:ind w:right="360" w:firstLine="480"/>
        <w:jc w:val="right"/>
        <w:rPr>
          <w:rFonts w:ascii="仿宋" w:hAnsi="仿宋" w:eastAsia="仿宋"/>
          <w:color w:val="auto"/>
          <w:sz w:val="28"/>
          <w:szCs w:val="28"/>
          <w:lang w:eastAsia="zh-CN"/>
        </w:rPr>
      </w:pPr>
      <w:r>
        <w:rPr>
          <w:rFonts w:ascii="仿宋" w:hAnsi="仿宋" w:eastAsia="仿宋"/>
          <w:color w:val="auto"/>
          <w:sz w:val="28"/>
          <w:szCs w:val="28"/>
          <w:lang w:eastAsia="zh-CN"/>
        </w:rPr>
        <w:t>日 期：________</w:t>
      </w:r>
    </w:p>
    <w:p w14:paraId="53F6989C">
      <w:pPr>
        <w:spacing w:line="460" w:lineRule="exact"/>
        <w:rPr>
          <w:rFonts w:ascii="仿宋" w:hAnsi="仿宋" w:eastAsia="仿宋"/>
          <w:color w:val="auto"/>
          <w:sz w:val="28"/>
          <w:szCs w:val="28"/>
          <w:lang w:eastAsia="zh-CN"/>
        </w:rPr>
      </w:pPr>
    </w:p>
    <w:p w14:paraId="428A25B7">
      <w:pPr>
        <w:spacing w:line="460" w:lineRule="exact"/>
        <w:rPr>
          <w:rFonts w:ascii="仿宋" w:hAnsi="仿宋" w:eastAsia="仿宋"/>
          <w:color w:val="auto"/>
          <w:sz w:val="28"/>
          <w:szCs w:val="28"/>
          <w:lang w:eastAsia="zh-CN"/>
        </w:rPr>
      </w:pPr>
    </w:p>
    <w:tbl>
      <w:tblPr>
        <w:tblStyle w:val="2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FE0B9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546B16B">
            <w:pPr>
              <w:spacing w:line="460" w:lineRule="exact"/>
              <w:rPr>
                <w:rFonts w:ascii="仿宋" w:hAnsi="仿宋" w:eastAsia="仿宋"/>
                <w:color w:val="auto"/>
                <w:sz w:val="28"/>
                <w:szCs w:val="28"/>
                <w:lang w:eastAsia="zh-CN"/>
              </w:rPr>
            </w:pPr>
            <w:r>
              <w:rPr>
                <w:rFonts w:ascii="仿宋" w:hAnsi="仿宋" w:eastAsia="仿宋"/>
                <w:color w:val="auto"/>
                <w:sz w:val="28"/>
                <w:szCs w:val="28"/>
                <w:vertAlign w:val="superscript"/>
                <w:lang w:eastAsia="zh-CN"/>
              </w:rPr>
              <w:t>1</w:t>
            </w:r>
            <w:r>
              <w:rPr>
                <w:rFonts w:ascii="仿宋" w:hAnsi="仿宋" w:eastAsia="仿宋"/>
                <w:color w:val="auto"/>
                <w:sz w:val="28"/>
                <w:szCs w:val="28"/>
                <w:lang w:eastAsia="zh-CN"/>
              </w:rPr>
              <w:t>从业人员、营业收入、资产总额填报上一年度数据，无上一年度数据的新成立企业可不填报。</w:t>
            </w:r>
          </w:p>
        </w:tc>
      </w:tr>
    </w:tbl>
    <w:p w14:paraId="13879E2F">
      <w:pPr>
        <w:ind w:firstLine="420"/>
        <w:rPr>
          <w:color w:val="auto"/>
          <w:sz w:val="24"/>
          <w:lang w:eastAsia="zh-CN"/>
        </w:rPr>
      </w:pPr>
    </w:p>
    <w:p w14:paraId="4A05CC08">
      <w:pPr>
        <w:spacing w:line="360" w:lineRule="auto"/>
        <w:rPr>
          <w:color w:val="auto"/>
          <w:sz w:val="24"/>
          <w:lang w:eastAsia="zh-CN"/>
        </w:rPr>
      </w:pPr>
    </w:p>
    <w:p w14:paraId="01C14CD0">
      <w:pPr>
        <w:spacing w:line="460" w:lineRule="exact"/>
        <w:ind w:firstLine="480" w:firstLineChars="200"/>
        <w:jc w:val="center"/>
        <w:rPr>
          <w:rFonts w:ascii="仿宋" w:hAnsi="仿宋" w:eastAsia="仿宋"/>
          <w:color w:val="auto"/>
          <w:sz w:val="28"/>
          <w:szCs w:val="28"/>
          <w:lang w:eastAsia="zh-CN"/>
        </w:rPr>
      </w:pPr>
      <w:r>
        <w:rPr>
          <w:color w:val="auto"/>
          <w:sz w:val="24"/>
          <w:lang w:eastAsia="zh-CN"/>
        </w:rPr>
        <w:br w:type="page"/>
      </w:r>
    </w:p>
    <w:p w14:paraId="6330221F">
      <w:pPr>
        <w:spacing w:line="460" w:lineRule="exact"/>
        <w:ind w:firstLine="562" w:firstLineChars="200"/>
        <w:jc w:val="center"/>
        <w:rPr>
          <w:rFonts w:ascii="仿宋" w:hAnsi="仿宋" w:eastAsia="仿宋"/>
          <w:b/>
          <w:bCs/>
          <w:color w:val="auto"/>
          <w:sz w:val="28"/>
          <w:szCs w:val="28"/>
          <w:lang w:eastAsia="zh-CN"/>
        </w:rPr>
      </w:pPr>
    </w:p>
    <w:p w14:paraId="286BE778">
      <w:pPr>
        <w:spacing w:line="460" w:lineRule="exact"/>
        <w:ind w:firstLine="562" w:firstLineChars="200"/>
        <w:jc w:val="center"/>
        <w:rPr>
          <w:rFonts w:ascii="仿宋" w:hAnsi="仿宋" w:eastAsia="仿宋"/>
          <w:color w:val="auto"/>
          <w:sz w:val="28"/>
          <w:szCs w:val="28"/>
          <w:lang w:eastAsia="zh-CN"/>
        </w:rPr>
      </w:pPr>
      <w:r>
        <w:rPr>
          <w:rFonts w:ascii="仿宋" w:hAnsi="仿宋" w:eastAsia="仿宋"/>
          <w:b/>
          <w:bCs/>
          <w:color w:val="auto"/>
          <w:sz w:val="28"/>
          <w:szCs w:val="28"/>
          <w:lang w:eastAsia="zh-CN"/>
        </w:rPr>
        <w:t>残疾人福利性单位声明函格式</w:t>
      </w:r>
      <w:r>
        <w:rPr>
          <w:rFonts w:ascii="仿宋" w:hAnsi="仿宋" w:eastAsia="仿宋"/>
          <w:color w:val="auto"/>
          <w:sz w:val="28"/>
          <w:szCs w:val="28"/>
          <w:lang w:eastAsia="zh-CN"/>
        </w:rPr>
        <w:t xml:space="preserve"> </w:t>
      </w:r>
    </w:p>
    <w:p w14:paraId="73561510">
      <w:pPr>
        <w:spacing w:line="460" w:lineRule="exact"/>
        <w:ind w:firstLine="560" w:firstLineChars="200"/>
        <w:jc w:val="center"/>
        <w:rPr>
          <w:rFonts w:ascii="仿宋" w:hAnsi="仿宋" w:eastAsia="仿宋"/>
          <w:color w:val="auto"/>
          <w:sz w:val="28"/>
          <w:szCs w:val="28"/>
          <w:lang w:eastAsia="zh-CN"/>
        </w:rPr>
      </w:pPr>
    </w:p>
    <w:p w14:paraId="3C486034">
      <w:pPr>
        <w:spacing w:line="460" w:lineRule="exact"/>
        <w:ind w:firstLine="584" w:firstLineChars="200"/>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本单位郑重声明，根据《财政部 民政部 中国残疾人联合会关于促进残疾人就业政府采购政策的通知》（财库</w:t>
      </w:r>
      <w:r>
        <w:rPr>
          <w:rFonts w:ascii="仿宋" w:hAnsi="仿宋" w:eastAsia="仿宋"/>
          <w:color w:val="auto"/>
          <w:sz w:val="28"/>
          <w:szCs w:val="28"/>
          <w:lang w:eastAsia="zh-CN"/>
        </w:rPr>
        <w:t>〔2017〕141</w:t>
      </w:r>
      <w:r>
        <w:rPr>
          <w:rFonts w:ascii="仿宋" w:hAnsi="仿宋" w:eastAsia="仿宋"/>
          <w:color w:val="auto"/>
          <w:spacing w:val="6"/>
          <w:sz w:val="28"/>
          <w:szCs w:val="28"/>
          <w:lang w:eastAsia="zh-CN"/>
        </w:rPr>
        <w:t>号）的规定，本单位</w:t>
      </w:r>
      <w:r>
        <w:rPr>
          <w:rFonts w:ascii="仿宋" w:hAnsi="仿宋" w:eastAsia="仿宋"/>
          <w:b/>
          <w:color w:val="auto"/>
          <w:sz w:val="28"/>
          <w:szCs w:val="28"/>
          <w:lang w:eastAsia="zh-CN"/>
        </w:rPr>
        <w:t>（请进行</w:t>
      </w:r>
      <w:r>
        <w:rPr>
          <w:rFonts w:hint="eastAsia" w:ascii="仿宋" w:hAnsi="仿宋" w:eastAsia="仿宋"/>
          <w:b/>
          <w:color w:val="auto"/>
          <w:sz w:val="28"/>
          <w:szCs w:val="28"/>
          <w:lang w:eastAsia="zh-CN"/>
        </w:rPr>
        <w:t>选择</w:t>
      </w:r>
      <w:r>
        <w:rPr>
          <w:rFonts w:ascii="仿宋" w:hAnsi="仿宋" w:eastAsia="仿宋"/>
          <w:b/>
          <w:color w:val="auto"/>
          <w:sz w:val="28"/>
          <w:szCs w:val="28"/>
          <w:lang w:eastAsia="zh-CN"/>
        </w:rPr>
        <w:t>）</w:t>
      </w:r>
      <w:r>
        <w:rPr>
          <w:rFonts w:ascii="仿宋" w:hAnsi="仿宋" w:eastAsia="仿宋"/>
          <w:color w:val="auto"/>
          <w:spacing w:val="6"/>
          <w:sz w:val="28"/>
          <w:szCs w:val="28"/>
          <w:lang w:eastAsia="zh-CN"/>
        </w:rPr>
        <w:t>：</w:t>
      </w:r>
    </w:p>
    <w:p w14:paraId="463AC323">
      <w:pPr>
        <w:spacing w:line="460" w:lineRule="exact"/>
        <w:ind w:firstLine="562" w:firstLineChars="200"/>
        <w:rPr>
          <w:rFonts w:ascii="仿宋" w:hAnsi="仿宋" w:eastAsia="仿宋"/>
          <w:b/>
          <w:color w:val="auto"/>
          <w:spacing w:val="6"/>
          <w:sz w:val="28"/>
          <w:szCs w:val="28"/>
          <w:lang w:eastAsia="zh-CN"/>
        </w:rPr>
      </w:pPr>
      <w:r>
        <w:rPr>
          <w:rFonts w:ascii="仿宋" w:hAnsi="仿宋" w:eastAsia="仿宋"/>
          <w:b/>
          <w:color w:val="auto"/>
          <w:sz w:val="28"/>
          <w:szCs w:val="28"/>
          <w:lang w:eastAsia="zh-CN"/>
        </w:rPr>
        <w:t>□</w:t>
      </w:r>
      <w:r>
        <w:rPr>
          <w:rFonts w:ascii="仿宋" w:hAnsi="仿宋" w:eastAsia="仿宋"/>
          <w:b/>
          <w:color w:val="auto"/>
          <w:spacing w:val="6"/>
          <w:sz w:val="28"/>
          <w:szCs w:val="28"/>
          <w:lang w:eastAsia="zh-CN"/>
        </w:rPr>
        <w:t>不属于符合条件的残疾人福利性单位。</w:t>
      </w:r>
    </w:p>
    <w:p w14:paraId="303CF20C">
      <w:pPr>
        <w:spacing w:line="460" w:lineRule="exact"/>
        <w:ind w:firstLine="562" w:firstLineChars="200"/>
        <w:rPr>
          <w:rFonts w:ascii="仿宋" w:hAnsi="仿宋" w:eastAsia="仿宋"/>
          <w:color w:val="auto"/>
          <w:spacing w:val="6"/>
          <w:sz w:val="28"/>
          <w:szCs w:val="28"/>
          <w:lang w:eastAsia="zh-CN"/>
        </w:rPr>
      </w:pPr>
      <w:r>
        <w:rPr>
          <w:rFonts w:ascii="仿宋" w:hAnsi="仿宋" w:eastAsia="仿宋"/>
          <w:b/>
          <w:color w:val="auto"/>
          <w:sz w:val="28"/>
          <w:szCs w:val="28"/>
          <w:lang w:eastAsia="zh-CN"/>
        </w:rPr>
        <w:t>□</w:t>
      </w:r>
      <w:r>
        <w:rPr>
          <w:rFonts w:ascii="仿宋" w:hAnsi="仿宋" w:eastAsia="仿宋"/>
          <w:b/>
          <w:color w:val="auto"/>
          <w:spacing w:val="6"/>
          <w:sz w:val="28"/>
          <w:szCs w:val="28"/>
          <w:lang w:eastAsia="zh-CN"/>
        </w:rPr>
        <w:t>属于符合条件的残疾人福利性单位，</w:t>
      </w:r>
      <w:r>
        <w:rPr>
          <w:rFonts w:ascii="仿宋" w:hAnsi="仿宋" w:eastAsia="仿宋"/>
          <w:color w:val="auto"/>
          <w:spacing w:val="6"/>
          <w:sz w:val="28"/>
          <w:szCs w:val="28"/>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309A620C">
      <w:pPr>
        <w:spacing w:line="460" w:lineRule="exact"/>
        <w:ind w:firstLine="586" w:firstLineChars="200"/>
        <w:rPr>
          <w:rFonts w:ascii="仿宋" w:hAnsi="仿宋" w:eastAsia="仿宋"/>
          <w:color w:val="auto"/>
          <w:spacing w:val="6"/>
          <w:sz w:val="28"/>
          <w:szCs w:val="28"/>
          <w:lang w:eastAsia="zh-CN"/>
        </w:rPr>
      </w:pPr>
      <w:r>
        <w:rPr>
          <w:rFonts w:ascii="仿宋" w:hAnsi="仿宋" w:eastAsia="仿宋"/>
          <w:b/>
          <w:color w:val="auto"/>
          <w:spacing w:val="6"/>
          <w:sz w:val="28"/>
          <w:szCs w:val="28"/>
          <w:lang w:eastAsia="zh-CN"/>
        </w:rPr>
        <w:t>本单位对上述声明的真实性负责。如有虚假，将依法承担相应责任。</w:t>
      </w:r>
    </w:p>
    <w:p w14:paraId="5956AD07">
      <w:pPr>
        <w:spacing w:line="460" w:lineRule="exact"/>
        <w:ind w:firstLine="584" w:firstLineChars="200"/>
        <w:rPr>
          <w:rFonts w:ascii="仿宋" w:hAnsi="仿宋" w:eastAsia="仿宋"/>
          <w:color w:val="auto"/>
          <w:spacing w:val="6"/>
          <w:sz w:val="28"/>
          <w:szCs w:val="28"/>
          <w:lang w:eastAsia="zh-CN"/>
        </w:rPr>
      </w:pPr>
    </w:p>
    <w:p w14:paraId="38AB961A">
      <w:pPr>
        <w:spacing w:line="460" w:lineRule="exact"/>
        <w:ind w:firstLine="584" w:firstLineChars="200"/>
        <w:rPr>
          <w:rFonts w:ascii="仿宋" w:hAnsi="仿宋" w:eastAsia="仿宋"/>
          <w:color w:val="auto"/>
          <w:spacing w:val="6"/>
          <w:sz w:val="28"/>
          <w:szCs w:val="28"/>
          <w:lang w:eastAsia="zh-CN"/>
        </w:rPr>
      </w:pPr>
    </w:p>
    <w:p w14:paraId="1F4D4F40">
      <w:pPr>
        <w:tabs>
          <w:tab w:val="left" w:pos="4860"/>
        </w:tabs>
        <w:spacing w:line="460" w:lineRule="exact"/>
        <w:ind w:firstLine="584" w:firstLineChars="200"/>
        <w:jc w:val="center"/>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 xml:space="preserve">               单位名称（盖章）：</w:t>
      </w:r>
    </w:p>
    <w:p w14:paraId="33E55F34">
      <w:pPr>
        <w:tabs>
          <w:tab w:val="left" w:pos="4860"/>
        </w:tabs>
        <w:spacing w:line="460" w:lineRule="exact"/>
        <w:ind w:firstLine="584" w:firstLineChars="200"/>
        <w:jc w:val="center"/>
        <w:rPr>
          <w:rFonts w:ascii="仿宋" w:hAnsi="仿宋" w:eastAsia="仿宋"/>
          <w:color w:val="auto"/>
          <w:spacing w:val="6"/>
          <w:sz w:val="28"/>
          <w:szCs w:val="28"/>
          <w:lang w:eastAsia="zh-CN"/>
        </w:rPr>
      </w:pPr>
      <w:r>
        <w:rPr>
          <w:rFonts w:ascii="仿宋" w:hAnsi="仿宋" w:eastAsia="仿宋"/>
          <w:color w:val="auto"/>
          <w:spacing w:val="6"/>
          <w:sz w:val="28"/>
          <w:szCs w:val="28"/>
          <w:lang w:eastAsia="zh-CN"/>
        </w:rPr>
        <w:t xml:space="preserve">       日  期：</w:t>
      </w:r>
    </w:p>
    <w:p w14:paraId="789C5505">
      <w:pPr>
        <w:spacing w:line="460" w:lineRule="exact"/>
        <w:ind w:firstLine="560" w:firstLineChars="200"/>
        <w:outlineLvl w:val="2"/>
        <w:rPr>
          <w:rFonts w:ascii="仿宋" w:hAnsi="仿宋" w:eastAsia="仿宋"/>
          <w:color w:val="auto"/>
          <w:sz w:val="28"/>
          <w:szCs w:val="28"/>
          <w:lang w:eastAsia="zh-CN"/>
        </w:rPr>
      </w:pPr>
      <w:r>
        <w:rPr>
          <w:rFonts w:ascii="仿宋" w:hAnsi="仿宋" w:eastAsia="仿宋"/>
          <w:color w:val="auto"/>
          <w:sz w:val="28"/>
          <w:szCs w:val="28"/>
          <w:lang w:eastAsia="zh-CN"/>
        </w:rPr>
        <w:br w:type="page"/>
      </w:r>
      <w:r>
        <w:rPr>
          <w:rFonts w:ascii="仿宋" w:hAnsi="仿宋" w:eastAsia="仿宋"/>
          <w:color w:val="auto"/>
          <w:sz w:val="28"/>
          <w:szCs w:val="28"/>
          <w:lang w:eastAsia="zh-CN"/>
        </w:rPr>
        <w:t>8  拟分包情况说明（</w:t>
      </w:r>
      <w:r>
        <w:rPr>
          <w:rFonts w:hint="eastAsia" w:ascii="仿宋" w:hAnsi="仿宋" w:eastAsia="仿宋"/>
          <w:color w:val="auto"/>
          <w:sz w:val="28"/>
          <w:szCs w:val="28"/>
          <w:lang w:eastAsia="zh-CN"/>
        </w:rPr>
        <w:t>如有</w:t>
      </w:r>
      <w:r>
        <w:rPr>
          <w:rFonts w:ascii="仿宋" w:hAnsi="仿宋" w:eastAsia="仿宋"/>
          <w:color w:val="auto"/>
          <w:sz w:val="28"/>
          <w:szCs w:val="28"/>
          <w:lang w:eastAsia="zh-CN"/>
        </w:rPr>
        <w:t>）</w:t>
      </w:r>
    </w:p>
    <w:p w14:paraId="7E850FB3">
      <w:pPr>
        <w:spacing w:line="460" w:lineRule="exact"/>
        <w:ind w:firstLine="200"/>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拟分包情况说明</w:t>
      </w:r>
    </w:p>
    <w:p w14:paraId="0B881790">
      <w:pPr>
        <w:tabs>
          <w:tab w:val="left" w:pos="5580"/>
        </w:tabs>
        <w:spacing w:line="460" w:lineRule="exact"/>
        <w:ind w:firstLine="200"/>
        <w:rPr>
          <w:rFonts w:ascii="仿宋" w:hAnsi="仿宋" w:eastAsia="仿宋"/>
          <w:color w:val="auto"/>
          <w:sz w:val="28"/>
          <w:szCs w:val="28"/>
          <w:lang w:eastAsia="zh-CN"/>
        </w:rPr>
      </w:pPr>
      <w:r>
        <w:rPr>
          <w:rFonts w:ascii="仿宋" w:hAnsi="仿宋" w:eastAsia="仿宋"/>
          <w:color w:val="auto"/>
          <w:sz w:val="28"/>
          <w:szCs w:val="28"/>
          <w:lang w:eastAsia="zh-CN"/>
        </w:rPr>
        <w:t>致：</w:t>
      </w:r>
      <w:r>
        <w:rPr>
          <w:rFonts w:ascii="仿宋" w:hAnsi="仿宋" w:eastAsia="仿宋"/>
          <w:color w:val="auto"/>
          <w:sz w:val="28"/>
          <w:szCs w:val="28"/>
          <w:u w:val="single"/>
          <w:lang w:eastAsia="zh-CN"/>
        </w:rPr>
        <w:t>（采购人或采购代理机构）</w:t>
      </w:r>
    </w:p>
    <w:p w14:paraId="389C35CF">
      <w:pPr>
        <w:widowControl w:val="0"/>
        <w:kinsoku/>
        <w:topLinePunct/>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1B7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1F7D57A">
            <w:pPr>
              <w:pStyle w:val="38"/>
              <w:jc w:val="center"/>
              <w:rPr>
                <w:rFonts w:ascii="仿宋" w:hAnsi="仿宋" w:eastAsia="仿宋"/>
                <w:color w:val="auto"/>
                <w:sz w:val="24"/>
              </w:rPr>
            </w:pPr>
            <w:r>
              <w:rPr>
                <w:rFonts w:ascii="仿宋" w:hAnsi="仿宋" w:eastAsia="仿宋"/>
                <w:color w:val="auto"/>
                <w:sz w:val="24"/>
              </w:rPr>
              <w:t>序号</w:t>
            </w:r>
          </w:p>
        </w:tc>
        <w:tc>
          <w:tcPr>
            <w:tcW w:w="1287" w:type="dxa"/>
            <w:vAlign w:val="center"/>
          </w:tcPr>
          <w:p w14:paraId="3B4C06DB">
            <w:pPr>
              <w:pStyle w:val="38"/>
              <w:jc w:val="center"/>
              <w:rPr>
                <w:rFonts w:ascii="仿宋" w:hAnsi="仿宋" w:eastAsia="仿宋"/>
                <w:color w:val="auto"/>
                <w:sz w:val="24"/>
              </w:rPr>
            </w:pPr>
            <w:r>
              <w:rPr>
                <w:rFonts w:ascii="仿宋" w:hAnsi="仿宋" w:eastAsia="仿宋"/>
                <w:color w:val="auto"/>
                <w:sz w:val="24"/>
              </w:rPr>
              <w:t>分包承担</w:t>
            </w:r>
          </w:p>
          <w:p w14:paraId="35A0794D">
            <w:pPr>
              <w:pStyle w:val="38"/>
              <w:jc w:val="center"/>
              <w:rPr>
                <w:rFonts w:ascii="仿宋" w:hAnsi="仿宋" w:eastAsia="仿宋"/>
                <w:color w:val="auto"/>
                <w:sz w:val="24"/>
              </w:rPr>
            </w:pPr>
            <w:r>
              <w:rPr>
                <w:rFonts w:ascii="仿宋" w:hAnsi="仿宋" w:eastAsia="仿宋"/>
                <w:color w:val="auto"/>
                <w:sz w:val="24"/>
              </w:rPr>
              <w:t>主体名称</w:t>
            </w:r>
          </w:p>
        </w:tc>
        <w:tc>
          <w:tcPr>
            <w:tcW w:w="1513" w:type="dxa"/>
            <w:vAlign w:val="center"/>
          </w:tcPr>
          <w:p w14:paraId="76EAC933">
            <w:pPr>
              <w:pStyle w:val="38"/>
              <w:jc w:val="center"/>
              <w:rPr>
                <w:rFonts w:ascii="仿宋" w:hAnsi="仿宋" w:eastAsia="仿宋"/>
                <w:color w:val="auto"/>
                <w:sz w:val="24"/>
                <w:lang w:eastAsia="zh-CN"/>
              </w:rPr>
            </w:pPr>
            <w:r>
              <w:rPr>
                <w:rFonts w:ascii="仿宋" w:hAnsi="仿宋" w:eastAsia="仿宋"/>
                <w:color w:val="auto"/>
                <w:sz w:val="24"/>
                <w:lang w:eastAsia="zh-CN"/>
              </w:rPr>
              <w:t>分包承担</w:t>
            </w:r>
          </w:p>
          <w:p w14:paraId="291E4681">
            <w:pPr>
              <w:pStyle w:val="38"/>
              <w:jc w:val="center"/>
              <w:rPr>
                <w:rFonts w:ascii="仿宋" w:hAnsi="仿宋" w:eastAsia="仿宋"/>
                <w:color w:val="auto"/>
                <w:sz w:val="24"/>
                <w:lang w:eastAsia="zh-CN"/>
              </w:rPr>
            </w:pPr>
            <w:r>
              <w:rPr>
                <w:rFonts w:ascii="仿宋" w:hAnsi="仿宋" w:eastAsia="仿宋"/>
                <w:color w:val="auto"/>
                <w:sz w:val="24"/>
                <w:lang w:eastAsia="zh-CN"/>
              </w:rPr>
              <w:t>主体类型</w:t>
            </w:r>
          </w:p>
          <w:p w14:paraId="0796DD8E">
            <w:pPr>
              <w:pStyle w:val="38"/>
              <w:jc w:val="center"/>
              <w:rPr>
                <w:rFonts w:ascii="仿宋" w:hAnsi="仿宋" w:eastAsia="仿宋"/>
                <w:color w:val="auto"/>
                <w:sz w:val="24"/>
                <w:lang w:eastAsia="zh-CN"/>
              </w:rPr>
            </w:pPr>
            <w:r>
              <w:rPr>
                <w:rFonts w:hint="eastAsia" w:ascii="仿宋" w:hAnsi="仿宋" w:eastAsia="仿宋"/>
                <w:color w:val="auto"/>
                <w:sz w:val="24"/>
                <w:lang w:eastAsia="zh-CN"/>
              </w:rPr>
              <w:t>（选择）</w:t>
            </w:r>
          </w:p>
        </w:tc>
        <w:tc>
          <w:tcPr>
            <w:tcW w:w="1125" w:type="dxa"/>
            <w:vAlign w:val="center"/>
          </w:tcPr>
          <w:p w14:paraId="7D06BE3F">
            <w:pPr>
              <w:pStyle w:val="38"/>
              <w:jc w:val="center"/>
              <w:rPr>
                <w:rFonts w:ascii="仿宋" w:hAnsi="仿宋" w:eastAsia="仿宋"/>
                <w:color w:val="auto"/>
                <w:sz w:val="24"/>
              </w:rPr>
            </w:pPr>
            <w:r>
              <w:rPr>
                <w:rFonts w:ascii="仿宋" w:hAnsi="仿宋" w:eastAsia="仿宋"/>
                <w:color w:val="auto"/>
                <w:sz w:val="24"/>
              </w:rPr>
              <w:t>资质等级</w:t>
            </w:r>
          </w:p>
        </w:tc>
        <w:tc>
          <w:tcPr>
            <w:tcW w:w="1561" w:type="dxa"/>
            <w:vAlign w:val="center"/>
          </w:tcPr>
          <w:p w14:paraId="6465FB1C">
            <w:pPr>
              <w:pStyle w:val="38"/>
              <w:jc w:val="center"/>
              <w:rPr>
                <w:rFonts w:ascii="仿宋" w:hAnsi="仿宋" w:eastAsia="仿宋"/>
                <w:color w:val="auto"/>
                <w:sz w:val="24"/>
              </w:rPr>
            </w:pPr>
            <w:r>
              <w:rPr>
                <w:rFonts w:ascii="仿宋" w:hAnsi="仿宋" w:eastAsia="仿宋"/>
                <w:color w:val="auto"/>
                <w:sz w:val="24"/>
              </w:rPr>
              <w:t>拟分包</w:t>
            </w:r>
          </w:p>
          <w:p w14:paraId="14132B7E">
            <w:pPr>
              <w:pStyle w:val="38"/>
              <w:jc w:val="center"/>
              <w:rPr>
                <w:rFonts w:ascii="仿宋" w:hAnsi="仿宋" w:eastAsia="仿宋"/>
                <w:color w:val="auto"/>
                <w:sz w:val="24"/>
              </w:rPr>
            </w:pPr>
            <w:r>
              <w:rPr>
                <w:rFonts w:ascii="仿宋" w:hAnsi="仿宋" w:eastAsia="仿宋"/>
                <w:color w:val="auto"/>
                <w:sz w:val="24"/>
              </w:rPr>
              <w:t>合同内容</w:t>
            </w:r>
          </w:p>
        </w:tc>
        <w:tc>
          <w:tcPr>
            <w:tcW w:w="1498" w:type="dxa"/>
            <w:vAlign w:val="center"/>
          </w:tcPr>
          <w:p w14:paraId="512CDB38">
            <w:pPr>
              <w:pStyle w:val="38"/>
              <w:jc w:val="center"/>
              <w:rPr>
                <w:rFonts w:ascii="仿宋" w:hAnsi="仿宋" w:eastAsia="仿宋"/>
                <w:color w:val="auto"/>
                <w:sz w:val="24"/>
                <w:lang w:eastAsia="zh-CN"/>
              </w:rPr>
            </w:pPr>
            <w:r>
              <w:rPr>
                <w:rFonts w:ascii="仿宋" w:hAnsi="仿宋" w:eastAsia="仿宋"/>
                <w:color w:val="auto"/>
                <w:sz w:val="24"/>
                <w:lang w:eastAsia="zh-CN"/>
              </w:rPr>
              <w:t>拟分包</w:t>
            </w:r>
          </w:p>
          <w:p w14:paraId="71509607">
            <w:pPr>
              <w:pStyle w:val="38"/>
              <w:jc w:val="center"/>
              <w:rPr>
                <w:rFonts w:ascii="仿宋" w:hAnsi="仿宋" w:eastAsia="仿宋"/>
                <w:color w:val="auto"/>
                <w:sz w:val="24"/>
                <w:lang w:eastAsia="zh-CN"/>
              </w:rPr>
            </w:pPr>
            <w:r>
              <w:rPr>
                <w:rFonts w:ascii="仿宋" w:hAnsi="仿宋" w:eastAsia="仿宋"/>
                <w:color w:val="auto"/>
                <w:sz w:val="24"/>
                <w:lang w:eastAsia="zh-CN"/>
              </w:rPr>
              <w:t>合同金额</w:t>
            </w:r>
          </w:p>
          <w:p w14:paraId="7F330ED8">
            <w:pPr>
              <w:pStyle w:val="38"/>
              <w:jc w:val="center"/>
              <w:rPr>
                <w:rFonts w:ascii="仿宋" w:hAnsi="仿宋" w:eastAsia="仿宋"/>
                <w:color w:val="auto"/>
                <w:sz w:val="24"/>
                <w:lang w:eastAsia="zh-CN"/>
              </w:rPr>
            </w:pPr>
            <w:r>
              <w:rPr>
                <w:rFonts w:ascii="仿宋" w:hAnsi="仿宋" w:eastAsia="仿宋"/>
                <w:color w:val="auto"/>
                <w:sz w:val="24"/>
                <w:lang w:eastAsia="zh-CN"/>
              </w:rPr>
              <w:t>（人民币元）</w:t>
            </w:r>
          </w:p>
        </w:tc>
        <w:tc>
          <w:tcPr>
            <w:tcW w:w="1564" w:type="dxa"/>
            <w:vAlign w:val="center"/>
          </w:tcPr>
          <w:p w14:paraId="416C8772">
            <w:pPr>
              <w:pStyle w:val="38"/>
              <w:jc w:val="center"/>
              <w:rPr>
                <w:rFonts w:ascii="仿宋" w:hAnsi="仿宋" w:eastAsia="仿宋"/>
                <w:b/>
                <w:color w:val="auto"/>
                <w:sz w:val="24"/>
                <w:lang w:eastAsia="zh-CN"/>
              </w:rPr>
            </w:pPr>
            <w:r>
              <w:rPr>
                <w:rFonts w:ascii="仿宋" w:hAnsi="仿宋" w:eastAsia="仿宋"/>
                <w:b/>
                <w:color w:val="auto"/>
                <w:sz w:val="24"/>
                <w:lang w:eastAsia="zh-CN"/>
              </w:rPr>
              <w:t>占</w:t>
            </w:r>
            <w:r>
              <w:rPr>
                <w:rFonts w:hint="eastAsia" w:ascii="仿宋" w:hAnsi="仿宋" w:eastAsia="仿宋"/>
                <w:b/>
                <w:color w:val="auto"/>
                <w:sz w:val="24"/>
                <w:lang w:eastAsia="zh-CN"/>
              </w:rPr>
              <w:t>合同金额</w:t>
            </w:r>
          </w:p>
          <w:p w14:paraId="0EAF6854">
            <w:pPr>
              <w:pStyle w:val="38"/>
              <w:jc w:val="center"/>
              <w:rPr>
                <w:rFonts w:ascii="仿宋" w:hAnsi="仿宋" w:eastAsia="仿宋"/>
                <w:color w:val="auto"/>
                <w:sz w:val="24"/>
                <w:lang w:eastAsia="zh-CN"/>
              </w:rPr>
            </w:pPr>
            <w:r>
              <w:rPr>
                <w:rFonts w:hint="eastAsia" w:ascii="仿宋" w:hAnsi="仿宋" w:eastAsia="仿宋"/>
                <w:b/>
                <w:color w:val="auto"/>
                <w:sz w:val="24"/>
                <w:lang w:eastAsia="zh-CN"/>
              </w:rPr>
              <w:t>的比例（</w:t>
            </w:r>
            <w:r>
              <w:rPr>
                <w:rFonts w:ascii="仿宋" w:hAnsi="仿宋" w:eastAsia="仿宋"/>
                <w:b/>
                <w:color w:val="auto"/>
                <w:sz w:val="24"/>
                <w:lang w:eastAsia="zh-CN"/>
              </w:rPr>
              <w:t>%</w:t>
            </w:r>
            <w:r>
              <w:rPr>
                <w:rFonts w:hint="eastAsia" w:ascii="仿宋" w:hAnsi="仿宋" w:eastAsia="仿宋"/>
                <w:b/>
                <w:color w:val="auto"/>
                <w:sz w:val="24"/>
                <w:lang w:eastAsia="zh-CN"/>
              </w:rPr>
              <w:t>）</w:t>
            </w:r>
          </w:p>
        </w:tc>
      </w:tr>
      <w:tr w14:paraId="2FA1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D90D45C">
            <w:pPr>
              <w:pStyle w:val="38"/>
              <w:jc w:val="center"/>
              <w:rPr>
                <w:rFonts w:ascii="仿宋" w:hAnsi="仿宋" w:eastAsia="仿宋"/>
                <w:color w:val="auto"/>
                <w:sz w:val="24"/>
              </w:rPr>
            </w:pPr>
            <w:r>
              <w:rPr>
                <w:rFonts w:ascii="仿宋" w:hAnsi="仿宋" w:eastAsia="仿宋"/>
                <w:color w:val="auto"/>
                <w:sz w:val="24"/>
              </w:rPr>
              <w:t>1</w:t>
            </w:r>
          </w:p>
        </w:tc>
        <w:tc>
          <w:tcPr>
            <w:tcW w:w="1287" w:type="dxa"/>
            <w:vAlign w:val="center"/>
          </w:tcPr>
          <w:p w14:paraId="07574090">
            <w:pPr>
              <w:pStyle w:val="38"/>
              <w:jc w:val="center"/>
              <w:rPr>
                <w:rFonts w:ascii="仿宋" w:hAnsi="仿宋" w:eastAsia="仿宋" w:cs="Times New Roman"/>
                <w:color w:val="auto"/>
                <w:sz w:val="30"/>
              </w:rPr>
            </w:pPr>
          </w:p>
        </w:tc>
        <w:tc>
          <w:tcPr>
            <w:tcW w:w="1513" w:type="dxa"/>
            <w:vAlign w:val="center"/>
          </w:tcPr>
          <w:p w14:paraId="0D011839">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w:t>
            </w:r>
            <w:r>
              <w:rPr>
                <w:rFonts w:hint="eastAsia" w:ascii="仿宋" w:hAnsi="仿宋" w:eastAsia="仿宋" w:cs="Times New Roman"/>
                <w:color w:val="auto"/>
                <w:sz w:val="24"/>
                <w:lang w:eastAsia="zh-CN"/>
              </w:rPr>
              <w:t>中型</w:t>
            </w:r>
            <w:r>
              <w:rPr>
                <w:rFonts w:ascii="仿宋" w:hAnsi="仿宋" w:eastAsia="仿宋" w:cs="Times New Roman"/>
                <w:color w:val="auto"/>
                <w:sz w:val="24"/>
                <w:lang w:eastAsia="zh-CN"/>
              </w:rPr>
              <w:t>企业</w:t>
            </w:r>
          </w:p>
          <w:p w14:paraId="2CAFC790">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□小微企业</w:t>
            </w:r>
          </w:p>
          <w:p w14:paraId="39DF91B8">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w:t>
            </w:r>
            <w:r>
              <w:rPr>
                <w:rFonts w:hint="eastAsia" w:ascii="仿宋" w:hAnsi="仿宋" w:eastAsia="仿宋" w:cs="Times New Roman"/>
                <w:color w:val="auto"/>
                <w:sz w:val="24"/>
                <w:lang w:eastAsia="zh-CN"/>
              </w:rPr>
              <w:t>其他</w:t>
            </w:r>
          </w:p>
        </w:tc>
        <w:tc>
          <w:tcPr>
            <w:tcW w:w="1125" w:type="dxa"/>
            <w:vAlign w:val="center"/>
          </w:tcPr>
          <w:p w14:paraId="752F09B1">
            <w:pPr>
              <w:pStyle w:val="38"/>
              <w:jc w:val="center"/>
              <w:rPr>
                <w:rFonts w:ascii="仿宋" w:hAnsi="仿宋" w:eastAsia="仿宋"/>
                <w:color w:val="auto"/>
                <w:sz w:val="30"/>
                <w:lang w:eastAsia="zh-CN"/>
              </w:rPr>
            </w:pPr>
          </w:p>
        </w:tc>
        <w:tc>
          <w:tcPr>
            <w:tcW w:w="1561" w:type="dxa"/>
            <w:vAlign w:val="center"/>
          </w:tcPr>
          <w:p w14:paraId="672F5B03">
            <w:pPr>
              <w:pStyle w:val="38"/>
              <w:jc w:val="center"/>
              <w:rPr>
                <w:rFonts w:ascii="仿宋" w:hAnsi="仿宋" w:eastAsia="仿宋"/>
                <w:color w:val="auto"/>
                <w:sz w:val="30"/>
                <w:lang w:eastAsia="zh-CN"/>
              </w:rPr>
            </w:pPr>
          </w:p>
        </w:tc>
        <w:tc>
          <w:tcPr>
            <w:tcW w:w="1498" w:type="dxa"/>
            <w:vAlign w:val="center"/>
          </w:tcPr>
          <w:p w14:paraId="74CC596B">
            <w:pPr>
              <w:pStyle w:val="38"/>
              <w:jc w:val="center"/>
              <w:rPr>
                <w:rFonts w:ascii="仿宋" w:hAnsi="仿宋" w:eastAsia="仿宋"/>
                <w:color w:val="auto"/>
                <w:sz w:val="30"/>
                <w:lang w:eastAsia="zh-CN"/>
              </w:rPr>
            </w:pPr>
          </w:p>
        </w:tc>
        <w:tc>
          <w:tcPr>
            <w:tcW w:w="1564" w:type="dxa"/>
            <w:vAlign w:val="center"/>
          </w:tcPr>
          <w:p w14:paraId="660ACE69">
            <w:pPr>
              <w:pStyle w:val="38"/>
              <w:jc w:val="center"/>
              <w:rPr>
                <w:rFonts w:ascii="仿宋" w:hAnsi="仿宋" w:eastAsia="仿宋"/>
                <w:color w:val="auto"/>
                <w:sz w:val="30"/>
                <w:lang w:eastAsia="zh-CN"/>
              </w:rPr>
            </w:pPr>
          </w:p>
        </w:tc>
      </w:tr>
      <w:tr w14:paraId="20F7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BFCC92">
            <w:pPr>
              <w:pStyle w:val="38"/>
              <w:jc w:val="center"/>
              <w:rPr>
                <w:rFonts w:ascii="仿宋" w:hAnsi="仿宋" w:eastAsia="仿宋"/>
                <w:color w:val="auto"/>
                <w:sz w:val="24"/>
                <w:lang w:eastAsia="zh-CN"/>
              </w:rPr>
            </w:pPr>
            <w:r>
              <w:rPr>
                <w:rFonts w:hint="eastAsia" w:ascii="仿宋" w:hAnsi="仿宋" w:eastAsia="仿宋"/>
                <w:color w:val="auto"/>
                <w:sz w:val="24"/>
                <w:lang w:eastAsia="zh-CN"/>
              </w:rPr>
              <w:t>2</w:t>
            </w:r>
          </w:p>
        </w:tc>
        <w:tc>
          <w:tcPr>
            <w:tcW w:w="1287" w:type="dxa"/>
            <w:vAlign w:val="center"/>
          </w:tcPr>
          <w:p w14:paraId="381606F7">
            <w:pPr>
              <w:pStyle w:val="38"/>
              <w:jc w:val="center"/>
              <w:rPr>
                <w:rFonts w:ascii="仿宋" w:hAnsi="仿宋" w:eastAsia="仿宋"/>
                <w:color w:val="auto"/>
                <w:sz w:val="30"/>
              </w:rPr>
            </w:pPr>
          </w:p>
        </w:tc>
        <w:tc>
          <w:tcPr>
            <w:tcW w:w="1513" w:type="dxa"/>
            <w:vAlign w:val="center"/>
          </w:tcPr>
          <w:p w14:paraId="1784AC56">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w:t>
            </w:r>
            <w:r>
              <w:rPr>
                <w:rFonts w:hint="eastAsia" w:ascii="仿宋" w:hAnsi="仿宋" w:eastAsia="仿宋" w:cs="Times New Roman"/>
                <w:color w:val="auto"/>
                <w:sz w:val="24"/>
                <w:lang w:eastAsia="zh-CN"/>
              </w:rPr>
              <w:t>中型</w:t>
            </w:r>
            <w:r>
              <w:rPr>
                <w:rFonts w:ascii="仿宋" w:hAnsi="仿宋" w:eastAsia="仿宋" w:cs="Times New Roman"/>
                <w:color w:val="auto"/>
                <w:sz w:val="24"/>
                <w:lang w:eastAsia="zh-CN"/>
              </w:rPr>
              <w:t>企业</w:t>
            </w:r>
          </w:p>
          <w:p w14:paraId="5D607526">
            <w:pPr>
              <w:pStyle w:val="38"/>
              <w:tabs>
                <w:tab w:val="left" w:pos="235"/>
              </w:tabs>
              <w:ind w:left="1" w:leftChars="-43" w:hanging="91" w:hangingChars="38"/>
              <w:jc w:val="center"/>
              <w:rPr>
                <w:rFonts w:ascii="仿宋" w:hAnsi="仿宋" w:eastAsia="仿宋" w:cs="Times New Roman"/>
                <w:color w:val="auto"/>
                <w:sz w:val="24"/>
                <w:lang w:eastAsia="zh-CN"/>
              </w:rPr>
            </w:pPr>
            <w:r>
              <w:rPr>
                <w:rFonts w:ascii="仿宋" w:hAnsi="仿宋" w:eastAsia="仿宋" w:cs="Times New Roman"/>
                <w:color w:val="auto"/>
                <w:sz w:val="24"/>
                <w:lang w:eastAsia="zh-CN"/>
              </w:rPr>
              <w:t>□小微企业</w:t>
            </w:r>
          </w:p>
          <w:p w14:paraId="481B8CB6">
            <w:pPr>
              <w:jc w:val="center"/>
              <w:rPr>
                <w:rFonts w:ascii="仿宋" w:hAnsi="仿宋" w:eastAsia="仿宋" w:cs="Times New Roman"/>
                <w:color w:val="auto"/>
                <w:sz w:val="24"/>
                <w:lang w:eastAsia="zh-CN"/>
              </w:rPr>
            </w:pPr>
            <w:r>
              <w:rPr>
                <w:rFonts w:ascii="仿宋" w:hAnsi="仿宋" w:eastAsia="仿宋" w:cs="Times New Roman"/>
                <w:color w:val="auto"/>
                <w:sz w:val="24"/>
                <w:lang w:eastAsia="zh-CN"/>
              </w:rPr>
              <w:t>□</w:t>
            </w:r>
            <w:r>
              <w:rPr>
                <w:rFonts w:hint="eastAsia" w:ascii="仿宋" w:hAnsi="仿宋" w:eastAsia="仿宋" w:cs="Times New Roman"/>
                <w:color w:val="auto"/>
                <w:sz w:val="24"/>
                <w:lang w:eastAsia="zh-CN"/>
              </w:rPr>
              <w:t>其他</w:t>
            </w:r>
          </w:p>
        </w:tc>
        <w:tc>
          <w:tcPr>
            <w:tcW w:w="1125" w:type="dxa"/>
            <w:vAlign w:val="center"/>
          </w:tcPr>
          <w:p w14:paraId="38FFE29F">
            <w:pPr>
              <w:pStyle w:val="38"/>
              <w:jc w:val="center"/>
              <w:rPr>
                <w:rFonts w:ascii="仿宋" w:hAnsi="仿宋" w:eastAsia="仿宋"/>
                <w:color w:val="auto"/>
                <w:sz w:val="30"/>
                <w:lang w:eastAsia="zh-CN"/>
              </w:rPr>
            </w:pPr>
          </w:p>
        </w:tc>
        <w:tc>
          <w:tcPr>
            <w:tcW w:w="1561" w:type="dxa"/>
            <w:vAlign w:val="center"/>
          </w:tcPr>
          <w:p w14:paraId="2FB91A47">
            <w:pPr>
              <w:pStyle w:val="38"/>
              <w:jc w:val="center"/>
              <w:rPr>
                <w:rFonts w:ascii="仿宋" w:hAnsi="仿宋" w:eastAsia="仿宋"/>
                <w:color w:val="auto"/>
                <w:sz w:val="30"/>
                <w:lang w:eastAsia="zh-CN"/>
              </w:rPr>
            </w:pPr>
          </w:p>
        </w:tc>
        <w:tc>
          <w:tcPr>
            <w:tcW w:w="1498" w:type="dxa"/>
            <w:vAlign w:val="center"/>
          </w:tcPr>
          <w:p w14:paraId="4B6B2211">
            <w:pPr>
              <w:pStyle w:val="38"/>
              <w:jc w:val="center"/>
              <w:rPr>
                <w:rFonts w:ascii="仿宋" w:hAnsi="仿宋" w:eastAsia="仿宋"/>
                <w:color w:val="auto"/>
                <w:sz w:val="30"/>
                <w:lang w:eastAsia="zh-CN"/>
              </w:rPr>
            </w:pPr>
          </w:p>
        </w:tc>
        <w:tc>
          <w:tcPr>
            <w:tcW w:w="1564" w:type="dxa"/>
            <w:vAlign w:val="center"/>
          </w:tcPr>
          <w:p w14:paraId="1480DD6F">
            <w:pPr>
              <w:pStyle w:val="38"/>
              <w:jc w:val="center"/>
              <w:rPr>
                <w:rFonts w:ascii="仿宋" w:hAnsi="仿宋" w:eastAsia="仿宋"/>
                <w:color w:val="auto"/>
                <w:sz w:val="30"/>
                <w:lang w:eastAsia="zh-CN"/>
              </w:rPr>
            </w:pPr>
          </w:p>
        </w:tc>
      </w:tr>
      <w:tr w14:paraId="6D64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EB77BC">
            <w:pPr>
              <w:pStyle w:val="38"/>
              <w:jc w:val="center"/>
              <w:rPr>
                <w:rFonts w:ascii="仿宋" w:hAnsi="仿宋" w:eastAsia="仿宋"/>
                <w:color w:val="auto"/>
                <w:sz w:val="24"/>
                <w:lang w:eastAsia="zh-CN"/>
              </w:rPr>
            </w:pPr>
            <w:r>
              <w:rPr>
                <w:rFonts w:ascii="仿宋" w:hAnsi="仿宋" w:eastAsia="仿宋"/>
                <w:color w:val="auto"/>
                <w:sz w:val="24"/>
                <w:lang w:eastAsia="zh-CN"/>
              </w:rPr>
              <w:t>…</w:t>
            </w:r>
          </w:p>
        </w:tc>
        <w:tc>
          <w:tcPr>
            <w:tcW w:w="1287" w:type="dxa"/>
            <w:vAlign w:val="center"/>
          </w:tcPr>
          <w:p w14:paraId="3381180C">
            <w:pPr>
              <w:pStyle w:val="38"/>
              <w:jc w:val="center"/>
              <w:rPr>
                <w:rFonts w:ascii="仿宋" w:hAnsi="仿宋" w:eastAsia="仿宋"/>
                <w:color w:val="auto"/>
                <w:sz w:val="30"/>
              </w:rPr>
            </w:pPr>
          </w:p>
        </w:tc>
        <w:tc>
          <w:tcPr>
            <w:tcW w:w="1513" w:type="dxa"/>
            <w:vAlign w:val="center"/>
          </w:tcPr>
          <w:p w14:paraId="0469D989">
            <w:pPr>
              <w:pStyle w:val="38"/>
              <w:tabs>
                <w:tab w:val="left" w:pos="235"/>
              </w:tabs>
              <w:jc w:val="center"/>
              <w:rPr>
                <w:rFonts w:ascii="仿宋" w:hAnsi="仿宋" w:eastAsia="仿宋"/>
                <w:color w:val="auto"/>
                <w:sz w:val="24"/>
              </w:rPr>
            </w:pPr>
          </w:p>
        </w:tc>
        <w:tc>
          <w:tcPr>
            <w:tcW w:w="1125" w:type="dxa"/>
            <w:vAlign w:val="center"/>
          </w:tcPr>
          <w:p w14:paraId="2E207C6D">
            <w:pPr>
              <w:pStyle w:val="38"/>
              <w:jc w:val="center"/>
              <w:rPr>
                <w:rFonts w:ascii="仿宋" w:hAnsi="仿宋" w:eastAsia="仿宋"/>
                <w:color w:val="auto"/>
                <w:sz w:val="30"/>
              </w:rPr>
            </w:pPr>
          </w:p>
        </w:tc>
        <w:tc>
          <w:tcPr>
            <w:tcW w:w="1561" w:type="dxa"/>
            <w:vAlign w:val="center"/>
          </w:tcPr>
          <w:p w14:paraId="3E45D203">
            <w:pPr>
              <w:pStyle w:val="38"/>
              <w:jc w:val="center"/>
              <w:rPr>
                <w:rFonts w:ascii="仿宋" w:hAnsi="仿宋" w:eastAsia="仿宋"/>
                <w:color w:val="auto"/>
                <w:sz w:val="30"/>
              </w:rPr>
            </w:pPr>
          </w:p>
        </w:tc>
        <w:tc>
          <w:tcPr>
            <w:tcW w:w="1498" w:type="dxa"/>
            <w:vAlign w:val="center"/>
          </w:tcPr>
          <w:p w14:paraId="06928D91">
            <w:pPr>
              <w:pStyle w:val="38"/>
              <w:jc w:val="center"/>
              <w:rPr>
                <w:rFonts w:ascii="仿宋" w:hAnsi="仿宋" w:eastAsia="仿宋"/>
                <w:color w:val="auto"/>
                <w:sz w:val="30"/>
              </w:rPr>
            </w:pPr>
          </w:p>
        </w:tc>
        <w:tc>
          <w:tcPr>
            <w:tcW w:w="1564" w:type="dxa"/>
            <w:vAlign w:val="center"/>
          </w:tcPr>
          <w:p w14:paraId="66F21470">
            <w:pPr>
              <w:pStyle w:val="38"/>
              <w:jc w:val="center"/>
              <w:rPr>
                <w:rFonts w:ascii="仿宋" w:hAnsi="仿宋" w:eastAsia="仿宋"/>
                <w:color w:val="auto"/>
                <w:sz w:val="30"/>
              </w:rPr>
            </w:pPr>
          </w:p>
        </w:tc>
      </w:tr>
      <w:tr w14:paraId="778AE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7388734">
            <w:pPr>
              <w:pStyle w:val="38"/>
              <w:ind w:right="57" w:rightChars="27"/>
              <w:jc w:val="right"/>
              <w:rPr>
                <w:rFonts w:ascii="仿宋" w:hAnsi="仿宋" w:eastAsia="仿宋"/>
                <w:color w:val="auto"/>
                <w:sz w:val="24"/>
                <w:lang w:eastAsia="zh-CN"/>
              </w:rPr>
            </w:pPr>
            <w:r>
              <w:rPr>
                <w:rFonts w:hint="eastAsia" w:ascii="仿宋" w:hAnsi="仿宋" w:eastAsia="仿宋"/>
                <w:color w:val="auto"/>
                <w:sz w:val="24"/>
                <w:lang w:eastAsia="zh-CN"/>
              </w:rPr>
              <w:t>合计：</w:t>
            </w:r>
          </w:p>
        </w:tc>
        <w:tc>
          <w:tcPr>
            <w:tcW w:w="1498" w:type="dxa"/>
            <w:vAlign w:val="center"/>
          </w:tcPr>
          <w:p w14:paraId="37563604">
            <w:pPr>
              <w:pStyle w:val="38"/>
              <w:jc w:val="center"/>
              <w:rPr>
                <w:rFonts w:ascii="仿宋" w:hAnsi="仿宋" w:eastAsia="仿宋"/>
                <w:color w:val="auto"/>
                <w:sz w:val="30"/>
              </w:rPr>
            </w:pPr>
          </w:p>
        </w:tc>
        <w:tc>
          <w:tcPr>
            <w:tcW w:w="1564" w:type="dxa"/>
            <w:vAlign w:val="center"/>
          </w:tcPr>
          <w:p w14:paraId="53BB0496">
            <w:pPr>
              <w:pStyle w:val="38"/>
              <w:jc w:val="center"/>
              <w:rPr>
                <w:rFonts w:ascii="仿宋" w:hAnsi="仿宋" w:eastAsia="仿宋"/>
                <w:color w:val="auto"/>
                <w:sz w:val="30"/>
              </w:rPr>
            </w:pPr>
          </w:p>
        </w:tc>
      </w:tr>
    </w:tbl>
    <w:p w14:paraId="10F2A5E0">
      <w:pPr>
        <w:spacing w:line="460" w:lineRule="exact"/>
        <w:ind w:firstLine="560" w:firstLineChars="200"/>
        <w:rPr>
          <w:rFonts w:ascii="仿宋" w:hAnsi="仿宋" w:eastAsia="仿宋"/>
          <w:color w:val="auto"/>
          <w:sz w:val="28"/>
          <w:szCs w:val="28"/>
        </w:rPr>
      </w:pPr>
      <w:r>
        <w:rPr>
          <w:rFonts w:ascii="仿宋" w:hAnsi="仿宋" w:eastAsia="仿宋"/>
          <w:color w:val="auto"/>
          <w:sz w:val="28"/>
          <w:szCs w:val="28"/>
        </w:rPr>
        <w:t xml:space="preserve">注： </w:t>
      </w:r>
    </w:p>
    <w:p w14:paraId="16E6C659">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1.如本项目（包）允许分包，且投标人拟进行分包时，必须提供；如未提供，或提供了但未填写分包承担主体名称、拟分包合同内容、拟分包合同金额，</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01BA8972">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w:t>
      </w:r>
    </w:p>
    <w:p w14:paraId="6D11AE70">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88BB568">
      <w:pPr>
        <w:spacing w:line="460" w:lineRule="exact"/>
        <w:ind w:firstLine="560" w:firstLineChars="200"/>
        <w:jc w:val="right"/>
        <w:rPr>
          <w:rFonts w:ascii="仿宋" w:hAnsi="仿宋" w:eastAsia="仿宋"/>
          <w:color w:val="auto"/>
          <w:sz w:val="28"/>
          <w:szCs w:val="28"/>
          <w:lang w:eastAsia="zh-CN"/>
        </w:rPr>
      </w:pPr>
      <w:r>
        <w:rPr>
          <w:rFonts w:ascii="仿宋" w:hAnsi="仿宋" w:eastAsia="仿宋"/>
          <w:color w:val="auto"/>
          <w:sz w:val="28"/>
          <w:szCs w:val="28"/>
          <w:lang w:eastAsia="zh-CN"/>
        </w:rPr>
        <w:t>投标人名称（盖章）：______</w:t>
      </w:r>
    </w:p>
    <w:p w14:paraId="145A1861">
      <w:pPr>
        <w:spacing w:line="460" w:lineRule="exact"/>
        <w:ind w:firstLine="560" w:firstLineChars="200"/>
        <w:jc w:val="right"/>
        <w:rPr>
          <w:rFonts w:ascii="仿宋" w:hAnsi="仿宋" w:eastAsia="仿宋"/>
          <w:color w:val="auto"/>
          <w:sz w:val="28"/>
          <w:szCs w:val="28"/>
          <w:lang w:eastAsia="zh-CN"/>
        </w:rPr>
      </w:pPr>
      <w:r>
        <w:rPr>
          <w:rFonts w:ascii="仿宋" w:hAnsi="仿宋" w:eastAsia="仿宋"/>
          <w:color w:val="auto"/>
          <w:sz w:val="28"/>
          <w:szCs w:val="28"/>
          <w:lang w:eastAsia="zh-CN"/>
        </w:rPr>
        <w:t>日期：_____年______月______日</w:t>
      </w:r>
    </w:p>
    <w:p w14:paraId="2E0B9CEA">
      <w:pPr>
        <w:spacing w:line="460" w:lineRule="exact"/>
        <w:jc w:val="center"/>
        <w:rPr>
          <w:color w:val="auto"/>
          <w:sz w:val="24"/>
          <w:szCs w:val="20"/>
          <w:lang w:eastAsia="zh-CN"/>
        </w:rPr>
      </w:pPr>
      <w:r>
        <w:rPr>
          <w:color w:val="auto"/>
          <w:sz w:val="24"/>
          <w:szCs w:val="20"/>
          <w:lang w:eastAsia="zh-CN"/>
        </w:rPr>
        <w:br w:type="page"/>
      </w:r>
    </w:p>
    <w:p w14:paraId="50D54B67">
      <w:pPr>
        <w:spacing w:line="460" w:lineRule="exact"/>
        <w:jc w:val="center"/>
        <w:rPr>
          <w:rFonts w:ascii="仿宋" w:hAnsi="仿宋" w:eastAsia="仿宋"/>
          <w:b/>
          <w:color w:val="auto"/>
          <w:sz w:val="28"/>
          <w:szCs w:val="28"/>
          <w:lang w:eastAsia="zh-CN"/>
        </w:rPr>
      </w:pPr>
      <w:r>
        <w:rPr>
          <w:rFonts w:hint="eastAsia" w:ascii="仿宋" w:hAnsi="仿宋" w:eastAsia="仿宋"/>
          <w:b/>
          <w:color w:val="auto"/>
          <w:sz w:val="28"/>
          <w:szCs w:val="28"/>
          <w:lang w:eastAsia="zh-CN"/>
        </w:rPr>
        <w:t>分包意向协议（如有）</w:t>
      </w:r>
    </w:p>
    <w:p w14:paraId="5ADA11B8">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甲方（投标人）：________</w:t>
      </w:r>
    </w:p>
    <w:p w14:paraId="28723F87">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乙方（拟分包单位）：________</w:t>
      </w:r>
    </w:p>
    <w:p w14:paraId="7484C975">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甲方承诺，一旦在_____（采购项目名称）（项目编号/包号为：_____）</w:t>
      </w:r>
      <w:r>
        <w:rPr>
          <w:rFonts w:hint="eastAsia" w:ascii="仿宋" w:hAnsi="仿宋" w:eastAsia="仿宋"/>
          <w:color w:val="auto"/>
          <w:sz w:val="28"/>
          <w:szCs w:val="28"/>
          <w:lang w:eastAsia="zh-CN"/>
        </w:rPr>
        <w:t>招标采购项目中获得采购合同，将按照下述约定将合同项下部分内容分包给乙方</w:t>
      </w:r>
      <w:r>
        <w:rPr>
          <w:rFonts w:ascii="仿宋" w:hAnsi="仿宋" w:eastAsia="仿宋"/>
          <w:color w:val="auto"/>
          <w:sz w:val="28"/>
          <w:szCs w:val="28"/>
          <w:lang w:eastAsia="zh-CN"/>
        </w:rPr>
        <w:t>：</w:t>
      </w:r>
    </w:p>
    <w:p w14:paraId="6221ECA7">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1.分包内容：_____。</w:t>
      </w:r>
    </w:p>
    <w:p w14:paraId="20EAF385">
      <w:pPr>
        <w:spacing w:line="46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2.分包金额：_____，该金额占</w:t>
      </w:r>
      <w:r>
        <w:rPr>
          <w:rFonts w:hint="eastAsia" w:ascii="仿宋" w:hAnsi="仿宋" w:eastAsia="仿宋"/>
          <w:color w:val="auto"/>
          <w:sz w:val="28"/>
          <w:szCs w:val="28"/>
          <w:lang w:eastAsia="zh-CN"/>
        </w:rPr>
        <w:t>该采购包合同金额的比例</w:t>
      </w:r>
      <w:r>
        <w:rPr>
          <w:rFonts w:ascii="仿宋" w:hAnsi="仿宋" w:eastAsia="仿宋"/>
          <w:color w:val="auto"/>
          <w:sz w:val="28"/>
          <w:szCs w:val="28"/>
          <w:lang w:eastAsia="zh-CN"/>
        </w:rPr>
        <w:t>为___%。</w:t>
      </w:r>
    </w:p>
    <w:p w14:paraId="4CCB5C2E">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乙方承诺将在上述情况下与甲方签订分包合同。</w:t>
      </w:r>
    </w:p>
    <w:p w14:paraId="244B0C33">
      <w:pPr>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本协议自各方盖章之日起生效，如甲方未在该项目（采购包）中标，本协议自动终止</w:t>
      </w:r>
      <w:r>
        <w:rPr>
          <w:rFonts w:ascii="仿宋" w:hAnsi="仿宋" w:eastAsia="仿宋"/>
          <w:color w:val="auto"/>
          <w:sz w:val="28"/>
          <w:szCs w:val="28"/>
          <w:lang w:eastAsia="zh-CN"/>
        </w:rPr>
        <w:t>。</w:t>
      </w:r>
    </w:p>
    <w:p w14:paraId="2F87AB80">
      <w:pPr>
        <w:spacing w:line="460" w:lineRule="exact"/>
        <w:ind w:firstLine="200"/>
        <w:rPr>
          <w:rFonts w:ascii="仿宋" w:hAnsi="仿宋" w:eastAsia="仿宋"/>
          <w:b/>
          <w:color w:val="auto"/>
          <w:sz w:val="28"/>
          <w:szCs w:val="28"/>
          <w:lang w:eastAsia="zh-CN"/>
        </w:rPr>
      </w:pPr>
    </w:p>
    <w:p w14:paraId="4A6B84D5">
      <w:pPr>
        <w:spacing w:line="460" w:lineRule="exact"/>
        <w:ind w:firstLine="200"/>
        <w:rPr>
          <w:rFonts w:ascii="仿宋" w:hAnsi="仿宋" w:eastAsia="仿宋"/>
          <w:b/>
          <w:color w:val="auto"/>
          <w:sz w:val="28"/>
          <w:szCs w:val="28"/>
          <w:lang w:eastAsia="zh-CN"/>
        </w:rPr>
      </w:pPr>
      <w:r>
        <w:rPr>
          <w:rFonts w:ascii="仿宋" w:hAnsi="仿宋" w:eastAsia="仿宋"/>
          <w:color w:val="auto"/>
          <w:sz w:val="28"/>
          <w:szCs w:val="28"/>
          <w:lang w:eastAsia="zh-CN"/>
        </w:rPr>
        <w:t>甲方（盖章）：_________                 乙方（盖章）：_________</w:t>
      </w:r>
    </w:p>
    <w:p w14:paraId="12DD6D0B">
      <w:pPr>
        <w:spacing w:line="460" w:lineRule="exact"/>
        <w:ind w:firstLine="200"/>
        <w:jc w:val="right"/>
        <w:rPr>
          <w:rFonts w:ascii="仿宋" w:hAnsi="仿宋" w:eastAsia="仿宋"/>
          <w:color w:val="auto"/>
          <w:sz w:val="28"/>
          <w:szCs w:val="28"/>
          <w:lang w:eastAsia="zh-CN"/>
        </w:rPr>
      </w:pPr>
    </w:p>
    <w:p w14:paraId="2E93B6F5">
      <w:pPr>
        <w:spacing w:line="460" w:lineRule="exact"/>
        <w:ind w:firstLine="200"/>
        <w:jc w:val="right"/>
        <w:rPr>
          <w:rFonts w:ascii="仿宋" w:hAnsi="仿宋" w:eastAsia="仿宋"/>
          <w:b/>
          <w:color w:val="auto"/>
          <w:sz w:val="28"/>
          <w:szCs w:val="28"/>
          <w:lang w:eastAsia="zh-CN"/>
        </w:rPr>
      </w:pPr>
      <w:r>
        <w:rPr>
          <w:rFonts w:ascii="仿宋" w:hAnsi="仿宋" w:eastAsia="仿宋"/>
          <w:color w:val="auto"/>
          <w:sz w:val="28"/>
          <w:szCs w:val="28"/>
          <w:lang w:eastAsia="zh-CN"/>
        </w:rPr>
        <w:t xml:space="preserve">日期：_____年______月______日   </w:t>
      </w:r>
    </w:p>
    <w:p w14:paraId="4DD1A3B5">
      <w:pPr>
        <w:tabs>
          <w:tab w:val="left" w:pos="8280"/>
        </w:tabs>
        <w:spacing w:line="460" w:lineRule="exact"/>
        <w:ind w:firstLine="200"/>
        <w:rPr>
          <w:rFonts w:ascii="仿宋" w:hAnsi="仿宋" w:eastAsia="仿宋"/>
          <w:color w:val="auto"/>
          <w:sz w:val="28"/>
          <w:szCs w:val="28"/>
          <w:lang w:eastAsia="zh-CN"/>
        </w:rPr>
      </w:pPr>
    </w:p>
    <w:p w14:paraId="711B6763">
      <w:pPr>
        <w:tabs>
          <w:tab w:val="left" w:pos="8280"/>
        </w:tabs>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注</w:t>
      </w:r>
      <w:r>
        <w:rPr>
          <w:rFonts w:ascii="仿宋" w:hAnsi="仿宋" w:eastAsia="仿宋"/>
          <w:color w:val="auto"/>
          <w:sz w:val="28"/>
          <w:szCs w:val="28"/>
          <w:lang w:eastAsia="zh-CN"/>
        </w:rPr>
        <w:t>：</w:t>
      </w:r>
    </w:p>
    <w:p w14:paraId="0132479D">
      <w:pPr>
        <w:widowControl w:val="0"/>
        <w:kinsoku/>
        <w:topLinePunct/>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1.投标人“为落实政府采购政策”而向中小企业分包时必须提供，否则</w:t>
      </w:r>
      <w:r>
        <w:rPr>
          <w:rFonts w:hint="eastAsia" w:ascii="仿宋" w:hAnsi="仿宋" w:eastAsia="仿宋"/>
          <w:b/>
          <w:bCs/>
          <w:color w:val="auto"/>
          <w:sz w:val="28"/>
          <w:szCs w:val="28"/>
          <w:lang w:eastAsia="zh-CN"/>
        </w:rPr>
        <w:t>投标无效</w:t>
      </w:r>
      <w:r>
        <w:rPr>
          <w:rFonts w:hint="eastAsia" w:ascii="仿宋" w:hAnsi="仿宋" w:eastAsia="仿宋"/>
          <w:color w:val="auto"/>
          <w:sz w:val="28"/>
          <w:szCs w:val="28"/>
          <w:lang w:eastAsia="zh-CN"/>
        </w:rPr>
        <w:t>；且建议按照采购文件要求在资格证明文件部分提供；</w:t>
      </w:r>
    </w:p>
    <w:p w14:paraId="44BE2872">
      <w:pPr>
        <w:widowControl w:val="0"/>
        <w:kinsoku/>
        <w:topLinePunct/>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2.投标人满足《政府采购促进中小企业发展管理办法》（财库〔2020〕46号）第九条有关规定，拟享受中小企业政策优惠措施的，仍需提供本协议，否则不予认可；</w:t>
      </w:r>
    </w:p>
    <w:p w14:paraId="3D046BBC">
      <w:pPr>
        <w:widowControl w:val="0"/>
        <w:kinsoku/>
        <w:topLinePunct/>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3.投标人须与所有拟分包单位分别签订《分包意向协议》，每单位签订一份，并在投标文件中提交全部协议原件的电子件，否则不予认可。</w:t>
      </w:r>
    </w:p>
    <w:p w14:paraId="57CEC358">
      <w:pPr>
        <w:widowControl w:val="0"/>
        <w:kinsoku/>
        <w:topLinePunct/>
        <w:spacing w:line="460" w:lineRule="exact"/>
        <w:rPr>
          <w:color w:val="auto"/>
          <w:sz w:val="24"/>
          <w:szCs w:val="20"/>
          <w:lang w:eastAsia="zh-CN"/>
        </w:rPr>
      </w:pPr>
      <w:r>
        <w:rPr>
          <w:color w:val="auto"/>
          <w:sz w:val="24"/>
          <w:szCs w:val="20"/>
          <w:lang w:eastAsia="zh-CN"/>
        </w:rPr>
        <w:br w:type="page"/>
      </w:r>
    </w:p>
    <w:p w14:paraId="16C57668">
      <w:pPr>
        <w:spacing w:line="360" w:lineRule="auto"/>
        <w:outlineLvl w:val="2"/>
        <w:rPr>
          <w:rFonts w:ascii="仿宋" w:hAnsi="仿宋" w:eastAsia="仿宋"/>
          <w:color w:val="auto"/>
          <w:sz w:val="28"/>
          <w:szCs w:val="28"/>
          <w:lang w:eastAsia="zh-CN"/>
        </w:rPr>
      </w:pPr>
      <w:r>
        <w:rPr>
          <w:rFonts w:ascii="仿宋" w:hAnsi="仿宋" w:eastAsia="仿宋"/>
          <w:color w:val="auto"/>
          <w:sz w:val="28"/>
          <w:szCs w:val="28"/>
          <w:lang w:eastAsia="zh-CN"/>
        </w:rPr>
        <w:t>9  招标文件要求提供或投标人认为应附的其他材料</w:t>
      </w:r>
    </w:p>
    <w:p w14:paraId="166D6250">
      <w:pPr>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9.1 供应商信息采集表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3133"/>
        <w:gridCol w:w="3134"/>
      </w:tblGrid>
      <w:tr w14:paraId="7846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383C14C0">
            <w:pPr>
              <w:spacing w:line="460" w:lineRule="exact"/>
              <w:ind w:firstLine="567"/>
              <w:jc w:val="both"/>
              <w:rPr>
                <w:rFonts w:ascii="仿宋" w:hAnsi="仿宋" w:eastAsia="仿宋"/>
                <w:sz w:val="28"/>
                <w:szCs w:val="28"/>
              </w:rPr>
            </w:pPr>
            <w:r>
              <w:rPr>
                <w:rFonts w:hint="eastAsia" w:ascii="仿宋" w:hAnsi="仿宋" w:eastAsia="仿宋"/>
                <w:sz w:val="28"/>
                <w:szCs w:val="28"/>
              </w:rPr>
              <w:t>供应</w:t>
            </w:r>
            <w:r>
              <w:rPr>
                <w:rFonts w:ascii="仿宋" w:hAnsi="仿宋" w:eastAsia="仿宋"/>
                <w:sz w:val="28"/>
                <w:szCs w:val="28"/>
              </w:rPr>
              <w:t>商名称</w:t>
            </w:r>
          </w:p>
        </w:tc>
        <w:tc>
          <w:tcPr>
            <w:tcW w:w="3133" w:type="dxa"/>
          </w:tcPr>
          <w:p w14:paraId="6F7E9F2E">
            <w:pPr>
              <w:spacing w:line="460" w:lineRule="exact"/>
              <w:ind w:firstLine="567"/>
              <w:jc w:val="both"/>
              <w:rPr>
                <w:rFonts w:ascii="仿宋" w:hAnsi="仿宋" w:eastAsia="仿宋"/>
                <w:sz w:val="28"/>
                <w:szCs w:val="28"/>
              </w:rPr>
            </w:pPr>
            <w:r>
              <w:rPr>
                <w:rFonts w:hint="eastAsia" w:ascii="仿宋" w:hAnsi="仿宋" w:eastAsia="仿宋"/>
                <w:sz w:val="28"/>
                <w:szCs w:val="28"/>
              </w:rPr>
              <w:t>供应</w:t>
            </w:r>
            <w:r>
              <w:rPr>
                <w:rFonts w:ascii="仿宋" w:hAnsi="仿宋" w:eastAsia="仿宋"/>
                <w:sz w:val="28"/>
                <w:szCs w:val="28"/>
              </w:rPr>
              <w:t>商所属性别</w:t>
            </w:r>
          </w:p>
        </w:tc>
        <w:tc>
          <w:tcPr>
            <w:tcW w:w="3134" w:type="dxa"/>
          </w:tcPr>
          <w:p w14:paraId="600583A8">
            <w:pPr>
              <w:spacing w:line="460" w:lineRule="exact"/>
              <w:ind w:firstLine="567"/>
              <w:jc w:val="both"/>
              <w:rPr>
                <w:rFonts w:ascii="仿宋" w:hAnsi="仿宋" w:eastAsia="仿宋"/>
                <w:sz w:val="28"/>
                <w:szCs w:val="28"/>
              </w:rPr>
            </w:pPr>
            <w:r>
              <w:rPr>
                <w:rFonts w:hint="eastAsia" w:ascii="仿宋" w:hAnsi="仿宋" w:eastAsia="仿宋"/>
                <w:sz w:val="28"/>
                <w:szCs w:val="28"/>
              </w:rPr>
              <w:t>外商</w:t>
            </w:r>
            <w:r>
              <w:rPr>
                <w:rFonts w:ascii="仿宋" w:hAnsi="仿宋" w:eastAsia="仿宋"/>
                <w:sz w:val="28"/>
                <w:szCs w:val="28"/>
              </w:rPr>
              <w:t>投资类型</w:t>
            </w:r>
          </w:p>
        </w:tc>
      </w:tr>
      <w:tr w14:paraId="786A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5DCD5466">
            <w:pPr>
              <w:spacing w:line="460" w:lineRule="exact"/>
              <w:ind w:firstLine="567"/>
              <w:jc w:val="both"/>
              <w:rPr>
                <w:rFonts w:ascii="仿宋" w:hAnsi="仿宋" w:eastAsia="仿宋"/>
                <w:sz w:val="28"/>
                <w:szCs w:val="28"/>
              </w:rPr>
            </w:pPr>
          </w:p>
        </w:tc>
        <w:tc>
          <w:tcPr>
            <w:tcW w:w="3133" w:type="dxa"/>
          </w:tcPr>
          <w:p w14:paraId="1A40257D">
            <w:pPr>
              <w:spacing w:line="460" w:lineRule="exact"/>
              <w:ind w:firstLine="567"/>
              <w:jc w:val="both"/>
              <w:rPr>
                <w:rFonts w:ascii="仿宋" w:hAnsi="仿宋" w:eastAsia="仿宋"/>
                <w:sz w:val="28"/>
                <w:szCs w:val="28"/>
              </w:rPr>
            </w:pPr>
          </w:p>
        </w:tc>
        <w:tc>
          <w:tcPr>
            <w:tcW w:w="3134" w:type="dxa"/>
          </w:tcPr>
          <w:p w14:paraId="55AE1B50">
            <w:pPr>
              <w:spacing w:line="460" w:lineRule="exact"/>
              <w:ind w:firstLine="567"/>
              <w:jc w:val="both"/>
              <w:rPr>
                <w:rFonts w:ascii="仿宋" w:hAnsi="仿宋" w:eastAsia="仿宋"/>
                <w:sz w:val="28"/>
                <w:szCs w:val="28"/>
              </w:rPr>
            </w:pPr>
          </w:p>
        </w:tc>
      </w:tr>
      <w:tr w14:paraId="2BA5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4E0A9F87">
            <w:pPr>
              <w:spacing w:line="460" w:lineRule="exact"/>
              <w:ind w:firstLine="567"/>
              <w:jc w:val="both"/>
              <w:rPr>
                <w:rFonts w:ascii="仿宋" w:hAnsi="仿宋" w:eastAsia="仿宋"/>
                <w:sz w:val="28"/>
                <w:szCs w:val="28"/>
              </w:rPr>
            </w:pPr>
          </w:p>
        </w:tc>
        <w:tc>
          <w:tcPr>
            <w:tcW w:w="3133" w:type="dxa"/>
          </w:tcPr>
          <w:p w14:paraId="2EE4E846">
            <w:pPr>
              <w:spacing w:line="460" w:lineRule="exact"/>
              <w:ind w:firstLine="567"/>
              <w:jc w:val="both"/>
              <w:rPr>
                <w:rFonts w:ascii="仿宋" w:hAnsi="仿宋" w:eastAsia="仿宋"/>
                <w:sz w:val="28"/>
                <w:szCs w:val="28"/>
              </w:rPr>
            </w:pPr>
          </w:p>
        </w:tc>
        <w:tc>
          <w:tcPr>
            <w:tcW w:w="3134" w:type="dxa"/>
          </w:tcPr>
          <w:p w14:paraId="1367DC84">
            <w:pPr>
              <w:spacing w:line="460" w:lineRule="exact"/>
              <w:ind w:firstLine="567"/>
              <w:jc w:val="both"/>
              <w:rPr>
                <w:rFonts w:ascii="仿宋" w:hAnsi="仿宋" w:eastAsia="仿宋"/>
                <w:sz w:val="28"/>
                <w:szCs w:val="28"/>
              </w:rPr>
            </w:pPr>
          </w:p>
        </w:tc>
      </w:tr>
      <w:tr w14:paraId="1B9E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080BB13C">
            <w:pPr>
              <w:spacing w:line="460" w:lineRule="exact"/>
              <w:ind w:firstLine="567"/>
              <w:jc w:val="both"/>
              <w:rPr>
                <w:rFonts w:ascii="仿宋" w:hAnsi="仿宋" w:eastAsia="仿宋"/>
                <w:sz w:val="28"/>
                <w:szCs w:val="28"/>
              </w:rPr>
            </w:pPr>
          </w:p>
        </w:tc>
        <w:tc>
          <w:tcPr>
            <w:tcW w:w="3133" w:type="dxa"/>
          </w:tcPr>
          <w:p w14:paraId="0308B448">
            <w:pPr>
              <w:spacing w:line="460" w:lineRule="exact"/>
              <w:ind w:firstLine="567"/>
              <w:jc w:val="both"/>
              <w:rPr>
                <w:rFonts w:ascii="仿宋" w:hAnsi="仿宋" w:eastAsia="仿宋"/>
                <w:sz w:val="28"/>
                <w:szCs w:val="28"/>
              </w:rPr>
            </w:pPr>
          </w:p>
        </w:tc>
        <w:tc>
          <w:tcPr>
            <w:tcW w:w="3134" w:type="dxa"/>
          </w:tcPr>
          <w:p w14:paraId="625E81EB">
            <w:pPr>
              <w:spacing w:line="460" w:lineRule="exact"/>
              <w:ind w:firstLine="567"/>
              <w:jc w:val="both"/>
              <w:rPr>
                <w:rFonts w:ascii="仿宋" w:hAnsi="仿宋" w:eastAsia="仿宋"/>
                <w:sz w:val="28"/>
                <w:szCs w:val="28"/>
              </w:rPr>
            </w:pPr>
          </w:p>
        </w:tc>
      </w:tr>
      <w:tr w14:paraId="3167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654E4C44">
            <w:pPr>
              <w:spacing w:line="460" w:lineRule="exact"/>
              <w:ind w:firstLine="567"/>
              <w:jc w:val="both"/>
              <w:rPr>
                <w:rFonts w:ascii="仿宋" w:hAnsi="仿宋" w:eastAsia="仿宋"/>
                <w:sz w:val="28"/>
                <w:szCs w:val="28"/>
              </w:rPr>
            </w:pPr>
          </w:p>
        </w:tc>
        <w:tc>
          <w:tcPr>
            <w:tcW w:w="3133" w:type="dxa"/>
          </w:tcPr>
          <w:p w14:paraId="7569572F">
            <w:pPr>
              <w:spacing w:line="460" w:lineRule="exact"/>
              <w:ind w:firstLine="567"/>
              <w:jc w:val="both"/>
              <w:rPr>
                <w:rFonts w:ascii="仿宋" w:hAnsi="仿宋" w:eastAsia="仿宋"/>
                <w:sz w:val="28"/>
                <w:szCs w:val="28"/>
              </w:rPr>
            </w:pPr>
          </w:p>
        </w:tc>
        <w:tc>
          <w:tcPr>
            <w:tcW w:w="3134" w:type="dxa"/>
          </w:tcPr>
          <w:p w14:paraId="2A1DE642">
            <w:pPr>
              <w:spacing w:line="460" w:lineRule="exact"/>
              <w:ind w:firstLine="567"/>
              <w:jc w:val="both"/>
              <w:rPr>
                <w:rFonts w:ascii="仿宋" w:hAnsi="仿宋" w:eastAsia="仿宋"/>
                <w:sz w:val="28"/>
                <w:szCs w:val="28"/>
              </w:rPr>
            </w:pPr>
          </w:p>
        </w:tc>
      </w:tr>
    </w:tbl>
    <w:p w14:paraId="1D49B1BA">
      <w:pPr>
        <w:widowControl w:val="0"/>
        <w:kinsoku/>
        <w:topLinePunct/>
        <w:spacing w:line="46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注：1.供应商如为联合体，则应填写联合体各成员信息。</w:t>
      </w:r>
    </w:p>
    <w:p w14:paraId="21FF65CE">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2.供应商所属性别请填写“男”或“女”，指拥有供应商51%以上绝对所有权的性别；绝对所有权拥有者可以是一个人，也可以是多人合计计算。</w:t>
      </w:r>
    </w:p>
    <w:p w14:paraId="3F94EC43">
      <w:pPr>
        <w:widowControl w:val="0"/>
        <w:kinsoku/>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3.外商投资类型请填写“外商单独投资”、“外商部分投资”或“内资”。</w:t>
      </w:r>
    </w:p>
    <w:p w14:paraId="2606FC1D">
      <w:pPr>
        <w:widowControl w:val="0"/>
        <w:kinsoku/>
        <w:topLinePunct/>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9.</w:t>
      </w:r>
      <w:r>
        <w:rPr>
          <w:rFonts w:hint="eastAsia" w:ascii="仿宋" w:hAnsi="仿宋" w:eastAsia="仿宋"/>
          <w:color w:val="auto"/>
          <w:sz w:val="28"/>
          <w:szCs w:val="28"/>
          <w:lang w:eastAsia="zh-CN"/>
        </w:rPr>
        <w:t>2近五年类似的项目</w:t>
      </w:r>
      <w:bookmarkStart w:id="145" w:name="_GoBack"/>
      <w:bookmarkEnd w:id="145"/>
      <w:r>
        <w:rPr>
          <w:rFonts w:hint="eastAsia" w:ascii="仿宋" w:hAnsi="仿宋" w:eastAsia="仿宋"/>
          <w:color w:val="auto"/>
          <w:sz w:val="28"/>
          <w:szCs w:val="28"/>
          <w:lang w:eastAsia="zh-CN"/>
        </w:rPr>
        <w:t>业绩表（供应商必须提供能够证明上述案例真实性的合同复印件，需提供（2020年11月至2025年11月）（以采购合同签订日期为准）</w:t>
      </w:r>
      <w:r>
        <w:rPr>
          <w:rFonts w:hint="eastAsia" w:ascii="仿宋" w:hAnsi="仿宋" w:eastAsia="仿宋"/>
          <w:color w:val="auto"/>
          <w:sz w:val="28"/>
          <w:szCs w:val="28"/>
          <w:lang w:val="en-US" w:eastAsia="zh-CN"/>
        </w:rPr>
        <w:t>的</w:t>
      </w:r>
      <w:r>
        <w:rPr>
          <w:rFonts w:hint="eastAsia" w:ascii="仿宋" w:hAnsi="仿宋" w:eastAsia="仿宋"/>
          <w:color w:val="auto"/>
          <w:sz w:val="28"/>
          <w:szCs w:val="28"/>
          <w:lang w:eastAsia="zh-CN"/>
        </w:rPr>
        <w:t>类似项目业绩（含首页、采购服务明细页、合同金额页、签字盖章页）复印件加盖投标人公章。</w:t>
      </w:r>
    </w:p>
    <w:p w14:paraId="7C8F6501">
      <w:pPr>
        <w:widowControl w:val="0"/>
        <w:kinsoku/>
        <w:topLinePunct/>
        <w:spacing w:line="460" w:lineRule="exact"/>
        <w:rPr>
          <w:rFonts w:ascii="仿宋" w:hAnsi="仿宋" w:eastAsia="仿宋"/>
          <w:color w:val="auto"/>
          <w:sz w:val="28"/>
          <w:szCs w:val="28"/>
          <w:lang w:eastAsia="zh-CN"/>
        </w:rPr>
      </w:pPr>
      <w:r>
        <w:rPr>
          <w:rFonts w:ascii="仿宋" w:hAnsi="仿宋" w:eastAsia="仿宋"/>
          <w:color w:val="auto"/>
          <w:sz w:val="28"/>
          <w:szCs w:val="28"/>
          <w:lang w:eastAsia="zh-CN"/>
        </w:rPr>
        <w:t>9</w:t>
      </w:r>
      <w:r>
        <w:rPr>
          <w:rFonts w:hint="eastAsia" w:ascii="仿宋" w:hAnsi="仿宋" w:eastAsia="仿宋"/>
          <w:color w:val="auto"/>
          <w:sz w:val="28"/>
          <w:szCs w:val="28"/>
          <w:lang w:eastAsia="zh-CN"/>
        </w:rPr>
        <w:t>.3拟投入项目主要管理人员配备情况（备注：1.格式自拟；2.拟投入本项目人员需后附身份证（正、反面）复印件加盖单位公章）。</w:t>
      </w:r>
    </w:p>
    <w:p w14:paraId="528D4A4C">
      <w:pPr>
        <w:rPr>
          <w:b/>
          <w:color w:val="auto"/>
          <w:sz w:val="36"/>
          <w:szCs w:val="36"/>
          <w:lang w:eastAsia="zh-CN"/>
        </w:rPr>
      </w:pPr>
    </w:p>
    <w:p w14:paraId="2B1D1604">
      <w:pPr>
        <w:rPr>
          <w:b/>
          <w:color w:val="auto"/>
          <w:sz w:val="36"/>
          <w:szCs w:val="36"/>
          <w:lang w:eastAsia="zh-CN"/>
        </w:rPr>
      </w:pPr>
      <w:r>
        <w:rPr>
          <w:b/>
          <w:color w:val="auto"/>
          <w:sz w:val="36"/>
          <w:szCs w:val="36"/>
          <w:lang w:eastAsia="zh-CN"/>
        </w:rPr>
        <w:br w:type="page"/>
      </w:r>
    </w:p>
    <w:p w14:paraId="000EB461">
      <w:pPr>
        <w:spacing w:line="360" w:lineRule="auto"/>
        <w:outlineLvl w:val="2"/>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0</w:t>
      </w:r>
      <w:r>
        <w:rPr>
          <w:rFonts w:hint="eastAsia" w:ascii="仿宋" w:hAnsi="仿宋" w:eastAsia="仿宋"/>
          <w:color w:val="auto"/>
          <w:sz w:val="28"/>
          <w:szCs w:val="28"/>
          <w:lang w:eastAsia="zh-CN"/>
        </w:rPr>
        <w:t xml:space="preserve">  </w:t>
      </w:r>
      <w:r>
        <w:rPr>
          <w:rFonts w:hint="eastAsia" w:ascii="仿宋" w:hAnsi="仿宋" w:eastAsia="仿宋"/>
          <w:color w:val="auto"/>
          <w:sz w:val="28"/>
          <w:szCs w:val="28"/>
        </w:rPr>
        <w:t>技术格式自拟</w:t>
      </w:r>
    </w:p>
    <w:p w14:paraId="74EE42CE">
      <w:pPr>
        <w:rPr>
          <w:color w:val="auto"/>
        </w:rPr>
      </w:pPr>
    </w:p>
    <w:sectPr>
      <w:footerReference r:id="rId13" w:type="default"/>
      <w:pgSz w:w="11905" w:h="16838"/>
      <w:pgMar w:top="1417" w:right="1304" w:bottom="1417" w:left="1417" w:header="879" w:footer="11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B49D">
    <w:pPr>
      <w:pStyle w:val="16"/>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7A8DB">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A7A8DB">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0EBC">
    <w:pPr>
      <w:spacing w:line="14" w:lineRule="auto"/>
      <w:rPr>
        <w:sz w:val="20"/>
        <w:szCs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3868420</wp:posOffset>
              </wp:positionH>
              <wp:positionV relativeFrom="page">
                <wp:posOffset>9806940</wp:posOffset>
              </wp:positionV>
              <wp:extent cx="16637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72A3B239">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04.6pt;margin-top:772.2pt;height:11pt;width:13.1pt;mso-position-horizontal-relative:page;mso-position-vertical-relative:page;z-index:-251648000;mso-width-relative:page;mso-height-relative:page;" filled="f" stroked="f" coordsize="21600,21600" o:gfxdata="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0zmH9oAAAANAQAADwAAAAAAAAABACAAAAAiAAAAZHJzL2Rvd25yZXYueG1sUEsB&#10;AhQAFAAAAAgAh07iQMXlaOa6AQAAcQMAAA4AAAAAAAAAAQAgAAAAKQEAAGRycy9lMm9Eb2MueG1s&#10;UEsFBgAAAAAGAAYAWQEAAFUFAAAAAA==&#10;">
              <v:fill on="f" focussize="0,0"/>
              <v:stroke on="f"/>
              <v:imagedata o:title=""/>
              <o:lock v:ext="edit" aspectratio="f"/>
              <v:textbox inset="0mm,0mm,0mm,0mm">
                <w:txbxContent>
                  <w:p w14:paraId="72A3B239">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CFD6">
    <w:pPr>
      <w:pStyle w:val="16"/>
      <w:jc w:val="cente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E8C04">
                          <w:pPr>
                            <w:pStyle w:val="16"/>
                            <w:jc w:val="center"/>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7DE8C04">
                    <w:pPr>
                      <w:pStyle w:val="16"/>
                      <w:jc w:val="center"/>
                    </w:pPr>
                    <w:r>
                      <w:fldChar w:fldCharType="begin"/>
                    </w:r>
                    <w:r>
                      <w:instrText xml:space="preserve"> PAGE  \* MERGEFORMAT </w:instrText>
                    </w:r>
                    <w:r>
                      <w:fldChar w:fldCharType="separate"/>
                    </w:r>
                    <w:r>
                      <w:t>49</w:t>
                    </w:r>
                    <w:r>
                      <w:fldChar w:fldCharType="end"/>
                    </w:r>
                  </w:p>
                </w:txbxContent>
              </v:textbox>
            </v:shape>
          </w:pict>
        </mc:Fallback>
      </mc:AlternateContent>
    </w:r>
  </w:p>
  <w:p w14:paraId="7D845A4B">
    <w:pPr>
      <w:spacing w:line="14" w:lineRule="auto"/>
      <w:rPr>
        <w:sz w:val="20"/>
        <w:szCs w:val="20"/>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5FC56">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j4t8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Pi3ywCAABXBAAADgAAAAAAAAABACAAAAAfAQAAZHJzL2Uyb0RvYy54bWxQSwUGAAAAAAYA&#10;BgBZAQAAvQUAAAAA&#10;">
              <v:fill on="f" focussize="0,0"/>
              <v:stroke on="f" weight="0.5pt"/>
              <v:imagedata o:title=""/>
              <o:lock v:ext="edit" aspectratio="f"/>
              <v:textbox inset="0mm,0mm,0mm,0mm" style="mso-fit-shape-to-text:t;">
                <w:txbxContent>
                  <w:p w14:paraId="79E5FC56">
                    <w:pPr>
                      <w:pStyle w:val="16"/>
                    </w:pP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10009505</wp:posOffset>
              </wp:positionV>
              <wp:extent cx="82550" cy="1397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05884A12">
                          <w:pPr>
                            <w:spacing w:line="200" w:lineRule="exact"/>
                            <w:ind w:left="20"/>
                            <w:rPr>
                              <w:rFonts w:ascii="宋体" w:hAnsi="宋体" w:eastAsia="宋体" w:cs="宋体"/>
                              <w:sz w:val="18"/>
                              <w:szCs w:val="18"/>
                            </w:rPr>
                          </w:pPr>
                          <w:r>
                            <w:rPr>
                              <w:rFonts w:ascii="宋体"/>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84.1pt;margin-top:788.15pt;height:11pt;width:6.5pt;mso-position-horizontal-relative:page;mso-position-vertical-relative:page;z-index:-251657216;mso-width-relative:page;mso-height-relative:page;" filled="f" stroked="f" coordsize="21600,21600" o:gfxdata="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3PlCfaAAAADQEAAA8AAAAAAAAAAQAgAAAAIgAAAGRycy9kb3ducmV2LnhtbFBL&#10;AQIUABQAAAAIAIdO4kCSEeH1uwEAAHIDAAAOAAAAAAAAAAEAIAAAACkBAABkcnMvZTJvRG9jLnht&#10;bFBLBQYAAAAABgAGAFkBAABWBQAAAAA=&#10;">
              <v:fill on="f" focussize="0,0"/>
              <v:stroke on="f"/>
              <v:imagedata o:title=""/>
              <o:lock v:ext="edit" aspectratio="f"/>
              <v:textbox inset="0mm,0mm,0mm,0mm">
                <w:txbxContent>
                  <w:p w14:paraId="05884A12">
                    <w:pPr>
                      <w:spacing w:line="200" w:lineRule="exact"/>
                      <w:ind w:left="20"/>
                      <w:rPr>
                        <w:rFonts w:ascii="宋体" w:hAnsi="宋体" w:eastAsia="宋体" w:cs="宋体"/>
                        <w:sz w:val="18"/>
                        <w:szCs w:val="18"/>
                      </w:rPr>
                    </w:pPr>
                    <w:r>
                      <w:rPr>
                        <w:rFonts w:ascii="宋体"/>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4C06">
    <w:pPr>
      <w:pStyle w:val="16"/>
      <w:jc w:val="cente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A3459">
                          <w:pPr>
                            <w:pStyle w:val="16"/>
                            <w:jc w:val="center"/>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3A3459">
                    <w:pPr>
                      <w:pStyle w:val="16"/>
                      <w:jc w:val="center"/>
                    </w:pPr>
                    <w:r>
                      <w:fldChar w:fldCharType="begin"/>
                    </w:r>
                    <w:r>
                      <w:instrText xml:space="preserve"> PAGE  \* MERGEFORMAT </w:instrText>
                    </w:r>
                    <w:r>
                      <w:fldChar w:fldCharType="separate"/>
                    </w:r>
                    <w:r>
                      <w:t>51</w:t>
                    </w:r>
                    <w:r>
                      <w:fldChar w:fldCharType="end"/>
                    </w:r>
                  </w:p>
                </w:txbxContent>
              </v:textbox>
            </v:shape>
          </w:pict>
        </mc:Fallback>
      </mc:AlternateContent>
    </w:r>
  </w:p>
  <w:p w14:paraId="124923C0">
    <w:pPr>
      <w:spacing w:line="14" w:lineRule="auto"/>
      <w:rPr>
        <w:sz w:val="20"/>
        <w:szCs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6C8B">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0BE46C8B">
                    <w:pPr>
                      <w:pStyle w:val="16"/>
                    </w:pP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10009505</wp:posOffset>
              </wp:positionV>
              <wp:extent cx="82550" cy="1397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2D888EB0">
                          <w:pPr>
                            <w:spacing w:line="200" w:lineRule="exact"/>
                            <w:ind w:left="20"/>
                            <w:rPr>
                              <w:rFonts w:ascii="宋体" w:hAnsi="宋体" w:eastAsia="宋体" w:cs="宋体"/>
                              <w:sz w:val="18"/>
                              <w:szCs w:val="18"/>
                            </w:rPr>
                          </w:pPr>
                          <w:r>
                            <w:rPr>
                              <w:rFonts w:ascii="宋体"/>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84.1pt;margin-top:788.15pt;height:11pt;width:6.5pt;mso-position-horizontal-relative:page;mso-position-vertical-relative:page;z-index:-251656192;mso-width-relative:page;mso-height-relative:page;" filled="f" stroked="f" coordsize="21600,21600" o:gfxdata="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UJ9oAAAANAQAADwAAAAAAAAABACAAAAAiAAAAZHJzL2Rvd25yZXYueG1sUEsB&#10;AhQAFAAAAAgAh07iQFaWFmy6AQAAcgMAAA4AAAAAAAAAAQAgAAAAKQEAAGRycy9lMm9Eb2MueG1s&#10;UEsFBgAAAAAGAAYAWQEAAFUFAAAAAA==&#10;">
              <v:fill on="f" focussize="0,0"/>
              <v:stroke on="f"/>
              <v:imagedata o:title=""/>
              <o:lock v:ext="edit" aspectratio="f"/>
              <v:textbox inset="0mm,0mm,0mm,0mm">
                <w:txbxContent>
                  <w:p w14:paraId="2D888EB0">
                    <w:pPr>
                      <w:spacing w:line="200" w:lineRule="exact"/>
                      <w:ind w:left="20"/>
                      <w:rPr>
                        <w:rFonts w:ascii="宋体" w:hAnsi="宋体" w:eastAsia="宋体" w:cs="宋体"/>
                        <w:sz w:val="18"/>
                        <w:szCs w:val="18"/>
                      </w:rPr>
                    </w:pPr>
                    <w:r>
                      <w:rPr>
                        <w:rFonts w:ascii="宋体"/>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D2E9">
    <w:pPr>
      <w:pStyle w:val="16"/>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14:paraId="3D9B5BFB">
    <w:pPr>
      <w:pStyle w:val="16"/>
      <w:ind w:right="360"/>
    </w:pPr>
  </w:p>
  <w:p w14:paraId="4A9AB79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D2C4">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FA40">
    <w:pPr>
      <w:spacing w:line="14" w:lineRule="auto"/>
      <w:rPr>
        <w:sz w:val="20"/>
        <w:szCs w:val="20"/>
      </w:rPr>
    </w:pPr>
    <w:r>
      <w:rPr>
        <w:lang w:eastAsia="zh-CN"/>
      </w:rPr>
      <mc:AlternateContent>
        <mc:Choice Requires="wps">
          <w:drawing>
            <wp:anchor distT="0" distB="0" distL="114300" distR="114300" simplePos="0" relativeHeight="251662336" behindDoc="0" locked="0" layoutInCell="1" allowOverlap="1">
              <wp:simplePos x="0" y="0"/>
              <wp:positionH relativeFrom="margin">
                <wp:posOffset>2831465</wp:posOffset>
              </wp:positionH>
              <wp:positionV relativeFrom="paragraph">
                <wp:posOffset>-152400</wp:posOffset>
              </wp:positionV>
              <wp:extent cx="182880" cy="14605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08864">
                          <w:pPr>
                            <w:pStyle w:val="16"/>
                            <w:jc w:val="center"/>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95pt;margin-top:-12pt;height:11.5pt;width:14.4pt;mso-position-horizontal-relative:margin;z-index:251662336;mso-width-relative:page;mso-height-relative:page;" filled="f" stroked="f" coordsize="21600,21600" o:gfxdata="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H32EtgAAAAKAQAADwAAAAAAAAABACAAAAAiAAAAZHJzL2Rvd25yZXYueG1s&#10;UEsBAhQAFAAAAAgAh07iQB0xa6UxAgAAVwQAAA4AAAAAAAAAAQAgAAAAJwEAAGRycy9lMm9Eb2Mu&#10;eG1sUEsFBgAAAAAGAAYAWQEAAMoFAAAAAA==&#10;">
              <v:fill on="f" focussize="0,0"/>
              <v:stroke on="f" weight="0.5pt"/>
              <v:imagedata o:title=""/>
              <o:lock v:ext="edit" aspectratio="f"/>
              <v:textbox inset="0mm,0mm,0mm,0mm">
                <w:txbxContent>
                  <w:p w14:paraId="18A08864">
                    <w:pPr>
                      <w:pStyle w:val="16"/>
                      <w:jc w:val="center"/>
                    </w:pPr>
                    <w:r>
                      <w:fldChar w:fldCharType="begin"/>
                    </w:r>
                    <w:r>
                      <w:instrText xml:space="preserve"> PAGE  \* MERGEFORMAT </w:instrText>
                    </w:r>
                    <w:r>
                      <w:fldChar w:fldCharType="separate"/>
                    </w:r>
                    <w:r>
                      <w:t>72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1068070</wp:posOffset>
              </wp:positionH>
              <wp:positionV relativeFrom="page">
                <wp:posOffset>10009505</wp:posOffset>
              </wp:positionV>
              <wp:extent cx="82550" cy="1397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04E63051">
                          <w:pPr>
                            <w:spacing w:line="200" w:lineRule="exact"/>
                            <w:ind w:left="20"/>
                            <w:rPr>
                              <w:rFonts w:ascii="宋体" w:hAnsi="宋体" w:eastAsia="宋体" w:cs="宋体"/>
                              <w:sz w:val="18"/>
                              <w:szCs w:val="18"/>
                            </w:rPr>
                          </w:pPr>
                          <w:r>
                            <w:rPr>
                              <w:rFonts w:ascii="宋体"/>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84.1pt;margin-top:788.15pt;height:11pt;width:6.5pt;mso-position-horizontal-relative:page;mso-position-vertical-relative:page;z-index:-251655168;mso-width-relative:page;mso-height-relative:page;" filled="f" stroked="f" coordsize="21600,21600" o:gfxdata="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3PlCfaAAAADQEAAA8AAAAAAAAAAQAgAAAAIgAAAGRycy9kb3ducmV2LnhtbFBL&#10;AQIUABQAAAAIAIdO4kD26EqhuwEAAHIDAAAOAAAAAAAAAAEAIAAAACkBAABkcnMvZTJvRG9jLnht&#10;bFBLBQYAAAAABgAGAFkBAABWBQAAAAA=&#10;">
              <v:fill on="f" focussize="0,0"/>
              <v:stroke on="f"/>
              <v:imagedata o:title=""/>
              <o:lock v:ext="edit" aspectratio="f"/>
              <v:textbox inset="0mm,0mm,0mm,0mm">
                <w:txbxContent>
                  <w:p w14:paraId="04E63051">
                    <w:pPr>
                      <w:spacing w:line="200" w:lineRule="exact"/>
                      <w:ind w:left="20"/>
                      <w:rPr>
                        <w:rFonts w:ascii="宋体" w:hAnsi="宋体" w:eastAsia="宋体" w:cs="宋体"/>
                        <w:sz w:val="18"/>
                        <w:szCs w:val="18"/>
                      </w:rPr>
                    </w:pPr>
                    <w:r>
                      <w:rPr>
                        <w:rFonts w:ascii="宋体"/>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FE50">
    <w:pPr>
      <w:pBdr>
        <w:bottom w:val="single" w:color="auto" w:sz="6" w:space="1"/>
      </w:pBdr>
      <w:tabs>
        <w:tab w:val="center" w:pos="4153"/>
        <w:tab w:val="right" w:pos="8306"/>
      </w:tabs>
      <w:rPr>
        <w:rFonts w:ascii="仿宋" w:hAnsi="仿宋" w:eastAsia="仿宋"/>
        <w:b/>
        <w:bCs/>
        <w:lang w:eastAsia="zh-CN"/>
      </w:rPr>
    </w:pPr>
    <w:r>
      <w:rPr>
        <w:rFonts w:ascii="Calibri" w:hAnsi="Calibri"/>
        <w:sz w:val="18"/>
        <w:szCs w:val="18"/>
        <w:lang w:eastAsia="zh-CN"/>
      </w:rPr>
      <w:drawing>
        <wp:inline distT="0" distB="0" distL="114300" distR="114300">
          <wp:extent cx="123825" cy="161925"/>
          <wp:effectExtent l="0" t="0" r="9525" b="952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
                    <a:lum/>
                  </a:blip>
                  <a:stretch>
                    <a:fillRect/>
                  </a:stretch>
                </pic:blipFill>
                <pic:spPr>
                  <a:xfrm>
                    <a:off x="0" y="0"/>
                    <a:ext cx="123825" cy="161925"/>
                  </a:xfrm>
                  <a:prstGeom prst="rect">
                    <a:avLst/>
                  </a:prstGeom>
                  <a:noFill/>
                  <a:ln>
                    <a:noFill/>
                  </a:ln>
                </pic:spPr>
              </pic:pic>
            </a:graphicData>
          </a:graphic>
        </wp:inline>
      </w:drawing>
    </w:r>
    <w:r>
      <w:rPr>
        <w:rFonts w:hint="eastAsia" w:ascii="仿宋" w:hAnsi="仿宋" w:eastAsia="仿宋"/>
        <w:b/>
        <w:bCs/>
        <w:lang w:eastAsia="zh-CN"/>
      </w:rPr>
      <w:t xml:space="preserve">北京盛标建筑造价咨询有限责任公司      </w:t>
    </w:r>
    <w:r>
      <w:rPr>
        <w:rFonts w:ascii="仿宋" w:hAnsi="仿宋" w:eastAsia="仿宋"/>
        <w:b/>
        <w:bCs/>
        <w:lang w:eastAsia="zh-CN"/>
      </w:rPr>
      <w:t xml:space="preserve"> </w:t>
    </w:r>
    <w:r>
      <w:rPr>
        <w:rFonts w:hint="eastAsia" w:ascii="仿宋" w:hAnsi="仿宋" w:eastAsia="仿宋"/>
        <w:b/>
        <w:bCs/>
        <w:lang w:eastAsia="zh-CN"/>
      </w:rPr>
      <w:t xml:space="preserve">         </w:t>
    </w:r>
    <w:r>
      <w:rPr>
        <w:rFonts w:ascii="仿宋" w:hAnsi="仿宋" w:eastAsia="仿宋"/>
        <w:b/>
        <w:bCs/>
        <w:lang w:eastAsia="zh-CN"/>
      </w:rPr>
      <w:t xml:space="preserve">  </w:t>
    </w:r>
    <w:r>
      <w:rPr>
        <w:rFonts w:hint="eastAsia" w:ascii="仿宋" w:hAnsi="仿宋" w:eastAsia="仿宋"/>
        <w:b/>
        <w:bCs/>
        <w:lang w:eastAsia="zh-CN"/>
      </w:rPr>
      <w:t xml:space="preserve">            招标编码DL2025-004-050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289F">
    <w:pPr>
      <w:pBdr>
        <w:bottom w:val="single" w:color="auto" w:sz="6" w:space="1"/>
      </w:pBdr>
      <w:tabs>
        <w:tab w:val="center" w:pos="4153"/>
        <w:tab w:val="right" w:pos="8306"/>
      </w:tabs>
      <w:rPr>
        <w:rFonts w:eastAsia="仿宋"/>
        <w:lang w:eastAsia="zh-CN"/>
      </w:rPr>
    </w:pPr>
    <w:r>
      <w:rPr>
        <w:rFonts w:ascii="Calibri" w:hAnsi="Calibri"/>
        <w:sz w:val="18"/>
        <w:szCs w:val="18"/>
        <w:lang w:eastAsia="zh-CN"/>
      </w:rPr>
      <w:drawing>
        <wp:inline distT="0" distB="0" distL="114300" distR="114300">
          <wp:extent cx="123825" cy="161925"/>
          <wp:effectExtent l="0" t="0" r="9525" b="952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
                    <a:lum/>
                  </a:blip>
                  <a:stretch>
                    <a:fillRect/>
                  </a:stretch>
                </pic:blipFill>
                <pic:spPr>
                  <a:xfrm>
                    <a:off x="0" y="0"/>
                    <a:ext cx="123825" cy="161925"/>
                  </a:xfrm>
                  <a:prstGeom prst="rect">
                    <a:avLst/>
                  </a:prstGeom>
                  <a:noFill/>
                  <a:ln>
                    <a:noFill/>
                  </a:ln>
                </pic:spPr>
              </pic:pic>
            </a:graphicData>
          </a:graphic>
        </wp:inline>
      </w:drawing>
    </w:r>
    <w:r>
      <w:rPr>
        <w:rFonts w:hint="eastAsia" w:ascii="仿宋" w:hAnsi="仿宋" w:eastAsia="仿宋"/>
        <w:b/>
        <w:bCs/>
        <w:lang w:eastAsia="zh-CN"/>
      </w:rPr>
      <w:t>北京盛标建筑造价咨询有限责任公司                              招标编码DL2025-004-050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31BEE">
    <w:pPr>
      <w:pStyle w:val="18"/>
    </w:pPr>
  </w:p>
  <w:p w14:paraId="4628750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9A1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4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trackRevisions w:val="1"/>
  <w:documentProtection w:enforcement="0"/>
  <w:defaultTabStop w:val="420"/>
  <w:noPunctuationKerning w:val="1"/>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00587B5B"/>
    <w:rsid w:val="00011F4B"/>
    <w:rsid w:val="00012EBC"/>
    <w:rsid w:val="00035661"/>
    <w:rsid w:val="00046585"/>
    <w:rsid w:val="00066D8D"/>
    <w:rsid w:val="000710DD"/>
    <w:rsid w:val="00071344"/>
    <w:rsid w:val="00093E07"/>
    <w:rsid w:val="000B0180"/>
    <w:rsid w:val="00101355"/>
    <w:rsid w:val="001324AB"/>
    <w:rsid w:val="001411A9"/>
    <w:rsid w:val="00151582"/>
    <w:rsid w:val="001750E8"/>
    <w:rsid w:val="00177811"/>
    <w:rsid w:val="00192272"/>
    <w:rsid w:val="001B5492"/>
    <w:rsid w:val="001E24D2"/>
    <w:rsid w:val="001F09E8"/>
    <w:rsid w:val="002031FC"/>
    <w:rsid w:val="00205269"/>
    <w:rsid w:val="00223165"/>
    <w:rsid w:val="00232348"/>
    <w:rsid w:val="002717D3"/>
    <w:rsid w:val="002E5300"/>
    <w:rsid w:val="002F0ECC"/>
    <w:rsid w:val="002F0EE8"/>
    <w:rsid w:val="00376503"/>
    <w:rsid w:val="003A611A"/>
    <w:rsid w:val="003A7D24"/>
    <w:rsid w:val="003D4AD7"/>
    <w:rsid w:val="003F2769"/>
    <w:rsid w:val="003F294C"/>
    <w:rsid w:val="00400FB3"/>
    <w:rsid w:val="00430207"/>
    <w:rsid w:val="00447B87"/>
    <w:rsid w:val="004522B4"/>
    <w:rsid w:val="004550AC"/>
    <w:rsid w:val="004614FF"/>
    <w:rsid w:val="004702B1"/>
    <w:rsid w:val="00473F1D"/>
    <w:rsid w:val="004A68EB"/>
    <w:rsid w:val="005177CB"/>
    <w:rsid w:val="00531E63"/>
    <w:rsid w:val="005363AD"/>
    <w:rsid w:val="005561A8"/>
    <w:rsid w:val="00587B5B"/>
    <w:rsid w:val="005C3D08"/>
    <w:rsid w:val="005D6D10"/>
    <w:rsid w:val="0060676E"/>
    <w:rsid w:val="00612483"/>
    <w:rsid w:val="00650127"/>
    <w:rsid w:val="0066795B"/>
    <w:rsid w:val="0067440B"/>
    <w:rsid w:val="006C2066"/>
    <w:rsid w:val="006C7D6A"/>
    <w:rsid w:val="006D1B94"/>
    <w:rsid w:val="007230FC"/>
    <w:rsid w:val="007309D6"/>
    <w:rsid w:val="00754BAC"/>
    <w:rsid w:val="007561CE"/>
    <w:rsid w:val="007A1D4F"/>
    <w:rsid w:val="007C09C1"/>
    <w:rsid w:val="00812C79"/>
    <w:rsid w:val="00814387"/>
    <w:rsid w:val="008814CB"/>
    <w:rsid w:val="0088761A"/>
    <w:rsid w:val="008A766B"/>
    <w:rsid w:val="008B6765"/>
    <w:rsid w:val="008D6F61"/>
    <w:rsid w:val="008E2F33"/>
    <w:rsid w:val="00900FCB"/>
    <w:rsid w:val="00924AF0"/>
    <w:rsid w:val="0095162B"/>
    <w:rsid w:val="00960BD6"/>
    <w:rsid w:val="009871D4"/>
    <w:rsid w:val="00994F2B"/>
    <w:rsid w:val="009A2AD7"/>
    <w:rsid w:val="009B713E"/>
    <w:rsid w:val="009D6F8C"/>
    <w:rsid w:val="009E5116"/>
    <w:rsid w:val="009F4F35"/>
    <w:rsid w:val="00A30C2E"/>
    <w:rsid w:val="00A44835"/>
    <w:rsid w:val="00A931C3"/>
    <w:rsid w:val="00AA05AB"/>
    <w:rsid w:val="00AC000F"/>
    <w:rsid w:val="00AF47D4"/>
    <w:rsid w:val="00B56795"/>
    <w:rsid w:val="00B6428B"/>
    <w:rsid w:val="00B71F01"/>
    <w:rsid w:val="00B734C8"/>
    <w:rsid w:val="00B97BF2"/>
    <w:rsid w:val="00BB2C1F"/>
    <w:rsid w:val="00BD50EB"/>
    <w:rsid w:val="00BE6710"/>
    <w:rsid w:val="00C373CA"/>
    <w:rsid w:val="00C53885"/>
    <w:rsid w:val="00C67F1F"/>
    <w:rsid w:val="00CA328B"/>
    <w:rsid w:val="00D22DFE"/>
    <w:rsid w:val="00D37D77"/>
    <w:rsid w:val="00D40FF1"/>
    <w:rsid w:val="00DA2922"/>
    <w:rsid w:val="00DB4A83"/>
    <w:rsid w:val="00DD0997"/>
    <w:rsid w:val="00DE29AD"/>
    <w:rsid w:val="00DF7884"/>
    <w:rsid w:val="00E14274"/>
    <w:rsid w:val="00E1728C"/>
    <w:rsid w:val="00E34B1A"/>
    <w:rsid w:val="00E43CE4"/>
    <w:rsid w:val="00E543EB"/>
    <w:rsid w:val="00E9684A"/>
    <w:rsid w:val="00EA2BDA"/>
    <w:rsid w:val="00EC7138"/>
    <w:rsid w:val="00ED19B0"/>
    <w:rsid w:val="00ED3477"/>
    <w:rsid w:val="00F43BDE"/>
    <w:rsid w:val="00F44D3B"/>
    <w:rsid w:val="00F53A99"/>
    <w:rsid w:val="00F64161"/>
    <w:rsid w:val="00F652BB"/>
    <w:rsid w:val="00F71F32"/>
    <w:rsid w:val="00F723AB"/>
    <w:rsid w:val="00F83222"/>
    <w:rsid w:val="00F94DA3"/>
    <w:rsid w:val="00FB6CBA"/>
    <w:rsid w:val="011E3D92"/>
    <w:rsid w:val="012D2227"/>
    <w:rsid w:val="01323CE1"/>
    <w:rsid w:val="0140055C"/>
    <w:rsid w:val="01401F5A"/>
    <w:rsid w:val="017A2273"/>
    <w:rsid w:val="019348AB"/>
    <w:rsid w:val="0198116F"/>
    <w:rsid w:val="01BF56C8"/>
    <w:rsid w:val="01E0640E"/>
    <w:rsid w:val="01FF0067"/>
    <w:rsid w:val="023B0973"/>
    <w:rsid w:val="02493090"/>
    <w:rsid w:val="02685C0C"/>
    <w:rsid w:val="02783976"/>
    <w:rsid w:val="027F11E6"/>
    <w:rsid w:val="02873C2A"/>
    <w:rsid w:val="028E472F"/>
    <w:rsid w:val="02A672F5"/>
    <w:rsid w:val="02B524D4"/>
    <w:rsid w:val="02C90F38"/>
    <w:rsid w:val="02D24770"/>
    <w:rsid w:val="02DA1F3A"/>
    <w:rsid w:val="02E7666D"/>
    <w:rsid w:val="030F6088"/>
    <w:rsid w:val="035B4AE9"/>
    <w:rsid w:val="038C76D9"/>
    <w:rsid w:val="03CD69FB"/>
    <w:rsid w:val="03D9345C"/>
    <w:rsid w:val="03E602FF"/>
    <w:rsid w:val="03E638AC"/>
    <w:rsid w:val="041B0A5C"/>
    <w:rsid w:val="04261CA2"/>
    <w:rsid w:val="043A5700"/>
    <w:rsid w:val="044C6E68"/>
    <w:rsid w:val="04561A95"/>
    <w:rsid w:val="04836CFC"/>
    <w:rsid w:val="049F343C"/>
    <w:rsid w:val="04BA2440"/>
    <w:rsid w:val="04C609F2"/>
    <w:rsid w:val="04D84FCF"/>
    <w:rsid w:val="04F95BF4"/>
    <w:rsid w:val="052014ED"/>
    <w:rsid w:val="05697868"/>
    <w:rsid w:val="056C43C0"/>
    <w:rsid w:val="05757C03"/>
    <w:rsid w:val="05A47D48"/>
    <w:rsid w:val="05BB6053"/>
    <w:rsid w:val="05D97FD1"/>
    <w:rsid w:val="0636687D"/>
    <w:rsid w:val="0661309E"/>
    <w:rsid w:val="067C363E"/>
    <w:rsid w:val="06806E8B"/>
    <w:rsid w:val="06E710CA"/>
    <w:rsid w:val="07140111"/>
    <w:rsid w:val="07213D19"/>
    <w:rsid w:val="07230354"/>
    <w:rsid w:val="072544D3"/>
    <w:rsid w:val="07456A6B"/>
    <w:rsid w:val="074C606A"/>
    <w:rsid w:val="075E2DFD"/>
    <w:rsid w:val="07830DF3"/>
    <w:rsid w:val="07841781"/>
    <w:rsid w:val="07B6623E"/>
    <w:rsid w:val="07BD6BDD"/>
    <w:rsid w:val="07DD5386"/>
    <w:rsid w:val="07DE012F"/>
    <w:rsid w:val="07E41F82"/>
    <w:rsid w:val="08786902"/>
    <w:rsid w:val="089C2349"/>
    <w:rsid w:val="089E7ADD"/>
    <w:rsid w:val="08A52A72"/>
    <w:rsid w:val="08E807A9"/>
    <w:rsid w:val="08F96612"/>
    <w:rsid w:val="09026DD7"/>
    <w:rsid w:val="094E1C8E"/>
    <w:rsid w:val="09502904"/>
    <w:rsid w:val="09734305"/>
    <w:rsid w:val="098B33AB"/>
    <w:rsid w:val="099139CB"/>
    <w:rsid w:val="099E6880"/>
    <w:rsid w:val="09AC158E"/>
    <w:rsid w:val="09AF7535"/>
    <w:rsid w:val="09DB6077"/>
    <w:rsid w:val="09DE7C9B"/>
    <w:rsid w:val="0A426616"/>
    <w:rsid w:val="0A463FB5"/>
    <w:rsid w:val="0A715A8A"/>
    <w:rsid w:val="0AC81C0B"/>
    <w:rsid w:val="0AE514AE"/>
    <w:rsid w:val="0AF53DB5"/>
    <w:rsid w:val="0AFE4CF5"/>
    <w:rsid w:val="0B0B6A44"/>
    <w:rsid w:val="0B293A5F"/>
    <w:rsid w:val="0B570CB0"/>
    <w:rsid w:val="0B7C1FA5"/>
    <w:rsid w:val="0B8673C2"/>
    <w:rsid w:val="0B9B1019"/>
    <w:rsid w:val="0B9D7F40"/>
    <w:rsid w:val="0BC34B58"/>
    <w:rsid w:val="0BD56C4F"/>
    <w:rsid w:val="0BE81455"/>
    <w:rsid w:val="0C517D3A"/>
    <w:rsid w:val="0C5C2E29"/>
    <w:rsid w:val="0C7A0EC3"/>
    <w:rsid w:val="0C8E66C1"/>
    <w:rsid w:val="0CA21D1B"/>
    <w:rsid w:val="0CB40F83"/>
    <w:rsid w:val="0CBE2103"/>
    <w:rsid w:val="0CD31168"/>
    <w:rsid w:val="0D1C7D1F"/>
    <w:rsid w:val="0D6076AE"/>
    <w:rsid w:val="0D727679"/>
    <w:rsid w:val="0DB1141C"/>
    <w:rsid w:val="0DD459F0"/>
    <w:rsid w:val="0DEC0CCC"/>
    <w:rsid w:val="0DED5218"/>
    <w:rsid w:val="0E290F59"/>
    <w:rsid w:val="0E4C637F"/>
    <w:rsid w:val="0E672827"/>
    <w:rsid w:val="0E9733D5"/>
    <w:rsid w:val="0EBA4167"/>
    <w:rsid w:val="0ECE78B8"/>
    <w:rsid w:val="0F184C24"/>
    <w:rsid w:val="0F324DC4"/>
    <w:rsid w:val="0F61022C"/>
    <w:rsid w:val="0F6968CA"/>
    <w:rsid w:val="0F6A6292"/>
    <w:rsid w:val="0FAB6056"/>
    <w:rsid w:val="0FAE712E"/>
    <w:rsid w:val="0FB36602"/>
    <w:rsid w:val="0FD810CE"/>
    <w:rsid w:val="0FED3501"/>
    <w:rsid w:val="1034127F"/>
    <w:rsid w:val="103B079A"/>
    <w:rsid w:val="106E4906"/>
    <w:rsid w:val="107240FA"/>
    <w:rsid w:val="107909A3"/>
    <w:rsid w:val="107B643A"/>
    <w:rsid w:val="10B75FF2"/>
    <w:rsid w:val="10B93A57"/>
    <w:rsid w:val="10F06F91"/>
    <w:rsid w:val="10F8796B"/>
    <w:rsid w:val="110B40BB"/>
    <w:rsid w:val="112C4313"/>
    <w:rsid w:val="114A5E45"/>
    <w:rsid w:val="116D3047"/>
    <w:rsid w:val="118934A9"/>
    <w:rsid w:val="11D3626E"/>
    <w:rsid w:val="11E83E77"/>
    <w:rsid w:val="122F4A48"/>
    <w:rsid w:val="12555D12"/>
    <w:rsid w:val="12746470"/>
    <w:rsid w:val="12DB6BAC"/>
    <w:rsid w:val="12E0534B"/>
    <w:rsid w:val="13230358"/>
    <w:rsid w:val="13364110"/>
    <w:rsid w:val="133F5449"/>
    <w:rsid w:val="135C6980"/>
    <w:rsid w:val="13792956"/>
    <w:rsid w:val="1384145F"/>
    <w:rsid w:val="13B12F69"/>
    <w:rsid w:val="13F66994"/>
    <w:rsid w:val="142676D5"/>
    <w:rsid w:val="14593607"/>
    <w:rsid w:val="145A608F"/>
    <w:rsid w:val="146C2AD2"/>
    <w:rsid w:val="148221BD"/>
    <w:rsid w:val="14946DDF"/>
    <w:rsid w:val="14990155"/>
    <w:rsid w:val="149A30A9"/>
    <w:rsid w:val="14B922F8"/>
    <w:rsid w:val="14C30A80"/>
    <w:rsid w:val="14E2694B"/>
    <w:rsid w:val="14FB0578"/>
    <w:rsid w:val="150A79D7"/>
    <w:rsid w:val="152534E9"/>
    <w:rsid w:val="152B4878"/>
    <w:rsid w:val="15863ADF"/>
    <w:rsid w:val="15905462"/>
    <w:rsid w:val="15AF74A2"/>
    <w:rsid w:val="15B93F7C"/>
    <w:rsid w:val="15DB31A3"/>
    <w:rsid w:val="15E078B6"/>
    <w:rsid w:val="15E8030B"/>
    <w:rsid w:val="15E82771"/>
    <w:rsid w:val="15E9298B"/>
    <w:rsid w:val="15F32D6D"/>
    <w:rsid w:val="15F829AC"/>
    <w:rsid w:val="16070E41"/>
    <w:rsid w:val="160D642D"/>
    <w:rsid w:val="1664465E"/>
    <w:rsid w:val="1675707B"/>
    <w:rsid w:val="16E6214C"/>
    <w:rsid w:val="16EF2001"/>
    <w:rsid w:val="173914CE"/>
    <w:rsid w:val="173B7C5D"/>
    <w:rsid w:val="175902D9"/>
    <w:rsid w:val="17C3523B"/>
    <w:rsid w:val="17E51656"/>
    <w:rsid w:val="17EF1998"/>
    <w:rsid w:val="18110EBD"/>
    <w:rsid w:val="18155A97"/>
    <w:rsid w:val="18161829"/>
    <w:rsid w:val="182F4C5A"/>
    <w:rsid w:val="184220B0"/>
    <w:rsid w:val="18925AC7"/>
    <w:rsid w:val="189B425B"/>
    <w:rsid w:val="18A64CA3"/>
    <w:rsid w:val="18B401BF"/>
    <w:rsid w:val="18C0248B"/>
    <w:rsid w:val="19047787"/>
    <w:rsid w:val="196647A0"/>
    <w:rsid w:val="19800185"/>
    <w:rsid w:val="19B12C92"/>
    <w:rsid w:val="19C21A5B"/>
    <w:rsid w:val="19CA465F"/>
    <w:rsid w:val="19FC3494"/>
    <w:rsid w:val="19FD4F5E"/>
    <w:rsid w:val="1A0758B3"/>
    <w:rsid w:val="1A2B062D"/>
    <w:rsid w:val="1A8E2B04"/>
    <w:rsid w:val="1ABF26CB"/>
    <w:rsid w:val="1AC437A4"/>
    <w:rsid w:val="1ADA2FC8"/>
    <w:rsid w:val="1AE4266D"/>
    <w:rsid w:val="1AE54C57"/>
    <w:rsid w:val="1B1A022F"/>
    <w:rsid w:val="1B430BDE"/>
    <w:rsid w:val="1B670D90"/>
    <w:rsid w:val="1B8076CB"/>
    <w:rsid w:val="1BBB45BA"/>
    <w:rsid w:val="1BCA303C"/>
    <w:rsid w:val="1BD151E4"/>
    <w:rsid w:val="1BD64A12"/>
    <w:rsid w:val="1BE27C54"/>
    <w:rsid w:val="1BE51C24"/>
    <w:rsid w:val="1BFB4503"/>
    <w:rsid w:val="1C0D5D01"/>
    <w:rsid w:val="1C113C73"/>
    <w:rsid w:val="1C2207D3"/>
    <w:rsid w:val="1C385271"/>
    <w:rsid w:val="1C47593E"/>
    <w:rsid w:val="1C692DF7"/>
    <w:rsid w:val="1CCD48EB"/>
    <w:rsid w:val="1CD1140F"/>
    <w:rsid w:val="1D007190"/>
    <w:rsid w:val="1D0441FC"/>
    <w:rsid w:val="1D26073E"/>
    <w:rsid w:val="1D4330A6"/>
    <w:rsid w:val="1D436C02"/>
    <w:rsid w:val="1D4F4B29"/>
    <w:rsid w:val="1D79146F"/>
    <w:rsid w:val="1D7F2DB8"/>
    <w:rsid w:val="1D8348E7"/>
    <w:rsid w:val="1D8D3B7F"/>
    <w:rsid w:val="1D9A7D64"/>
    <w:rsid w:val="1DAB7DF9"/>
    <w:rsid w:val="1DB53965"/>
    <w:rsid w:val="1DB65A0C"/>
    <w:rsid w:val="1DFC4E23"/>
    <w:rsid w:val="1E05114B"/>
    <w:rsid w:val="1E2C12C0"/>
    <w:rsid w:val="1E37784F"/>
    <w:rsid w:val="1E4A14A1"/>
    <w:rsid w:val="1E4B10C0"/>
    <w:rsid w:val="1E5E59CA"/>
    <w:rsid w:val="1E7E0E78"/>
    <w:rsid w:val="1E9B4DFC"/>
    <w:rsid w:val="1EA00084"/>
    <w:rsid w:val="1EC57FDD"/>
    <w:rsid w:val="1EE40FE4"/>
    <w:rsid w:val="1EFE1B01"/>
    <w:rsid w:val="1F0871E8"/>
    <w:rsid w:val="1F180CD8"/>
    <w:rsid w:val="1F3D58D3"/>
    <w:rsid w:val="1F530521"/>
    <w:rsid w:val="1F812513"/>
    <w:rsid w:val="1FE56EF2"/>
    <w:rsid w:val="1FE90BAE"/>
    <w:rsid w:val="1FEA5A5B"/>
    <w:rsid w:val="1FF765B6"/>
    <w:rsid w:val="1FF87545"/>
    <w:rsid w:val="20042833"/>
    <w:rsid w:val="200A03FE"/>
    <w:rsid w:val="201E22B7"/>
    <w:rsid w:val="20783C66"/>
    <w:rsid w:val="20886DDF"/>
    <w:rsid w:val="208F6602"/>
    <w:rsid w:val="20934622"/>
    <w:rsid w:val="20C45C38"/>
    <w:rsid w:val="20D1684E"/>
    <w:rsid w:val="20D55FD7"/>
    <w:rsid w:val="20EF1FFA"/>
    <w:rsid w:val="20FD356C"/>
    <w:rsid w:val="21137904"/>
    <w:rsid w:val="21273B57"/>
    <w:rsid w:val="212D6209"/>
    <w:rsid w:val="218B2DA2"/>
    <w:rsid w:val="21B75E04"/>
    <w:rsid w:val="21C44E06"/>
    <w:rsid w:val="21CB71C6"/>
    <w:rsid w:val="21CE09E1"/>
    <w:rsid w:val="22032F00"/>
    <w:rsid w:val="22073D3F"/>
    <w:rsid w:val="220F79FB"/>
    <w:rsid w:val="221E6F41"/>
    <w:rsid w:val="2230171F"/>
    <w:rsid w:val="22415576"/>
    <w:rsid w:val="22434104"/>
    <w:rsid w:val="2252728E"/>
    <w:rsid w:val="22750DC2"/>
    <w:rsid w:val="22EA657C"/>
    <w:rsid w:val="22EA70C8"/>
    <w:rsid w:val="23052BAC"/>
    <w:rsid w:val="23394543"/>
    <w:rsid w:val="233969EA"/>
    <w:rsid w:val="234C4337"/>
    <w:rsid w:val="234E51D1"/>
    <w:rsid w:val="236D6091"/>
    <w:rsid w:val="2389558B"/>
    <w:rsid w:val="23965BD9"/>
    <w:rsid w:val="23A14683"/>
    <w:rsid w:val="23A46B6A"/>
    <w:rsid w:val="23C52704"/>
    <w:rsid w:val="23F3054A"/>
    <w:rsid w:val="241171A5"/>
    <w:rsid w:val="24281631"/>
    <w:rsid w:val="246834A4"/>
    <w:rsid w:val="248C6A9A"/>
    <w:rsid w:val="24903665"/>
    <w:rsid w:val="2497134E"/>
    <w:rsid w:val="24B5116F"/>
    <w:rsid w:val="24C476C8"/>
    <w:rsid w:val="24CF521F"/>
    <w:rsid w:val="24EC3E88"/>
    <w:rsid w:val="24FF41EB"/>
    <w:rsid w:val="251A0B90"/>
    <w:rsid w:val="251F7F55"/>
    <w:rsid w:val="25363940"/>
    <w:rsid w:val="25586F13"/>
    <w:rsid w:val="25707999"/>
    <w:rsid w:val="25D7082F"/>
    <w:rsid w:val="25E95636"/>
    <w:rsid w:val="25EB3977"/>
    <w:rsid w:val="25EE214A"/>
    <w:rsid w:val="25EE6204"/>
    <w:rsid w:val="2602793B"/>
    <w:rsid w:val="26214BF3"/>
    <w:rsid w:val="263260F6"/>
    <w:rsid w:val="26347A72"/>
    <w:rsid w:val="26382564"/>
    <w:rsid w:val="264D13B5"/>
    <w:rsid w:val="2664017E"/>
    <w:rsid w:val="266C2D8F"/>
    <w:rsid w:val="268D04D5"/>
    <w:rsid w:val="26A36964"/>
    <w:rsid w:val="26B036C9"/>
    <w:rsid w:val="26C338D2"/>
    <w:rsid w:val="26DC0631"/>
    <w:rsid w:val="26F22358"/>
    <w:rsid w:val="26F74130"/>
    <w:rsid w:val="270D202F"/>
    <w:rsid w:val="27A460F5"/>
    <w:rsid w:val="27AE6DDE"/>
    <w:rsid w:val="27CA2A2A"/>
    <w:rsid w:val="27E827F5"/>
    <w:rsid w:val="27F3419F"/>
    <w:rsid w:val="27F823E6"/>
    <w:rsid w:val="27FE280B"/>
    <w:rsid w:val="280121E8"/>
    <w:rsid w:val="281B230D"/>
    <w:rsid w:val="282E4C91"/>
    <w:rsid w:val="283331A8"/>
    <w:rsid w:val="284D5B15"/>
    <w:rsid w:val="286571BF"/>
    <w:rsid w:val="287263D8"/>
    <w:rsid w:val="28A2577C"/>
    <w:rsid w:val="28A65351"/>
    <w:rsid w:val="28C63C18"/>
    <w:rsid w:val="28CE315B"/>
    <w:rsid w:val="28D01566"/>
    <w:rsid w:val="28D92425"/>
    <w:rsid w:val="28E55011"/>
    <w:rsid w:val="28E9787B"/>
    <w:rsid w:val="28F153F4"/>
    <w:rsid w:val="28FE3103"/>
    <w:rsid w:val="29007F79"/>
    <w:rsid w:val="290F62FE"/>
    <w:rsid w:val="291A7603"/>
    <w:rsid w:val="29494669"/>
    <w:rsid w:val="297C7830"/>
    <w:rsid w:val="298917BD"/>
    <w:rsid w:val="29A364C0"/>
    <w:rsid w:val="29DF6EDF"/>
    <w:rsid w:val="29E65E68"/>
    <w:rsid w:val="29F12AFB"/>
    <w:rsid w:val="29F61F6D"/>
    <w:rsid w:val="2A1778D3"/>
    <w:rsid w:val="2A494D2F"/>
    <w:rsid w:val="2A7E129A"/>
    <w:rsid w:val="2A810D6A"/>
    <w:rsid w:val="2A994C3C"/>
    <w:rsid w:val="2AA075F4"/>
    <w:rsid w:val="2ACC32BD"/>
    <w:rsid w:val="2AD054EA"/>
    <w:rsid w:val="2AD47F71"/>
    <w:rsid w:val="2ADD6CAB"/>
    <w:rsid w:val="2B163BA8"/>
    <w:rsid w:val="2B5D3585"/>
    <w:rsid w:val="2B5E7F74"/>
    <w:rsid w:val="2B642979"/>
    <w:rsid w:val="2B7B3A0B"/>
    <w:rsid w:val="2B8959E5"/>
    <w:rsid w:val="2B9B33D1"/>
    <w:rsid w:val="2BA53A40"/>
    <w:rsid w:val="2C0A0127"/>
    <w:rsid w:val="2C0B599B"/>
    <w:rsid w:val="2C4976C4"/>
    <w:rsid w:val="2C4D6791"/>
    <w:rsid w:val="2C5D1363"/>
    <w:rsid w:val="2C5E2739"/>
    <w:rsid w:val="2C8168C5"/>
    <w:rsid w:val="2C8247DC"/>
    <w:rsid w:val="2CB40616"/>
    <w:rsid w:val="2CF9108B"/>
    <w:rsid w:val="2D1D14DE"/>
    <w:rsid w:val="2D3975A2"/>
    <w:rsid w:val="2D517EDC"/>
    <w:rsid w:val="2D820058"/>
    <w:rsid w:val="2D996BDB"/>
    <w:rsid w:val="2D9A5B4F"/>
    <w:rsid w:val="2DC94109"/>
    <w:rsid w:val="2E096120"/>
    <w:rsid w:val="2E157C1C"/>
    <w:rsid w:val="2E2C30E9"/>
    <w:rsid w:val="2E306AF6"/>
    <w:rsid w:val="2E347324"/>
    <w:rsid w:val="2E384FCA"/>
    <w:rsid w:val="2E617F36"/>
    <w:rsid w:val="2EA9088F"/>
    <w:rsid w:val="2EB60132"/>
    <w:rsid w:val="2EBB140B"/>
    <w:rsid w:val="2ECB6A6B"/>
    <w:rsid w:val="2F037774"/>
    <w:rsid w:val="2F0B754D"/>
    <w:rsid w:val="30752A7E"/>
    <w:rsid w:val="30883C10"/>
    <w:rsid w:val="30CE0301"/>
    <w:rsid w:val="30D612C8"/>
    <w:rsid w:val="30E107B4"/>
    <w:rsid w:val="311D7B96"/>
    <w:rsid w:val="312B5ED3"/>
    <w:rsid w:val="31633FC8"/>
    <w:rsid w:val="316528A9"/>
    <w:rsid w:val="3177520D"/>
    <w:rsid w:val="31784DD1"/>
    <w:rsid w:val="319E3E3B"/>
    <w:rsid w:val="31BC1D58"/>
    <w:rsid w:val="31D72E48"/>
    <w:rsid w:val="31E57E30"/>
    <w:rsid w:val="321145E2"/>
    <w:rsid w:val="32676393"/>
    <w:rsid w:val="327A54A8"/>
    <w:rsid w:val="32A73B43"/>
    <w:rsid w:val="32BF493A"/>
    <w:rsid w:val="32C818BE"/>
    <w:rsid w:val="32D66C95"/>
    <w:rsid w:val="331D7A9E"/>
    <w:rsid w:val="33302C5B"/>
    <w:rsid w:val="3337704B"/>
    <w:rsid w:val="333E1DBA"/>
    <w:rsid w:val="338A08FD"/>
    <w:rsid w:val="33A71A8D"/>
    <w:rsid w:val="33A8579C"/>
    <w:rsid w:val="33C6593C"/>
    <w:rsid w:val="33D07196"/>
    <w:rsid w:val="33EB6179"/>
    <w:rsid w:val="33FB0AE1"/>
    <w:rsid w:val="33FB7298"/>
    <w:rsid w:val="34007B18"/>
    <w:rsid w:val="342E2BEB"/>
    <w:rsid w:val="34553015"/>
    <w:rsid w:val="346A290A"/>
    <w:rsid w:val="346F7B47"/>
    <w:rsid w:val="347514E0"/>
    <w:rsid w:val="348079F5"/>
    <w:rsid w:val="348F070D"/>
    <w:rsid w:val="349273B8"/>
    <w:rsid w:val="34993154"/>
    <w:rsid w:val="34A92459"/>
    <w:rsid w:val="34EB4506"/>
    <w:rsid w:val="35350588"/>
    <w:rsid w:val="355B7B95"/>
    <w:rsid w:val="35685891"/>
    <w:rsid w:val="35C557C9"/>
    <w:rsid w:val="35F75DFC"/>
    <w:rsid w:val="361B4624"/>
    <w:rsid w:val="36415761"/>
    <w:rsid w:val="36432BB5"/>
    <w:rsid w:val="36957375"/>
    <w:rsid w:val="36BC6BFE"/>
    <w:rsid w:val="36DA78FC"/>
    <w:rsid w:val="36DE4B4D"/>
    <w:rsid w:val="36EE1FF5"/>
    <w:rsid w:val="37382726"/>
    <w:rsid w:val="37406F91"/>
    <w:rsid w:val="378A2FC2"/>
    <w:rsid w:val="37A51FB2"/>
    <w:rsid w:val="37AF3FDD"/>
    <w:rsid w:val="37C60BBC"/>
    <w:rsid w:val="37D8544B"/>
    <w:rsid w:val="37DD4FF7"/>
    <w:rsid w:val="37E84929"/>
    <w:rsid w:val="37FA7C08"/>
    <w:rsid w:val="38575EFB"/>
    <w:rsid w:val="38804D57"/>
    <w:rsid w:val="388F561A"/>
    <w:rsid w:val="38904DF5"/>
    <w:rsid w:val="38B93DC5"/>
    <w:rsid w:val="38BF7A76"/>
    <w:rsid w:val="38C24008"/>
    <w:rsid w:val="38D135ED"/>
    <w:rsid w:val="38DE7F08"/>
    <w:rsid w:val="38E5315D"/>
    <w:rsid w:val="38F55CAE"/>
    <w:rsid w:val="38FB74B0"/>
    <w:rsid w:val="39134C64"/>
    <w:rsid w:val="394359F9"/>
    <w:rsid w:val="39A543BA"/>
    <w:rsid w:val="39AD0584"/>
    <w:rsid w:val="39FB1D63"/>
    <w:rsid w:val="3A0442B6"/>
    <w:rsid w:val="3A4818A4"/>
    <w:rsid w:val="3A7D6F7A"/>
    <w:rsid w:val="3A93314E"/>
    <w:rsid w:val="3AE41C83"/>
    <w:rsid w:val="3B0B0E05"/>
    <w:rsid w:val="3B1243B6"/>
    <w:rsid w:val="3B27450D"/>
    <w:rsid w:val="3B4C2CCE"/>
    <w:rsid w:val="3B5B1163"/>
    <w:rsid w:val="3B7448F1"/>
    <w:rsid w:val="3BC554E7"/>
    <w:rsid w:val="3BEC0079"/>
    <w:rsid w:val="3C0239C2"/>
    <w:rsid w:val="3C265282"/>
    <w:rsid w:val="3C9A2914"/>
    <w:rsid w:val="3CA54725"/>
    <w:rsid w:val="3CBB50E0"/>
    <w:rsid w:val="3CDD08B0"/>
    <w:rsid w:val="3CE04016"/>
    <w:rsid w:val="3D487AD4"/>
    <w:rsid w:val="3D7D7AB7"/>
    <w:rsid w:val="3D8C1AA8"/>
    <w:rsid w:val="3D9C0D3E"/>
    <w:rsid w:val="3DAC3EF8"/>
    <w:rsid w:val="3DAF5796"/>
    <w:rsid w:val="3DB6237A"/>
    <w:rsid w:val="3DF5589F"/>
    <w:rsid w:val="3E020AF4"/>
    <w:rsid w:val="3E146D89"/>
    <w:rsid w:val="3E274F5F"/>
    <w:rsid w:val="3E4766BC"/>
    <w:rsid w:val="3E605046"/>
    <w:rsid w:val="3E952BDE"/>
    <w:rsid w:val="3EA4424A"/>
    <w:rsid w:val="3EB903E1"/>
    <w:rsid w:val="3EBB6D3F"/>
    <w:rsid w:val="3EBE6FB9"/>
    <w:rsid w:val="3EDA76C6"/>
    <w:rsid w:val="3EDB6577"/>
    <w:rsid w:val="3EF21CD1"/>
    <w:rsid w:val="3F005455"/>
    <w:rsid w:val="3F0F6027"/>
    <w:rsid w:val="3F1D6DC9"/>
    <w:rsid w:val="3F24671E"/>
    <w:rsid w:val="3F32667F"/>
    <w:rsid w:val="3F353820"/>
    <w:rsid w:val="3F581D9A"/>
    <w:rsid w:val="3F744098"/>
    <w:rsid w:val="3F7D3D9E"/>
    <w:rsid w:val="3F7D4372"/>
    <w:rsid w:val="3F960F9D"/>
    <w:rsid w:val="3F9D49DB"/>
    <w:rsid w:val="3FB9444B"/>
    <w:rsid w:val="3FEF3D54"/>
    <w:rsid w:val="3FFB4CC3"/>
    <w:rsid w:val="3FFF0C57"/>
    <w:rsid w:val="40386EA4"/>
    <w:rsid w:val="406A468B"/>
    <w:rsid w:val="407B11AA"/>
    <w:rsid w:val="407C7F1A"/>
    <w:rsid w:val="40890521"/>
    <w:rsid w:val="40891AF8"/>
    <w:rsid w:val="40A74280"/>
    <w:rsid w:val="40FA65F7"/>
    <w:rsid w:val="40FB1B4C"/>
    <w:rsid w:val="40FE5ADC"/>
    <w:rsid w:val="410F5F89"/>
    <w:rsid w:val="411C660D"/>
    <w:rsid w:val="41276645"/>
    <w:rsid w:val="412A14C1"/>
    <w:rsid w:val="412C26CD"/>
    <w:rsid w:val="415F0F8C"/>
    <w:rsid w:val="41D84FF7"/>
    <w:rsid w:val="41EC6A94"/>
    <w:rsid w:val="41F05F13"/>
    <w:rsid w:val="41F11E8A"/>
    <w:rsid w:val="421A078A"/>
    <w:rsid w:val="424826B6"/>
    <w:rsid w:val="425A42A1"/>
    <w:rsid w:val="426B61AC"/>
    <w:rsid w:val="427F607F"/>
    <w:rsid w:val="428B70AD"/>
    <w:rsid w:val="42A45AE6"/>
    <w:rsid w:val="42AF5299"/>
    <w:rsid w:val="42BE2445"/>
    <w:rsid w:val="42E82EA1"/>
    <w:rsid w:val="42EA36DD"/>
    <w:rsid w:val="42F53756"/>
    <w:rsid w:val="43173C5F"/>
    <w:rsid w:val="431B1FA3"/>
    <w:rsid w:val="43384AF1"/>
    <w:rsid w:val="434D3A87"/>
    <w:rsid w:val="43A95698"/>
    <w:rsid w:val="440F5035"/>
    <w:rsid w:val="44416F03"/>
    <w:rsid w:val="445350CD"/>
    <w:rsid w:val="44591901"/>
    <w:rsid w:val="44773C79"/>
    <w:rsid w:val="448876E9"/>
    <w:rsid w:val="44964D2F"/>
    <w:rsid w:val="449C358C"/>
    <w:rsid w:val="44B16EC1"/>
    <w:rsid w:val="44C725FC"/>
    <w:rsid w:val="44C9273F"/>
    <w:rsid w:val="44D226BF"/>
    <w:rsid w:val="44D34460"/>
    <w:rsid w:val="44F3065E"/>
    <w:rsid w:val="44F8325F"/>
    <w:rsid w:val="45130693"/>
    <w:rsid w:val="451A4A5C"/>
    <w:rsid w:val="4531552E"/>
    <w:rsid w:val="4573502A"/>
    <w:rsid w:val="45977244"/>
    <w:rsid w:val="45B20519"/>
    <w:rsid w:val="45CA7D01"/>
    <w:rsid w:val="45E7183C"/>
    <w:rsid w:val="45E969E0"/>
    <w:rsid w:val="460A3EB2"/>
    <w:rsid w:val="462F5CE8"/>
    <w:rsid w:val="4636576D"/>
    <w:rsid w:val="465D4BAF"/>
    <w:rsid w:val="465F6B37"/>
    <w:rsid w:val="46756E9F"/>
    <w:rsid w:val="467D2CD0"/>
    <w:rsid w:val="46892F5D"/>
    <w:rsid w:val="46B42C59"/>
    <w:rsid w:val="46B856BC"/>
    <w:rsid w:val="46C1319C"/>
    <w:rsid w:val="46CD50FA"/>
    <w:rsid w:val="46DE4CD7"/>
    <w:rsid w:val="46E12E64"/>
    <w:rsid w:val="46EB59E9"/>
    <w:rsid w:val="46EC63A6"/>
    <w:rsid w:val="470708C5"/>
    <w:rsid w:val="473663E7"/>
    <w:rsid w:val="479E3FD0"/>
    <w:rsid w:val="47A23C1C"/>
    <w:rsid w:val="47DF27BC"/>
    <w:rsid w:val="47F27CE0"/>
    <w:rsid w:val="47FC1414"/>
    <w:rsid w:val="4803750D"/>
    <w:rsid w:val="48343468"/>
    <w:rsid w:val="483D0191"/>
    <w:rsid w:val="48604FE9"/>
    <w:rsid w:val="489F2FD7"/>
    <w:rsid w:val="48A351BE"/>
    <w:rsid w:val="48AB24B0"/>
    <w:rsid w:val="48EB1F6A"/>
    <w:rsid w:val="492069AB"/>
    <w:rsid w:val="49585025"/>
    <w:rsid w:val="49586D0B"/>
    <w:rsid w:val="496D4E83"/>
    <w:rsid w:val="497D0314"/>
    <w:rsid w:val="4990395C"/>
    <w:rsid w:val="49C73857"/>
    <w:rsid w:val="49EF5898"/>
    <w:rsid w:val="49F01F57"/>
    <w:rsid w:val="49F05729"/>
    <w:rsid w:val="4A090C7E"/>
    <w:rsid w:val="4A130991"/>
    <w:rsid w:val="4A1E617D"/>
    <w:rsid w:val="4A3C2880"/>
    <w:rsid w:val="4A542BB3"/>
    <w:rsid w:val="4A54394D"/>
    <w:rsid w:val="4A702E8B"/>
    <w:rsid w:val="4AA02582"/>
    <w:rsid w:val="4AC46D25"/>
    <w:rsid w:val="4AC97E97"/>
    <w:rsid w:val="4B254518"/>
    <w:rsid w:val="4B4B5E81"/>
    <w:rsid w:val="4B583403"/>
    <w:rsid w:val="4B6007CA"/>
    <w:rsid w:val="4B605D8F"/>
    <w:rsid w:val="4B613D73"/>
    <w:rsid w:val="4B68652C"/>
    <w:rsid w:val="4B7755EC"/>
    <w:rsid w:val="4BA95F1B"/>
    <w:rsid w:val="4BAB53FC"/>
    <w:rsid w:val="4BEB7E45"/>
    <w:rsid w:val="4C1800C1"/>
    <w:rsid w:val="4C310194"/>
    <w:rsid w:val="4C885E9A"/>
    <w:rsid w:val="4C9E6291"/>
    <w:rsid w:val="4CBF645A"/>
    <w:rsid w:val="4CD5256C"/>
    <w:rsid w:val="4CE01934"/>
    <w:rsid w:val="4CE84DA4"/>
    <w:rsid w:val="4CF25448"/>
    <w:rsid w:val="4D0007BD"/>
    <w:rsid w:val="4D2954DF"/>
    <w:rsid w:val="4D354700"/>
    <w:rsid w:val="4D447536"/>
    <w:rsid w:val="4D4E6D7A"/>
    <w:rsid w:val="4D7352B3"/>
    <w:rsid w:val="4D782049"/>
    <w:rsid w:val="4D7874A5"/>
    <w:rsid w:val="4D994499"/>
    <w:rsid w:val="4DB71B84"/>
    <w:rsid w:val="4DC6516A"/>
    <w:rsid w:val="4DE20EEA"/>
    <w:rsid w:val="4DE4323A"/>
    <w:rsid w:val="4DED493D"/>
    <w:rsid w:val="4E0A1360"/>
    <w:rsid w:val="4E30022D"/>
    <w:rsid w:val="4E30647F"/>
    <w:rsid w:val="4E3E0B9C"/>
    <w:rsid w:val="4E425759"/>
    <w:rsid w:val="4E4C50AA"/>
    <w:rsid w:val="4E554739"/>
    <w:rsid w:val="4EC433C5"/>
    <w:rsid w:val="4EE806D5"/>
    <w:rsid w:val="4F002F81"/>
    <w:rsid w:val="4F073684"/>
    <w:rsid w:val="4F294DB6"/>
    <w:rsid w:val="4F481D2F"/>
    <w:rsid w:val="4F5F31C6"/>
    <w:rsid w:val="4F7533A5"/>
    <w:rsid w:val="4FB138D3"/>
    <w:rsid w:val="4FB722FD"/>
    <w:rsid w:val="5002525B"/>
    <w:rsid w:val="5019541D"/>
    <w:rsid w:val="50213EA0"/>
    <w:rsid w:val="502803A8"/>
    <w:rsid w:val="505F085C"/>
    <w:rsid w:val="50925C97"/>
    <w:rsid w:val="50A75D18"/>
    <w:rsid w:val="50DC25B1"/>
    <w:rsid w:val="50EE7906"/>
    <w:rsid w:val="50FF19F4"/>
    <w:rsid w:val="51046032"/>
    <w:rsid w:val="51354BD3"/>
    <w:rsid w:val="51696093"/>
    <w:rsid w:val="516E360C"/>
    <w:rsid w:val="51AA471F"/>
    <w:rsid w:val="51B11EC7"/>
    <w:rsid w:val="51BB2528"/>
    <w:rsid w:val="51BF1950"/>
    <w:rsid w:val="51F9647A"/>
    <w:rsid w:val="523E29BC"/>
    <w:rsid w:val="528F1AA7"/>
    <w:rsid w:val="52B37047"/>
    <w:rsid w:val="52B73EAC"/>
    <w:rsid w:val="52B92503"/>
    <w:rsid w:val="52D01994"/>
    <w:rsid w:val="52F12681"/>
    <w:rsid w:val="53594A70"/>
    <w:rsid w:val="537D52A8"/>
    <w:rsid w:val="539605FB"/>
    <w:rsid w:val="539A2DEC"/>
    <w:rsid w:val="539B722F"/>
    <w:rsid w:val="539C62D1"/>
    <w:rsid w:val="53B813F1"/>
    <w:rsid w:val="53C070A3"/>
    <w:rsid w:val="53C95139"/>
    <w:rsid w:val="53E7363B"/>
    <w:rsid w:val="53EE096F"/>
    <w:rsid w:val="53FE0DA8"/>
    <w:rsid w:val="540B2BD8"/>
    <w:rsid w:val="542645AC"/>
    <w:rsid w:val="54316F16"/>
    <w:rsid w:val="543217D7"/>
    <w:rsid w:val="5445384F"/>
    <w:rsid w:val="545324F3"/>
    <w:rsid w:val="545C3B2A"/>
    <w:rsid w:val="54BB236F"/>
    <w:rsid w:val="54CC3A97"/>
    <w:rsid w:val="54D44008"/>
    <w:rsid w:val="54F05869"/>
    <w:rsid w:val="5519068E"/>
    <w:rsid w:val="551D4DF9"/>
    <w:rsid w:val="55674464"/>
    <w:rsid w:val="556A671B"/>
    <w:rsid w:val="55701152"/>
    <w:rsid w:val="55711ED7"/>
    <w:rsid w:val="5576509F"/>
    <w:rsid w:val="55B850A2"/>
    <w:rsid w:val="55F034F6"/>
    <w:rsid w:val="56005979"/>
    <w:rsid w:val="56336A07"/>
    <w:rsid w:val="56400BAE"/>
    <w:rsid w:val="56436C29"/>
    <w:rsid w:val="56F64B80"/>
    <w:rsid w:val="57053B15"/>
    <w:rsid w:val="57257678"/>
    <w:rsid w:val="573B3FE3"/>
    <w:rsid w:val="573C474A"/>
    <w:rsid w:val="577E46FF"/>
    <w:rsid w:val="57973046"/>
    <w:rsid w:val="57996C36"/>
    <w:rsid w:val="57A06424"/>
    <w:rsid w:val="57AD4DFB"/>
    <w:rsid w:val="57AD7477"/>
    <w:rsid w:val="57BD5228"/>
    <w:rsid w:val="57C72224"/>
    <w:rsid w:val="5803021F"/>
    <w:rsid w:val="580C57AF"/>
    <w:rsid w:val="58113683"/>
    <w:rsid w:val="582074C8"/>
    <w:rsid w:val="582C5F09"/>
    <w:rsid w:val="582C7635"/>
    <w:rsid w:val="583F1128"/>
    <w:rsid w:val="583F5C33"/>
    <w:rsid w:val="58A261CC"/>
    <w:rsid w:val="58B8779D"/>
    <w:rsid w:val="58BE3005"/>
    <w:rsid w:val="58CC1AAE"/>
    <w:rsid w:val="58F47BFE"/>
    <w:rsid w:val="591F1706"/>
    <w:rsid w:val="59290CF4"/>
    <w:rsid w:val="5942627A"/>
    <w:rsid w:val="594B23BF"/>
    <w:rsid w:val="59782761"/>
    <w:rsid w:val="597D7FB8"/>
    <w:rsid w:val="59924874"/>
    <w:rsid w:val="599674DE"/>
    <w:rsid w:val="5A301140"/>
    <w:rsid w:val="5A317CD7"/>
    <w:rsid w:val="5A3B3D76"/>
    <w:rsid w:val="5A4C2D41"/>
    <w:rsid w:val="5A727546"/>
    <w:rsid w:val="5A9523B9"/>
    <w:rsid w:val="5A970BD0"/>
    <w:rsid w:val="5ACB1A0A"/>
    <w:rsid w:val="5AF7260F"/>
    <w:rsid w:val="5AFC7E15"/>
    <w:rsid w:val="5B036B17"/>
    <w:rsid w:val="5B1851F5"/>
    <w:rsid w:val="5B804AEA"/>
    <w:rsid w:val="5B811EE9"/>
    <w:rsid w:val="5B8E12CF"/>
    <w:rsid w:val="5BA0663E"/>
    <w:rsid w:val="5BD50AC1"/>
    <w:rsid w:val="5BF16B11"/>
    <w:rsid w:val="5BF236D1"/>
    <w:rsid w:val="5C621642"/>
    <w:rsid w:val="5CB80E88"/>
    <w:rsid w:val="5CBC4629"/>
    <w:rsid w:val="5CC51C06"/>
    <w:rsid w:val="5CC5418D"/>
    <w:rsid w:val="5CD050B5"/>
    <w:rsid w:val="5CE16345"/>
    <w:rsid w:val="5D02548B"/>
    <w:rsid w:val="5D032E6E"/>
    <w:rsid w:val="5D0D6309"/>
    <w:rsid w:val="5D192433"/>
    <w:rsid w:val="5D1E6FA1"/>
    <w:rsid w:val="5D2A2868"/>
    <w:rsid w:val="5D30728A"/>
    <w:rsid w:val="5D512B82"/>
    <w:rsid w:val="5DB3442C"/>
    <w:rsid w:val="5DCA33C5"/>
    <w:rsid w:val="5DD37506"/>
    <w:rsid w:val="5DD677C3"/>
    <w:rsid w:val="5DDA487A"/>
    <w:rsid w:val="5DE5472B"/>
    <w:rsid w:val="5DF316B1"/>
    <w:rsid w:val="5E225DE5"/>
    <w:rsid w:val="5E4C41E7"/>
    <w:rsid w:val="5E6709E7"/>
    <w:rsid w:val="5EB84053"/>
    <w:rsid w:val="5EBC29CD"/>
    <w:rsid w:val="5EC86B2F"/>
    <w:rsid w:val="5ECA3D86"/>
    <w:rsid w:val="5EEF00C4"/>
    <w:rsid w:val="5EF11319"/>
    <w:rsid w:val="5EF41B8A"/>
    <w:rsid w:val="5F5606F5"/>
    <w:rsid w:val="5F6456DC"/>
    <w:rsid w:val="5F673407"/>
    <w:rsid w:val="5F6F40A6"/>
    <w:rsid w:val="5F755866"/>
    <w:rsid w:val="5F8120E5"/>
    <w:rsid w:val="5F851915"/>
    <w:rsid w:val="5FB32B23"/>
    <w:rsid w:val="5FE625B5"/>
    <w:rsid w:val="5FE625E5"/>
    <w:rsid w:val="6047778A"/>
    <w:rsid w:val="60524A78"/>
    <w:rsid w:val="60620F67"/>
    <w:rsid w:val="60771EE0"/>
    <w:rsid w:val="608E3099"/>
    <w:rsid w:val="60953FFB"/>
    <w:rsid w:val="60A133EB"/>
    <w:rsid w:val="60C13F17"/>
    <w:rsid w:val="610E2A4E"/>
    <w:rsid w:val="6122276D"/>
    <w:rsid w:val="61363D34"/>
    <w:rsid w:val="61394673"/>
    <w:rsid w:val="614E6EF1"/>
    <w:rsid w:val="619A3EE4"/>
    <w:rsid w:val="619B1EC1"/>
    <w:rsid w:val="61A617A6"/>
    <w:rsid w:val="61BA4513"/>
    <w:rsid w:val="61D2367E"/>
    <w:rsid w:val="62344338"/>
    <w:rsid w:val="626A511C"/>
    <w:rsid w:val="62744735"/>
    <w:rsid w:val="62A711AB"/>
    <w:rsid w:val="62A872BD"/>
    <w:rsid w:val="62B80AC5"/>
    <w:rsid w:val="62B83C94"/>
    <w:rsid w:val="62BB581A"/>
    <w:rsid w:val="62BD2F93"/>
    <w:rsid w:val="62C13E01"/>
    <w:rsid w:val="62D37AC6"/>
    <w:rsid w:val="62E16E46"/>
    <w:rsid w:val="62FF1F56"/>
    <w:rsid w:val="630959CA"/>
    <w:rsid w:val="63196EDD"/>
    <w:rsid w:val="63507010"/>
    <w:rsid w:val="635A29F5"/>
    <w:rsid w:val="635B464E"/>
    <w:rsid w:val="63897886"/>
    <w:rsid w:val="63A920EE"/>
    <w:rsid w:val="63AF7F85"/>
    <w:rsid w:val="63C213A8"/>
    <w:rsid w:val="63D00A16"/>
    <w:rsid w:val="63DD455C"/>
    <w:rsid w:val="63FC4834"/>
    <w:rsid w:val="64025D70"/>
    <w:rsid w:val="64517765"/>
    <w:rsid w:val="645327B5"/>
    <w:rsid w:val="646F5671"/>
    <w:rsid w:val="64757D38"/>
    <w:rsid w:val="64890910"/>
    <w:rsid w:val="64960891"/>
    <w:rsid w:val="64995A35"/>
    <w:rsid w:val="649C7F73"/>
    <w:rsid w:val="64D07351"/>
    <w:rsid w:val="64DE67DD"/>
    <w:rsid w:val="653E0AD1"/>
    <w:rsid w:val="654F0D4D"/>
    <w:rsid w:val="655502BD"/>
    <w:rsid w:val="65610668"/>
    <w:rsid w:val="656F1650"/>
    <w:rsid w:val="65816DF1"/>
    <w:rsid w:val="65CE6032"/>
    <w:rsid w:val="65E9746C"/>
    <w:rsid w:val="65F000F9"/>
    <w:rsid w:val="65F61B91"/>
    <w:rsid w:val="65FB27D8"/>
    <w:rsid w:val="663356C5"/>
    <w:rsid w:val="66BE566F"/>
    <w:rsid w:val="66C3750E"/>
    <w:rsid w:val="67146C6B"/>
    <w:rsid w:val="67392AF2"/>
    <w:rsid w:val="675B0736"/>
    <w:rsid w:val="677E32DC"/>
    <w:rsid w:val="677F5E66"/>
    <w:rsid w:val="67A31755"/>
    <w:rsid w:val="67C8720F"/>
    <w:rsid w:val="67CF1785"/>
    <w:rsid w:val="67CF7227"/>
    <w:rsid w:val="67D1343E"/>
    <w:rsid w:val="67DA459C"/>
    <w:rsid w:val="67E45EB9"/>
    <w:rsid w:val="67EB71CB"/>
    <w:rsid w:val="6850660E"/>
    <w:rsid w:val="685C0C3E"/>
    <w:rsid w:val="685D3DC4"/>
    <w:rsid w:val="686414AA"/>
    <w:rsid w:val="687A3F2D"/>
    <w:rsid w:val="687E39C7"/>
    <w:rsid w:val="688C4126"/>
    <w:rsid w:val="689A0D44"/>
    <w:rsid w:val="68C14B72"/>
    <w:rsid w:val="68C710C2"/>
    <w:rsid w:val="68FB5D25"/>
    <w:rsid w:val="69176F9D"/>
    <w:rsid w:val="69254DE6"/>
    <w:rsid w:val="692E7D33"/>
    <w:rsid w:val="69564FDD"/>
    <w:rsid w:val="6995030A"/>
    <w:rsid w:val="69A50519"/>
    <w:rsid w:val="69FF2373"/>
    <w:rsid w:val="6A1A5715"/>
    <w:rsid w:val="6A401869"/>
    <w:rsid w:val="6A5C51C7"/>
    <w:rsid w:val="6A9776F8"/>
    <w:rsid w:val="6AC33AF5"/>
    <w:rsid w:val="6AF50F9A"/>
    <w:rsid w:val="6B5C2261"/>
    <w:rsid w:val="6BA0452A"/>
    <w:rsid w:val="6BBA7908"/>
    <w:rsid w:val="6C05492B"/>
    <w:rsid w:val="6C454D5F"/>
    <w:rsid w:val="6C931836"/>
    <w:rsid w:val="6CBF5146"/>
    <w:rsid w:val="6CF01AF2"/>
    <w:rsid w:val="6CFF6CA4"/>
    <w:rsid w:val="6D10720A"/>
    <w:rsid w:val="6D164876"/>
    <w:rsid w:val="6D4360C0"/>
    <w:rsid w:val="6D561A4E"/>
    <w:rsid w:val="6D6406F6"/>
    <w:rsid w:val="6D675FBC"/>
    <w:rsid w:val="6D9767D9"/>
    <w:rsid w:val="6D9E6B0A"/>
    <w:rsid w:val="6DA760C1"/>
    <w:rsid w:val="6DA82C11"/>
    <w:rsid w:val="6DBF4297"/>
    <w:rsid w:val="6DE20811"/>
    <w:rsid w:val="6E0965D6"/>
    <w:rsid w:val="6E140D56"/>
    <w:rsid w:val="6E610898"/>
    <w:rsid w:val="6E616877"/>
    <w:rsid w:val="6E6C5E96"/>
    <w:rsid w:val="6E73765F"/>
    <w:rsid w:val="6E74253B"/>
    <w:rsid w:val="6E8421A4"/>
    <w:rsid w:val="6EAB1DEC"/>
    <w:rsid w:val="6EAD62A3"/>
    <w:rsid w:val="6EC16F54"/>
    <w:rsid w:val="6EFB63A6"/>
    <w:rsid w:val="6F455BE1"/>
    <w:rsid w:val="6F5222A2"/>
    <w:rsid w:val="6F5D37B0"/>
    <w:rsid w:val="6F5F03D4"/>
    <w:rsid w:val="6F946BDF"/>
    <w:rsid w:val="6F9E6F8F"/>
    <w:rsid w:val="6FE614D9"/>
    <w:rsid w:val="700A0487"/>
    <w:rsid w:val="701D14DF"/>
    <w:rsid w:val="701F26AB"/>
    <w:rsid w:val="702F4391"/>
    <w:rsid w:val="707D6D41"/>
    <w:rsid w:val="709976F3"/>
    <w:rsid w:val="70DC4539"/>
    <w:rsid w:val="70F17F54"/>
    <w:rsid w:val="71022614"/>
    <w:rsid w:val="712624FA"/>
    <w:rsid w:val="712F7E59"/>
    <w:rsid w:val="71384BB7"/>
    <w:rsid w:val="715C2272"/>
    <w:rsid w:val="717A1CBB"/>
    <w:rsid w:val="71810C1C"/>
    <w:rsid w:val="7189187F"/>
    <w:rsid w:val="71991ED6"/>
    <w:rsid w:val="71AA2433"/>
    <w:rsid w:val="71B06F74"/>
    <w:rsid w:val="71F943D0"/>
    <w:rsid w:val="720B7504"/>
    <w:rsid w:val="720C2BDC"/>
    <w:rsid w:val="721F6F7B"/>
    <w:rsid w:val="722979B9"/>
    <w:rsid w:val="722A20D9"/>
    <w:rsid w:val="72315B4E"/>
    <w:rsid w:val="726E07A1"/>
    <w:rsid w:val="729B3353"/>
    <w:rsid w:val="72B168CD"/>
    <w:rsid w:val="72CA79DF"/>
    <w:rsid w:val="72D430B3"/>
    <w:rsid w:val="72E6474A"/>
    <w:rsid w:val="72FD221B"/>
    <w:rsid w:val="73265D8E"/>
    <w:rsid w:val="732D105C"/>
    <w:rsid w:val="73410663"/>
    <w:rsid w:val="7357566C"/>
    <w:rsid w:val="738604AA"/>
    <w:rsid w:val="7386076C"/>
    <w:rsid w:val="73AA4C7F"/>
    <w:rsid w:val="73AB1B34"/>
    <w:rsid w:val="73DC3FB3"/>
    <w:rsid w:val="74364A77"/>
    <w:rsid w:val="74493F0F"/>
    <w:rsid w:val="745464E2"/>
    <w:rsid w:val="74691EAB"/>
    <w:rsid w:val="74B129E5"/>
    <w:rsid w:val="74C4183A"/>
    <w:rsid w:val="74CB2B18"/>
    <w:rsid w:val="74D53C96"/>
    <w:rsid w:val="74FA4F6E"/>
    <w:rsid w:val="74FE1860"/>
    <w:rsid w:val="75221AEE"/>
    <w:rsid w:val="754A4B70"/>
    <w:rsid w:val="754F52BA"/>
    <w:rsid w:val="75531DFB"/>
    <w:rsid w:val="756835EA"/>
    <w:rsid w:val="75734CBA"/>
    <w:rsid w:val="75AE12B5"/>
    <w:rsid w:val="75BE5F9B"/>
    <w:rsid w:val="75C470FA"/>
    <w:rsid w:val="75DF7FF6"/>
    <w:rsid w:val="764E6134"/>
    <w:rsid w:val="76527B44"/>
    <w:rsid w:val="76612DCA"/>
    <w:rsid w:val="76716553"/>
    <w:rsid w:val="769207C0"/>
    <w:rsid w:val="769301D8"/>
    <w:rsid w:val="769B1EC8"/>
    <w:rsid w:val="76B80C3C"/>
    <w:rsid w:val="770E1FC8"/>
    <w:rsid w:val="77205ABA"/>
    <w:rsid w:val="772C0816"/>
    <w:rsid w:val="773C186D"/>
    <w:rsid w:val="77550B81"/>
    <w:rsid w:val="77560F74"/>
    <w:rsid w:val="775A0189"/>
    <w:rsid w:val="77802A08"/>
    <w:rsid w:val="778A787B"/>
    <w:rsid w:val="778E082B"/>
    <w:rsid w:val="77A76238"/>
    <w:rsid w:val="77A93DBB"/>
    <w:rsid w:val="77B47098"/>
    <w:rsid w:val="77D46DDF"/>
    <w:rsid w:val="77D47CF8"/>
    <w:rsid w:val="77D72AB3"/>
    <w:rsid w:val="78167F62"/>
    <w:rsid w:val="781F2CCE"/>
    <w:rsid w:val="78440252"/>
    <w:rsid w:val="786848E4"/>
    <w:rsid w:val="786E279C"/>
    <w:rsid w:val="78A1494E"/>
    <w:rsid w:val="78A35B8B"/>
    <w:rsid w:val="78C57641"/>
    <w:rsid w:val="78CF6711"/>
    <w:rsid w:val="78EA7497"/>
    <w:rsid w:val="79254583"/>
    <w:rsid w:val="793978F8"/>
    <w:rsid w:val="796C21B2"/>
    <w:rsid w:val="79AE4579"/>
    <w:rsid w:val="79BB5173"/>
    <w:rsid w:val="79DA3523"/>
    <w:rsid w:val="79EC4715"/>
    <w:rsid w:val="7A2D5C15"/>
    <w:rsid w:val="7A2F4947"/>
    <w:rsid w:val="7A4E2F1F"/>
    <w:rsid w:val="7A613399"/>
    <w:rsid w:val="7A735C0B"/>
    <w:rsid w:val="7A957245"/>
    <w:rsid w:val="7AA80FC8"/>
    <w:rsid w:val="7AB1477B"/>
    <w:rsid w:val="7ABC64A3"/>
    <w:rsid w:val="7AE23298"/>
    <w:rsid w:val="7AE2670D"/>
    <w:rsid w:val="7AE764D0"/>
    <w:rsid w:val="7B38234C"/>
    <w:rsid w:val="7B657149"/>
    <w:rsid w:val="7B6A799E"/>
    <w:rsid w:val="7B7A443C"/>
    <w:rsid w:val="7BD76009"/>
    <w:rsid w:val="7BE10C35"/>
    <w:rsid w:val="7C0A73F6"/>
    <w:rsid w:val="7C1E3C37"/>
    <w:rsid w:val="7C3572F9"/>
    <w:rsid w:val="7C4039B9"/>
    <w:rsid w:val="7C431D66"/>
    <w:rsid w:val="7C601D98"/>
    <w:rsid w:val="7C996BBF"/>
    <w:rsid w:val="7CAE6D3A"/>
    <w:rsid w:val="7CD97B5E"/>
    <w:rsid w:val="7CFE5817"/>
    <w:rsid w:val="7D217FC8"/>
    <w:rsid w:val="7D45296D"/>
    <w:rsid w:val="7D52717A"/>
    <w:rsid w:val="7D5417A8"/>
    <w:rsid w:val="7D87580C"/>
    <w:rsid w:val="7DC26844"/>
    <w:rsid w:val="7DC94127"/>
    <w:rsid w:val="7DF576F1"/>
    <w:rsid w:val="7E074257"/>
    <w:rsid w:val="7E2C4AFF"/>
    <w:rsid w:val="7E38734C"/>
    <w:rsid w:val="7E5715EE"/>
    <w:rsid w:val="7EB30952"/>
    <w:rsid w:val="7EF926A5"/>
    <w:rsid w:val="7F5A24B6"/>
    <w:rsid w:val="7F5E259D"/>
    <w:rsid w:val="7F5E434B"/>
    <w:rsid w:val="7F796B63"/>
    <w:rsid w:val="7F81532A"/>
    <w:rsid w:val="7F935633"/>
    <w:rsid w:val="7FB83A5B"/>
    <w:rsid w:val="7FB87EFF"/>
    <w:rsid w:val="7FCB4481"/>
    <w:rsid w:val="7FD76909"/>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spacing w:before="120" w:line="300" w:lineRule="auto"/>
      <w:jc w:val="center"/>
      <w:outlineLvl w:val="1"/>
    </w:pPr>
    <w:rPr>
      <w:rFonts w:eastAsia="黑体"/>
      <w:b/>
      <w:sz w:val="30"/>
      <w:szCs w:val="20"/>
    </w:rPr>
  </w:style>
  <w:style w:type="paragraph" w:styleId="6">
    <w:name w:val="heading 3"/>
    <w:basedOn w:val="1"/>
    <w:next w:val="1"/>
    <w:qFormat/>
    <w:uiPriority w:val="0"/>
    <w:pPr>
      <w:keepNext/>
      <w:keepLines/>
      <w:spacing w:before="360" w:after="120"/>
      <w:outlineLvl w:val="2"/>
    </w:pPr>
    <w:rPr>
      <w:rFonts w:ascii="宋体"/>
      <w:b/>
      <w:sz w:val="24"/>
      <w:szCs w:val="20"/>
      <w:u w:val="single"/>
    </w:rPr>
  </w:style>
  <w:style w:type="paragraph" w:styleId="7">
    <w:name w:val="heading 4"/>
    <w:basedOn w:val="1"/>
    <w:next w:val="1"/>
    <w:unhideWhenUsed/>
    <w:qFormat/>
    <w:uiPriority w:val="0"/>
    <w:pPr>
      <w:keepNext/>
      <w:keepLines/>
      <w:widowControl w:val="0"/>
      <w:spacing w:before="280" w:after="290" w:line="376" w:lineRule="auto"/>
      <w:jc w:val="both"/>
      <w:outlineLvl w:val="3"/>
    </w:pPr>
    <w:rPr>
      <w:rFonts w:ascii="Cambria" w:hAnsi="Cambria" w:eastAsia="宋体" w:cs="Times New Roman"/>
      <w:bCs/>
      <w:kern w:val="2"/>
      <w:szCs w:val="28"/>
      <w:lang w:eastAsia="zh-CN"/>
    </w:rPr>
  </w:style>
  <w:style w:type="paragraph" w:styleId="8">
    <w:name w:val="heading 6"/>
    <w:basedOn w:val="1"/>
    <w:qFormat/>
    <w:uiPriority w:val="1"/>
    <w:pPr>
      <w:ind w:left="624"/>
      <w:outlineLvl w:val="5"/>
    </w:pPr>
    <w:rPr>
      <w:rFonts w:ascii="宋体" w:hAnsi="宋体" w:eastAsia="宋体"/>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semiHidden/>
    <w:qFormat/>
    <w:uiPriority w:val="0"/>
    <w:rPr>
      <w:rFonts w:ascii="宋体" w:hAnsi="宋体" w:eastAsia="宋体" w:cs="宋体"/>
      <w:sz w:val="31"/>
      <w:szCs w:val="31"/>
    </w:rPr>
  </w:style>
  <w:style w:type="paragraph" w:styleId="9">
    <w:name w:val="Normal Indent"/>
    <w:basedOn w:val="1"/>
    <w:qFormat/>
    <w:uiPriority w:val="0"/>
    <w:pPr>
      <w:ind w:firstLine="420"/>
    </w:pPr>
    <w:rPr>
      <w:rFonts w:ascii="宋体"/>
      <w:sz w:val="24"/>
    </w:rPr>
  </w:style>
  <w:style w:type="paragraph" w:styleId="10">
    <w:name w:val="Document Map"/>
    <w:basedOn w:val="1"/>
    <w:next w:val="1"/>
    <w:qFormat/>
    <w:uiPriority w:val="0"/>
    <w:pPr>
      <w:shd w:val="clear" w:color="auto" w:fill="000080"/>
    </w:pPr>
  </w:style>
  <w:style w:type="paragraph" w:styleId="11">
    <w:name w:val="annotation text"/>
    <w:basedOn w:val="1"/>
    <w:link w:val="53"/>
    <w:qFormat/>
    <w:uiPriority w:val="99"/>
  </w:style>
  <w:style w:type="paragraph" w:styleId="12">
    <w:name w:val="Body Text Indent"/>
    <w:basedOn w:val="1"/>
    <w:qFormat/>
    <w:uiPriority w:val="0"/>
    <w:pPr>
      <w:spacing w:line="360" w:lineRule="auto"/>
      <w:ind w:firstLine="570"/>
    </w:pPr>
    <w:rPr>
      <w:sz w:val="24"/>
    </w:rPr>
  </w:style>
  <w:style w:type="paragraph" w:styleId="13">
    <w:name w:val="toc 3"/>
    <w:basedOn w:val="1"/>
    <w:next w:val="1"/>
    <w:qFormat/>
    <w:uiPriority w:val="0"/>
    <w:pPr>
      <w:ind w:left="420"/>
    </w:pPr>
    <w:rPr>
      <w:rFonts w:ascii="等线" w:hAnsi="等线" w:eastAsia="等线"/>
      <w:b/>
      <w:sz w:val="30"/>
      <w:szCs w:val="30"/>
    </w:rPr>
  </w:style>
  <w:style w:type="paragraph" w:styleId="14">
    <w:name w:val="Plain Text"/>
    <w:basedOn w:val="1"/>
    <w:qFormat/>
    <w:uiPriority w:val="0"/>
    <w:rPr>
      <w:rFonts w:hint="eastAsia" w:ascii="宋体" w:hAnsi="Courier New"/>
      <w:szCs w:val="20"/>
    </w:rPr>
  </w:style>
  <w:style w:type="paragraph" w:styleId="15">
    <w:name w:val="Balloon Text"/>
    <w:basedOn w:val="1"/>
    <w:link w:val="55"/>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envelope return"/>
    <w:basedOn w:val="1"/>
    <w:qFormat/>
    <w:uiPriority w:val="0"/>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qFormat/>
    <w:uiPriority w:val="39"/>
  </w:style>
  <w:style w:type="paragraph" w:styleId="20">
    <w:name w:val="toc 2"/>
    <w:basedOn w:val="1"/>
    <w:next w:val="1"/>
    <w:qFormat/>
    <w:uiPriority w:val="0"/>
    <w:pPr>
      <w:ind w:left="420" w:leftChars="200"/>
    </w:pPr>
  </w:style>
  <w:style w:type="paragraph" w:styleId="21">
    <w:name w:val="index 1"/>
    <w:basedOn w:val="1"/>
    <w:next w:val="1"/>
    <w:qFormat/>
    <w:uiPriority w:val="0"/>
    <w:rPr>
      <w:szCs w:val="20"/>
    </w:rPr>
  </w:style>
  <w:style w:type="paragraph" w:styleId="22">
    <w:name w:val="annotation subject"/>
    <w:basedOn w:val="11"/>
    <w:next w:val="11"/>
    <w:link w:val="54"/>
    <w:qFormat/>
    <w:uiPriority w:val="0"/>
    <w:rPr>
      <w:b/>
      <w:bCs/>
    </w:rPr>
  </w:style>
  <w:style w:type="paragraph" w:styleId="23">
    <w:name w:val="Body Text First Indent 2"/>
    <w:basedOn w:val="12"/>
    <w:qFormat/>
    <w:uiPriority w:val="0"/>
    <w:pPr>
      <w:spacing w:after="120" w:line="480" w:lineRule="exact"/>
      <w:ind w:left="420" w:leftChars="200" w:firstLine="420" w:firstLineChars="200"/>
    </w:pPr>
    <w:rPr>
      <w:szCs w:val="20"/>
    </w:rPr>
  </w:style>
  <w:style w:type="table" w:styleId="25">
    <w:name w:val="Table Grid"/>
    <w:basedOn w:val="2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0"/>
    <w:rPr>
      <w:color w:val="0000FF"/>
      <w:u w:val="single"/>
    </w:rPr>
  </w:style>
  <w:style w:type="character" w:styleId="30">
    <w:name w:val="annotation reference"/>
    <w:basedOn w:val="26"/>
    <w:qFormat/>
    <w:uiPriority w:val="99"/>
    <w:rPr>
      <w:sz w:val="21"/>
      <w:szCs w:val="21"/>
    </w:rPr>
  </w:style>
  <w:style w:type="paragraph" w:customStyle="1" w:styleId="3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3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4">
    <w:name w:val="Table Text"/>
    <w:basedOn w:val="1"/>
    <w:semiHidden/>
    <w:qFormat/>
    <w:uiPriority w:val="0"/>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列表段落1"/>
    <w:basedOn w:val="1"/>
    <w:qFormat/>
    <w:uiPriority w:val="34"/>
    <w:pPr>
      <w:ind w:firstLine="420" w:firstLineChars="200"/>
    </w:pPr>
    <w:rPr>
      <w:rFonts w:ascii="Calibri" w:hAnsi="Calibri"/>
      <w:szCs w:val="22"/>
    </w:rPr>
  </w:style>
  <w:style w:type="paragraph" w:customStyle="1" w:styleId="37">
    <w:name w:val="图例"/>
    <w:basedOn w:val="1"/>
    <w:qFormat/>
    <w:uiPriority w:val="0"/>
    <w:pPr>
      <w:spacing w:before="120" w:after="120" w:line="360" w:lineRule="auto"/>
      <w:jc w:val="center"/>
    </w:pPr>
    <w:rPr>
      <w:rFonts w:eastAsia="仿宋_GB2312"/>
      <w:b/>
      <w:sz w:val="24"/>
      <w:szCs w:val="20"/>
    </w:rPr>
  </w:style>
  <w:style w:type="paragraph" w:customStyle="1" w:styleId="38">
    <w:name w:val="Table Paragraph"/>
    <w:basedOn w:val="1"/>
    <w:qFormat/>
    <w:uiPriority w:val="1"/>
    <w:rPr>
      <w:rFonts w:ascii="宋体" w:hAnsi="宋体" w:cs="宋体"/>
      <w:sz w:val="22"/>
      <w:szCs w:val="22"/>
    </w:rPr>
  </w:style>
  <w:style w:type="paragraph" w:customStyle="1" w:styleId="39">
    <w:name w:val="修订1"/>
    <w:hidden/>
    <w:semiHidden/>
    <w:qFormat/>
    <w:uiPriority w:val="99"/>
    <w:rPr>
      <w:rFonts w:ascii="Arial" w:hAnsi="Arial" w:eastAsia="Arial" w:cs="Arial"/>
      <w:snapToGrid w:val="0"/>
      <w:color w:val="000000"/>
      <w:sz w:val="21"/>
      <w:szCs w:val="21"/>
      <w:lang w:val="en-US" w:eastAsia="en-US" w:bidi="ar-SA"/>
    </w:rPr>
  </w:style>
  <w:style w:type="paragraph" w:customStyle="1" w:styleId="40">
    <w:name w:val="*正文"/>
    <w:basedOn w:val="1"/>
    <w:qFormat/>
    <w:uiPriority w:val="0"/>
    <w:rPr>
      <w:rFonts w:ascii="仿宋_GB2312" w:hAnsi="宋体" w:eastAsia="仿宋"/>
      <w:sz w:val="28"/>
      <w:szCs w:val="28"/>
    </w:rPr>
  </w:style>
  <w:style w:type="paragraph" w:customStyle="1" w:styleId="41">
    <w:name w:val="列出段落1"/>
    <w:basedOn w:val="1"/>
    <w:qFormat/>
    <w:uiPriority w:val="99"/>
    <w:pPr>
      <w:ind w:firstLine="200" w:firstLineChars="200"/>
    </w:pPr>
    <w:rPr>
      <w:sz w:val="20"/>
    </w:rPr>
  </w:style>
  <w:style w:type="paragraph" w:customStyle="1" w:styleId="42">
    <w:name w:val="样式 标题 2 + Times New Roman 四号 非加粗 段前: 5 磅 段后: 0 磅 行距: 固定值 20..."/>
    <w:basedOn w:val="5"/>
    <w:qFormat/>
    <w:uiPriority w:val="99"/>
    <w:pPr>
      <w:adjustRightInd/>
      <w:spacing w:before="100" w:line="400" w:lineRule="exact"/>
      <w:ind w:firstLine="200" w:firstLineChars="200"/>
      <w:jc w:val="both"/>
    </w:pPr>
    <w:rPr>
      <w:rFonts w:ascii="Times New Roman" w:hAnsi="Times New Roman" w:eastAsia="仿宋" w:cs="宋体"/>
      <w:b w:val="0"/>
      <w:kern w:val="2"/>
      <w:sz w:val="28"/>
    </w:rPr>
  </w:style>
  <w:style w:type="paragraph" w:customStyle="1" w:styleId="43">
    <w:name w:val="修订2"/>
    <w:hidden/>
    <w:semiHidden/>
    <w:qFormat/>
    <w:uiPriority w:val="99"/>
    <w:rPr>
      <w:rFonts w:ascii="Arial" w:hAnsi="Arial" w:eastAsia="Arial" w:cs="Arial"/>
      <w:snapToGrid w:val="0"/>
      <w:color w:val="000000"/>
      <w:sz w:val="21"/>
      <w:szCs w:val="21"/>
      <w:lang w:val="en-US" w:eastAsia="en-US" w:bidi="ar-SA"/>
    </w:rPr>
  </w:style>
  <w:style w:type="paragraph" w:customStyle="1" w:styleId="44">
    <w:name w:val="Body text|1"/>
    <w:basedOn w:val="1"/>
    <w:qFormat/>
    <w:uiPriority w:val="0"/>
    <w:pPr>
      <w:spacing w:after="100" w:line="463" w:lineRule="auto"/>
      <w:ind w:firstLine="400"/>
    </w:pPr>
    <w:rPr>
      <w:rFonts w:ascii="宋体" w:hAnsi="宋体" w:eastAsia="宋体" w:cs="宋体"/>
      <w:color w:val="5D5E65"/>
      <w:sz w:val="26"/>
      <w:szCs w:val="26"/>
      <w:lang w:val="zh-TW" w:eastAsia="zh-TW" w:bidi="zh-TW"/>
    </w:rPr>
  </w:style>
  <w:style w:type="paragraph" w:customStyle="1" w:styleId="45">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46">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47">
    <w:name w:val="修订5"/>
    <w:hidden/>
    <w:unhideWhenUsed/>
    <w:qFormat/>
    <w:uiPriority w:val="99"/>
    <w:rPr>
      <w:rFonts w:ascii="Arial" w:hAnsi="Arial" w:eastAsia="Arial" w:cs="Arial"/>
      <w:snapToGrid w:val="0"/>
      <w:color w:val="000000"/>
      <w:sz w:val="21"/>
      <w:szCs w:val="21"/>
      <w:lang w:val="en-US" w:eastAsia="en-US" w:bidi="ar-SA"/>
    </w:rPr>
  </w:style>
  <w:style w:type="paragraph" w:customStyle="1" w:styleId="48">
    <w:name w:val="样式 首行缩进:  2 字符"/>
    <w:basedOn w:val="1"/>
    <w:qFormat/>
    <w:uiPriority w:val="0"/>
    <w:pPr>
      <w:spacing w:line="480" w:lineRule="exact"/>
      <w:ind w:firstLine="480" w:firstLineChars="200"/>
    </w:pPr>
    <w:rPr>
      <w:color w:val="7030A0"/>
    </w:rPr>
  </w:style>
  <w:style w:type="paragraph" w:customStyle="1" w:styleId="49">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50">
    <w:name w:val="修订6"/>
    <w:hidden/>
    <w:unhideWhenUsed/>
    <w:qFormat/>
    <w:uiPriority w:val="99"/>
    <w:rPr>
      <w:rFonts w:ascii="Arial" w:hAnsi="Arial" w:eastAsia="Arial" w:cs="Arial"/>
      <w:snapToGrid w:val="0"/>
      <w:color w:val="000000"/>
      <w:sz w:val="21"/>
      <w:szCs w:val="21"/>
      <w:lang w:val="en-US" w:eastAsia="en-US" w:bidi="ar-SA"/>
    </w:rPr>
  </w:style>
  <w:style w:type="paragraph" w:customStyle="1" w:styleId="51">
    <w:name w:val="修订7"/>
    <w:hidden/>
    <w:unhideWhenUsed/>
    <w:qFormat/>
    <w:uiPriority w:val="99"/>
    <w:rPr>
      <w:rFonts w:ascii="Arial" w:hAnsi="Arial" w:eastAsia="Arial" w:cs="Arial"/>
      <w:snapToGrid w:val="0"/>
      <w:color w:val="000000"/>
      <w:sz w:val="21"/>
      <w:szCs w:val="21"/>
      <w:lang w:val="en-US" w:eastAsia="en-US" w:bidi="ar-SA"/>
    </w:rPr>
  </w:style>
  <w:style w:type="paragraph" w:customStyle="1" w:styleId="52">
    <w:name w:val="修订8"/>
    <w:hidden/>
    <w:semiHidden/>
    <w:qFormat/>
    <w:uiPriority w:val="99"/>
    <w:rPr>
      <w:rFonts w:ascii="Arial" w:hAnsi="Arial" w:eastAsia="Arial" w:cs="Arial"/>
      <w:snapToGrid w:val="0"/>
      <w:color w:val="000000"/>
      <w:sz w:val="21"/>
      <w:szCs w:val="21"/>
      <w:lang w:val="en-US" w:eastAsia="en-US" w:bidi="ar-SA"/>
    </w:rPr>
  </w:style>
  <w:style w:type="character" w:customStyle="1" w:styleId="53">
    <w:name w:val="批注文字 Char"/>
    <w:basedOn w:val="26"/>
    <w:link w:val="11"/>
    <w:qFormat/>
    <w:uiPriority w:val="99"/>
    <w:rPr>
      <w:rFonts w:ascii="Arial" w:hAnsi="Arial" w:eastAsia="Arial" w:cs="Arial"/>
      <w:snapToGrid w:val="0"/>
      <w:color w:val="000000"/>
      <w:sz w:val="21"/>
      <w:szCs w:val="21"/>
      <w:lang w:eastAsia="en-US"/>
    </w:rPr>
  </w:style>
  <w:style w:type="character" w:customStyle="1" w:styleId="54">
    <w:name w:val="批注主题 Char"/>
    <w:basedOn w:val="53"/>
    <w:link w:val="22"/>
    <w:qFormat/>
    <w:uiPriority w:val="0"/>
    <w:rPr>
      <w:rFonts w:ascii="Arial" w:hAnsi="Arial" w:eastAsia="Arial" w:cs="Arial"/>
      <w:b/>
      <w:bCs/>
      <w:snapToGrid w:val="0"/>
      <w:color w:val="000000"/>
      <w:sz w:val="21"/>
      <w:szCs w:val="21"/>
      <w:lang w:eastAsia="en-US"/>
    </w:rPr>
  </w:style>
  <w:style w:type="character" w:customStyle="1" w:styleId="55">
    <w:name w:val="批注框文本 Char"/>
    <w:basedOn w:val="26"/>
    <w:link w:val="15"/>
    <w:qFormat/>
    <w:uiPriority w:val="0"/>
    <w:rPr>
      <w:rFonts w:ascii="Arial" w:hAnsi="Arial" w:eastAsia="Arial" w:cs="Arial"/>
      <w:snapToGrid w:val="0"/>
      <w:color w:val="000000"/>
      <w:sz w:val="18"/>
      <w:szCs w:val="18"/>
      <w:lang w:eastAsia="en-US"/>
    </w:rPr>
  </w:style>
  <w:style w:type="character" w:customStyle="1" w:styleId="56">
    <w:name w:val="font51"/>
    <w:basedOn w:val="26"/>
    <w:qFormat/>
    <w:uiPriority w:val="0"/>
    <w:rPr>
      <w:rFonts w:hint="eastAsia" w:ascii="宋体" w:hAnsi="宋体" w:eastAsia="宋体" w:cs="宋体"/>
      <w:color w:val="000000"/>
      <w:sz w:val="20"/>
      <w:szCs w:val="20"/>
      <w:u w:val="none"/>
    </w:rPr>
  </w:style>
  <w:style w:type="character" w:customStyle="1" w:styleId="57">
    <w:name w:val="font41"/>
    <w:basedOn w:val="26"/>
    <w:qFormat/>
    <w:uiPriority w:val="0"/>
    <w:rPr>
      <w:rFonts w:hint="eastAsia" w:ascii="宋体" w:hAnsi="宋体" w:eastAsia="宋体" w:cs="宋体"/>
      <w:b/>
      <w:bCs/>
      <w:color w:val="000000"/>
      <w:sz w:val="20"/>
      <w:szCs w:val="20"/>
      <w:u w:val="none"/>
    </w:rPr>
  </w:style>
  <w:style w:type="character" w:customStyle="1" w:styleId="58">
    <w:name w:val="font61"/>
    <w:basedOn w:val="26"/>
    <w:qFormat/>
    <w:uiPriority w:val="0"/>
    <w:rPr>
      <w:rFonts w:hint="eastAsia" w:ascii="宋体" w:hAnsi="宋体" w:eastAsia="宋体" w:cs="宋体"/>
      <w:color w:val="FF0000"/>
      <w:sz w:val="20"/>
      <w:szCs w:val="20"/>
      <w:u w:val="none"/>
    </w:rPr>
  </w:style>
  <w:style w:type="character" w:customStyle="1" w:styleId="59">
    <w:name w:val="not([class*=suffix])"/>
    <w:basedOn w:val="26"/>
    <w:qFormat/>
    <w:uiPriority w:val="0"/>
    <w:rPr>
      <w:sz w:val="19"/>
      <w:szCs w:val="19"/>
    </w:rPr>
  </w:style>
  <w:style w:type="character" w:customStyle="1" w:styleId="60">
    <w:name w:val="not([class*=suffix])1"/>
    <w:basedOn w:val="26"/>
    <w:qFormat/>
    <w:uiPriority w:val="0"/>
  </w:style>
  <w:style w:type="table" w:customStyle="1" w:styleId="61">
    <w:name w:val="Table Normal"/>
    <w:unhideWhenUsed/>
    <w:qFormat/>
    <w:uiPriority w:val="0"/>
    <w:tblPr>
      <w:tblCellMar>
        <w:top w:w="0" w:type="dxa"/>
        <w:left w:w="0" w:type="dxa"/>
        <w:bottom w:w="0" w:type="dxa"/>
        <w:right w:w="0" w:type="dxa"/>
      </w:tblCellMar>
    </w:tblPr>
  </w:style>
  <w:style w:type="paragraph" w:customStyle="1" w:styleId="62">
    <w:name w:val="修订9"/>
    <w:hidden/>
    <w:unhideWhenUsed/>
    <w:qFormat/>
    <w:uiPriority w:val="99"/>
    <w:rPr>
      <w:rFonts w:ascii="Arial" w:hAnsi="Arial" w:eastAsia="Arial" w:cs="Arial"/>
      <w:snapToGrid w:val="0"/>
      <w:color w:val="000000"/>
      <w:sz w:val="21"/>
      <w:szCs w:val="21"/>
      <w:lang w:val="en-US" w:eastAsia="en-US" w:bidi="ar-SA"/>
    </w:rPr>
  </w:style>
  <w:style w:type="paragraph" w:customStyle="1" w:styleId="63">
    <w:name w:val="修订10"/>
    <w:hidden/>
    <w:unhideWhenUsed/>
    <w:qFormat/>
    <w:uiPriority w:val="99"/>
    <w:rPr>
      <w:rFonts w:ascii="Arial" w:hAnsi="Arial" w:eastAsia="Arial" w:cs="Arial"/>
      <w:snapToGrid w:val="0"/>
      <w:color w:val="000000"/>
      <w:sz w:val="21"/>
      <w:szCs w:val="21"/>
      <w:lang w:val="en-US" w:eastAsia="en-US" w:bidi="ar-SA"/>
    </w:rPr>
  </w:style>
  <w:style w:type="paragraph" w:customStyle="1" w:styleId="6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65">
    <w:name w:val="修订11"/>
    <w:hidden/>
    <w:unhideWhenUsed/>
    <w:qFormat/>
    <w:uiPriority w:val="99"/>
    <w:rPr>
      <w:rFonts w:ascii="Arial" w:hAnsi="Arial" w:eastAsia="Arial" w:cs="Arial"/>
      <w:snapToGrid w:val="0"/>
      <w:color w:val="000000"/>
      <w:sz w:val="21"/>
      <w:szCs w:val="21"/>
      <w:lang w:val="en-US" w:eastAsia="en-US" w:bidi="ar-SA"/>
    </w:rPr>
  </w:style>
  <w:style w:type="paragraph" w:customStyle="1" w:styleId="66">
    <w:name w:val="修订12"/>
    <w:hidden/>
    <w:unhideWhenUsed/>
    <w:qFormat/>
    <w:uiPriority w:val="99"/>
    <w:rPr>
      <w:rFonts w:ascii="Arial" w:hAnsi="Arial" w:eastAsia="Arial" w:cs="Arial"/>
      <w:snapToGrid w:val="0"/>
      <w:color w:val="000000"/>
      <w:sz w:val="21"/>
      <w:szCs w:val="21"/>
      <w:lang w:val="en-US" w:eastAsia="en-US" w:bidi="ar-SA"/>
    </w:rPr>
  </w:style>
  <w:style w:type="paragraph" w:customStyle="1" w:styleId="67">
    <w:name w:val="修订13"/>
    <w:hidden/>
    <w:unhideWhenUsed/>
    <w:qFormat/>
    <w:uiPriority w:val="99"/>
    <w:rPr>
      <w:rFonts w:ascii="Arial" w:hAnsi="Arial" w:eastAsia="Arial" w:cs="Arial"/>
      <w:snapToGrid w:val="0"/>
      <w:color w:val="000000"/>
      <w:sz w:val="21"/>
      <w:szCs w:val="21"/>
      <w:lang w:val="en-US" w:eastAsia="en-US" w:bidi="ar-SA"/>
    </w:rPr>
  </w:style>
  <w:style w:type="paragraph" w:customStyle="1" w:styleId="68">
    <w:name w:val="正文 缩进2字符"/>
    <w:basedOn w:val="1"/>
    <w:qFormat/>
    <w:uiPriority w:val="0"/>
    <w:pPr>
      <w:spacing w:line="288" w:lineRule="auto"/>
    </w:pPr>
    <w:rPr>
      <w:rFonts w:ascii="宋体" w:hAnsi="宋体" w:cs="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213</Words>
  <Characters>218</Characters>
  <Lines>275</Lines>
  <Paragraphs>77</Paragraphs>
  <TotalTime>120</TotalTime>
  <ScaleCrop>false</ScaleCrop>
  <LinksUpToDate>false</LinksUpToDate>
  <CharactersWithSpaces>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2025-01-08T05:59:00Z</dcterms:created>
  <dc:creator>尹皓</dc:creator>
  <cp:lastModifiedBy>迎</cp:lastModifiedBy>
  <cp:lastPrinted>2025-01-14T01:20:00Z</cp:lastPrinted>
  <dcterms:modified xsi:type="dcterms:W3CDTF">2025-11-06T02:07:04Z</dcterms:modified>
  <dc:title>街道级综合性应急救援队伍委托服务项目</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2023-09-11T08:56:00Z</vt:filetime>
  </property>
  <property fmtid="{D5CDD505-2E9C-101B-9397-08002B2CF9AE}" pid="4" name="KSOProductBuildVer">
    <vt:lpwstr>2052-12.1.0.23542</vt:lpwstr>
  </property>
  <property fmtid="{D5CDD505-2E9C-101B-9397-08002B2CF9AE}" pid="5" name="ICV">
    <vt:lpwstr>07D4F5DC43F14647AC8239D30CF84E14_13</vt:lpwstr>
  </property>
  <property fmtid="{D5CDD505-2E9C-101B-9397-08002B2CF9AE}" pid="6" name="KSOTemplateDocerSaveRecord">
    <vt:lpwstr>eyJoZGlkIjoiYjM4MjU4ZjBjNWE0OGU3Mjc1MjJkYjljMmQ3YmUzZmUiLCJ1c2VySWQiOiIzMjI4NDU1OTkifQ==</vt:lpwstr>
  </property>
</Properties>
</file>